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5FBF4" w14:textId="4A959178" w:rsidR="00727B31" w:rsidRDefault="00BE68B8" w:rsidP="00727B31">
      <w:pPr>
        <w:tabs>
          <w:tab w:val="left" w:pos="360"/>
          <w:tab w:val="left" w:pos="720"/>
          <w:tab w:val="left" w:pos="1080"/>
          <w:tab w:val="left" w:pos="1440"/>
          <w:tab w:val="right" w:leader="dot" w:pos="10080"/>
        </w:tabs>
        <w:spacing w:before="240"/>
        <w:ind w:left="1170" w:hanging="1170"/>
      </w:pPr>
      <w:hyperlink w:anchor="App_A_Top" w:history="1">
        <w:r w:rsidR="00727B31" w:rsidRPr="00377188">
          <w:rPr>
            <w:rStyle w:val="Hyperlink"/>
          </w:rPr>
          <w:t>Appendix A, Glossary</w:t>
        </w:r>
      </w:hyperlink>
    </w:p>
    <w:p w14:paraId="6C8FB56D" w14:textId="749550BC" w:rsidR="00727B31" w:rsidRDefault="00BE68B8" w:rsidP="00727B31">
      <w:pPr>
        <w:tabs>
          <w:tab w:val="left" w:pos="360"/>
          <w:tab w:val="left" w:pos="720"/>
          <w:tab w:val="left" w:pos="1080"/>
          <w:tab w:val="left" w:pos="1440"/>
          <w:tab w:val="right" w:leader="dot" w:pos="10080"/>
        </w:tabs>
        <w:ind w:left="1170" w:hanging="1170"/>
      </w:pPr>
      <w:hyperlink w:anchor="App_I_Top" w:history="1">
        <w:r w:rsidR="00727B31" w:rsidRPr="00377188">
          <w:rPr>
            <w:rStyle w:val="Hyperlink"/>
          </w:rPr>
          <w:t>Appendix I, List of Insignificant Em</w:t>
        </w:r>
        <w:r w:rsidR="00377188" w:rsidRPr="00377188">
          <w:rPr>
            <w:rStyle w:val="Hyperlink"/>
          </w:rPr>
          <w:t>issions Units and/or Activities</w:t>
        </w:r>
      </w:hyperlink>
    </w:p>
    <w:p w14:paraId="6030051E" w14:textId="4FA850AC" w:rsidR="00727B31" w:rsidRDefault="00BE68B8" w:rsidP="00727B31">
      <w:pPr>
        <w:tabs>
          <w:tab w:val="left" w:pos="360"/>
          <w:tab w:val="left" w:pos="720"/>
          <w:tab w:val="left" w:pos="1080"/>
          <w:tab w:val="left" w:pos="1440"/>
          <w:tab w:val="right" w:leader="dot" w:pos="10080"/>
        </w:tabs>
        <w:ind w:left="1170" w:hanging="1170"/>
      </w:pPr>
      <w:hyperlink w:anchor="App_40CFR60SubpartA_Top" w:history="1">
        <w:r w:rsidR="00727B31" w:rsidRPr="00377188">
          <w:rPr>
            <w:rStyle w:val="Hyperlink"/>
          </w:rPr>
          <w:t>Appendix NSPS, 40 CFR 60 Subpart A, General Provisions</w:t>
        </w:r>
      </w:hyperlink>
    </w:p>
    <w:p w14:paraId="2D4126BE" w14:textId="23EDDE4D" w:rsidR="00727B31" w:rsidRDefault="00BE68B8" w:rsidP="00727B31">
      <w:pPr>
        <w:tabs>
          <w:tab w:val="left" w:pos="360"/>
          <w:tab w:val="left" w:pos="720"/>
          <w:tab w:val="left" w:pos="1080"/>
          <w:tab w:val="left" w:pos="1440"/>
          <w:tab w:val="right" w:leader="dot" w:pos="10080"/>
        </w:tabs>
        <w:ind w:left="1170" w:hanging="1170"/>
      </w:pPr>
      <w:hyperlink w:anchor="IIIITop" w:history="1">
        <w:r w:rsidR="00727B31" w:rsidRPr="00377188">
          <w:rPr>
            <w:rStyle w:val="Hyperlink"/>
          </w:rPr>
          <w:t>Appendix NSPS 40 CFR 60 Subpart IIII, Standards of Performance for Stationary Compression Ignition Internal Combustion Engines</w:t>
        </w:r>
      </w:hyperlink>
    </w:p>
    <w:p w14:paraId="37780E82" w14:textId="301B9C70" w:rsidR="00727B31" w:rsidRPr="00C650CE" w:rsidRDefault="00BE68B8" w:rsidP="00727B31">
      <w:pPr>
        <w:tabs>
          <w:tab w:val="left" w:pos="360"/>
          <w:tab w:val="left" w:pos="720"/>
          <w:tab w:val="left" w:pos="1080"/>
          <w:tab w:val="left" w:pos="1440"/>
          <w:tab w:val="right" w:leader="dot" w:pos="10080"/>
        </w:tabs>
        <w:ind w:left="1170" w:hanging="1170"/>
      </w:pPr>
      <w:hyperlink w:anchor="App_40CFR63SubpartA_Top" w:history="1">
        <w:r w:rsidR="00727B31" w:rsidRPr="00377188">
          <w:rPr>
            <w:rStyle w:val="Hyperlink"/>
          </w:rPr>
          <w:t>Appendix NESHAP, 40 CFR 63 Subpart A, General Provisions</w:t>
        </w:r>
      </w:hyperlink>
    </w:p>
    <w:p w14:paraId="13D14FA5" w14:textId="0E61D7DF" w:rsidR="00727B31" w:rsidRPr="001D47C3" w:rsidRDefault="00BE68B8" w:rsidP="00727B31">
      <w:pPr>
        <w:tabs>
          <w:tab w:val="left" w:pos="360"/>
          <w:tab w:val="left" w:pos="720"/>
          <w:tab w:val="left" w:pos="1080"/>
          <w:tab w:val="left" w:pos="1440"/>
          <w:tab w:val="right" w:leader="dot" w:pos="10080"/>
        </w:tabs>
        <w:ind w:left="1170" w:hanging="1170"/>
      </w:pPr>
      <w:hyperlink w:anchor="ZZZZ_Top" w:history="1">
        <w:r w:rsidR="00727B31" w:rsidRPr="00377188">
          <w:rPr>
            <w:rStyle w:val="Hyperlink"/>
          </w:rPr>
          <w:t>Appendix NESHAP, 40 CFR 63 Subpart ZZZZ, National Emissions Standards for Hazardous Air Pollutants for Stationary Reciprocating Internal Combustion Engines</w:t>
        </w:r>
      </w:hyperlink>
    </w:p>
    <w:p w14:paraId="5FE92C2E" w14:textId="479E1ABD" w:rsidR="00727B31" w:rsidRDefault="00BE68B8" w:rsidP="00727B31">
      <w:pPr>
        <w:tabs>
          <w:tab w:val="left" w:pos="360"/>
          <w:tab w:val="left" w:pos="720"/>
          <w:tab w:val="left" w:pos="1080"/>
          <w:tab w:val="left" w:pos="1440"/>
          <w:tab w:val="right" w:leader="dot" w:pos="10080"/>
        </w:tabs>
        <w:ind w:left="1170" w:hanging="1170"/>
      </w:pPr>
      <w:hyperlink w:anchor="App_RR_Top" w:history="1">
        <w:r w:rsidR="00727B31" w:rsidRPr="00377188">
          <w:rPr>
            <w:rStyle w:val="Hyperlink"/>
          </w:rPr>
          <w:t>Appendix RR, Facil</w:t>
        </w:r>
        <w:r w:rsidR="00377188" w:rsidRPr="00377188">
          <w:rPr>
            <w:rStyle w:val="Hyperlink"/>
          </w:rPr>
          <w:t>ity-wide Reporting Requirements</w:t>
        </w:r>
      </w:hyperlink>
    </w:p>
    <w:p w14:paraId="0F50C63E" w14:textId="0E29906C" w:rsidR="00727B31" w:rsidRDefault="00BE68B8" w:rsidP="00727B31">
      <w:pPr>
        <w:tabs>
          <w:tab w:val="left" w:pos="360"/>
          <w:tab w:val="left" w:pos="720"/>
          <w:tab w:val="left" w:pos="1080"/>
          <w:tab w:val="left" w:pos="1440"/>
          <w:tab w:val="right" w:leader="dot" w:pos="10080"/>
        </w:tabs>
        <w:ind w:left="1170" w:hanging="1170"/>
      </w:pPr>
      <w:hyperlink w:anchor="App_TR_Top" w:history="1">
        <w:r w:rsidR="00727B31" w:rsidRPr="00377188">
          <w:rPr>
            <w:rStyle w:val="Hyperlink"/>
          </w:rPr>
          <w:t>Appendix TR, Fac</w:t>
        </w:r>
        <w:r w:rsidR="00377188" w:rsidRPr="00377188">
          <w:rPr>
            <w:rStyle w:val="Hyperlink"/>
          </w:rPr>
          <w:t>ility-wide Testing Requirements</w:t>
        </w:r>
      </w:hyperlink>
    </w:p>
    <w:p w14:paraId="28D1F0B9" w14:textId="05CB79AF" w:rsidR="00727B31" w:rsidRDefault="00BE68B8" w:rsidP="00727B31">
      <w:pPr>
        <w:tabs>
          <w:tab w:val="left" w:pos="360"/>
          <w:tab w:val="left" w:pos="720"/>
          <w:tab w:val="left" w:pos="1080"/>
          <w:tab w:val="left" w:pos="1440"/>
          <w:tab w:val="right" w:leader="dot" w:pos="10080"/>
        </w:tabs>
        <w:ind w:left="1170" w:hanging="1170"/>
      </w:pPr>
      <w:hyperlink w:anchor="App_TV_Top" w:history="1">
        <w:r w:rsidR="00727B31" w:rsidRPr="00377188">
          <w:rPr>
            <w:rStyle w:val="Hyperlink"/>
          </w:rPr>
          <w:t>Appendix</w:t>
        </w:r>
        <w:r w:rsidR="00377188" w:rsidRPr="00377188">
          <w:rPr>
            <w:rStyle w:val="Hyperlink"/>
          </w:rPr>
          <w:t xml:space="preserve"> TV, Title V General Conditions</w:t>
        </w:r>
      </w:hyperlink>
    </w:p>
    <w:p w14:paraId="190CA587" w14:textId="1282906D" w:rsidR="00727B31" w:rsidRDefault="00BE68B8" w:rsidP="00727B31">
      <w:pPr>
        <w:tabs>
          <w:tab w:val="left" w:pos="360"/>
          <w:tab w:val="left" w:pos="720"/>
          <w:tab w:val="left" w:pos="1080"/>
          <w:tab w:val="left" w:pos="1440"/>
          <w:tab w:val="right" w:leader="dot" w:pos="10080"/>
        </w:tabs>
        <w:ind w:left="1170" w:hanging="1170"/>
      </w:pPr>
      <w:hyperlink w:anchor="App_U_Top" w:history="1">
        <w:r w:rsidR="00727B31" w:rsidRPr="00377188">
          <w:rPr>
            <w:rStyle w:val="Hyperlink"/>
          </w:rPr>
          <w:t>Appendix U, List of Unregulated Em</w:t>
        </w:r>
        <w:r w:rsidR="00377188" w:rsidRPr="00377188">
          <w:rPr>
            <w:rStyle w:val="Hyperlink"/>
          </w:rPr>
          <w:t>issions Units and/or Activities</w:t>
        </w:r>
      </w:hyperlink>
    </w:p>
    <w:p w14:paraId="1536E7FD" w14:textId="77777777" w:rsidR="00727B31" w:rsidRDefault="00727B31" w:rsidP="00727B31">
      <w:pPr>
        <w:tabs>
          <w:tab w:val="left" w:pos="360"/>
          <w:tab w:val="left" w:pos="720"/>
          <w:tab w:val="left" w:pos="1080"/>
          <w:tab w:val="left" w:pos="1440"/>
          <w:tab w:val="right" w:leader="dot" w:pos="10080"/>
        </w:tabs>
      </w:pPr>
    </w:p>
    <w:p w14:paraId="766E945F" w14:textId="1E530694" w:rsidR="00727B31" w:rsidRDefault="00BE68B8" w:rsidP="00727B31">
      <w:pPr>
        <w:tabs>
          <w:tab w:val="left" w:pos="360"/>
          <w:tab w:val="left" w:pos="720"/>
          <w:tab w:val="left" w:pos="1080"/>
          <w:tab w:val="left" w:pos="1440"/>
          <w:tab w:val="right" w:leader="dot" w:pos="10080"/>
        </w:tabs>
      </w:pPr>
      <w:hyperlink w:anchor="Attachments_Top" w:history="1">
        <w:r w:rsidR="00727B31" w:rsidRPr="00377188">
          <w:rPr>
            <w:rStyle w:val="Hyperlink"/>
          </w:rPr>
          <w:t>Attachments</w:t>
        </w:r>
      </w:hyperlink>
    </w:p>
    <w:p w14:paraId="0EA6452C" w14:textId="599C8963" w:rsidR="00377188" w:rsidRPr="00377188" w:rsidRDefault="00BE68B8" w:rsidP="00377188">
      <w:pPr>
        <w:tabs>
          <w:tab w:val="left" w:pos="360"/>
          <w:tab w:val="left" w:pos="720"/>
          <w:tab w:val="left" w:pos="1080"/>
          <w:tab w:val="left" w:pos="1440"/>
          <w:tab w:val="right" w:leader="dot" w:pos="10080"/>
        </w:tabs>
        <w:ind w:left="1170" w:hanging="1170"/>
      </w:pPr>
      <w:hyperlink w:anchor="Attachments_Figure1_Top" w:history="1">
        <w:r w:rsidR="00377188" w:rsidRPr="00377188">
          <w:rPr>
            <w:rStyle w:val="Hyperlink"/>
          </w:rPr>
          <w:t>Figure 1, Summary Report - Gaseous and Opacity Excess Emission and Monitoring System Performance</w:t>
        </w:r>
      </w:hyperlink>
    </w:p>
    <w:p w14:paraId="0A2DE844" w14:textId="7DEE3905" w:rsidR="00727B31" w:rsidRDefault="00BE68B8" w:rsidP="00727B31">
      <w:pPr>
        <w:tabs>
          <w:tab w:val="left" w:pos="360"/>
          <w:tab w:val="left" w:pos="720"/>
          <w:tab w:val="left" w:pos="1080"/>
          <w:tab w:val="left" w:pos="1440"/>
          <w:tab w:val="right" w:leader="dot" w:pos="10080"/>
        </w:tabs>
      </w:pPr>
      <w:hyperlink w:anchor="Attachments_TableH_Top" w:history="1">
        <w:r w:rsidR="00727B31" w:rsidRPr="00377188">
          <w:rPr>
            <w:rStyle w:val="Hyperlink"/>
          </w:rPr>
          <w:t>Table H, Permit History</w:t>
        </w:r>
      </w:hyperlink>
    </w:p>
    <w:p w14:paraId="60E9B634" w14:textId="77777777" w:rsidR="00905F70" w:rsidRDefault="00905F70" w:rsidP="001227F7">
      <w:pPr>
        <w:tabs>
          <w:tab w:val="left" w:pos="9540"/>
        </w:tabs>
        <w:spacing w:after="120"/>
        <w:rPr>
          <w:b/>
          <w:sz w:val="20"/>
          <w:u w:val="single"/>
        </w:rPr>
        <w:sectPr w:rsidR="00905F70" w:rsidSect="00905F70">
          <w:headerReference w:type="default" r:id="rId8"/>
          <w:footerReference w:type="default" r:id="rId9"/>
          <w:pgSz w:w="12240" w:h="15840" w:code="1"/>
          <w:pgMar w:top="804" w:right="1080" w:bottom="720" w:left="1080" w:header="450" w:footer="390" w:gutter="0"/>
          <w:paperSrc w:first="4" w:other="4"/>
          <w:pgNumType w:start="1"/>
          <w:cols w:space="720"/>
        </w:sectPr>
      </w:pPr>
    </w:p>
    <w:p w14:paraId="53AE3BFD" w14:textId="2B406830" w:rsidR="00800F2E" w:rsidRPr="0025007A" w:rsidRDefault="00800F2E" w:rsidP="001227F7">
      <w:pPr>
        <w:tabs>
          <w:tab w:val="left" w:pos="9540"/>
        </w:tabs>
        <w:spacing w:after="120"/>
        <w:rPr>
          <w:b/>
          <w:sz w:val="20"/>
        </w:rPr>
      </w:pPr>
      <w:bookmarkStart w:id="0" w:name="App_A_Top"/>
      <w:r w:rsidRPr="0025007A">
        <w:rPr>
          <w:b/>
          <w:sz w:val="20"/>
          <w:u w:val="single"/>
        </w:rPr>
        <w:lastRenderedPageBreak/>
        <w:t>Abbreviations and Acronyms</w:t>
      </w:r>
      <w:bookmarkEnd w:id="0"/>
      <w:r w:rsidRPr="0025007A">
        <w:rPr>
          <w:b/>
          <w:sz w:val="20"/>
        </w:rPr>
        <w:t>:</w:t>
      </w:r>
    </w:p>
    <w:p w14:paraId="5E402A5B" w14:textId="230FF45C" w:rsidR="00800F2E" w:rsidRPr="0025007A" w:rsidRDefault="27B7AB7D" w:rsidP="001227F7">
      <w:pPr>
        <w:tabs>
          <w:tab w:val="left" w:pos="9540"/>
        </w:tabs>
        <w:spacing w:after="30"/>
        <w:rPr>
          <w:sz w:val="20"/>
        </w:rPr>
      </w:pPr>
      <w:r w:rsidRPr="27B7AB7D">
        <w:rPr>
          <w:b/>
          <w:bCs/>
          <w:sz w:val="20"/>
        </w:rPr>
        <w:t>°F</w:t>
      </w:r>
      <w:r w:rsidR="0052544A">
        <w:rPr>
          <w:sz w:val="20"/>
        </w:rPr>
        <w:t>:  degrees Fahrenheit</w:t>
      </w:r>
    </w:p>
    <w:p w14:paraId="5EA5CFE8" w14:textId="77777777" w:rsidR="00800F2E" w:rsidRPr="0025007A" w:rsidRDefault="00800F2E" w:rsidP="001227F7">
      <w:pPr>
        <w:spacing w:after="30"/>
        <w:rPr>
          <w:sz w:val="20"/>
        </w:rPr>
      </w:pPr>
      <w:r w:rsidRPr="0025007A">
        <w:rPr>
          <w:b/>
          <w:sz w:val="20"/>
        </w:rPr>
        <w:t>acfm</w:t>
      </w:r>
      <w:r w:rsidRPr="0025007A">
        <w:rPr>
          <w:sz w:val="20"/>
        </w:rPr>
        <w:t>:  actual cubic feet per minute</w:t>
      </w:r>
    </w:p>
    <w:p w14:paraId="1A25D1DF"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37F122A4"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38CAC41F"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55D2AB3B" w14:textId="77777777" w:rsidR="00800F2E" w:rsidRPr="0025007A" w:rsidRDefault="00800F2E" w:rsidP="001227F7">
      <w:pPr>
        <w:spacing w:after="30"/>
        <w:rPr>
          <w:sz w:val="20"/>
        </w:rPr>
      </w:pPr>
      <w:r w:rsidRPr="0025007A">
        <w:rPr>
          <w:b/>
          <w:sz w:val="20"/>
        </w:rPr>
        <w:t>BHP</w:t>
      </w:r>
      <w:r w:rsidRPr="0025007A">
        <w:rPr>
          <w:sz w:val="20"/>
        </w:rPr>
        <w:t>:  brake horsepower</w:t>
      </w:r>
    </w:p>
    <w:p w14:paraId="0DFFEBB3" w14:textId="77777777" w:rsidR="00800F2E" w:rsidRPr="0025007A" w:rsidRDefault="00800F2E" w:rsidP="001227F7">
      <w:pPr>
        <w:spacing w:after="30"/>
        <w:rPr>
          <w:sz w:val="20"/>
        </w:rPr>
      </w:pPr>
      <w:r w:rsidRPr="0025007A">
        <w:rPr>
          <w:b/>
          <w:sz w:val="20"/>
        </w:rPr>
        <w:t>Btu</w:t>
      </w:r>
      <w:r w:rsidRPr="0025007A">
        <w:rPr>
          <w:sz w:val="20"/>
        </w:rPr>
        <w:t>:  British thermal units</w:t>
      </w:r>
    </w:p>
    <w:p w14:paraId="2E01EFC5" w14:textId="77777777" w:rsidR="00800F2E" w:rsidRPr="0025007A" w:rsidRDefault="00800F2E" w:rsidP="001227F7">
      <w:pPr>
        <w:spacing w:after="30"/>
        <w:rPr>
          <w:sz w:val="20"/>
        </w:rPr>
      </w:pPr>
      <w:r w:rsidRPr="0025007A">
        <w:rPr>
          <w:b/>
          <w:sz w:val="20"/>
        </w:rPr>
        <w:t>CAA</w:t>
      </w:r>
      <w:r w:rsidRPr="0025007A">
        <w:rPr>
          <w:sz w:val="20"/>
        </w:rPr>
        <w:t>:  Clean Air Act</w:t>
      </w:r>
    </w:p>
    <w:p w14:paraId="1B5825D2"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1FAFA72F"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30AD6AE6"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07EAD592" w14:textId="77777777" w:rsidR="00800F2E" w:rsidRPr="0025007A" w:rsidRDefault="00800F2E" w:rsidP="001227F7">
      <w:pPr>
        <w:spacing w:after="30"/>
        <w:rPr>
          <w:sz w:val="20"/>
        </w:rPr>
      </w:pPr>
      <w:r w:rsidRPr="0025007A">
        <w:rPr>
          <w:b/>
          <w:sz w:val="20"/>
        </w:rPr>
        <w:t>cfm</w:t>
      </w:r>
      <w:r w:rsidRPr="0025007A">
        <w:rPr>
          <w:sz w:val="20"/>
        </w:rPr>
        <w:t>:  cubic feet per minute</w:t>
      </w:r>
    </w:p>
    <w:p w14:paraId="570FF79D"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1A9B1702" w14:textId="77777777" w:rsidR="00800F2E" w:rsidRPr="0025007A" w:rsidRDefault="00800F2E" w:rsidP="001227F7">
      <w:pPr>
        <w:spacing w:after="30"/>
        <w:rPr>
          <w:sz w:val="20"/>
        </w:rPr>
      </w:pPr>
      <w:r w:rsidRPr="0025007A">
        <w:rPr>
          <w:b/>
          <w:sz w:val="20"/>
        </w:rPr>
        <w:t>CI</w:t>
      </w:r>
      <w:r w:rsidRPr="0025007A">
        <w:rPr>
          <w:sz w:val="20"/>
        </w:rPr>
        <w:t>:  compression ignition</w:t>
      </w:r>
    </w:p>
    <w:p w14:paraId="4ACE5A74" w14:textId="77777777" w:rsidR="00800F2E" w:rsidRPr="0025007A" w:rsidRDefault="00800F2E" w:rsidP="001227F7">
      <w:pPr>
        <w:spacing w:after="30"/>
        <w:rPr>
          <w:sz w:val="20"/>
        </w:rPr>
      </w:pPr>
      <w:r w:rsidRPr="0025007A">
        <w:rPr>
          <w:b/>
          <w:sz w:val="20"/>
        </w:rPr>
        <w:t>CO</w:t>
      </w:r>
      <w:r w:rsidRPr="0025007A">
        <w:rPr>
          <w:sz w:val="20"/>
        </w:rPr>
        <w:t>:  carbon monoxide</w:t>
      </w:r>
    </w:p>
    <w:p w14:paraId="6970ECDB"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2C3B69CC"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7E568196"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57B64676"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06B9F729"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274B8EA7" w14:textId="77777777" w:rsidR="00800F2E" w:rsidRPr="0025007A" w:rsidRDefault="00800F2E" w:rsidP="001227F7">
      <w:pPr>
        <w:spacing w:after="30"/>
        <w:rPr>
          <w:sz w:val="20"/>
        </w:rPr>
      </w:pPr>
      <w:r w:rsidRPr="0025007A">
        <w:rPr>
          <w:b/>
          <w:sz w:val="20"/>
        </w:rPr>
        <w:t>dscfm</w:t>
      </w:r>
      <w:r w:rsidRPr="0025007A">
        <w:rPr>
          <w:sz w:val="20"/>
        </w:rPr>
        <w:t>:  dry standard cubic feet per minute</w:t>
      </w:r>
    </w:p>
    <w:p w14:paraId="18AC5D55"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2785565B"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414E97AE" w14:textId="77777777" w:rsidR="00800F2E" w:rsidRPr="0025007A" w:rsidRDefault="00800F2E" w:rsidP="001227F7">
      <w:pPr>
        <w:spacing w:after="30"/>
        <w:rPr>
          <w:sz w:val="20"/>
        </w:rPr>
      </w:pPr>
      <w:r w:rsidRPr="0025007A">
        <w:rPr>
          <w:b/>
          <w:sz w:val="20"/>
        </w:rPr>
        <w:t>EU</w:t>
      </w:r>
      <w:r w:rsidRPr="0025007A">
        <w:rPr>
          <w:sz w:val="20"/>
        </w:rPr>
        <w:t>:  emissions unit</w:t>
      </w:r>
    </w:p>
    <w:p w14:paraId="7F1DD802" w14:textId="77777777" w:rsidR="00800F2E" w:rsidRPr="0025007A" w:rsidRDefault="00800F2E" w:rsidP="001227F7">
      <w:pPr>
        <w:spacing w:after="30"/>
        <w:rPr>
          <w:sz w:val="20"/>
        </w:rPr>
      </w:pPr>
      <w:r w:rsidRPr="0025007A">
        <w:rPr>
          <w:b/>
          <w:sz w:val="20"/>
        </w:rPr>
        <w:t>F.A.C.</w:t>
      </w:r>
      <w:r w:rsidRPr="0025007A">
        <w:rPr>
          <w:sz w:val="20"/>
        </w:rPr>
        <w:t>:  Florida Administrative Code</w:t>
      </w:r>
    </w:p>
    <w:p w14:paraId="36F4B0D9" w14:textId="77777777" w:rsidR="00800F2E" w:rsidRPr="0025007A" w:rsidRDefault="00800F2E" w:rsidP="001227F7">
      <w:pPr>
        <w:spacing w:after="30"/>
        <w:rPr>
          <w:sz w:val="20"/>
        </w:rPr>
      </w:pPr>
      <w:r w:rsidRPr="0025007A">
        <w:rPr>
          <w:b/>
          <w:sz w:val="20"/>
        </w:rPr>
        <w:t>F.D.</w:t>
      </w:r>
      <w:r w:rsidRPr="0025007A">
        <w:rPr>
          <w:sz w:val="20"/>
        </w:rPr>
        <w:t>:  forced draft</w:t>
      </w:r>
    </w:p>
    <w:p w14:paraId="643152DD" w14:textId="77777777" w:rsidR="00800F2E" w:rsidRPr="0025007A" w:rsidRDefault="00800F2E" w:rsidP="001227F7">
      <w:pPr>
        <w:spacing w:after="30"/>
        <w:rPr>
          <w:sz w:val="20"/>
        </w:rPr>
      </w:pPr>
      <w:r w:rsidRPr="0025007A">
        <w:rPr>
          <w:b/>
          <w:sz w:val="20"/>
        </w:rPr>
        <w:t>F.S.</w:t>
      </w:r>
      <w:r w:rsidRPr="0025007A">
        <w:rPr>
          <w:sz w:val="20"/>
        </w:rPr>
        <w:t>:  Florida Statutes</w:t>
      </w:r>
    </w:p>
    <w:p w14:paraId="5344E6EA" w14:textId="77777777" w:rsidR="00800F2E" w:rsidRPr="0025007A" w:rsidRDefault="00800F2E" w:rsidP="001227F7">
      <w:pPr>
        <w:spacing w:after="30"/>
        <w:rPr>
          <w:sz w:val="20"/>
        </w:rPr>
      </w:pPr>
      <w:r w:rsidRPr="0025007A">
        <w:rPr>
          <w:b/>
          <w:sz w:val="20"/>
        </w:rPr>
        <w:t>FGR</w:t>
      </w:r>
      <w:r w:rsidRPr="0025007A">
        <w:rPr>
          <w:sz w:val="20"/>
        </w:rPr>
        <w:t>:  flue gas recirculation</w:t>
      </w:r>
    </w:p>
    <w:p w14:paraId="155B77CD" w14:textId="77777777" w:rsidR="00800F2E" w:rsidRPr="0025007A" w:rsidRDefault="00800F2E" w:rsidP="001227F7">
      <w:pPr>
        <w:spacing w:after="30"/>
        <w:rPr>
          <w:sz w:val="20"/>
        </w:rPr>
      </w:pPr>
      <w:r w:rsidRPr="0025007A">
        <w:rPr>
          <w:b/>
          <w:sz w:val="20"/>
        </w:rPr>
        <w:t>Fl</w:t>
      </w:r>
      <w:r w:rsidRPr="0025007A">
        <w:rPr>
          <w:sz w:val="20"/>
        </w:rPr>
        <w:t>:  fluoride</w:t>
      </w:r>
    </w:p>
    <w:p w14:paraId="710FB050"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01EBD9CA"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500EBD13" w14:textId="77777777" w:rsidR="00DA69CC" w:rsidRPr="0025007A" w:rsidRDefault="00DA69CC" w:rsidP="001227F7">
      <w:pPr>
        <w:spacing w:after="30"/>
        <w:rPr>
          <w:sz w:val="20"/>
        </w:rPr>
      </w:pPr>
      <w:r w:rsidRPr="0025007A">
        <w:rPr>
          <w:b/>
          <w:sz w:val="20"/>
        </w:rPr>
        <w:t>g</w:t>
      </w:r>
      <w:r w:rsidRPr="0025007A">
        <w:rPr>
          <w:sz w:val="20"/>
        </w:rPr>
        <w:t>:  grams</w:t>
      </w:r>
    </w:p>
    <w:p w14:paraId="60785F90" w14:textId="77777777" w:rsidR="00800F2E" w:rsidRPr="0025007A" w:rsidRDefault="00800F2E" w:rsidP="001227F7">
      <w:pPr>
        <w:spacing w:after="30"/>
        <w:rPr>
          <w:sz w:val="20"/>
        </w:rPr>
      </w:pPr>
      <w:r w:rsidRPr="0025007A">
        <w:rPr>
          <w:b/>
          <w:sz w:val="20"/>
        </w:rPr>
        <w:t>gpm</w:t>
      </w:r>
      <w:r w:rsidRPr="0025007A">
        <w:rPr>
          <w:sz w:val="20"/>
        </w:rPr>
        <w:t>:  gallons per minute</w:t>
      </w:r>
    </w:p>
    <w:p w14:paraId="04F70A1B" w14:textId="77777777" w:rsidR="00800F2E" w:rsidRPr="0025007A" w:rsidRDefault="00800F2E" w:rsidP="001227F7">
      <w:pPr>
        <w:spacing w:after="30"/>
        <w:rPr>
          <w:sz w:val="20"/>
        </w:rPr>
      </w:pPr>
      <w:r w:rsidRPr="0025007A">
        <w:rPr>
          <w:b/>
          <w:sz w:val="20"/>
        </w:rPr>
        <w:t>gr</w:t>
      </w:r>
      <w:r w:rsidRPr="0025007A">
        <w:rPr>
          <w:sz w:val="20"/>
        </w:rPr>
        <w:t>:  grains</w:t>
      </w:r>
    </w:p>
    <w:p w14:paraId="144B6BC7"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2C726D16" w14:textId="77777777" w:rsidR="00800F2E" w:rsidRPr="0025007A" w:rsidRDefault="00800F2E" w:rsidP="001227F7">
      <w:pPr>
        <w:spacing w:after="30"/>
        <w:rPr>
          <w:sz w:val="20"/>
        </w:rPr>
      </w:pPr>
      <w:r w:rsidRPr="0025007A">
        <w:rPr>
          <w:b/>
          <w:sz w:val="20"/>
        </w:rPr>
        <w:t>HP</w:t>
      </w:r>
      <w:r w:rsidRPr="0025007A">
        <w:rPr>
          <w:sz w:val="20"/>
        </w:rPr>
        <w:t>:  horsepower</w:t>
      </w:r>
    </w:p>
    <w:p w14:paraId="3CCFBCE2" w14:textId="77777777" w:rsidR="00800F2E" w:rsidRPr="0025007A" w:rsidRDefault="00800F2E" w:rsidP="001227F7">
      <w:pPr>
        <w:spacing w:after="30"/>
        <w:rPr>
          <w:sz w:val="20"/>
        </w:rPr>
      </w:pPr>
      <w:r w:rsidRPr="0025007A">
        <w:rPr>
          <w:b/>
          <w:sz w:val="20"/>
        </w:rPr>
        <w:t>Hg</w:t>
      </w:r>
      <w:r w:rsidRPr="0025007A">
        <w:rPr>
          <w:sz w:val="20"/>
        </w:rPr>
        <w:t>:  mercury</w:t>
      </w:r>
    </w:p>
    <w:p w14:paraId="088E066B"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4B98E1F4" w14:textId="77777777" w:rsidR="00800F2E" w:rsidRPr="0025007A" w:rsidRDefault="00800F2E" w:rsidP="001227F7">
      <w:pPr>
        <w:spacing w:after="30"/>
        <w:rPr>
          <w:sz w:val="20"/>
        </w:rPr>
      </w:pPr>
      <w:r w:rsidRPr="0025007A">
        <w:rPr>
          <w:b/>
          <w:sz w:val="20"/>
        </w:rPr>
        <w:t>I.D.</w:t>
      </w:r>
      <w:r w:rsidRPr="0025007A">
        <w:rPr>
          <w:sz w:val="20"/>
        </w:rPr>
        <w:t>:  induced draft</w:t>
      </w:r>
    </w:p>
    <w:p w14:paraId="4321387D" w14:textId="77777777" w:rsidR="00800F2E" w:rsidRPr="0025007A" w:rsidRDefault="00800F2E" w:rsidP="001227F7">
      <w:pPr>
        <w:spacing w:after="30"/>
        <w:rPr>
          <w:sz w:val="20"/>
        </w:rPr>
      </w:pPr>
      <w:r w:rsidRPr="0025007A">
        <w:rPr>
          <w:b/>
          <w:sz w:val="20"/>
        </w:rPr>
        <w:t>ID</w:t>
      </w:r>
      <w:r w:rsidRPr="0025007A">
        <w:rPr>
          <w:sz w:val="20"/>
        </w:rPr>
        <w:t>:  identification</w:t>
      </w:r>
    </w:p>
    <w:p w14:paraId="6C80EDFF"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293740A1" w14:textId="77777777"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14:paraId="47B73708"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5AC6FFE0" w14:textId="77777777" w:rsidR="00800F2E" w:rsidRPr="0025007A" w:rsidRDefault="00800F2E" w:rsidP="001227F7">
      <w:pPr>
        <w:spacing w:after="30"/>
        <w:rPr>
          <w:sz w:val="20"/>
        </w:rPr>
      </w:pPr>
      <w:r w:rsidRPr="0025007A">
        <w:rPr>
          <w:b/>
          <w:sz w:val="20"/>
        </w:rPr>
        <w:t>LAT</w:t>
      </w:r>
      <w:r w:rsidRPr="0025007A">
        <w:rPr>
          <w:sz w:val="20"/>
        </w:rPr>
        <w:t>:  Latitude</w:t>
      </w:r>
    </w:p>
    <w:p w14:paraId="1F5329A4" w14:textId="77777777" w:rsidR="00800F2E" w:rsidRPr="0025007A" w:rsidRDefault="00800F2E" w:rsidP="001227F7">
      <w:pPr>
        <w:spacing w:after="30"/>
        <w:rPr>
          <w:sz w:val="20"/>
        </w:rPr>
      </w:pPr>
      <w:r w:rsidRPr="0025007A">
        <w:rPr>
          <w:b/>
          <w:sz w:val="20"/>
        </w:rPr>
        <w:t>lb</w:t>
      </w:r>
      <w:r w:rsidRPr="0025007A">
        <w:rPr>
          <w:sz w:val="20"/>
        </w:rPr>
        <w:t>:  pound</w:t>
      </w:r>
    </w:p>
    <w:p w14:paraId="54713651" w14:textId="77777777" w:rsidR="00800F2E" w:rsidRPr="0025007A" w:rsidRDefault="00800F2E" w:rsidP="001227F7">
      <w:pPr>
        <w:spacing w:after="30"/>
        <w:rPr>
          <w:sz w:val="20"/>
        </w:rPr>
      </w:pPr>
      <w:r w:rsidRPr="0025007A">
        <w:rPr>
          <w:b/>
          <w:sz w:val="20"/>
        </w:rPr>
        <w:t>lbs/hr</w:t>
      </w:r>
      <w:r w:rsidRPr="0025007A">
        <w:rPr>
          <w:sz w:val="20"/>
        </w:rPr>
        <w:t>:  pounds per hour</w:t>
      </w:r>
    </w:p>
    <w:p w14:paraId="163DB50B" w14:textId="77777777" w:rsidR="00800F2E" w:rsidRPr="0025007A" w:rsidRDefault="00800F2E" w:rsidP="001227F7">
      <w:pPr>
        <w:spacing w:after="30"/>
        <w:rPr>
          <w:b/>
          <w:sz w:val="20"/>
        </w:rPr>
      </w:pPr>
      <w:r w:rsidRPr="0025007A">
        <w:rPr>
          <w:b/>
          <w:sz w:val="20"/>
        </w:rPr>
        <w:lastRenderedPageBreak/>
        <w:t>LONG</w:t>
      </w:r>
      <w:r w:rsidRPr="0025007A">
        <w:rPr>
          <w:sz w:val="20"/>
        </w:rPr>
        <w:t>:  Longitude</w:t>
      </w:r>
    </w:p>
    <w:p w14:paraId="585724E3"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222EF3A8" w14:textId="77777777" w:rsidR="00800F2E" w:rsidRPr="0025007A" w:rsidRDefault="00800F2E" w:rsidP="001227F7">
      <w:pPr>
        <w:spacing w:after="30"/>
        <w:rPr>
          <w:b/>
          <w:sz w:val="20"/>
        </w:rPr>
      </w:pPr>
      <w:r w:rsidRPr="0025007A">
        <w:rPr>
          <w:b/>
          <w:sz w:val="20"/>
        </w:rPr>
        <w:t>mm</w:t>
      </w:r>
      <w:r w:rsidRPr="0025007A">
        <w:rPr>
          <w:sz w:val="20"/>
        </w:rPr>
        <w:t>:  millimeter</w:t>
      </w:r>
    </w:p>
    <w:p w14:paraId="7E4629AD"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64B9D425"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480C8AD9" w14:textId="77777777" w:rsidR="00800F2E" w:rsidRPr="0025007A" w:rsidRDefault="00800F2E" w:rsidP="001227F7">
      <w:pPr>
        <w:spacing w:after="30"/>
        <w:rPr>
          <w:sz w:val="20"/>
        </w:rPr>
      </w:pPr>
      <w:r w:rsidRPr="0025007A">
        <w:rPr>
          <w:b/>
          <w:sz w:val="20"/>
        </w:rPr>
        <w:t>MW</w:t>
      </w:r>
      <w:r w:rsidRPr="0025007A">
        <w:rPr>
          <w:sz w:val="20"/>
        </w:rPr>
        <w:t>:  megawatt</w:t>
      </w:r>
    </w:p>
    <w:p w14:paraId="243786E4"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013EAD6D"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5C8FE4D8"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174B1FCB"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380F6E36"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4303E1B0"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06F5EF23"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23E3CF28" w14:textId="77777777" w:rsidR="00800F2E" w:rsidRPr="0025007A" w:rsidRDefault="00800F2E" w:rsidP="001227F7">
      <w:pPr>
        <w:spacing w:after="30"/>
        <w:rPr>
          <w:sz w:val="20"/>
        </w:rPr>
      </w:pPr>
      <w:r w:rsidRPr="0025007A">
        <w:rPr>
          <w:b/>
          <w:sz w:val="20"/>
        </w:rPr>
        <w:t>Pb</w:t>
      </w:r>
      <w:r w:rsidRPr="0025007A">
        <w:rPr>
          <w:sz w:val="20"/>
        </w:rPr>
        <w:t>:  lead</w:t>
      </w:r>
    </w:p>
    <w:p w14:paraId="758F0945" w14:textId="77777777" w:rsidR="00800F2E" w:rsidRPr="0025007A" w:rsidRDefault="00800F2E" w:rsidP="001227F7">
      <w:pPr>
        <w:spacing w:after="30"/>
        <w:rPr>
          <w:sz w:val="20"/>
        </w:rPr>
      </w:pPr>
      <w:r w:rsidRPr="0025007A">
        <w:rPr>
          <w:b/>
          <w:sz w:val="20"/>
        </w:rPr>
        <w:t>PM</w:t>
      </w:r>
      <w:r w:rsidRPr="0025007A">
        <w:rPr>
          <w:sz w:val="20"/>
        </w:rPr>
        <w:t>:  particulate matter</w:t>
      </w:r>
    </w:p>
    <w:p w14:paraId="0B6390CF"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05B708AE"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59D4A685" w14:textId="77777777" w:rsidR="00800F2E" w:rsidRPr="0025007A" w:rsidRDefault="00800F2E" w:rsidP="001227F7">
      <w:pPr>
        <w:spacing w:after="30"/>
        <w:rPr>
          <w:sz w:val="20"/>
        </w:rPr>
      </w:pPr>
      <w:r w:rsidRPr="0025007A">
        <w:rPr>
          <w:b/>
          <w:sz w:val="20"/>
        </w:rPr>
        <w:t>psi</w:t>
      </w:r>
      <w:r w:rsidRPr="0025007A">
        <w:rPr>
          <w:sz w:val="20"/>
        </w:rPr>
        <w:t>:  pounds per square inch</w:t>
      </w:r>
    </w:p>
    <w:p w14:paraId="4E0515B5" w14:textId="77777777" w:rsidR="00800F2E" w:rsidRPr="0025007A" w:rsidRDefault="00800F2E" w:rsidP="001227F7">
      <w:pPr>
        <w:spacing w:after="30"/>
        <w:rPr>
          <w:sz w:val="20"/>
        </w:rPr>
      </w:pPr>
      <w:r w:rsidRPr="0025007A">
        <w:rPr>
          <w:b/>
          <w:sz w:val="20"/>
        </w:rPr>
        <w:t>PTE</w:t>
      </w:r>
      <w:r w:rsidRPr="0025007A">
        <w:rPr>
          <w:sz w:val="20"/>
        </w:rPr>
        <w:t>:  potential to emit</w:t>
      </w:r>
    </w:p>
    <w:p w14:paraId="341E8EFB"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135FFEF0"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64C4092A"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4FA07124"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59214699"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6C9E3139" w14:textId="77777777" w:rsidR="00800F2E" w:rsidRPr="0025007A" w:rsidRDefault="00800F2E" w:rsidP="001227F7">
      <w:pPr>
        <w:spacing w:after="30"/>
        <w:rPr>
          <w:sz w:val="20"/>
        </w:rPr>
      </w:pPr>
      <w:r w:rsidRPr="0025007A">
        <w:rPr>
          <w:b/>
          <w:sz w:val="20"/>
        </w:rPr>
        <w:t>SAM</w:t>
      </w:r>
      <w:r w:rsidRPr="0025007A">
        <w:rPr>
          <w:sz w:val="20"/>
        </w:rPr>
        <w:t>:  sulfuric acid mist</w:t>
      </w:r>
    </w:p>
    <w:p w14:paraId="0BD34927" w14:textId="77777777" w:rsidR="00800F2E" w:rsidRPr="0025007A" w:rsidRDefault="00800F2E" w:rsidP="001227F7">
      <w:pPr>
        <w:spacing w:after="30"/>
        <w:rPr>
          <w:sz w:val="20"/>
        </w:rPr>
      </w:pPr>
      <w:r w:rsidRPr="0025007A">
        <w:rPr>
          <w:b/>
          <w:sz w:val="20"/>
        </w:rPr>
        <w:t>scf</w:t>
      </w:r>
      <w:r w:rsidRPr="0025007A">
        <w:rPr>
          <w:sz w:val="20"/>
        </w:rPr>
        <w:t>:  standard cubic feet</w:t>
      </w:r>
    </w:p>
    <w:p w14:paraId="43AA10F2" w14:textId="77777777" w:rsidR="00800F2E" w:rsidRPr="0025007A" w:rsidRDefault="00800F2E" w:rsidP="001227F7">
      <w:pPr>
        <w:spacing w:after="30"/>
        <w:rPr>
          <w:sz w:val="20"/>
        </w:rPr>
      </w:pPr>
      <w:r w:rsidRPr="0025007A">
        <w:rPr>
          <w:b/>
          <w:sz w:val="20"/>
        </w:rPr>
        <w:t>scfm</w:t>
      </w:r>
      <w:r w:rsidRPr="0025007A">
        <w:rPr>
          <w:sz w:val="20"/>
        </w:rPr>
        <w:t>:  standard cubic feet per minute</w:t>
      </w:r>
    </w:p>
    <w:p w14:paraId="6E58DB18" w14:textId="77777777" w:rsidR="00800F2E" w:rsidRPr="0025007A" w:rsidRDefault="00800F2E" w:rsidP="001227F7">
      <w:pPr>
        <w:spacing w:after="30"/>
        <w:rPr>
          <w:sz w:val="20"/>
        </w:rPr>
      </w:pPr>
      <w:r w:rsidRPr="0025007A">
        <w:rPr>
          <w:b/>
          <w:sz w:val="20"/>
        </w:rPr>
        <w:t>SI</w:t>
      </w:r>
      <w:r w:rsidRPr="0025007A">
        <w:rPr>
          <w:sz w:val="20"/>
        </w:rPr>
        <w:t>:  spark ignition</w:t>
      </w:r>
    </w:p>
    <w:p w14:paraId="61DA16FC"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06B0B7B6"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448485C0"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2B0BFF47"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064D092F" w14:textId="77777777" w:rsidR="00800F2E" w:rsidRPr="0025007A" w:rsidRDefault="00800F2E" w:rsidP="001227F7">
      <w:pPr>
        <w:spacing w:after="30"/>
        <w:rPr>
          <w:sz w:val="20"/>
        </w:rPr>
      </w:pPr>
      <w:r w:rsidRPr="0025007A">
        <w:rPr>
          <w:b/>
          <w:sz w:val="20"/>
        </w:rPr>
        <w:t>TPH</w:t>
      </w:r>
      <w:r w:rsidRPr="0025007A">
        <w:rPr>
          <w:sz w:val="20"/>
        </w:rPr>
        <w:t>:  tons per hour</w:t>
      </w:r>
    </w:p>
    <w:p w14:paraId="54660100" w14:textId="77777777" w:rsidR="00800F2E" w:rsidRPr="0025007A" w:rsidRDefault="00800F2E" w:rsidP="001227F7">
      <w:pPr>
        <w:spacing w:after="30"/>
        <w:rPr>
          <w:b/>
          <w:sz w:val="20"/>
        </w:rPr>
      </w:pPr>
      <w:r w:rsidRPr="0025007A">
        <w:rPr>
          <w:b/>
          <w:sz w:val="20"/>
        </w:rPr>
        <w:t>TPY</w:t>
      </w:r>
      <w:r w:rsidRPr="0025007A">
        <w:rPr>
          <w:sz w:val="20"/>
        </w:rPr>
        <w:t>:  tons per year</w:t>
      </w:r>
    </w:p>
    <w:p w14:paraId="68414E4A"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2C655F4D" w14:textId="77777777" w:rsidR="00800F2E" w:rsidRPr="0025007A" w:rsidRDefault="00800F2E" w:rsidP="001227F7">
      <w:pPr>
        <w:spacing w:after="30"/>
        <w:rPr>
          <w:sz w:val="20"/>
        </w:rPr>
      </w:pPr>
      <w:r w:rsidRPr="0025007A">
        <w:rPr>
          <w:b/>
          <w:sz w:val="20"/>
        </w:rPr>
        <w:t>VE</w:t>
      </w:r>
      <w:r w:rsidRPr="0025007A">
        <w:rPr>
          <w:sz w:val="20"/>
        </w:rPr>
        <w:t>:  visible emissions</w:t>
      </w:r>
    </w:p>
    <w:p w14:paraId="4805CE76"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21CE5544"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03A9E7BA" w14:textId="77777777" w:rsidR="005B09C0" w:rsidRPr="0025007A" w:rsidRDefault="005B09C0" w:rsidP="005B09C0">
      <w:pPr>
        <w:rPr>
          <w:b/>
          <w:sz w:val="20"/>
        </w:rPr>
        <w:sectPr w:rsidR="005B09C0" w:rsidRPr="0025007A" w:rsidSect="00FB17C2">
          <w:headerReference w:type="default" r:id="rId10"/>
          <w:pgSz w:w="12240" w:h="15840" w:code="1"/>
          <w:pgMar w:top="804" w:right="1080" w:bottom="720" w:left="1080" w:header="450" w:footer="390" w:gutter="0"/>
          <w:paperSrc w:first="4" w:other="4"/>
          <w:pgNumType w:start="1"/>
          <w:cols w:num="2" w:space="720" w:equalWidth="0">
            <w:col w:w="4680" w:space="720"/>
            <w:col w:w="4680"/>
          </w:cols>
        </w:sectPr>
      </w:pPr>
    </w:p>
    <w:p w14:paraId="282B6BC4"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24D20397"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27E072FA"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68A7A05B"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01BFC477" w14:textId="77777777" w:rsidR="005B09C0" w:rsidRPr="0025007A" w:rsidRDefault="005B09C0" w:rsidP="005B09C0">
      <w:pPr>
        <w:ind w:left="1008"/>
        <w:jc w:val="both"/>
        <w:rPr>
          <w:sz w:val="20"/>
        </w:rPr>
      </w:pPr>
      <w:r w:rsidRPr="0025007A">
        <w:rPr>
          <w:sz w:val="20"/>
        </w:rPr>
        <w:t>Where:</w:t>
      </w:r>
    </w:p>
    <w:p w14:paraId="34E0B0F2"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2AF0F1BC"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78767E27"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74D29B98"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4EA8191E"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21D87A54"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08D9A79C" w14:textId="77777777" w:rsidR="005B09C0" w:rsidRPr="0025007A" w:rsidRDefault="005B09C0" w:rsidP="001227F7">
      <w:pPr>
        <w:ind w:left="1008"/>
        <w:rPr>
          <w:sz w:val="20"/>
        </w:rPr>
      </w:pPr>
      <w:r w:rsidRPr="0025007A">
        <w:rPr>
          <w:sz w:val="20"/>
        </w:rPr>
        <w:t>Where:</w:t>
      </w:r>
    </w:p>
    <w:p w14:paraId="20FFBCE7"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0DFEAA5C"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7DDA46FD"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39E24143" w14:textId="77777777" w:rsidR="005B09C0" w:rsidRPr="0025007A" w:rsidRDefault="005B09C0" w:rsidP="001227F7">
      <w:pPr>
        <w:rPr>
          <w:sz w:val="20"/>
        </w:rPr>
      </w:pPr>
      <w:r w:rsidRPr="0025007A">
        <w:rPr>
          <w:sz w:val="20"/>
        </w:rPr>
        <w:t>__________________________________________________________________________________________</w:t>
      </w:r>
    </w:p>
    <w:p w14:paraId="37EE69CD"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505DBBBB"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36F7E21B"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5EA9F23C" w14:textId="77777777" w:rsidR="005B09C0" w:rsidRPr="0025007A" w:rsidRDefault="005B09C0" w:rsidP="001227F7">
      <w:pPr>
        <w:ind w:left="1008"/>
        <w:rPr>
          <w:sz w:val="20"/>
        </w:rPr>
      </w:pPr>
      <w:r w:rsidRPr="0025007A">
        <w:rPr>
          <w:sz w:val="20"/>
        </w:rPr>
        <w:t>Where:</w:t>
      </w:r>
    </w:p>
    <w:p w14:paraId="38BECC20" w14:textId="77777777" w:rsidR="005B09C0" w:rsidRPr="0025007A" w:rsidRDefault="005B09C0" w:rsidP="001227F7">
      <w:pPr>
        <w:ind w:left="1980"/>
        <w:rPr>
          <w:sz w:val="20"/>
        </w:rPr>
      </w:pPr>
      <w:r w:rsidRPr="0025007A">
        <w:rPr>
          <w:sz w:val="20"/>
        </w:rPr>
        <w:t>105  =  3-digit number code identifying the facility is located in Polk County</w:t>
      </w:r>
    </w:p>
    <w:p w14:paraId="0AA9C9C9" w14:textId="77777777" w:rsidR="005B09C0" w:rsidRPr="0025007A" w:rsidRDefault="005B09C0" w:rsidP="001227F7">
      <w:pPr>
        <w:spacing w:after="120"/>
        <w:ind w:left="1980"/>
        <w:rPr>
          <w:sz w:val="20"/>
        </w:rPr>
      </w:pPr>
      <w:r w:rsidRPr="0025007A">
        <w:rPr>
          <w:sz w:val="20"/>
        </w:rPr>
        <w:t>0221  =  4-digit number assigned by state database.</w:t>
      </w:r>
    </w:p>
    <w:p w14:paraId="2EAED58C" w14:textId="77777777" w:rsidR="005B09C0" w:rsidRPr="0025007A" w:rsidRDefault="005B09C0" w:rsidP="001227F7">
      <w:pPr>
        <w:spacing w:after="120"/>
        <w:rPr>
          <w:sz w:val="20"/>
        </w:rPr>
      </w:pPr>
      <w:r w:rsidRPr="0025007A">
        <w:rPr>
          <w:sz w:val="20"/>
          <w:u w:val="single"/>
        </w:rPr>
        <w:t>Permit Numbers</w:t>
      </w:r>
      <w:r w:rsidRPr="0025007A">
        <w:rPr>
          <w:sz w:val="20"/>
        </w:rPr>
        <w:t>:</w:t>
      </w:r>
    </w:p>
    <w:p w14:paraId="0443382D"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21CEC16F" w14:textId="77777777" w:rsidR="005B09C0" w:rsidRPr="0025007A" w:rsidRDefault="005B09C0" w:rsidP="0025007A">
      <w:pPr>
        <w:spacing w:after="120"/>
        <w:ind w:left="1440"/>
        <w:rPr>
          <w:sz w:val="20"/>
        </w:rPr>
      </w:pPr>
      <w:r w:rsidRPr="0025007A">
        <w:rPr>
          <w:sz w:val="20"/>
        </w:rPr>
        <w:t>1050221-001-AC</w:t>
      </w:r>
    </w:p>
    <w:p w14:paraId="13DF83D0" w14:textId="77777777" w:rsidR="005B09C0" w:rsidRPr="0025007A" w:rsidRDefault="005B09C0" w:rsidP="001227F7">
      <w:pPr>
        <w:ind w:left="990"/>
        <w:rPr>
          <w:sz w:val="20"/>
        </w:rPr>
      </w:pPr>
      <w:r w:rsidRPr="0025007A">
        <w:rPr>
          <w:sz w:val="20"/>
        </w:rPr>
        <w:t>Where:</w:t>
      </w:r>
    </w:p>
    <w:p w14:paraId="00D076CB"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5869EE03"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72DCBFA1"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19B0874A"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2442E8D8"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35EB5A78"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20FA89AF" w14:textId="77777777" w:rsidR="005B09C0" w:rsidRPr="0025007A" w:rsidRDefault="005B09C0" w:rsidP="0025007A">
      <w:pPr>
        <w:ind w:left="1440"/>
        <w:rPr>
          <w:sz w:val="20"/>
        </w:rPr>
      </w:pPr>
      <w:r w:rsidRPr="0025007A">
        <w:rPr>
          <w:sz w:val="20"/>
        </w:rPr>
        <w:t>PA95-01</w:t>
      </w:r>
    </w:p>
    <w:p w14:paraId="4680BB1E" w14:textId="77777777" w:rsidR="005B09C0" w:rsidRPr="0025007A" w:rsidRDefault="005B09C0" w:rsidP="0025007A">
      <w:pPr>
        <w:spacing w:after="120"/>
        <w:ind w:left="1440"/>
        <w:rPr>
          <w:sz w:val="20"/>
        </w:rPr>
      </w:pPr>
      <w:r w:rsidRPr="0025007A">
        <w:rPr>
          <w:sz w:val="20"/>
        </w:rPr>
        <w:t>AC53-208321</w:t>
      </w:r>
    </w:p>
    <w:p w14:paraId="53973EBF" w14:textId="77777777" w:rsidR="005B09C0" w:rsidRPr="0025007A" w:rsidRDefault="005B09C0" w:rsidP="001227F7">
      <w:pPr>
        <w:ind w:left="990"/>
        <w:rPr>
          <w:sz w:val="20"/>
        </w:rPr>
      </w:pPr>
      <w:r w:rsidRPr="0025007A">
        <w:rPr>
          <w:sz w:val="20"/>
        </w:rPr>
        <w:t>Where:</w:t>
      </w:r>
    </w:p>
    <w:p w14:paraId="6C4EFED9"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2D93C664"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192EB20A"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2F70D697" w14:textId="77777777" w:rsidR="00980694" w:rsidRPr="0025007A" w:rsidRDefault="00980694" w:rsidP="001227F7">
      <w:pPr>
        <w:ind w:left="1008"/>
        <w:rPr>
          <w:sz w:val="20"/>
        </w:rPr>
      </w:pPr>
    </w:p>
    <w:p w14:paraId="16E53819" w14:textId="77777777" w:rsidR="007C31C6" w:rsidRPr="0025007A" w:rsidRDefault="007C31C6" w:rsidP="00980694">
      <w:pPr>
        <w:rPr>
          <w:sz w:val="20"/>
        </w:rPr>
        <w:sectPr w:rsidR="007C31C6" w:rsidRPr="0025007A" w:rsidSect="00980694">
          <w:headerReference w:type="default" r:id="rId11"/>
          <w:footerReference w:type="default" r:id="rId12"/>
          <w:pgSz w:w="12240" w:h="15840" w:code="1"/>
          <w:pgMar w:top="1440" w:right="1080" w:bottom="1440" w:left="1080" w:header="720" w:footer="576" w:gutter="0"/>
          <w:paperSrc w:first="264" w:other="264"/>
          <w:cols w:space="720"/>
          <w:docGrid w:linePitch="299"/>
        </w:sectPr>
      </w:pPr>
    </w:p>
    <w:p w14:paraId="72A5D75E"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bookmarkStart w:id="1" w:name="App_I_Top"/>
      <w:r w:rsidRPr="0025007A">
        <w:rPr>
          <w:sz w:val="20"/>
        </w:rPr>
        <w:lastRenderedPageBreak/>
        <w:t>The facilities</w:t>
      </w:r>
      <w:bookmarkEnd w:id="1"/>
      <w:r w:rsidRPr="0025007A">
        <w:rPr>
          <w:sz w:val="20"/>
        </w:rPr>
        <w:t xml:space="preserve">,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5F442B81"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5545E587" w14:textId="77777777" w:rsidR="00F61F2C" w:rsidRPr="0025007A" w:rsidRDefault="00F61F2C" w:rsidP="0025007A">
      <w:pPr>
        <w:spacing w:after="120"/>
        <w:rPr>
          <w:sz w:val="20"/>
        </w:rPr>
      </w:pPr>
      <w:r w:rsidRPr="0025007A">
        <w:rPr>
          <w:sz w:val="20"/>
          <w:u w:val="single"/>
        </w:rPr>
        <w:t>Brief Description of Emissions Units and/or Activities</w:t>
      </w:r>
    </w:p>
    <w:p w14:paraId="4466AF68" w14:textId="77777777" w:rsidR="00E14CF7" w:rsidRDefault="00E14CF7" w:rsidP="00E14CF7">
      <w:pPr>
        <w:numPr>
          <w:ilvl w:val="0"/>
          <w:numId w:val="1"/>
        </w:numPr>
        <w:tabs>
          <w:tab w:val="left" w:pos="720"/>
          <w:tab w:val="left" w:pos="1080"/>
          <w:tab w:val="left" w:pos="1440"/>
          <w:tab w:val="left" w:pos="1800"/>
          <w:tab w:val="left" w:pos="2160"/>
        </w:tabs>
      </w:pPr>
      <w:r>
        <w:t>Lime Feeders, (4) screw type and (2) rotary type.</w:t>
      </w:r>
    </w:p>
    <w:p w14:paraId="32641009" w14:textId="0C1CC216" w:rsidR="00E14CF7" w:rsidRDefault="00E14CF7" w:rsidP="00E14CF7">
      <w:pPr>
        <w:numPr>
          <w:ilvl w:val="0"/>
          <w:numId w:val="1"/>
        </w:numPr>
        <w:tabs>
          <w:tab w:val="left" w:pos="720"/>
          <w:tab w:val="left" w:pos="1080"/>
          <w:tab w:val="left" w:pos="1440"/>
          <w:tab w:val="left" w:pos="1800"/>
          <w:tab w:val="left" w:pos="2160"/>
        </w:tabs>
      </w:pPr>
      <w:r>
        <w:t>Diesel Fuel Oil Storage Tanks, 360,000 gallons total capacity.</w:t>
      </w:r>
    </w:p>
    <w:p w14:paraId="43C7E849" w14:textId="62069051" w:rsidR="00E14CF7" w:rsidRDefault="00E14CF7" w:rsidP="00E14CF7">
      <w:pPr>
        <w:numPr>
          <w:ilvl w:val="0"/>
          <w:numId w:val="1"/>
        </w:numPr>
        <w:tabs>
          <w:tab w:val="left" w:pos="720"/>
          <w:tab w:val="left" w:pos="1080"/>
          <w:tab w:val="left" w:pos="1440"/>
          <w:tab w:val="left" w:pos="1800"/>
          <w:tab w:val="left" w:pos="2160"/>
        </w:tabs>
      </w:pPr>
      <w:r>
        <w:t>Diesel Fuel Oil Storage Tank (day tank at pump room), 1000 gallons.</w:t>
      </w:r>
    </w:p>
    <w:p w14:paraId="67270924" w14:textId="21ED14F6" w:rsidR="00E14CF7" w:rsidRDefault="00E14CF7" w:rsidP="00E14CF7">
      <w:pPr>
        <w:numPr>
          <w:ilvl w:val="0"/>
          <w:numId w:val="1"/>
        </w:numPr>
        <w:tabs>
          <w:tab w:val="left" w:pos="720"/>
          <w:tab w:val="left" w:pos="1080"/>
          <w:tab w:val="left" w:pos="1440"/>
          <w:tab w:val="left" w:pos="1800"/>
          <w:tab w:val="left" w:pos="2160"/>
        </w:tabs>
      </w:pPr>
      <w:r>
        <w:t>Diesel Storage Tank for Kiln Backup Engine (Auxiliary Motor), (500 gallons).</w:t>
      </w:r>
    </w:p>
    <w:p w14:paraId="5F969500" w14:textId="47E5FD09" w:rsidR="00E14CF7" w:rsidRDefault="00E14CF7" w:rsidP="00E14CF7">
      <w:pPr>
        <w:numPr>
          <w:ilvl w:val="0"/>
          <w:numId w:val="1"/>
        </w:numPr>
        <w:tabs>
          <w:tab w:val="left" w:pos="720"/>
          <w:tab w:val="left" w:pos="1080"/>
          <w:tab w:val="left" w:pos="1440"/>
          <w:tab w:val="left" w:pos="1800"/>
          <w:tab w:val="left" w:pos="2160"/>
        </w:tabs>
      </w:pPr>
      <w:r>
        <w:t>Aboveground Waste Oil Tank (300 gallons).</w:t>
      </w:r>
    </w:p>
    <w:p w14:paraId="2EDF028F" w14:textId="0C89B4B3" w:rsidR="00E14CF7" w:rsidRDefault="00E14CF7" w:rsidP="00E14CF7">
      <w:pPr>
        <w:numPr>
          <w:ilvl w:val="0"/>
          <w:numId w:val="1"/>
        </w:numPr>
        <w:tabs>
          <w:tab w:val="left" w:pos="720"/>
          <w:tab w:val="left" w:pos="1080"/>
          <w:tab w:val="left" w:pos="1440"/>
          <w:tab w:val="left" w:pos="1800"/>
          <w:tab w:val="left" w:pos="2160"/>
        </w:tabs>
      </w:pPr>
      <w:r>
        <w:t>Lime Solids Discharge Screw, Bucket Elevator and Screw Conveyor, 5 ton/hr.</w:t>
      </w:r>
    </w:p>
    <w:p w14:paraId="3C71EE75" w14:textId="045F4D41" w:rsidR="00E14CF7" w:rsidRDefault="00E14CF7" w:rsidP="00E14CF7">
      <w:pPr>
        <w:numPr>
          <w:ilvl w:val="0"/>
          <w:numId w:val="1"/>
        </w:numPr>
        <w:tabs>
          <w:tab w:val="left" w:pos="720"/>
          <w:tab w:val="left" w:pos="1080"/>
          <w:tab w:val="left" w:pos="1440"/>
          <w:tab w:val="left" w:pos="1800"/>
          <w:tab w:val="left" w:pos="2160"/>
        </w:tabs>
      </w:pPr>
      <w:r>
        <w:t>Lime Storage Bins, (3) Chemical House No. 1, 1,050 tons.</w:t>
      </w:r>
    </w:p>
    <w:p w14:paraId="79D5D56B" w14:textId="668B735A" w:rsidR="00E14CF7" w:rsidRDefault="00E14CF7" w:rsidP="00E14CF7">
      <w:pPr>
        <w:numPr>
          <w:ilvl w:val="0"/>
          <w:numId w:val="1"/>
        </w:numPr>
        <w:tabs>
          <w:tab w:val="left" w:pos="720"/>
          <w:tab w:val="left" w:pos="1080"/>
          <w:tab w:val="left" w:pos="1440"/>
          <w:tab w:val="left" w:pos="1800"/>
          <w:tab w:val="left" w:pos="2160"/>
        </w:tabs>
      </w:pPr>
      <w:r>
        <w:t>Lime Storage Bins, (3) Chemical House No. 2, 1,050 tons.</w:t>
      </w:r>
    </w:p>
    <w:p w14:paraId="1B695EB0" w14:textId="507EAA83" w:rsidR="00E14CF7" w:rsidRDefault="00E14CF7" w:rsidP="00E14CF7">
      <w:pPr>
        <w:numPr>
          <w:ilvl w:val="0"/>
          <w:numId w:val="1"/>
        </w:numPr>
        <w:tabs>
          <w:tab w:val="left" w:pos="720"/>
          <w:tab w:val="left" w:pos="1080"/>
          <w:tab w:val="left" w:pos="1440"/>
          <w:tab w:val="left" w:pos="1800"/>
          <w:tab w:val="left" w:pos="2160"/>
        </w:tabs>
      </w:pPr>
      <w:r>
        <w:t>Lime Transfer from truck loading chute from silos at lime plant.</w:t>
      </w:r>
    </w:p>
    <w:p w14:paraId="3462404F" w14:textId="2E7A67BA" w:rsidR="00E14CF7" w:rsidRDefault="00E14CF7" w:rsidP="00E14CF7">
      <w:pPr>
        <w:numPr>
          <w:ilvl w:val="0"/>
          <w:numId w:val="1"/>
        </w:numPr>
        <w:tabs>
          <w:tab w:val="left" w:pos="720"/>
          <w:tab w:val="left" w:pos="1080"/>
          <w:tab w:val="left" w:pos="1440"/>
          <w:tab w:val="left" w:pos="1800"/>
          <w:tab w:val="left" w:pos="2160"/>
        </w:tabs>
      </w:pPr>
      <w:r>
        <w:t>Exhaust Units (Chemical House No. 1).</w:t>
      </w:r>
    </w:p>
    <w:p w14:paraId="3849DD48" w14:textId="6BFEF8D2" w:rsidR="00E14CF7" w:rsidRDefault="00E14CF7" w:rsidP="00E14CF7">
      <w:pPr>
        <w:numPr>
          <w:ilvl w:val="0"/>
          <w:numId w:val="1"/>
        </w:numPr>
        <w:tabs>
          <w:tab w:val="left" w:pos="720"/>
          <w:tab w:val="left" w:pos="1080"/>
          <w:tab w:val="left" w:pos="1440"/>
          <w:tab w:val="left" w:pos="1800"/>
          <w:tab w:val="left" w:pos="2160"/>
        </w:tabs>
      </w:pPr>
      <w:r>
        <w:t>Exhaust Units (Chemical House No. 2).</w:t>
      </w:r>
    </w:p>
    <w:p w14:paraId="04BAF10C" w14:textId="25CC8067" w:rsidR="00E14CF7" w:rsidRDefault="00E14CF7" w:rsidP="00E14CF7">
      <w:pPr>
        <w:numPr>
          <w:ilvl w:val="0"/>
          <w:numId w:val="1"/>
        </w:numPr>
        <w:tabs>
          <w:tab w:val="left" w:pos="720"/>
          <w:tab w:val="left" w:pos="1080"/>
          <w:tab w:val="left" w:pos="1440"/>
          <w:tab w:val="left" w:pos="1800"/>
          <w:tab w:val="left" w:pos="2160"/>
        </w:tabs>
      </w:pPr>
      <w:r>
        <w:t>Two (2) 1,050 tons each lime silos.</w:t>
      </w:r>
    </w:p>
    <w:p w14:paraId="75835AEF" w14:textId="37FFFF2A" w:rsidR="00F61F2C" w:rsidRDefault="00E14CF7" w:rsidP="00E14CF7">
      <w:pPr>
        <w:numPr>
          <w:ilvl w:val="0"/>
          <w:numId w:val="1"/>
        </w:numPr>
        <w:tabs>
          <w:tab w:val="left" w:pos="720"/>
          <w:tab w:val="left" w:pos="1080"/>
          <w:tab w:val="left" w:pos="1440"/>
          <w:tab w:val="left" w:pos="1800"/>
          <w:tab w:val="left" w:pos="2160"/>
        </w:tabs>
      </w:pPr>
      <w:r>
        <w:t>Relocatable emergency generators stored and maintained for off-site use.</w:t>
      </w:r>
    </w:p>
    <w:p w14:paraId="0A14DE0C" w14:textId="77777777" w:rsidR="00D8481D" w:rsidRDefault="00D8481D">
      <w:pPr>
        <w:sectPr w:rsidR="00D8481D" w:rsidSect="001B3C12">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14:paraId="37A3F301" w14:textId="77777777" w:rsidR="00845D11" w:rsidRPr="00845D11" w:rsidRDefault="00845D11" w:rsidP="00845D11">
      <w:pPr>
        <w:spacing w:after="120"/>
        <w:outlineLvl w:val="4"/>
        <w:rPr>
          <w:b/>
          <w:bCs/>
          <w:sz w:val="20"/>
        </w:rPr>
      </w:pPr>
      <w:bookmarkStart w:id="2" w:name="App_40CFR60SubpartA_Top"/>
      <w:r w:rsidRPr="00845D11">
        <w:rPr>
          <w:b/>
          <w:bCs/>
          <w:sz w:val="20"/>
        </w:rPr>
        <w:lastRenderedPageBreak/>
        <w:t>Federal Regulations Adopted by Reference</w:t>
      </w:r>
    </w:p>
    <w:bookmarkEnd w:id="2"/>
    <w:p w14:paraId="27AE481A" w14:textId="77777777" w:rsidR="00845D11" w:rsidRPr="00845D11" w:rsidRDefault="00845D11" w:rsidP="00845D11">
      <w:pPr>
        <w:spacing w:after="120"/>
        <w:outlineLvl w:val="4"/>
        <w:rPr>
          <w:bCs/>
          <w:sz w:val="20"/>
        </w:rPr>
      </w:pPr>
      <w:r w:rsidRPr="00845D11">
        <w:rPr>
          <w:bCs/>
          <w:sz w:val="20"/>
        </w:rPr>
        <w:t>In accordance with Rule 62-204.800, F.A.C., the following federal regulation in Title 40 of the Code of Federal Regulations (CFR) was adopted by reference.  The original federal rule numbering has been retained.</w:t>
      </w:r>
    </w:p>
    <w:p w14:paraId="6410E602" w14:textId="77777777" w:rsidR="00845D11" w:rsidRPr="00845D11" w:rsidRDefault="00845D11" w:rsidP="00845D11">
      <w:pPr>
        <w:spacing w:after="120"/>
        <w:outlineLvl w:val="4"/>
        <w:rPr>
          <w:bCs/>
          <w:i/>
          <w:sz w:val="20"/>
        </w:rPr>
      </w:pPr>
      <w:r w:rsidRPr="00845D11">
        <w:rPr>
          <w:bCs/>
          <w:i/>
          <w:sz w:val="20"/>
        </w:rPr>
        <w:t>Federal Revision Date:  January 28, 2009</w:t>
      </w:r>
    </w:p>
    <w:p w14:paraId="7754CF63" w14:textId="77777777" w:rsidR="00845D11" w:rsidRPr="00845D11" w:rsidRDefault="00845D11" w:rsidP="00845D11">
      <w:pPr>
        <w:spacing w:after="120"/>
        <w:outlineLvl w:val="4"/>
        <w:rPr>
          <w:bCs/>
          <w:i/>
          <w:sz w:val="20"/>
        </w:rPr>
      </w:pPr>
      <w:r w:rsidRPr="00845D11">
        <w:rPr>
          <w:bCs/>
          <w:i/>
          <w:sz w:val="20"/>
        </w:rPr>
        <w:t>State Rule Effective Date:  November 18, 2009</w:t>
      </w:r>
    </w:p>
    <w:p w14:paraId="0BA5020D" w14:textId="77777777" w:rsidR="00845D11" w:rsidRPr="00845D11" w:rsidRDefault="00845D11" w:rsidP="00845D11">
      <w:pPr>
        <w:spacing w:after="120"/>
        <w:outlineLvl w:val="4"/>
        <w:rPr>
          <w:bCs/>
          <w:i/>
          <w:sz w:val="20"/>
        </w:rPr>
      </w:pPr>
      <w:r w:rsidRPr="00845D11">
        <w:rPr>
          <w:bCs/>
          <w:i/>
          <w:sz w:val="20"/>
        </w:rPr>
        <w:t>Standardized Conditions Revision Date:  February 5, 2010</w:t>
      </w:r>
    </w:p>
    <w:p w14:paraId="544C7494" w14:textId="77777777" w:rsidR="00845D11" w:rsidRPr="00845D11" w:rsidRDefault="00845D11" w:rsidP="00845D11">
      <w:pPr>
        <w:spacing w:after="120"/>
        <w:outlineLvl w:val="4"/>
        <w:rPr>
          <w:b/>
          <w:bCs/>
          <w:sz w:val="20"/>
        </w:rPr>
      </w:pPr>
      <w:r w:rsidRPr="00845D11">
        <w:rPr>
          <w:b/>
          <w:bCs/>
          <w:sz w:val="20"/>
        </w:rPr>
        <w:t>Subpart A—General Provisions</w:t>
      </w:r>
    </w:p>
    <w:p w14:paraId="14213307" w14:textId="77777777" w:rsidR="00845D11" w:rsidRPr="00845D11" w:rsidRDefault="00845D11" w:rsidP="00845D11">
      <w:pPr>
        <w:tabs>
          <w:tab w:val="left" w:pos="2340"/>
        </w:tabs>
        <w:jc w:val="center"/>
        <w:outlineLvl w:val="4"/>
        <w:rPr>
          <w:rFonts w:ascii="Times New Roman Bold" w:hAnsi="Times New Roman Bold"/>
          <w:b/>
          <w:bCs/>
          <w:sz w:val="20"/>
        </w:rPr>
      </w:pPr>
      <w:r w:rsidRPr="00845D11">
        <w:rPr>
          <w:rFonts w:ascii="Times New Roman Bold" w:hAnsi="Times New Roman Bold"/>
          <w:b/>
          <w:bCs/>
          <w:sz w:val="20"/>
        </w:rPr>
        <w:t>Index</w:t>
      </w:r>
    </w:p>
    <w:p w14:paraId="58AF3E2D" w14:textId="77777777" w:rsidR="00845D11" w:rsidRPr="00845D11" w:rsidRDefault="00845D11" w:rsidP="00845D11">
      <w:pPr>
        <w:tabs>
          <w:tab w:val="left" w:pos="1440"/>
          <w:tab w:val="left" w:pos="2340"/>
        </w:tabs>
        <w:rPr>
          <w:b/>
          <w:sz w:val="20"/>
          <w:szCs w:val="24"/>
        </w:rPr>
      </w:pPr>
      <w:r w:rsidRPr="00845D11">
        <w:rPr>
          <w:b/>
          <w:sz w:val="20"/>
          <w:szCs w:val="24"/>
        </w:rPr>
        <w:t xml:space="preserve">40 CFR 60.1  </w:t>
      </w:r>
      <w:r w:rsidRPr="00845D11">
        <w:rPr>
          <w:b/>
          <w:sz w:val="20"/>
          <w:szCs w:val="24"/>
        </w:rPr>
        <w:tab/>
        <w:t>Applicability.</w:t>
      </w:r>
    </w:p>
    <w:p w14:paraId="55F12BBF" w14:textId="77777777" w:rsidR="00845D11" w:rsidRPr="00845D11" w:rsidRDefault="00845D11" w:rsidP="00845D11">
      <w:pPr>
        <w:tabs>
          <w:tab w:val="left" w:pos="1440"/>
        </w:tabs>
        <w:outlineLvl w:val="4"/>
        <w:rPr>
          <w:b/>
          <w:bCs/>
          <w:sz w:val="20"/>
        </w:rPr>
      </w:pPr>
      <w:r w:rsidRPr="00845D11">
        <w:rPr>
          <w:b/>
          <w:bCs/>
          <w:sz w:val="20"/>
        </w:rPr>
        <w:t>40 CFR 60.2   </w:t>
      </w:r>
      <w:r w:rsidRPr="00845D11">
        <w:rPr>
          <w:b/>
          <w:bCs/>
          <w:sz w:val="20"/>
        </w:rPr>
        <w:tab/>
        <w:t>Definitions.</w:t>
      </w:r>
    </w:p>
    <w:p w14:paraId="202831B4" w14:textId="77777777" w:rsidR="00845D11" w:rsidRPr="00845D11" w:rsidRDefault="00845D11" w:rsidP="00845D11">
      <w:pPr>
        <w:tabs>
          <w:tab w:val="left" w:pos="1440"/>
        </w:tabs>
        <w:outlineLvl w:val="4"/>
        <w:rPr>
          <w:b/>
          <w:bCs/>
          <w:sz w:val="20"/>
        </w:rPr>
      </w:pPr>
      <w:r w:rsidRPr="00845D11">
        <w:rPr>
          <w:b/>
          <w:bCs/>
          <w:sz w:val="20"/>
        </w:rPr>
        <w:t>40 CFR 60.3   </w:t>
      </w:r>
      <w:r w:rsidRPr="00845D11">
        <w:rPr>
          <w:b/>
          <w:bCs/>
          <w:sz w:val="20"/>
        </w:rPr>
        <w:tab/>
        <w:t>Units and abbreviations.</w:t>
      </w:r>
    </w:p>
    <w:p w14:paraId="41078EC6" w14:textId="77777777" w:rsidR="00845D11" w:rsidRPr="00845D11" w:rsidRDefault="00845D11" w:rsidP="00845D11">
      <w:pPr>
        <w:tabs>
          <w:tab w:val="left" w:pos="1440"/>
        </w:tabs>
        <w:outlineLvl w:val="4"/>
        <w:rPr>
          <w:b/>
          <w:bCs/>
          <w:sz w:val="20"/>
        </w:rPr>
      </w:pPr>
      <w:r w:rsidRPr="00845D11">
        <w:rPr>
          <w:b/>
          <w:bCs/>
          <w:sz w:val="20"/>
        </w:rPr>
        <w:t>40 CFR 60.4   </w:t>
      </w:r>
      <w:r w:rsidRPr="00845D11">
        <w:rPr>
          <w:b/>
          <w:bCs/>
          <w:sz w:val="20"/>
        </w:rPr>
        <w:tab/>
        <w:t>Address.</w:t>
      </w:r>
    </w:p>
    <w:p w14:paraId="59FD073D" w14:textId="77777777" w:rsidR="00845D11" w:rsidRPr="00845D11" w:rsidRDefault="00845D11" w:rsidP="00845D11">
      <w:pPr>
        <w:tabs>
          <w:tab w:val="left" w:pos="1440"/>
          <w:tab w:val="left" w:pos="2340"/>
        </w:tabs>
        <w:rPr>
          <w:sz w:val="20"/>
          <w:szCs w:val="24"/>
        </w:rPr>
      </w:pPr>
      <w:r w:rsidRPr="00845D11">
        <w:rPr>
          <w:b/>
          <w:bCs/>
          <w:sz w:val="20"/>
          <w:szCs w:val="24"/>
        </w:rPr>
        <w:t>40 CFR 60.5</w:t>
      </w:r>
      <w:r w:rsidRPr="00845D11">
        <w:rPr>
          <w:sz w:val="20"/>
          <w:szCs w:val="24"/>
        </w:rPr>
        <w:t xml:space="preserve">  </w:t>
      </w:r>
      <w:r w:rsidRPr="00845D11">
        <w:rPr>
          <w:sz w:val="20"/>
          <w:szCs w:val="24"/>
        </w:rPr>
        <w:tab/>
      </w:r>
      <w:r w:rsidRPr="00845D11">
        <w:rPr>
          <w:b/>
          <w:bCs/>
          <w:sz w:val="20"/>
          <w:szCs w:val="24"/>
        </w:rPr>
        <w:t xml:space="preserve">Determination of construction or modification. </w:t>
      </w:r>
    </w:p>
    <w:p w14:paraId="5B0B89AC" w14:textId="77777777" w:rsidR="00845D11" w:rsidRPr="00845D11" w:rsidRDefault="00845D11" w:rsidP="00845D11">
      <w:pPr>
        <w:tabs>
          <w:tab w:val="left" w:pos="1440"/>
          <w:tab w:val="left" w:pos="2340"/>
        </w:tabs>
        <w:rPr>
          <w:sz w:val="20"/>
          <w:szCs w:val="24"/>
        </w:rPr>
      </w:pPr>
      <w:r w:rsidRPr="00845D11">
        <w:rPr>
          <w:b/>
          <w:bCs/>
          <w:sz w:val="20"/>
          <w:szCs w:val="24"/>
        </w:rPr>
        <w:t>40 CFR 60.6</w:t>
      </w:r>
      <w:r w:rsidRPr="00845D11">
        <w:rPr>
          <w:sz w:val="20"/>
          <w:szCs w:val="24"/>
        </w:rPr>
        <w:t xml:space="preserve">  </w:t>
      </w:r>
      <w:r w:rsidRPr="00845D11">
        <w:rPr>
          <w:sz w:val="20"/>
          <w:szCs w:val="24"/>
        </w:rPr>
        <w:tab/>
      </w:r>
      <w:r w:rsidRPr="00845D11">
        <w:rPr>
          <w:b/>
          <w:bCs/>
          <w:sz w:val="20"/>
          <w:szCs w:val="24"/>
        </w:rPr>
        <w:t xml:space="preserve">Review of plans. </w:t>
      </w:r>
    </w:p>
    <w:p w14:paraId="64AD7582" w14:textId="77777777" w:rsidR="00845D11" w:rsidRPr="00845D11" w:rsidRDefault="00845D11" w:rsidP="00845D11">
      <w:pPr>
        <w:tabs>
          <w:tab w:val="left" w:pos="1440"/>
          <w:tab w:val="left" w:pos="2340"/>
        </w:tabs>
        <w:rPr>
          <w:b/>
          <w:sz w:val="20"/>
          <w:szCs w:val="24"/>
        </w:rPr>
      </w:pPr>
      <w:r w:rsidRPr="00845D11">
        <w:rPr>
          <w:b/>
          <w:sz w:val="20"/>
          <w:szCs w:val="24"/>
        </w:rPr>
        <w:t xml:space="preserve">40 CFR 60.7   </w:t>
      </w:r>
      <w:r w:rsidRPr="00845D11">
        <w:rPr>
          <w:b/>
          <w:sz w:val="20"/>
          <w:szCs w:val="24"/>
        </w:rPr>
        <w:tab/>
        <w:t xml:space="preserve">Notification and record keeping. </w:t>
      </w:r>
    </w:p>
    <w:p w14:paraId="6D81D6E3" w14:textId="77777777" w:rsidR="00845D11" w:rsidRPr="00845D11" w:rsidRDefault="00845D11" w:rsidP="00845D11">
      <w:pPr>
        <w:tabs>
          <w:tab w:val="left" w:pos="1440"/>
          <w:tab w:val="left" w:pos="2340"/>
        </w:tabs>
        <w:rPr>
          <w:b/>
          <w:sz w:val="20"/>
          <w:szCs w:val="24"/>
        </w:rPr>
      </w:pPr>
      <w:r w:rsidRPr="00845D11">
        <w:rPr>
          <w:b/>
          <w:sz w:val="20"/>
          <w:szCs w:val="24"/>
        </w:rPr>
        <w:t xml:space="preserve">40 CFR 60.8   </w:t>
      </w:r>
      <w:r w:rsidRPr="00845D11">
        <w:rPr>
          <w:b/>
          <w:sz w:val="20"/>
          <w:szCs w:val="24"/>
        </w:rPr>
        <w:tab/>
        <w:t xml:space="preserve">Performance tests. </w:t>
      </w:r>
    </w:p>
    <w:p w14:paraId="291DBA6D" w14:textId="77777777" w:rsidR="00845D11" w:rsidRPr="00845D11" w:rsidRDefault="00845D11" w:rsidP="00845D11">
      <w:pPr>
        <w:tabs>
          <w:tab w:val="left" w:pos="1440"/>
          <w:tab w:val="left" w:pos="2340"/>
        </w:tabs>
        <w:rPr>
          <w:b/>
          <w:snapToGrid w:val="0"/>
          <w:sz w:val="20"/>
          <w:szCs w:val="24"/>
        </w:rPr>
      </w:pPr>
      <w:r w:rsidRPr="00845D11">
        <w:rPr>
          <w:b/>
          <w:sz w:val="20"/>
          <w:szCs w:val="24"/>
        </w:rPr>
        <w:t>40 CFR</w:t>
      </w:r>
      <w:r w:rsidRPr="00845D11">
        <w:rPr>
          <w:b/>
          <w:snapToGrid w:val="0"/>
          <w:sz w:val="20"/>
          <w:szCs w:val="24"/>
        </w:rPr>
        <w:t xml:space="preserve"> 60.9 </w:t>
      </w:r>
      <w:r w:rsidRPr="00845D11">
        <w:rPr>
          <w:b/>
          <w:snapToGrid w:val="0"/>
          <w:sz w:val="20"/>
          <w:szCs w:val="24"/>
        </w:rPr>
        <w:tab/>
        <w:t>Availability of information.</w:t>
      </w:r>
    </w:p>
    <w:p w14:paraId="7485BA17" w14:textId="77777777" w:rsidR="00845D11" w:rsidRPr="00845D11" w:rsidRDefault="00845D11" w:rsidP="00845D11">
      <w:pPr>
        <w:tabs>
          <w:tab w:val="left" w:pos="1440"/>
          <w:tab w:val="left" w:pos="2340"/>
        </w:tabs>
        <w:rPr>
          <w:b/>
          <w:sz w:val="20"/>
          <w:szCs w:val="24"/>
        </w:rPr>
      </w:pPr>
      <w:r w:rsidRPr="00845D11">
        <w:rPr>
          <w:b/>
          <w:sz w:val="20"/>
          <w:szCs w:val="24"/>
        </w:rPr>
        <w:t xml:space="preserve">40 CFR 60.10   </w:t>
      </w:r>
      <w:r w:rsidRPr="00845D11">
        <w:rPr>
          <w:b/>
          <w:sz w:val="20"/>
          <w:szCs w:val="24"/>
        </w:rPr>
        <w:tab/>
        <w:t xml:space="preserve">State authority. </w:t>
      </w:r>
    </w:p>
    <w:p w14:paraId="49410408" w14:textId="77777777" w:rsidR="00845D11" w:rsidRPr="00845D11" w:rsidRDefault="00845D11" w:rsidP="00845D11">
      <w:pPr>
        <w:tabs>
          <w:tab w:val="left" w:pos="1440"/>
          <w:tab w:val="left" w:pos="2340"/>
        </w:tabs>
        <w:rPr>
          <w:b/>
          <w:sz w:val="20"/>
          <w:szCs w:val="24"/>
        </w:rPr>
      </w:pPr>
      <w:r w:rsidRPr="00845D11">
        <w:rPr>
          <w:b/>
          <w:sz w:val="20"/>
          <w:szCs w:val="24"/>
        </w:rPr>
        <w:t xml:space="preserve">40 CFR 60.11   </w:t>
      </w:r>
      <w:r w:rsidRPr="00845D11">
        <w:rPr>
          <w:b/>
          <w:sz w:val="20"/>
          <w:szCs w:val="24"/>
        </w:rPr>
        <w:tab/>
        <w:t xml:space="preserve">Compliance with standards and maintenance requirements. </w:t>
      </w:r>
    </w:p>
    <w:p w14:paraId="5E449486" w14:textId="77777777" w:rsidR="00845D11" w:rsidRPr="00845D11" w:rsidRDefault="00845D11" w:rsidP="00845D11">
      <w:pPr>
        <w:tabs>
          <w:tab w:val="left" w:pos="1440"/>
          <w:tab w:val="left" w:pos="2340"/>
        </w:tabs>
        <w:rPr>
          <w:sz w:val="20"/>
          <w:szCs w:val="24"/>
        </w:rPr>
      </w:pPr>
      <w:r w:rsidRPr="00845D11">
        <w:rPr>
          <w:b/>
          <w:sz w:val="20"/>
          <w:szCs w:val="24"/>
        </w:rPr>
        <w:t xml:space="preserve">40 CFR 60.12   </w:t>
      </w:r>
      <w:r w:rsidRPr="00845D11">
        <w:rPr>
          <w:b/>
          <w:sz w:val="20"/>
          <w:szCs w:val="24"/>
        </w:rPr>
        <w:tab/>
        <w:t>Circumvention.</w:t>
      </w:r>
      <w:r w:rsidRPr="00845D11">
        <w:rPr>
          <w:sz w:val="20"/>
          <w:szCs w:val="24"/>
        </w:rPr>
        <w:t xml:space="preserve"> </w:t>
      </w:r>
    </w:p>
    <w:p w14:paraId="0802CEEC" w14:textId="77777777" w:rsidR="00845D11" w:rsidRPr="00845D11" w:rsidRDefault="00845D11" w:rsidP="00845D11">
      <w:pPr>
        <w:tabs>
          <w:tab w:val="left" w:pos="1440"/>
          <w:tab w:val="left" w:pos="2340"/>
        </w:tabs>
        <w:rPr>
          <w:b/>
          <w:sz w:val="20"/>
          <w:szCs w:val="24"/>
        </w:rPr>
      </w:pPr>
      <w:r w:rsidRPr="00845D11">
        <w:rPr>
          <w:b/>
          <w:sz w:val="20"/>
          <w:szCs w:val="24"/>
        </w:rPr>
        <w:t xml:space="preserve">40 CFR 60.13   </w:t>
      </w:r>
      <w:r w:rsidRPr="00845D11">
        <w:rPr>
          <w:b/>
          <w:sz w:val="20"/>
          <w:szCs w:val="24"/>
        </w:rPr>
        <w:tab/>
        <w:t>Monitoring requirements.</w:t>
      </w:r>
    </w:p>
    <w:p w14:paraId="6EC8D8F9" w14:textId="77777777" w:rsidR="00845D11" w:rsidRPr="00845D11" w:rsidRDefault="00845D11" w:rsidP="00845D11">
      <w:pPr>
        <w:tabs>
          <w:tab w:val="left" w:pos="1440"/>
          <w:tab w:val="left" w:pos="2340"/>
        </w:tabs>
        <w:rPr>
          <w:b/>
          <w:sz w:val="20"/>
          <w:szCs w:val="24"/>
        </w:rPr>
      </w:pPr>
      <w:r w:rsidRPr="00845D11">
        <w:rPr>
          <w:b/>
          <w:sz w:val="20"/>
          <w:szCs w:val="24"/>
        </w:rPr>
        <w:t xml:space="preserve">40 CFR 60.14   </w:t>
      </w:r>
      <w:r w:rsidRPr="00845D11">
        <w:rPr>
          <w:b/>
          <w:sz w:val="20"/>
          <w:szCs w:val="24"/>
        </w:rPr>
        <w:tab/>
        <w:t xml:space="preserve">Modification. </w:t>
      </w:r>
    </w:p>
    <w:p w14:paraId="2A38ACDD" w14:textId="77777777" w:rsidR="00845D11" w:rsidRPr="00845D11" w:rsidRDefault="00845D11" w:rsidP="00845D11">
      <w:pPr>
        <w:tabs>
          <w:tab w:val="left" w:pos="1440"/>
          <w:tab w:val="left" w:pos="2340"/>
        </w:tabs>
        <w:rPr>
          <w:sz w:val="20"/>
          <w:szCs w:val="24"/>
        </w:rPr>
      </w:pPr>
      <w:r w:rsidRPr="00845D11">
        <w:rPr>
          <w:b/>
          <w:sz w:val="20"/>
          <w:szCs w:val="24"/>
        </w:rPr>
        <w:t xml:space="preserve">40 CFR 60.15   </w:t>
      </w:r>
      <w:r w:rsidRPr="00845D11">
        <w:rPr>
          <w:b/>
          <w:sz w:val="20"/>
          <w:szCs w:val="24"/>
        </w:rPr>
        <w:tab/>
        <w:t>Reconstruction.</w:t>
      </w:r>
      <w:r w:rsidRPr="00845D11">
        <w:rPr>
          <w:sz w:val="20"/>
          <w:szCs w:val="24"/>
        </w:rPr>
        <w:t xml:space="preserve"> </w:t>
      </w:r>
    </w:p>
    <w:p w14:paraId="5B4C5D0C" w14:textId="77777777" w:rsidR="00845D11" w:rsidRPr="00845D11" w:rsidRDefault="00845D11" w:rsidP="00845D11">
      <w:pPr>
        <w:tabs>
          <w:tab w:val="left" w:pos="1440"/>
          <w:tab w:val="left" w:pos="2865"/>
        </w:tabs>
        <w:outlineLvl w:val="4"/>
        <w:rPr>
          <w:b/>
          <w:bCs/>
          <w:sz w:val="20"/>
        </w:rPr>
      </w:pPr>
      <w:r w:rsidRPr="00845D11">
        <w:rPr>
          <w:b/>
          <w:bCs/>
          <w:sz w:val="20"/>
        </w:rPr>
        <w:t>40 CFR 60.16   </w:t>
      </w:r>
      <w:r w:rsidRPr="00845D11">
        <w:rPr>
          <w:b/>
          <w:bCs/>
          <w:sz w:val="20"/>
        </w:rPr>
        <w:tab/>
        <w:t>Priority list.</w:t>
      </w:r>
      <w:r w:rsidRPr="00845D11">
        <w:rPr>
          <w:b/>
          <w:bCs/>
          <w:sz w:val="20"/>
        </w:rPr>
        <w:tab/>
      </w:r>
    </w:p>
    <w:p w14:paraId="1B9A6922" w14:textId="77777777" w:rsidR="00845D11" w:rsidRPr="00845D11" w:rsidRDefault="00845D11" w:rsidP="00845D11">
      <w:pPr>
        <w:tabs>
          <w:tab w:val="left" w:pos="1440"/>
        </w:tabs>
        <w:outlineLvl w:val="4"/>
        <w:rPr>
          <w:b/>
          <w:bCs/>
          <w:sz w:val="20"/>
        </w:rPr>
      </w:pPr>
      <w:r w:rsidRPr="00845D11">
        <w:rPr>
          <w:b/>
          <w:bCs/>
          <w:sz w:val="20"/>
        </w:rPr>
        <w:t>40 CFR 60.17   </w:t>
      </w:r>
      <w:r w:rsidRPr="00845D11">
        <w:rPr>
          <w:b/>
          <w:bCs/>
          <w:sz w:val="20"/>
        </w:rPr>
        <w:tab/>
        <w:t>Incorporations by reference.</w:t>
      </w:r>
    </w:p>
    <w:p w14:paraId="0DBFF3AE" w14:textId="77777777" w:rsidR="00845D11" w:rsidRPr="00845D11" w:rsidRDefault="00845D11" w:rsidP="00845D11">
      <w:pPr>
        <w:tabs>
          <w:tab w:val="left" w:pos="1440"/>
          <w:tab w:val="left" w:pos="2340"/>
        </w:tabs>
        <w:rPr>
          <w:sz w:val="20"/>
          <w:szCs w:val="24"/>
        </w:rPr>
      </w:pPr>
      <w:r w:rsidRPr="00845D11">
        <w:rPr>
          <w:b/>
          <w:sz w:val="20"/>
          <w:szCs w:val="24"/>
        </w:rPr>
        <w:t>40 CFR</w:t>
      </w:r>
      <w:r w:rsidRPr="00845D11">
        <w:rPr>
          <w:b/>
          <w:bCs/>
          <w:sz w:val="20"/>
          <w:szCs w:val="24"/>
        </w:rPr>
        <w:t xml:space="preserve"> 60.18 </w:t>
      </w:r>
      <w:r w:rsidRPr="00845D11">
        <w:rPr>
          <w:sz w:val="20"/>
          <w:szCs w:val="24"/>
        </w:rPr>
        <w:t> </w:t>
      </w:r>
      <w:r w:rsidRPr="00845D11">
        <w:rPr>
          <w:sz w:val="20"/>
          <w:szCs w:val="24"/>
        </w:rPr>
        <w:tab/>
      </w:r>
      <w:r w:rsidRPr="00845D11">
        <w:rPr>
          <w:b/>
          <w:bCs/>
          <w:sz w:val="20"/>
          <w:szCs w:val="24"/>
        </w:rPr>
        <w:t>General control device requirements.</w:t>
      </w:r>
      <w:r w:rsidRPr="00845D11">
        <w:rPr>
          <w:sz w:val="20"/>
          <w:szCs w:val="24"/>
        </w:rPr>
        <w:t xml:space="preserve"> </w:t>
      </w:r>
    </w:p>
    <w:p w14:paraId="17F401C7" w14:textId="77777777" w:rsidR="00845D11" w:rsidRPr="00845D11" w:rsidRDefault="00845D11" w:rsidP="00845D11">
      <w:pPr>
        <w:tabs>
          <w:tab w:val="left" w:pos="1440"/>
          <w:tab w:val="left" w:pos="2340"/>
        </w:tabs>
        <w:rPr>
          <w:b/>
          <w:snapToGrid w:val="0"/>
          <w:sz w:val="20"/>
          <w:szCs w:val="24"/>
        </w:rPr>
      </w:pPr>
      <w:r w:rsidRPr="00845D11">
        <w:rPr>
          <w:b/>
          <w:sz w:val="20"/>
          <w:szCs w:val="24"/>
        </w:rPr>
        <w:t>40 CFR</w:t>
      </w:r>
      <w:r w:rsidRPr="00845D11">
        <w:rPr>
          <w:b/>
          <w:bCs/>
          <w:sz w:val="20"/>
          <w:szCs w:val="24"/>
        </w:rPr>
        <w:t> </w:t>
      </w:r>
      <w:r w:rsidRPr="00845D11">
        <w:rPr>
          <w:b/>
          <w:snapToGrid w:val="0"/>
          <w:sz w:val="20"/>
          <w:szCs w:val="24"/>
        </w:rPr>
        <w:t xml:space="preserve">60.19 </w:t>
      </w:r>
      <w:r w:rsidRPr="00845D11">
        <w:rPr>
          <w:b/>
          <w:snapToGrid w:val="0"/>
          <w:sz w:val="20"/>
          <w:szCs w:val="24"/>
        </w:rPr>
        <w:tab/>
        <w:t>General notification and reporting requirements.</w:t>
      </w:r>
    </w:p>
    <w:p w14:paraId="06F4DF2D" w14:textId="77777777" w:rsidR="00845D11" w:rsidRPr="00845D11" w:rsidRDefault="00845D11" w:rsidP="00845D11">
      <w:pPr>
        <w:tabs>
          <w:tab w:val="left" w:pos="2340"/>
        </w:tabs>
        <w:spacing w:after="120"/>
        <w:jc w:val="center"/>
        <w:outlineLvl w:val="4"/>
        <w:rPr>
          <w:rFonts w:ascii="Times New Roman Bold" w:hAnsi="Times New Roman Bold"/>
          <w:b/>
          <w:bCs/>
          <w:sz w:val="20"/>
        </w:rPr>
      </w:pPr>
      <w:r w:rsidRPr="00845D11">
        <w:rPr>
          <w:rFonts w:ascii="Times New Roman Bold" w:hAnsi="Times New Roman Bold"/>
          <w:b/>
          <w:bCs/>
          <w:sz w:val="20"/>
        </w:rPr>
        <w:t>End of Index</w:t>
      </w:r>
    </w:p>
    <w:p w14:paraId="7B227771" w14:textId="77777777" w:rsidR="00845D11" w:rsidRPr="00845D11" w:rsidRDefault="00845D11" w:rsidP="00845D11">
      <w:pPr>
        <w:spacing w:after="120"/>
        <w:outlineLvl w:val="4"/>
        <w:rPr>
          <w:b/>
          <w:bCs/>
          <w:sz w:val="20"/>
        </w:rPr>
      </w:pPr>
      <w:r w:rsidRPr="00845D11">
        <w:rPr>
          <w:b/>
          <w:bCs/>
          <w:sz w:val="20"/>
        </w:rPr>
        <w:t>§ 60.1   Applicability.</w:t>
      </w:r>
    </w:p>
    <w:p w14:paraId="744D2FCB" w14:textId="77777777" w:rsidR="00845D11" w:rsidRPr="00845D11" w:rsidRDefault="00845D11" w:rsidP="00845D11">
      <w:pPr>
        <w:spacing w:after="120"/>
        <w:rPr>
          <w:sz w:val="20"/>
        </w:rPr>
      </w:pPr>
      <w:r w:rsidRPr="00845D11">
        <w:rPr>
          <w:sz w:val="20"/>
        </w:rPr>
        <w:t>(a)</w:t>
      </w:r>
      <w:r w:rsidRPr="00845D11">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502F87CA" w14:textId="77777777" w:rsidR="00845D11" w:rsidRPr="00845D11" w:rsidRDefault="00845D11" w:rsidP="00845D11">
      <w:pPr>
        <w:spacing w:after="120"/>
        <w:rPr>
          <w:sz w:val="20"/>
        </w:rPr>
      </w:pPr>
      <w:r w:rsidRPr="00845D11">
        <w:rPr>
          <w:sz w:val="20"/>
        </w:rPr>
        <w:t>(b)</w:t>
      </w:r>
      <w:r w:rsidRPr="00845D11">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4A7932C3" w14:textId="77777777" w:rsidR="00845D11" w:rsidRPr="00845D11" w:rsidRDefault="00845D11" w:rsidP="00845D11">
      <w:pPr>
        <w:spacing w:after="120"/>
        <w:rPr>
          <w:sz w:val="20"/>
        </w:rPr>
      </w:pPr>
      <w:r w:rsidRPr="00845D11">
        <w:rPr>
          <w:sz w:val="20"/>
        </w:rPr>
        <w:t>(c)</w:t>
      </w:r>
      <w:r w:rsidRPr="00845D11">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269D4FA3" w14:textId="77777777" w:rsidR="00845D11" w:rsidRPr="00845D11" w:rsidRDefault="00845D11" w:rsidP="00845D11">
      <w:pPr>
        <w:spacing w:after="120"/>
        <w:rPr>
          <w:i/>
          <w:iCs/>
          <w:sz w:val="20"/>
        </w:rPr>
      </w:pPr>
      <w:r w:rsidRPr="00845D11">
        <w:rPr>
          <w:sz w:val="20"/>
        </w:rPr>
        <w:t>(d)</w:t>
      </w:r>
      <w:r w:rsidRPr="00845D11">
        <w:rPr>
          <w:sz w:val="20"/>
        </w:rPr>
        <w:tab/>
      </w:r>
      <w:r w:rsidRPr="00845D11">
        <w:rPr>
          <w:i/>
          <w:iCs/>
          <w:sz w:val="20"/>
        </w:rPr>
        <w:t>Site-specific standard for Merck &amp; Co., Inc.'s Stonewall Plant in Elkton, Virginia. {Not Applicable}</w:t>
      </w:r>
    </w:p>
    <w:p w14:paraId="7C04F029" w14:textId="77777777" w:rsidR="00845D11" w:rsidRPr="00845D11" w:rsidRDefault="00845D11" w:rsidP="00845D11">
      <w:pPr>
        <w:spacing w:after="120"/>
        <w:rPr>
          <w:sz w:val="20"/>
        </w:rPr>
      </w:pPr>
      <w:r w:rsidRPr="00845D11">
        <w:rPr>
          <w:sz w:val="20"/>
        </w:rPr>
        <w:t xml:space="preserve"> [40 FR 53346, Nov. 17, 1975, as amended at 55 FR 51382, Dec. 13, 1990; 59 FR 12427, Mar. 16, 1994; 62 FR 52641, Oct. 8, 1997]</w:t>
      </w:r>
    </w:p>
    <w:p w14:paraId="647E4DD4" w14:textId="77777777" w:rsidR="00845D11" w:rsidRPr="00845D11" w:rsidRDefault="00845D11" w:rsidP="00845D11">
      <w:pPr>
        <w:spacing w:after="120"/>
        <w:outlineLvl w:val="4"/>
        <w:rPr>
          <w:b/>
          <w:bCs/>
          <w:sz w:val="20"/>
        </w:rPr>
      </w:pPr>
      <w:r w:rsidRPr="00845D11">
        <w:rPr>
          <w:b/>
          <w:bCs/>
          <w:sz w:val="20"/>
        </w:rPr>
        <w:t>§ 60.2   Definitions.</w:t>
      </w:r>
    </w:p>
    <w:p w14:paraId="5C7C9E72" w14:textId="77777777" w:rsidR="00845D11" w:rsidRPr="00845D11" w:rsidRDefault="00845D11" w:rsidP="00845D11">
      <w:pPr>
        <w:spacing w:after="120"/>
        <w:rPr>
          <w:sz w:val="20"/>
        </w:rPr>
      </w:pPr>
      <w:r w:rsidRPr="00845D11">
        <w:rPr>
          <w:sz w:val="20"/>
        </w:rPr>
        <w:t>The terms used in this part are defined in the Act or in this section as follows:</w:t>
      </w:r>
    </w:p>
    <w:p w14:paraId="33D772DA" w14:textId="77777777" w:rsidR="00845D11" w:rsidRPr="00845D11" w:rsidRDefault="00845D11" w:rsidP="00845D11">
      <w:pPr>
        <w:spacing w:after="120"/>
        <w:rPr>
          <w:sz w:val="20"/>
        </w:rPr>
      </w:pPr>
      <w:r w:rsidRPr="00845D11">
        <w:rPr>
          <w:i/>
          <w:iCs/>
          <w:sz w:val="20"/>
        </w:rPr>
        <w:lastRenderedPageBreak/>
        <w:t xml:space="preserve">Act </w:t>
      </w:r>
      <w:r w:rsidRPr="00845D11">
        <w:rPr>
          <w:sz w:val="20"/>
        </w:rPr>
        <w:t xml:space="preserve">means the Clean Air Act (42 U.S.C. 7401 </w:t>
      </w:r>
      <w:r w:rsidRPr="00845D11">
        <w:rPr>
          <w:i/>
          <w:iCs/>
          <w:sz w:val="20"/>
        </w:rPr>
        <w:t xml:space="preserve">et seq. </w:t>
      </w:r>
      <w:r w:rsidRPr="00845D11">
        <w:rPr>
          <w:sz w:val="20"/>
        </w:rPr>
        <w:t>)</w:t>
      </w:r>
    </w:p>
    <w:p w14:paraId="6B5DDD33" w14:textId="77777777" w:rsidR="00845D11" w:rsidRPr="00845D11" w:rsidRDefault="00845D11" w:rsidP="00845D11">
      <w:pPr>
        <w:spacing w:after="120"/>
        <w:rPr>
          <w:sz w:val="20"/>
        </w:rPr>
      </w:pPr>
      <w:r w:rsidRPr="00845D11">
        <w:rPr>
          <w:i/>
          <w:iCs/>
          <w:sz w:val="20"/>
        </w:rPr>
        <w:t xml:space="preserve">Administrator </w:t>
      </w:r>
      <w:r w:rsidRPr="00845D11">
        <w:rPr>
          <w:sz w:val="20"/>
        </w:rPr>
        <w:t>means the Administrator of the Environmental Protection Agency or his authorized representative.</w:t>
      </w:r>
    </w:p>
    <w:p w14:paraId="0AFBDCB9" w14:textId="77777777" w:rsidR="00845D11" w:rsidRPr="00845D11" w:rsidRDefault="00845D11" w:rsidP="00845D11">
      <w:pPr>
        <w:spacing w:after="120"/>
        <w:rPr>
          <w:sz w:val="20"/>
        </w:rPr>
      </w:pPr>
      <w:r w:rsidRPr="00845D11">
        <w:rPr>
          <w:i/>
          <w:iCs/>
          <w:sz w:val="20"/>
        </w:rPr>
        <w:t xml:space="preserve">Affected facility </w:t>
      </w:r>
      <w:r w:rsidRPr="00845D11">
        <w:rPr>
          <w:sz w:val="20"/>
        </w:rPr>
        <w:t>means, with reference to a stationary source, any apparatus to which a standard is applicable.</w:t>
      </w:r>
    </w:p>
    <w:p w14:paraId="7B4F6DF6" w14:textId="77777777" w:rsidR="00845D11" w:rsidRPr="00845D11" w:rsidRDefault="00845D11" w:rsidP="00845D11">
      <w:pPr>
        <w:spacing w:after="120"/>
        <w:rPr>
          <w:sz w:val="20"/>
        </w:rPr>
      </w:pPr>
      <w:r w:rsidRPr="00845D11">
        <w:rPr>
          <w:i/>
          <w:iCs/>
          <w:sz w:val="20"/>
        </w:rPr>
        <w:t xml:space="preserve">Alternative method </w:t>
      </w:r>
      <w:r w:rsidRPr="00845D11">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313A5E85" w14:textId="77777777" w:rsidR="00845D11" w:rsidRPr="00845D11" w:rsidRDefault="00845D11" w:rsidP="00845D11">
      <w:pPr>
        <w:spacing w:after="120"/>
        <w:rPr>
          <w:sz w:val="20"/>
        </w:rPr>
      </w:pPr>
      <w:r w:rsidRPr="00845D11">
        <w:rPr>
          <w:i/>
          <w:iCs/>
          <w:sz w:val="20"/>
        </w:rPr>
        <w:t xml:space="preserve">Approved permit program </w:t>
      </w:r>
      <w:r w:rsidRPr="00845D11">
        <w:rPr>
          <w:sz w:val="20"/>
        </w:rPr>
        <w:t>means a State permit program approved by the Administrator as meeting the requirements of part 70 of this chapter or a Federal permit program established in this chapter pursuant to Title V of the Act (42 U.S.C. 7661).</w:t>
      </w:r>
    </w:p>
    <w:p w14:paraId="2748DA60" w14:textId="77777777" w:rsidR="00845D11" w:rsidRPr="00845D11" w:rsidRDefault="00845D11" w:rsidP="00845D11">
      <w:pPr>
        <w:spacing w:after="120"/>
        <w:rPr>
          <w:sz w:val="20"/>
        </w:rPr>
      </w:pPr>
      <w:r w:rsidRPr="00845D11">
        <w:rPr>
          <w:i/>
          <w:iCs/>
          <w:sz w:val="20"/>
        </w:rPr>
        <w:t xml:space="preserve">Capital expenditure </w:t>
      </w:r>
      <w:r w:rsidRPr="00845D11">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14:paraId="30EE6859" w14:textId="77777777" w:rsidR="00845D11" w:rsidRPr="00845D11" w:rsidRDefault="00845D11" w:rsidP="00845D11">
      <w:pPr>
        <w:spacing w:after="120"/>
        <w:rPr>
          <w:sz w:val="20"/>
        </w:rPr>
      </w:pPr>
      <w:r w:rsidRPr="00845D11">
        <w:rPr>
          <w:i/>
          <w:iCs/>
          <w:sz w:val="20"/>
        </w:rPr>
        <w:t xml:space="preserve">Clean coal technology demonstration project </w:t>
      </w:r>
      <w:r w:rsidRPr="00845D11">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14:paraId="4525DF25" w14:textId="77777777" w:rsidR="00845D11" w:rsidRPr="00845D11" w:rsidRDefault="00845D11" w:rsidP="00845D11">
      <w:pPr>
        <w:spacing w:after="120"/>
        <w:rPr>
          <w:sz w:val="20"/>
        </w:rPr>
      </w:pPr>
      <w:r w:rsidRPr="00845D11">
        <w:rPr>
          <w:i/>
          <w:iCs/>
          <w:sz w:val="20"/>
        </w:rPr>
        <w:t xml:space="preserve">Commenced </w:t>
      </w:r>
      <w:r w:rsidRPr="00845D11">
        <w:rPr>
          <w:sz w:val="20"/>
        </w:rPr>
        <w:t xml:space="preserve">means, with respect to the definition of </w:t>
      </w:r>
      <w:r w:rsidRPr="00845D11">
        <w:rPr>
          <w:i/>
          <w:iCs/>
          <w:sz w:val="20"/>
        </w:rPr>
        <w:t xml:space="preserve">new source </w:t>
      </w:r>
      <w:r w:rsidRPr="00845D11">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58EE6CDA" w14:textId="77777777" w:rsidR="00845D11" w:rsidRPr="00845D11" w:rsidRDefault="00845D11" w:rsidP="00845D11">
      <w:pPr>
        <w:spacing w:after="120"/>
        <w:rPr>
          <w:sz w:val="20"/>
        </w:rPr>
      </w:pPr>
      <w:r w:rsidRPr="00845D11">
        <w:rPr>
          <w:i/>
          <w:iCs/>
          <w:sz w:val="20"/>
        </w:rPr>
        <w:t xml:space="preserve">Construction </w:t>
      </w:r>
      <w:r w:rsidRPr="00845D11">
        <w:rPr>
          <w:sz w:val="20"/>
        </w:rPr>
        <w:t>means fabrication, erection, or installation of an affected facility.</w:t>
      </w:r>
    </w:p>
    <w:p w14:paraId="4DD2BBF0" w14:textId="77777777" w:rsidR="00845D11" w:rsidRPr="00845D11" w:rsidRDefault="00845D11" w:rsidP="00845D11">
      <w:pPr>
        <w:spacing w:after="120"/>
        <w:rPr>
          <w:sz w:val="20"/>
        </w:rPr>
      </w:pPr>
      <w:r w:rsidRPr="00845D11">
        <w:rPr>
          <w:i/>
          <w:iCs/>
          <w:sz w:val="20"/>
        </w:rPr>
        <w:t xml:space="preserve">Continuous monitoring system </w:t>
      </w:r>
      <w:r w:rsidRPr="00845D11">
        <w:rPr>
          <w:sz w:val="20"/>
        </w:rPr>
        <w:t>means the total equipment, required under the emission monitoring sections in applicable subparts, used to sample and condition (if applicable), to analyze, and to provide a permanent record of emissions or process parameters.</w:t>
      </w:r>
    </w:p>
    <w:p w14:paraId="2880D0BD" w14:textId="77777777" w:rsidR="00845D11" w:rsidRPr="00845D11" w:rsidRDefault="00845D11" w:rsidP="00845D11">
      <w:pPr>
        <w:spacing w:after="120"/>
        <w:rPr>
          <w:sz w:val="20"/>
        </w:rPr>
      </w:pPr>
      <w:r w:rsidRPr="00845D11">
        <w:rPr>
          <w:i/>
          <w:iCs/>
          <w:sz w:val="20"/>
        </w:rPr>
        <w:t xml:space="preserve">Electric utility steam generating unit </w:t>
      </w:r>
      <w:r w:rsidRPr="00845D11">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70D4A15F" w14:textId="77777777" w:rsidR="00845D11" w:rsidRPr="00845D11" w:rsidRDefault="00845D11" w:rsidP="00845D11">
      <w:pPr>
        <w:spacing w:after="120"/>
        <w:rPr>
          <w:sz w:val="20"/>
        </w:rPr>
      </w:pPr>
      <w:r w:rsidRPr="00845D11">
        <w:rPr>
          <w:i/>
          <w:iCs/>
          <w:sz w:val="20"/>
        </w:rPr>
        <w:t xml:space="preserve">Equivalent method </w:t>
      </w:r>
      <w:r w:rsidRPr="00845D11">
        <w:rPr>
          <w:sz w:val="20"/>
        </w:rPr>
        <w:t>means any method of sampling and analyzing for an air pollutant which has been demonstrated to the Administrator's satisfaction to have a consistent and quantitatively known relationship to the reference method, under specified conditions.</w:t>
      </w:r>
    </w:p>
    <w:p w14:paraId="283FBAFD" w14:textId="77777777" w:rsidR="00845D11" w:rsidRPr="00845D11" w:rsidRDefault="00845D11" w:rsidP="00845D11">
      <w:pPr>
        <w:spacing w:after="120"/>
        <w:rPr>
          <w:sz w:val="20"/>
        </w:rPr>
      </w:pPr>
      <w:r w:rsidRPr="00845D11">
        <w:rPr>
          <w:i/>
          <w:iCs/>
          <w:sz w:val="20"/>
        </w:rPr>
        <w:t xml:space="preserve">Excess Emissions and Monitoring Systems Performance Report </w:t>
      </w:r>
      <w:r w:rsidRPr="00845D11">
        <w:rPr>
          <w:sz w:val="20"/>
        </w:rPr>
        <w:t>is a report that must be submitted periodically by a source in order to provide data on its compliance with stated emission limits and operating parameters, and on the performance of its monitoring systems.</w:t>
      </w:r>
    </w:p>
    <w:p w14:paraId="2FF550F4" w14:textId="77777777" w:rsidR="00845D11" w:rsidRPr="00845D11" w:rsidRDefault="00845D11" w:rsidP="00845D11">
      <w:pPr>
        <w:spacing w:after="120"/>
        <w:rPr>
          <w:sz w:val="20"/>
        </w:rPr>
      </w:pPr>
      <w:r w:rsidRPr="00845D11">
        <w:rPr>
          <w:i/>
          <w:iCs/>
          <w:sz w:val="20"/>
        </w:rPr>
        <w:t xml:space="preserve">Existing facility </w:t>
      </w:r>
      <w:r w:rsidRPr="00845D11">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712F80B2" w14:textId="77777777" w:rsidR="00845D11" w:rsidRPr="00845D11" w:rsidRDefault="00845D11" w:rsidP="00845D11">
      <w:pPr>
        <w:spacing w:after="120"/>
        <w:rPr>
          <w:sz w:val="20"/>
        </w:rPr>
      </w:pPr>
      <w:r w:rsidRPr="00845D11">
        <w:rPr>
          <w:i/>
          <w:iCs/>
          <w:sz w:val="20"/>
        </w:rPr>
        <w:t xml:space="preserve">Force majeure </w:t>
      </w:r>
      <w:r w:rsidRPr="00845D11">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669279F" w14:textId="77777777" w:rsidR="00845D11" w:rsidRPr="00845D11" w:rsidRDefault="00845D11" w:rsidP="00845D11">
      <w:pPr>
        <w:spacing w:after="120"/>
        <w:rPr>
          <w:sz w:val="20"/>
        </w:rPr>
      </w:pPr>
      <w:r w:rsidRPr="00845D11">
        <w:rPr>
          <w:i/>
          <w:iCs/>
          <w:sz w:val="20"/>
        </w:rPr>
        <w:t xml:space="preserve">Isokinetic sampling </w:t>
      </w:r>
      <w:r w:rsidRPr="00845D11">
        <w:rPr>
          <w:sz w:val="20"/>
        </w:rPr>
        <w:t>means sampling in which the linear velocity of the gas entering the sampling nozzle is equal to that of the undisturbed gas stream at the sample point.</w:t>
      </w:r>
    </w:p>
    <w:p w14:paraId="4B21DB73" w14:textId="77777777" w:rsidR="00845D11" w:rsidRPr="00845D11" w:rsidRDefault="00845D11" w:rsidP="00845D11">
      <w:pPr>
        <w:spacing w:after="120"/>
        <w:rPr>
          <w:sz w:val="20"/>
        </w:rPr>
      </w:pPr>
      <w:r w:rsidRPr="00845D11">
        <w:rPr>
          <w:i/>
          <w:iCs/>
          <w:sz w:val="20"/>
        </w:rPr>
        <w:t xml:space="preserve">Issuance </w:t>
      </w:r>
      <w:r w:rsidRPr="00845D11">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6CEC98B3" w14:textId="77777777" w:rsidR="00845D11" w:rsidRPr="00845D11" w:rsidRDefault="00845D11" w:rsidP="00845D11">
      <w:pPr>
        <w:spacing w:after="120"/>
        <w:rPr>
          <w:sz w:val="20"/>
        </w:rPr>
      </w:pPr>
      <w:r w:rsidRPr="00845D11">
        <w:rPr>
          <w:i/>
          <w:iCs/>
          <w:sz w:val="20"/>
        </w:rPr>
        <w:lastRenderedPageBreak/>
        <w:t xml:space="preserve">Malfunction </w:t>
      </w:r>
      <w:r w:rsidRPr="00845D11">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4BAB07A2" w14:textId="77777777" w:rsidR="00845D11" w:rsidRPr="00845D11" w:rsidRDefault="00845D11" w:rsidP="00845D11">
      <w:pPr>
        <w:spacing w:after="120"/>
        <w:rPr>
          <w:sz w:val="20"/>
        </w:rPr>
      </w:pPr>
      <w:r w:rsidRPr="00845D11">
        <w:rPr>
          <w:i/>
          <w:iCs/>
          <w:sz w:val="20"/>
        </w:rPr>
        <w:t xml:space="preserve">Modification </w:t>
      </w:r>
      <w:r w:rsidRPr="00845D11">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7B50AE62" w14:textId="77777777" w:rsidR="00845D11" w:rsidRPr="00845D11" w:rsidRDefault="00845D11" w:rsidP="00845D11">
      <w:pPr>
        <w:spacing w:after="120"/>
        <w:rPr>
          <w:sz w:val="20"/>
        </w:rPr>
      </w:pPr>
      <w:r w:rsidRPr="00845D11">
        <w:rPr>
          <w:i/>
          <w:iCs/>
          <w:sz w:val="20"/>
        </w:rPr>
        <w:t xml:space="preserve">Monitoring device </w:t>
      </w:r>
      <w:r w:rsidRPr="00845D11">
        <w:rPr>
          <w:sz w:val="20"/>
        </w:rPr>
        <w:t>means the total equipment, required under the monitoring of operations sections in applicable subparts, used to measure and record (if applicable) process parameters.</w:t>
      </w:r>
    </w:p>
    <w:p w14:paraId="613EF251" w14:textId="77777777" w:rsidR="00845D11" w:rsidRPr="00845D11" w:rsidRDefault="00845D11" w:rsidP="00845D11">
      <w:pPr>
        <w:spacing w:after="120"/>
        <w:rPr>
          <w:sz w:val="20"/>
        </w:rPr>
      </w:pPr>
      <w:r w:rsidRPr="00845D11">
        <w:rPr>
          <w:i/>
          <w:iCs/>
          <w:sz w:val="20"/>
        </w:rPr>
        <w:t xml:space="preserve">Nitrogen oxides </w:t>
      </w:r>
      <w:r w:rsidRPr="00845D11">
        <w:rPr>
          <w:sz w:val="20"/>
        </w:rPr>
        <w:t>means all oxides of nitrogen except nitrous oxide, as measured by test methods set forth in this part.</w:t>
      </w:r>
    </w:p>
    <w:p w14:paraId="46E2EC0F" w14:textId="77777777" w:rsidR="00845D11" w:rsidRPr="00845D11" w:rsidRDefault="00845D11" w:rsidP="00845D11">
      <w:pPr>
        <w:spacing w:after="120"/>
        <w:rPr>
          <w:sz w:val="20"/>
        </w:rPr>
      </w:pPr>
      <w:r w:rsidRPr="00845D11">
        <w:rPr>
          <w:i/>
          <w:iCs/>
          <w:sz w:val="20"/>
        </w:rPr>
        <w:t xml:space="preserve">One-hour period </w:t>
      </w:r>
      <w:r w:rsidRPr="00845D11">
        <w:rPr>
          <w:sz w:val="20"/>
        </w:rPr>
        <w:t>means any 60-minute period commencing on the hour.</w:t>
      </w:r>
    </w:p>
    <w:p w14:paraId="0A86E51A" w14:textId="77777777" w:rsidR="00845D11" w:rsidRPr="00845D11" w:rsidRDefault="00845D11" w:rsidP="00845D11">
      <w:pPr>
        <w:spacing w:after="120"/>
        <w:rPr>
          <w:sz w:val="20"/>
        </w:rPr>
      </w:pPr>
      <w:r w:rsidRPr="00845D11">
        <w:rPr>
          <w:i/>
          <w:iCs/>
          <w:sz w:val="20"/>
        </w:rPr>
        <w:t xml:space="preserve">Opacity </w:t>
      </w:r>
      <w:r w:rsidRPr="00845D11">
        <w:rPr>
          <w:sz w:val="20"/>
        </w:rPr>
        <w:t>means the degree to which emissions reduce the transmission of light and obscure the view of an object in the background.</w:t>
      </w:r>
    </w:p>
    <w:p w14:paraId="740FCE44" w14:textId="77777777" w:rsidR="00845D11" w:rsidRPr="00845D11" w:rsidRDefault="00845D11" w:rsidP="00845D11">
      <w:pPr>
        <w:spacing w:after="120"/>
        <w:rPr>
          <w:sz w:val="20"/>
        </w:rPr>
      </w:pPr>
      <w:r w:rsidRPr="00845D11">
        <w:rPr>
          <w:i/>
          <w:iCs/>
          <w:sz w:val="20"/>
        </w:rPr>
        <w:t xml:space="preserve">Owner or operator </w:t>
      </w:r>
      <w:r w:rsidRPr="00845D11">
        <w:rPr>
          <w:sz w:val="20"/>
        </w:rPr>
        <w:t>means any person who owns, leases, operates, controls, or supervises an affected facility or a stationary source of which an affected facility is a part.</w:t>
      </w:r>
    </w:p>
    <w:p w14:paraId="1D68ECE8" w14:textId="77777777" w:rsidR="00845D11" w:rsidRPr="00845D11" w:rsidRDefault="00845D11" w:rsidP="00845D11">
      <w:pPr>
        <w:spacing w:after="120"/>
        <w:rPr>
          <w:sz w:val="20"/>
        </w:rPr>
      </w:pPr>
      <w:r w:rsidRPr="00845D11">
        <w:rPr>
          <w:i/>
          <w:iCs/>
          <w:sz w:val="20"/>
        </w:rPr>
        <w:t xml:space="preserve">Part 70 permit </w:t>
      </w:r>
      <w:r w:rsidRPr="00845D11">
        <w:rPr>
          <w:sz w:val="20"/>
        </w:rPr>
        <w:t>means any permit issued, renewed, or revised pursuant to part 70 of this chapter.</w:t>
      </w:r>
    </w:p>
    <w:p w14:paraId="5D5550D4" w14:textId="77777777" w:rsidR="00845D11" w:rsidRPr="00845D11" w:rsidRDefault="00845D11" w:rsidP="00845D11">
      <w:pPr>
        <w:spacing w:after="120"/>
        <w:rPr>
          <w:sz w:val="20"/>
        </w:rPr>
      </w:pPr>
      <w:r w:rsidRPr="00845D11">
        <w:rPr>
          <w:i/>
          <w:iCs/>
          <w:sz w:val="20"/>
        </w:rPr>
        <w:t xml:space="preserve">Particulate matter </w:t>
      </w:r>
      <w:r w:rsidRPr="00845D11">
        <w:rPr>
          <w:sz w:val="20"/>
        </w:rPr>
        <w:t>means any finely divided solid or liquid material, other than uncombined water, as measured by the reference methods specified under each applicable subpart, or an equivalent or alternative method.</w:t>
      </w:r>
    </w:p>
    <w:p w14:paraId="2D0AB8F9" w14:textId="77777777" w:rsidR="00845D11" w:rsidRPr="00845D11" w:rsidRDefault="00845D11" w:rsidP="00845D11">
      <w:pPr>
        <w:spacing w:after="120"/>
        <w:rPr>
          <w:sz w:val="20"/>
        </w:rPr>
      </w:pPr>
      <w:r w:rsidRPr="00845D11">
        <w:rPr>
          <w:i/>
          <w:iCs/>
          <w:sz w:val="20"/>
        </w:rPr>
        <w:t xml:space="preserve">Permit program </w:t>
      </w:r>
      <w:r w:rsidRPr="00845D11">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0F66E7C6" w14:textId="77777777" w:rsidR="00845D11" w:rsidRPr="00845D11" w:rsidRDefault="00845D11" w:rsidP="00845D11">
      <w:pPr>
        <w:spacing w:after="120"/>
        <w:rPr>
          <w:sz w:val="20"/>
        </w:rPr>
      </w:pPr>
      <w:r w:rsidRPr="00845D11">
        <w:rPr>
          <w:i/>
          <w:iCs/>
          <w:sz w:val="20"/>
        </w:rPr>
        <w:t xml:space="preserve">Permitting authority </w:t>
      </w:r>
      <w:r w:rsidRPr="00845D11">
        <w:rPr>
          <w:sz w:val="20"/>
        </w:rPr>
        <w:t>means:</w:t>
      </w:r>
    </w:p>
    <w:p w14:paraId="79D65D0F" w14:textId="77777777" w:rsidR="00845D11" w:rsidRPr="00845D11" w:rsidRDefault="00845D11" w:rsidP="00845D11">
      <w:pPr>
        <w:spacing w:after="120"/>
        <w:rPr>
          <w:sz w:val="20"/>
        </w:rPr>
      </w:pPr>
      <w:r w:rsidRPr="00845D11">
        <w:rPr>
          <w:sz w:val="20"/>
        </w:rPr>
        <w:t>(1)</w:t>
      </w:r>
      <w:r w:rsidRPr="00845D11">
        <w:rPr>
          <w:sz w:val="20"/>
        </w:rPr>
        <w:tab/>
        <w:t>The State air pollution control agency, local agency, other State agency, or other agency authorized by the Administrator to carry out a permit program under part 70 of this chapter; or</w:t>
      </w:r>
    </w:p>
    <w:p w14:paraId="2FBD0941" w14:textId="77777777" w:rsidR="00845D11" w:rsidRPr="00845D11" w:rsidRDefault="00845D11" w:rsidP="00845D11">
      <w:pPr>
        <w:spacing w:after="120"/>
        <w:rPr>
          <w:sz w:val="20"/>
        </w:rPr>
      </w:pPr>
      <w:r w:rsidRPr="00845D11">
        <w:rPr>
          <w:sz w:val="20"/>
        </w:rPr>
        <w:t>(2)</w:t>
      </w:r>
      <w:r w:rsidRPr="00845D11">
        <w:rPr>
          <w:sz w:val="20"/>
        </w:rPr>
        <w:tab/>
        <w:t>The Administrator, in the case of EPA-implemented permit programs under title V of the Act (42 U.S.C. 7661).</w:t>
      </w:r>
    </w:p>
    <w:p w14:paraId="0218BF62" w14:textId="77777777" w:rsidR="00845D11" w:rsidRPr="00845D11" w:rsidRDefault="00845D11" w:rsidP="00845D11">
      <w:pPr>
        <w:spacing w:after="120"/>
        <w:rPr>
          <w:sz w:val="20"/>
        </w:rPr>
      </w:pPr>
      <w:r w:rsidRPr="00845D11">
        <w:rPr>
          <w:i/>
          <w:iCs/>
          <w:sz w:val="20"/>
        </w:rPr>
        <w:t xml:space="preserve">Proportional sampling </w:t>
      </w:r>
      <w:r w:rsidRPr="00845D11">
        <w:rPr>
          <w:sz w:val="20"/>
        </w:rPr>
        <w:t>means sampling at a rate that produces a constant ratio of sampling rate to stack gas flow rate.</w:t>
      </w:r>
    </w:p>
    <w:p w14:paraId="0A72D1FF" w14:textId="77777777" w:rsidR="00845D11" w:rsidRPr="00845D11" w:rsidRDefault="00845D11" w:rsidP="00845D11">
      <w:pPr>
        <w:spacing w:after="120"/>
        <w:rPr>
          <w:sz w:val="20"/>
        </w:rPr>
      </w:pPr>
      <w:r w:rsidRPr="00845D11">
        <w:rPr>
          <w:i/>
          <w:iCs/>
          <w:sz w:val="20"/>
        </w:rPr>
        <w:t xml:space="preserve">Reactivation of a very clean coal-fired electric utility steam generating unit </w:t>
      </w:r>
      <w:r w:rsidRPr="00845D11">
        <w:rPr>
          <w:sz w:val="20"/>
        </w:rPr>
        <w:t>means any physical change or change in the method of operation associated with the commencement of commercial operations by a coal-fired utility unit after a period of discontinued operation where the unit:</w:t>
      </w:r>
    </w:p>
    <w:p w14:paraId="71EECA60" w14:textId="77777777" w:rsidR="00845D11" w:rsidRPr="00845D11" w:rsidRDefault="00845D11" w:rsidP="00845D11">
      <w:pPr>
        <w:spacing w:after="120"/>
        <w:rPr>
          <w:sz w:val="20"/>
        </w:rPr>
      </w:pPr>
      <w:r w:rsidRPr="00845D11">
        <w:rPr>
          <w:sz w:val="20"/>
        </w:rPr>
        <w:t>(1)</w:t>
      </w:r>
      <w:r w:rsidRPr="00845D11">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14:paraId="70D6B22F" w14:textId="77777777" w:rsidR="00845D11" w:rsidRPr="00845D11" w:rsidRDefault="00845D11" w:rsidP="00845D11">
      <w:pPr>
        <w:spacing w:after="120"/>
        <w:rPr>
          <w:sz w:val="20"/>
        </w:rPr>
      </w:pPr>
      <w:r w:rsidRPr="00845D11">
        <w:rPr>
          <w:sz w:val="20"/>
        </w:rPr>
        <w:t>(2)</w:t>
      </w:r>
      <w:r w:rsidRPr="00845D11">
        <w:rPr>
          <w:sz w:val="20"/>
        </w:rPr>
        <w:tab/>
        <w:t>Was equipped prior to shut-down with a continuous system of emissions control that achieves a removal efficiency for sulfur dioxide of no less than 85 percent and a removal efficiency for particulates of no less than 98 percent;</w:t>
      </w:r>
    </w:p>
    <w:p w14:paraId="777EA696" w14:textId="77777777" w:rsidR="00845D11" w:rsidRPr="00845D11" w:rsidRDefault="00845D11" w:rsidP="00845D11">
      <w:pPr>
        <w:spacing w:after="120"/>
        <w:rPr>
          <w:sz w:val="20"/>
        </w:rPr>
      </w:pPr>
      <w:r w:rsidRPr="00845D11">
        <w:rPr>
          <w:sz w:val="20"/>
        </w:rPr>
        <w:t>(3)</w:t>
      </w:r>
      <w:r w:rsidRPr="00845D11">
        <w:rPr>
          <w:sz w:val="20"/>
        </w:rPr>
        <w:tab/>
        <w:t>Is equipped with low-NO</w:t>
      </w:r>
      <w:r w:rsidRPr="00845D11">
        <w:rPr>
          <w:rFonts w:ascii="ZWAdobeF" w:hAnsi="ZWAdobeF" w:cs="ZWAdobeF"/>
          <w:sz w:val="2"/>
          <w:szCs w:val="2"/>
        </w:rPr>
        <w:t>RR</w:t>
      </w:r>
      <w:r w:rsidRPr="00845D11">
        <w:rPr>
          <w:sz w:val="20"/>
          <w:vertAlign w:val="subscript"/>
        </w:rPr>
        <w:t xml:space="preserve">X </w:t>
      </w:r>
      <w:r w:rsidRPr="00845D11">
        <w:rPr>
          <w:rFonts w:ascii="ZWAdobeF" w:hAnsi="ZWAdobeF" w:cs="ZWAdobeF"/>
          <w:sz w:val="2"/>
          <w:szCs w:val="2"/>
        </w:rPr>
        <w:t>RR</w:t>
      </w:r>
      <w:r w:rsidRPr="00845D11">
        <w:rPr>
          <w:sz w:val="20"/>
        </w:rPr>
        <w:t>burners prior to the time of commencement of operations following reactivation; and</w:t>
      </w:r>
    </w:p>
    <w:p w14:paraId="50C9CFE3" w14:textId="77777777" w:rsidR="00845D11" w:rsidRPr="00845D11" w:rsidRDefault="00845D11" w:rsidP="00845D11">
      <w:pPr>
        <w:spacing w:after="120"/>
        <w:rPr>
          <w:sz w:val="20"/>
        </w:rPr>
      </w:pPr>
      <w:r w:rsidRPr="00845D11">
        <w:rPr>
          <w:sz w:val="20"/>
        </w:rPr>
        <w:t>(4)</w:t>
      </w:r>
      <w:r w:rsidRPr="00845D11">
        <w:rPr>
          <w:sz w:val="20"/>
        </w:rPr>
        <w:tab/>
        <w:t>Is otherwise in compliance with the requirements of the Clean Air Act.</w:t>
      </w:r>
    </w:p>
    <w:p w14:paraId="693919FE" w14:textId="77777777" w:rsidR="00845D11" w:rsidRPr="00845D11" w:rsidRDefault="00845D11" w:rsidP="00845D11">
      <w:pPr>
        <w:spacing w:after="120"/>
        <w:rPr>
          <w:sz w:val="20"/>
        </w:rPr>
      </w:pPr>
      <w:r w:rsidRPr="00845D11">
        <w:rPr>
          <w:i/>
          <w:iCs/>
          <w:sz w:val="20"/>
        </w:rPr>
        <w:t xml:space="preserve">Reference method </w:t>
      </w:r>
      <w:r w:rsidRPr="00845D11">
        <w:rPr>
          <w:sz w:val="20"/>
        </w:rPr>
        <w:t>means any method of sampling and analyzing for an air pollutant as specified in the applicable subpart.</w:t>
      </w:r>
    </w:p>
    <w:p w14:paraId="4EA72001" w14:textId="77777777" w:rsidR="00845D11" w:rsidRPr="00845D11" w:rsidRDefault="00845D11" w:rsidP="00845D11">
      <w:pPr>
        <w:spacing w:after="120"/>
        <w:rPr>
          <w:sz w:val="20"/>
        </w:rPr>
      </w:pPr>
      <w:r w:rsidRPr="00845D11">
        <w:rPr>
          <w:i/>
          <w:iCs/>
          <w:sz w:val="20"/>
        </w:rPr>
        <w:t xml:space="preserve">Repowering </w:t>
      </w:r>
      <w:r w:rsidRPr="00845D11">
        <w:rPr>
          <w:sz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7C83B46E" w14:textId="77777777" w:rsidR="00845D11" w:rsidRPr="00845D11" w:rsidRDefault="00845D11" w:rsidP="00845D11">
      <w:pPr>
        <w:spacing w:after="120"/>
        <w:rPr>
          <w:sz w:val="20"/>
        </w:rPr>
      </w:pPr>
      <w:r w:rsidRPr="00845D11">
        <w:rPr>
          <w:i/>
          <w:iCs/>
          <w:sz w:val="20"/>
        </w:rPr>
        <w:lastRenderedPageBreak/>
        <w:t xml:space="preserve">Run </w:t>
      </w:r>
      <w:r w:rsidRPr="00845D11">
        <w:rPr>
          <w:sz w:val="20"/>
        </w:rPr>
        <w:t>means the net period of time during which an emission sample is collected. Unless otherwise specified, a run may be either intermittent or continuous within the limits of good engineering practice.</w:t>
      </w:r>
    </w:p>
    <w:p w14:paraId="63ADD9A5" w14:textId="77777777" w:rsidR="00845D11" w:rsidRPr="00845D11" w:rsidRDefault="00845D11" w:rsidP="00845D11">
      <w:pPr>
        <w:spacing w:after="120"/>
        <w:rPr>
          <w:sz w:val="20"/>
        </w:rPr>
      </w:pPr>
      <w:r w:rsidRPr="00845D11">
        <w:rPr>
          <w:i/>
          <w:iCs/>
          <w:sz w:val="20"/>
        </w:rPr>
        <w:t xml:space="preserve">Shutdown </w:t>
      </w:r>
      <w:r w:rsidRPr="00845D11">
        <w:rPr>
          <w:sz w:val="20"/>
        </w:rPr>
        <w:t>means the cessation of operation of an affected facility for any purpose.</w:t>
      </w:r>
    </w:p>
    <w:p w14:paraId="1F83682F" w14:textId="77777777" w:rsidR="00845D11" w:rsidRPr="00845D11" w:rsidRDefault="00845D11" w:rsidP="00845D11">
      <w:pPr>
        <w:spacing w:after="120"/>
        <w:rPr>
          <w:sz w:val="20"/>
        </w:rPr>
      </w:pPr>
      <w:r w:rsidRPr="00845D11">
        <w:rPr>
          <w:i/>
          <w:iCs/>
          <w:sz w:val="20"/>
        </w:rPr>
        <w:t xml:space="preserve">Six-minute period </w:t>
      </w:r>
      <w:r w:rsidRPr="00845D11">
        <w:rPr>
          <w:sz w:val="20"/>
        </w:rPr>
        <w:t>means any one of the 10 equal parts of a one-hour period.</w:t>
      </w:r>
    </w:p>
    <w:p w14:paraId="0F40935E" w14:textId="77777777" w:rsidR="00845D11" w:rsidRPr="00845D11" w:rsidRDefault="00845D11" w:rsidP="00845D11">
      <w:pPr>
        <w:spacing w:after="120"/>
        <w:rPr>
          <w:sz w:val="20"/>
        </w:rPr>
      </w:pPr>
      <w:r w:rsidRPr="00845D11">
        <w:rPr>
          <w:i/>
          <w:iCs/>
          <w:sz w:val="20"/>
        </w:rPr>
        <w:t xml:space="preserve">Standard </w:t>
      </w:r>
      <w:r w:rsidRPr="00845D11">
        <w:rPr>
          <w:sz w:val="20"/>
        </w:rPr>
        <w:t>means a standard of performance proposed or promulgated under this part.</w:t>
      </w:r>
    </w:p>
    <w:p w14:paraId="3B622AC8" w14:textId="77777777" w:rsidR="00845D11" w:rsidRPr="00845D11" w:rsidRDefault="00845D11" w:rsidP="00845D11">
      <w:pPr>
        <w:spacing w:after="120"/>
        <w:rPr>
          <w:sz w:val="20"/>
        </w:rPr>
      </w:pPr>
      <w:r w:rsidRPr="00845D11">
        <w:rPr>
          <w:i/>
          <w:iCs/>
          <w:sz w:val="20"/>
        </w:rPr>
        <w:t xml:space="preserve">Standard conditions </w:t>
      </w:r>
      <w:r w:rsidRPr="00845D11">
        <w:rPr>
          <w:sz w:val="20"/>
        </w:rPr>
        <w:t>means a temperature of 293 K (68F) and a pressure of 101.3 kilopascals (29.92 in Hg).</w:t>
      </w:r>
    </w:p>
    <w:p w14:paraId="401005E2" w14:textId="77777777" w:rsidR="00845D11" w:rsidRPr="00845D11" w:rsidRDefault="00845D11" w:rsidP="00845D11">
      <w:pPr>
        <w:spacing w:after="120"/>
        <w:rPr>
          <w:sz w:val="20"/>
        </w:rPr>
      </w:pPr>
      <w:r w:rsidRPr="00845D11">
        <w:rPr>
          <w:i/>
          <w:iCs/>
          <w:sz w:val="20"/>
        </w:rPr>
        <w:t xml:space="preserve">Startup </w:t>
      </w:r>
      <w:r w:rsidRPr="00845D11">
        <w:rPr>
          <w:sz w:val="20"/>
        </w:rPr>
        <w:t>means the setting in operation of an affected facility for any purpose.</w:t>
      </w:r>
    </w:p>
    <w:p w14:paraId="41BE9707" w14:textId="77777777" w:rsidR="00845D11" w:rsidRPr="00845D11" w:rsidRDefault="00845D11" w:rsidP="00845D11">
      <w:pPr>
        <w:spacing w:after="120"/>
        <w:rPr>
          <w:sz w:val="20"/>
        </w:rPr>
      </w:pPr>
      <w:r w:rsidRPr="00845D11">
        <w:rPr>
          <w:i/>
          <w:iCs/>
          <w:sz w:val="20"/>
        </w:rPr>
        <w:t xml:space="preserve">State </w:t>
      </w:r>
      <w:r w:rsidRPr="00845D11">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7B4BEE9" w14:textId="77777777" w:rsidR="00845D11" w:rsidRPr="00845D11" w:rsidRDefault="00845D11" w:rsidP="00845D11">
      <w:pPr>
        <w:spacing w:after="120"/>
        <w:rPr>
          <w:sz w:val="20"/>
        </w:rPr>
      </w:pPr>
      <w:r w:rsidRPr="00845D11">
        <w:rPr>
          <w:i/>
          <w:iCs/>
          <w:sz w:val="20"/>
        </w:rPr>
        <w:t xml:space="preserve">Stationary source </w:t>
      </w:r>
      <w:r w:rsidRPr="00845D11">
        <w:rPr>
          <w:sz w:val="20"/>
        </w:rPr>
        <w:t>means any building, structure, facility, or installation which emits or may emit any air pollutant.</w:t>
      </w:r>
    </w:p>
    <w:p w14:paraId="7C0CC28A" w14:textId="77777777" w:rsidR="00845D11" w:rsidRPr="00845D11" w:rsidRDefault="00845D11" w:rsidP="00845D11">
      <w:pPr>
        <w:spacing w:after="120"/>
        <w:rPr>
          <w:sz w:val="20"/>
        </w:rPr>
      </w:pPr>
      <w:r w:rsidRPr="00845D11">
        <w:rPr>
          <w:i/>
          <w:iCs/>
          <w:sz w:val="20"/>
        </w:rPr>
        <w:t xml:space="preserve">Title V permit </w:t>
      </w:r>
      <w:r w:rsidRPr="00845D11">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1090166E" w14:textId="77777777" w:rsidR="00845D11" w:rsidRPr="00845D11" w:rsidRDefault="00845D11" w:rsidP="00845D11">
      <w:pPr>
        <w:spacing w:after="120"/>
        <w:rPr>
          <w:sz w:val="20"/>
        </w:rPr>
      </w:pPr>
      <w:r w:rsidRPr="00845D11">
        <w:rPr>
          <w:i/>
          <w:iCs/>
          <w:sz w:val="20"/>
        </w:rPr>
        <w:t xml:space="preserve">Volatile Organic Compound </w:t>
      </w:r>
      <w:r w:rsidRPr="00845D11">
        <w:rPr>
          <w:sz w:val="20"/>
        </w:rPr>
        <w:t>means any organic compound which participates in atmospheric photochemical reactions; or which is measured by a reference method, an equivalent method, an alternative method, or which is determined by procedures specified under any subpart.</w:t>
      </w:r>
    </w:p>
    <w:p w14:paraId="02B93BD4" w14:textId="77777777" w:rsidR="00845D11" w:rsidRPr="00845D11" w:rsidRDefault="00845D11" w:rsidP="00845D11">
      <w:pPr>
        <w:spacing w:after="120"/>
        <w:rPr>
          <w:sz w:val="20"/>
        </w:rPr>
      </w:pPr>
      <w:r w:rsidRPr="00845D11">
        <w:rPr>
          <w:sz w:val="20"/>
        </w:rPr>
        <w:t>[44 FR 55173, Sept. 25, 1979, as amended at 45 FR 5617, Jan. 23, 1980; 45 FR 85415, Dec. 24, 1980; 54 FR 6662, Feb. 14, 1989; 55 FR 51382, Dec. 13, 1990; 57 FR 32338, July 21, 1992; 59 FR 12427, Mar. 16, 1994; 72 FR 27442, May 16, 2007]</w:t>
      </w:r>
    </w:p>
    <w:p w14:paraId="1738DA88" w14:textId="77777777" w:rsidR="00845D11" w:rsidRPr="00845D11" w:rsidRDefault="00845D11" w:rsidP="00845D11">
      <w:pPr>
        <w:spacing w:after="120"/>
        <w:outlineLvl w:val="4"/>
        <w:rPr>
          <w:b/>
          <w:bCs/>
          <w:sz w:val="20"/>
        </w:rPr>
      </w:pPr>
      <w:r w:rsidRPr="00845D11">
        <w:rPr>
          <w:b/>
          <w:bCs/>
          <w:sz w:val="20"/>
        </w:rPr>
        <w:t>§ 60.3   Units and abbreviations.</w:t>
      </w:r>
    </w:p>
    <w:p w14:paraId="7B2454D1" w14:textId="77777777" w:rsidR="00845D11" w:rsidRPr="00845D11" w:rsidRDefault="00845D11" w:rsidP="00845D11">
      <w:pPr>
        <w:spacing w:after="120"/>
        <w:rPr>
          <w:sz w:val="20"/>
        </w:rPr>
      </w:pPr>
      <w:r w:rsidRPr="00845D11">
        <w:rPr>
          <w:sz w:val="20"/>
        </w:rPr>
        <w:t>Used in this part are abbreviations and symbols of units of measure. These are defined as follows:</w:t>
      </w:r>
    </w:p>
    <w:p w14:paraId="3BD6DCB9" w14:textId="77777777" w:rsidR="00845D11" w:rsidRPr="00845D11" w:rsidRDefault="00845D11" w:rsidP="00845D11">
      <w:pPr>
        <w:spacing w:after="120"/>
        <w:rPr>
          <w:sz w:val="20"/>
        </w:rPr>
      </w:pPr>
      <w:r w:rsidRPr="00845D11">
        <w:rPr>
          <w:sz w:val="20"/>
        </w:rPr>
        <w:t>(a)</w:t>
      </w:r>
      <w:r w:rsidRPr="00845D11">
        <w:rPr>
          <w:sz w:val="20"/>
        </w:rPr>
        <w:tab/>
        <w:t>System International (SI) units of measure:</w:t>
      </w:r>
    </w:p>
    <w:p w14:paraId="3CDE765B" w14:textId="77777777" w:rsidR="00845D11" w:rsidRPr="00845D11" w:rsidRDefault="00845D11" w:rsidP="00845D11">
      <w:pPr>
        <w:spacing w:after="120"/>
        <w:rPr>
          <w:sz w:val="20"/>
        </w:rPr>
      </w:pPr>
      <w:r w:rsidRPr="00845D11">
        <w:rPr>
          <w:sz w:val="20"/>
        </w:rPr>
        <w:t>A—ampere</w:t>
      </w:r>
    </w:p>
    <w:p w14:paraId="3D6F5009" w14:textId="77777777" w:rsidR="00845D11" w:rsidRPr="00845D11" w:rsidRDefault="00845D11" w:rsidP="00845D11">
      <w:pPr>
        <w:spacing w:after="120"/>
        <w:rPr>
          <w:sz w:val="20"/>
        </w:rPr>
      </w:pPr>
      <w:r w:rsidRPr="00845D11">
        <w:rPr>
          <w:sz w:val="20"/>
        </w:rPr>
        <w:t>g—gram</w:t>
      </w:r>
    </w:p>
    <w:p w14:paraId="725E2DFA" w14:textId="77777777" w:rsidR="00845D11" w:rsidRPr="00845D11" w:rsidRDefault="00845D11" w:rsidP="00845D11">
      <w:pPr>
        <w:spacing w:after="120"/>
        <w:rPr>
          <w:sz w:val="20"/>
        </w:rPr>
      </w:pPr>
      <w:r w:rsidRPr="00845D11">
        <w:rPr>
          <w:sz w:val="20"/>
        </w:rPr>
        <w:t>Hz—hertz</w:t>
      </w:r>
    </w:p>
    <w:p w14:paraId="2216BF51" w14:textId="77777777" w:rsidR="00845D11" w:rsidRPr="00845D11" w:rsidRDefault="00845D11" w:rsidP="00845D11">
      <w:pPr>
        <w:spacing w:after="120"/>
        <w:rPr>
          <w:sz w:val="20"/>
        </w:rPr>
      </w:pPr>
      <w:r w:rsidRPr="00845D11">
        <w:rPr>
          <w:sz w:val="20"/>
        </w:rPr>
        <w:t>J—joule</w:t>
      </w:r>
    </w:p>
    <w:p w14:paraId="5DB644B1" w14:textId="77777777" w:rsidR="00845D11" w:rsidRPr="00845D11" w:rsidRDefault="00845D11" w:rsidP="00845D11">
      <w:pPr>
        <w:spacing w:after="120"/>
        <w:rPr>
          <w:sz w:val="20"/>
        </w:rPr>
      </w:pPr>
      <w:r w:rsidRPr="00845D11">
        <w:rPr>
          <w:sz w:val="20"/>
        </w:rPr>
        <w:t>K—degree Kelvin</w:t>
      </w:r>
    </w:p>
    <w:p w14:paraId="347611F8" w14:textId="77777777" w:rsidR="00845D11" w:rsidRPr="00845D11" w:rsidRDefault="00845D11" w:rsidP="00845D11">
      <w:pPr>
        <w:spacing w:after="120"/>
        <w:rPr>
          <w:sz w:val="20"/>
        </w:rPr>
      </w:pPr>
      <w:r w:rsidRPr="00845D11">
        <w:rPr>
          <w:sz w:val="20"/>
        </w:rPr>
        <w:t>kg—kilogram</w:t>
      </w:r>
    </w:p>
    <w:p w14:paraId="309C1E80" w14:textId="77777777" w:rsidR="00845D11" w:rsidRPr="00845D11" w:rsidRDefault="00845D11" w:rsidP="00845D11">
      <w:pPr>
        <w:spacing w:after="120"/>
        <w:rPr>
          <w:sz w:val="20"/>
        </w:rPr>
      </w:pPr>
      <w:r w:rsidRPr="00845D11">
        <w:rPr>
          <w:sz w:val="20"/>
        </w:rPr>
        <w:t>m—meter</w:t>
      </w:r>
    </w:p>
    <w:p w14:paraId="704AF24F" w14:textId="77777777" w:rsidR="00845D11" w:rsidRPr="00845D11" w:rsidRDefault="00845D11" w:rsidP="00845D11">
      <w:pPr>
        <w:spacing w:after="120"/>
        <w:rPr>
          <w:sz w:val="20"/>
        </w:rPr>
      </w:pPr>
      <w:r w:rsidRPr="00845D11">
        <w:rPr>
          <w:sz w:val="20"/>
        </w:rPr>
        <w:t>m</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 xml:space="preserve"> —cubic meter</w:t>
      </w:r>
    </w:p>
    <w:p w14:paraId="063EAA6D" w14:textId="77777777" w:rsidR="00845D11" w:rsidRPr="00845D11" w:rsidRDefault="00845D11" w:rsidP="00845D11">
      <w:pPr>
        <w:spacing w:after="120"/>
        <w:rPr>
          <w:sz w:val="20"/>
        </w:rPr>
      </w:pPr>
      <w:r w:rsidRPr="00845D11">
        <w:rPr>
          <w:sz w:val="20"/>
        </w:rPr>
        <w:t>mg—milligram—10</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gram</w:t>
      </w:r>
    </w:p>
    <w:p w14:paraId="2D1CD677" w14:textId="77777777" w:rsidR="00845D11" w:rsidRPr="00845D11" w:rsidRDefault="00845D11" w:rsidP="00845D11">
      <w:pPr>
        <w:spacing w:after="120"/>
        <w:rPr>
          <w:sz w:val="20"/>
        </w:rPr>
      </w:pPr>
      <w:r w:rsidRPr="00845D11">
        <w:rPr>
          <w:sz w:val="20"/>
        </w:rPr>
        <w:t>mm—millimeter—10</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meter</w:t>
      </w:r>
    </w:p>
    <w:p w14:paraId="465C55EB" w14:textId="77777777" w:rsidR="00845D11" w:rsidRPr="00845D11" w:rsidRDefault="00845D11" w:rsidP="00845D11">
      <w:pPr>
        <w:spacing w:after="120"/>
        <w:rPr>
          <w:sz w:val="20"/>
        </w:rPr>
      </w:pPr>
      <w:r w:rsidRPr="00845D11">
        <w:rPr>
          <w:sz w:val="20"/>
        </w:rPr>
        <w:t>Mg—megagram—10</w:t>
      </w:r>
      <w:r w:rsidRPr="00845D11">
        <w:rPr>
          <w:rFonts w:ascii="ZWAdobeF" w:hAnsi="ZWAdobeF" w:cs="ZWAdobeF"/>
          <w:sz w:val="2"/>
          <w:szCs w:val="2"/>
        </w:rPr>
        <w:t>PP</w:t>
      </w:r>
      <w:r w:rsidRPr="00845D11">
        <w:rPr>
          <w:sz w:val="20"/>
          <w:vertAlign w:val="superscript"/>
        </w:rPr>
        <w:t>6</w:t>
      </w:r>
      <w:r w:rsidRPr="00845D11">
        <w:rPr>
          <w:rFonts w:ascii="ZWAdobeF" w:hAnsi="ZWAdobeF" w:cs="ZWAdobeF"/>
          <w:sz w:val="2"/>
          <w:szCs w:val="2"/>
        </w:rPr>
        <w:t>PP</w:t>
      </w:r>
      <w:r w:rsidRPr="00845D11">
        <w:rPr>
          <w:sz w:val="20"/>
        </w:rPr>
        <w:t xml:space="preserve"> gram</w:t>
      </w:r>
    </w:p>
    <w:p w14:paraId="5F58E52C" w14:textId="77777777" w:rsidR="00845D11" w:rsidRPr="00845D11" w:rsidRDefault="00845D11" w:rsidP="00845D11">
      <w:pPr>
        <w:spacing w:after="120"/>
        <w:rPr>
          <w:sz w:val="20"/>
        </w:rPr>
      </w:pPr>
      <w:r w:rsidRPr="00845D11">
        <w:rPr>
          <w:sz w:val="20"/>
        </w:rPr>
        <w:t>mol—mole</w:t>
      </w:r>
    </w:p>
    <w:p w14:paraId="705CA9CA" w14:textId="77777777" w:rsidR="00845D11" w:rsidRPr="00845D11" w:rsidRDefault="00845D11" w:rsidP="00845D11">
      <w:pPr>
        <w:spacing w:after="120"/>
        <w:rPr>
          <w:sz w:val="20"/>
        </w:rPr>
      </w:pPr>
      <w:r w:rsidRPr="00845D11">
        <w:rPr>
          <w:sz w:val="20"/>
        </w:rPr>
        <w:t>N—newton</w:t>
      </w:r>
    </w:p>
    <w:p w14:paraId="2DEA9E4C" w14:textId="77777777" w:rsidR="00845D11" w:rsidRPr="00845D11" w:rsidRDefault="00845D11" w:rsidP="00845D11">
      <w:pPr>
        <w:spacing w:after="120"/>
        <w:rPr>
          <w:sz w:val="20"/>
        </w:rPr>
      </w:pPr>
      <w:r w:rsidRPr="00845D11">
        <w:rPr>
          <w:sz w:val="20"/>
        </w:rPr>
        <w:t>ng—nanogram—10</w:t>
      </w:r>
      <w:r w:rsidRPr="00845D11">
        <w:rPr>
          <w:rFonts w:ascii="ZWAdobeF" w:hAnsi="ZWAdobeF" w:cs="ZWAdobeF"/>
          <w:sz w:val="2"/>
          <w:szCs w:val="2"/>
        </w:rPr>
        <w:t>PP</w:t>
      </w:r>
      <w:r w:rsidRPr="00845D11">
        <w:rPr>
          <w:sz w:val="20"/>
          <w:vertAlign w:val="superscript"/>
        </w:rPr>
        <w:t>−9</w:t>
      </w:r>
      <w:r w:rsidRPr="00845D11">
        <w:rPr>
          <w:rFonts w:ascii="ZWAdobeF" w:hAnsi="ZWAdobeF" w:cs="ZWAdobeF"/>
          <w:sz w:val="2"/>
          <w:szCs w:val="2"/>
        </w:rPr>
        <w:t>PP</w:t>
      </w:r>
      <w:r w:rsidRPr="00845D11">
        <w:rPr>
          <w:sz w:val="20"/>
        </w:rPr>
        <w:t>gram</w:t>
      </w:r>
    </w:p>
    <w:p w14:paraId="1CC7A373" w14:textId="77777777" w:rsidR="00845D11" w:rsidRPr="00845D11" w:rsidRDefault="00845D11" w:rsidP="00845D11">
      <w:pPr>
        <w:spacing w:after="120"/>
        <w:rPr>
          <w:sz w:val="20"/>
        </w:rPr>
      </w:pPr>
      <w:r w:rsidRPr="00845D11">
        <w:rPr>
          <w:sz w:val="20"/>
        </w:rPr>
        <w:t>nm—nanometer—10</w:t>
      </w:r>
      <w:r w:rsidRPr="00845D11">
        <w:rPr>
          <w:rFonts w:ascii="ZWAdobeF" w:hAnsi="ZWAdobeF" w:cs="ZWAdobeF"/>
          <w:sz w:val="2"/>
          <w:szCs w:val="2"/>
        </w:rPr>
        <w:t>PP</w:t>
      </w:r>
      <w:r w:rsidRPr="00845D11">
        <w:rPr>
          <w:sz w:val="20"/>
          <w:vertAlign w:val="superscript"/>
        </w:rPr>
        <w:t>−9</w:t>
      </w:r>
      <w:r w:rsidRPr="00845D11">
        <w:rPr>
          <w:rFonts w:ascii="ZWAdobeF" w:hAnsi="ZWAdobeF" w:cs="ZWAdobeF"/>
          <w:sz w:val="2"/>
          <w:szCs w:val="2"/>
        </w:rPr>
        <w:t>PP</w:t>
      </w:r>
      <w:r w:rsidRPr="00845D11">
        <w:rPr>
          <w:sz w:val="20"/>
        </w:rPr>
        <w:t>meter</w:t>
      </w:r>
    </w:p>
    <w:p w14:paraId="31D64473" w14:textId="77777777" w:rsidR="00845D11" w:rsidRPr="00845D11" w:rsidRDefault="00845D11" w:rsidP="00845D11">
      <w:pPr>
        <w:spacing w:after="120"/>
        <w:rPr>
          <w:sz w:val="20"/>
        </w:rPr>
      </w:pPr>
      <w:r w:rsidRPr="00845D11">
        <w:rPr>
          <w:sz w:val="20"/>
        </w:rPr>
        <w:t>Pa—pascal</w:t>
      </w:r>
    </w:p>
    <w:p w14:paraId="040CC92C" w14:textId="77777777" w:rsidR="00845D11" w:rsidRPr="00845D11" w:rsidRDefault="00845D11" w:rsidP="00845D11">
      <w:pPr>
        <w:spacing w:after="120"/>
        <w:rPr>
          <w:sz w:val="20"/>
        </w:rPr>
      </w:pPr>
      <w:r w:rsidRPr="00845D11">
        <w:rPr>
          <w:sz w:val="20"/>
        </w:rPr>
        <w:t>s—second</w:t>
      </w:r>
    </w:p>
    <w:p w14:paraId="798E44D8" w14:textId="77777777" w:rsidR="00845D11" w:rsidRPr="00845D11" w:rsidRDefault="00845D11" w:rsidP="00845D11">
      <w:pPr>
        <w:spacing w:after="120"/>
        <w:rPr>
          <w:sz w:val="20"/>
        </w:rPr>
      </w:pPr>
      <w:r w:rsidRPr="00845D11">
        <w:rPr>
          <w:sz w:val="20"/>
        </w:rPr>
        <w:lastRenderedPageBreak/>
        <w:t>V—volt</w:t>
      </w:r>
    </w:p>
    <w:p w14:paraId="61F40495" w14:textId="77777777" w:rsidR="00845D11" w:rsidRPr="00845D11" w:rsidRDefault="00845D11" w:rsidP="00845D11">
      <w:pPr>
        <w:spacing w:after="120"/>
        <w:rPr>
          <w:sz w:val="20"/>
        </w:rPr>
      </w:pPr>
      <w:r w:rsidRPr="00845D11">
        <w:rPr>
          <w:sz w:val="20"/>
        </w:rPr>
        <w:t>W—watt</w:t>
      </w:r>
    </w:p>
    <w:p w14:paraId="6960BA8B" w14:textId="77777777" w:rsidR="00845D11" w:rsidRPr="00845D11" w:rsidRDefault="00845D11" w:rsidP="00845D11">
      <w:pPr>
        <w:spacing w:after="120"/>
        <w:rPr>
          <w:sz w:val="20"/>
        </w:rPr>
      </w:pPr>
      <w:r w:rsidRPr="00845D11">
        <w:rPr>
          <w:sz w:val="20"/>
        </w:rPr>
        <w:t>Ω—ohm</w:t>
      </w:r>
    </w:p>
    <w:p w14:paraId="3EE14E59" w14:textId="77777777" w:rsidR="00845D11" w:rsidRPr="00845D11" w:rsidRDefault="00845D11" w:rsidP="00845D11">
      <w:pPr>
        <w:spacing w:after="120"/>
        <w:rPr>
          <w:sz w:val="20"/>
        </w:rPr>
      </w:pPr>
      <w:r w:rsidRPr="00845D11">
        <w:rPr>
          <w:sz w:val="20"/>
        </w:rPr>
        <w:t>µg—microgram—10</w:t>
      </w:r>
      <w:r w:rsidRPr="00845D11">
        <w:rPr>
          <w:rFonts w:ascii="ZWAdobeF" w:hAnsi="ZWAdobeF" w:cs="ZWAdobeF"/>
          <w:sz w:val="2"/>
          <w:szCs w:val="2"/>
        </w:rPr>
        <w:t>PP</w:t>
      </w:r>
      <w:r w:rsidRPr="00845D11">
        <w:rPr>
          <w:sz w:val="20"/>
          <w:vertAlign w:val="superscript"/>
        </w:rPr>
        <w:t>−6</w:t>
      </w:r>
      <w:r w:rsidRPr="00845D11">
        <w:rPr>
          <w:rFonts w:ascii="ZWAdobeF" w:hAnsi="ZWAdobeF" w:cs="ZWAdobeF"/>
          <w:sz w:val="2"/>
          <w:szCs w:val="2"/>
        </w:rPr>
        <w:t>PP</w:t>
      </w:r>
      <w:r w:rsidRPr="00845D11">
        <w:rPr>
          <w:sz w:val="20"/>
        </w:rPr>
        <w:t>gram</w:t>
      </w:r>
    </w:p>
    <w:p w14:paraId="64877CBA" w14:textId="77777777" w:rsidR="00845D11" w:rsidRPr="00845D11" w:rsidRDefault="00845D11" w:rsidP="00845D11">
      <w:pPr>
        <w:spacing w:after="120"/>
        <w:rPr>
          <w:sz w:val="20"/>
        </w:rPr>
      </w:pPr>
      <w:r w:rsidRPr="00845D11">
        <w:rPr>
          <w:sz w:val="20"/>
        </w:rPr>
        <w:t>(b)</w:t>
      </w:r>
      <w:r w:rsidRPr="00845D11">
        <w:rPr>
          <w:sz w:val="20"/>
        </w:rPr>
        <w:tab/>
        <w:t>Other units of measure:</w:t>
      </w:r>
    </w:p>
    <w:p w14:paraId="3CC8E7F4" w14:textId="77777777" w:rsidR="00845D11" w:rsidRPr="00845D11" w:rsidRDefault="00845D11" w:rsidP="00845D11">
      <w:pPr>
        <w:spacing w:after="120"/>
        <w:rPr>
          <w:sz w:val="20"/>
        </w:rPr>
      </w:pPr>
      <w:r w:rsidRPr="00845D11">
        <w:rPr>
          <w:sz w:val="20"/>
        </w:rPr>
        <w:t>Btu—British thermal unit</w:t>
      </w:r>
    </w:p>
    <w:p w14:paraId="02774334" w14:textId="77777777" w:rsidR="00845D11" w:rsidRPr="00845D11" w:rsidRDefault="00845D11" w:rsidP="00845D11">
      <w:pPr>
        <w:spacing w:after="120"/>
        <w:rPr>
          <w:sz w:val="20"/>
        </w:rPr>
      </w:pPr>
      <w:r w:rsidRPr="00845D11">
        <w:rPr>
          <w:sz w:val="20"/>
        </w:rPr>
        <w:t>°C—degree Celsius (centigrade)</w:t>
      </w:r>
    </w:p>
    <w:p w14:paraId="3459C0E9" w14:textId="77777777" w:rsidR="00845D11" w:rsidRPr="00845D11" w:rsidRDefault="00845D11" w:rsidP="00845D11">
      <w:pPr>
        <w:spacing w:after="120"/>
        <w:rPr>
          <w:sz w:val="20"/>
        </w:rPr>
      </w:pPr>
      <w:r w:rsidRPr="00845D11">
        <w:rPr>
          <w:sz w:val="20"/>
        </w:rPr>
        <w:t>cal—calorie</w:t>
      </w:r>
    </w:p>
    <w:p w14:paraId="724A8C20" w14:textId="77777777" w:rsidR="00845D11" w:rsidRPr="00845D11" w:rsidRDefault="00845D11" w:rsidP="00845D11">
      <w:pPr>
        <w:spacing w:after="120"/>
        <w:rPr>
          <w:sz w:val="20"/>
        </w:rPr>
      </w:pPr>
      <w:r w:rsidRPr="00845D11">
        <w:rPr>
          <w:sz w:val="20"/>
        </w:rPr>
        <w:t>cfm—cubic feet per minute</w:t>
      </w:r>
    </w:p>
    <w:p w14:paraId="30EEA488" w14:textId="77777777" w:rsidR="00845D11" w:rsidRPr="00845D11" w:rsidRDefault="00845D11" w:rsidP="00845D11">
      <w:pPr>
        <w:spacing w:after="120"/>
        <w:rPr>
          <w:sz w:val="20"/>
        </w:rPr>
      </w:pPr>
      <w:r w:rsidRPr="00845D11">
        <w:rPr>
          <w:sz w:val="20"/>
        </w:rPr>
        <w:t>cu ft—cubic feet</w:t>
      </w:r>
    </w:p>
    <w:p w14:paraId="4E2AC774" w14:textId="77777777" w:rsidR="00845D11" w:rsidRPr="00845D11" w:rsidRDefault="00845D11" w:rsidP="00845D11">
      <w:pPr>
        <w:spacing w:after="120"/>
        <w:rPr>
          <w:sz w:val="20"/>
        </w:rPr>
      </w:pPr>
      <w:r w:rsidRPr="00845D11">
        <w:rPr>
          <w:sz w:val="20"/>
        </w:rPr>
        <w:t>dcf—dry cubic feet</w:t>
      </w:r>
    </w:p>
    <w:p w14:paraId="5A328302" w14:textId="77777777" w:rsidR="00845D11" w:rsidRPr="00845D11" w:rsidRDefault="00845D11" w:rsidP="00845D11">
      <w:pPr>
        <w:spacing w:after="120"/>
        <w:rPr>
          <w:sz w:val="20"/>
        </w:rPr>
      </w:pPr>
      <w:r w:rsidRPr="00845D11">
        <w:rPr>
          <w:sz w:val="20"/>
        </w:rPr>
        <w:t>dcm—dry cubic meter</w:t>
      </w:r>
    </w:p>
    <w:p w14:paraId="5ED8C3B5" w14:textId="77777777" w:rsidR="00845D11" w:rsidRPr="00845D11" w:rsidRDefault="00845D11" w:rsidP="00845D11">
      <w:pPr>
        <w:spacing w:after="120"/>
        <w:rPr>
          <w:sz w:val="20"/>
        </w:rPr>
      </w:pPr>
      <w:r w:rsidRPr="00845D11">
        <w:rPr>
          <w:sz w:val="20"/>
        </w:rPr>
        <w:t>dscf—dry cubic feet at standard conditions</w:t>
      </w:r>
    </w:p>
    <w:p w14:paraId="3CD8EABE" w14:textId="77777777" w:rsidR="00845D11" w:rsidRPr="00845D11" w:rsidRDefault="00845D11" w:rsidP="00845D11">
      <w:pPr>
        <w:spacing w:after="120"/>
        <w:rPr>
          <w:sz w:val="20"/>
        </w:rPr>
      </w:pPr>
      <w:r w:rsidRPr="00845D11">
        <w:rPr>
          <w:sz w:val="20"/>
        </w:rPr>
        <w:t>dscm—dry cubic meter at standard conditions</w:t>
      </w:r>
    </w:p>
    <w:p w14:paraId="68B25BC1" w14:textId="77777777" w:rsidR="00845D11" w:rsidRPr="00845D11" w:rsidRDefault="00845D11" w:rsidP="00845D11">
      <w:pPr>
        <w:spacing w:after="120"/>
        <w:rPr>
          <w:sz w:val="20"/>
        </w:rPr>
      </w:pPr>
      <w:r w:rsidRPr="00845D11">
        <w:rPr>
          <w:sz w:val="20"/>
        </w:rPr>
        <w:t>eq—equivalent</w:t>
      </w:r>
    </w:p>
    <w:p w14:paraId="1D76E810" w14:textId="77777777" w:rsidR="00845D11" w:rsidRPr="00845D11" w:rsidRDefault="00845D11" w:rsidP="00845D11">
      <w:pPr>
        <w:spacing w:after="120"/>
        <w:rPr>
          <w:sz w:val="20"/>
        </w:rPr>
      </w:pPr>
      <w:r w:rsidRPr="00845D11">
        <w:rPr>
          <w:sz w:val="20"/>
        </w:rPr>
        <w:t>°F—degree Fahrenheit</w:t>
      </w:r>
    </w:p>
    <w:p w14:paraId="75B16555" w14:textId="77777777" w:rsidR="00845D11" w:rsidRPr="00845D11" w:rsidRDefault="00845D11" w:rsidP="00845D11">
      <w:pPr>
        <w:spacing w:after="120"/>
        <w:rPr>
          <w:sz w:val="20"/>
        </w:rPr>
      </w:pPr>
      <w:r w:rsidRPr="00845D11">
        <w:rPr>
          <w:sz w:val="20"/>
        </w:rPr>
        <w:t>ft—feet</w:t>
      </w:r>
    </w:p>
    <w:p w14:paraId="31895E92" w14:textId="77777777" w:rsidR="00845D11" w:rsidRPr="00845D11" w:rsidRDefault="00845D11" w:rsidP="00845D11">
      <w:pPr>
        <w:spacing w:after="120"/>
        <w:rPr>
          <w:sz w:val="20"/>
        </w:rPr>
      </w:pPr>
      <w:r w:rsidRPr="00845D11">
        <w:rPr>
          <w:sz w:val="20"/>
        </w:rPr>
        <w:t>gal—gallon</w:t>
      </w:r>
    </w:p>
    <w:p w14:paraId="7DFDE811" w14:textId="77777777" w:rsidR="00845D11" w:rsidRPr="00845D11" w:rsidRDefault="00845D11" w:rsidP="00845D11">
      <w:pPr>
        <w:spacing w:after="120"/>
        <w:rPr>
          <w:sz w:val="20"/>
        </w:rPr>
      </w:pPr>
      <w:r w:rsidRPr="00845D11">
        <w:rPr>
          <w:sz w:val="20"/>
        </w:rPr>
        <w:t>gr—grain</w:t>
      </w:r>
    </w:p>
    <w:p w14:paraId="10BCDD00" w14:textId="77777777" w:rsidR="00845D11" w:rsidRPr="00845D11" w:rsidRDefault="00845D11" w:rsidP="00845D11">
      <w:pPr>
        <w:spacing w:after="120"/>
        <w:rPr>
          <w:sz w:val="20"/>
        </w:rPr>
      </w:pPr>
      <w:r w:rsidRPr="00845D11">
        <w:rPr>
          <w:sz w:val="20"/>
        </w:rPr>
        <w:t>g-eq—gram equivalent</w:t>
      </w:r>
    </w:p>
    <w:p w14:paraId="3876F030" w14:textId="77777777" w:rsidR="00845D11" w:rsidRPr="00845D11" w:rsidRDefault="00845D11" w:rsidP="00845D11">
      <w:pPr>
        <w:spacing w:after="120"/>
        <w:rPr>
          <w:sz w:val="20"/>
        </w:rPr>
      </w:pPr>
      <w:r w:rsidRPr="00845D11">
        <w:rPr>
          <w:sz w:val="20"/>
        </w:rPr>
        <w:t>hr—hour</w:t>
      </w:r>
    </w:p>
    <w:p w14:paraId="45E93B34" w14:textId="77777777" w:rsidR="00845D11" w:rsidRPr="00845D11" w:rsidRDefault="00845D11" w:rsidP="00845D11">
      <w:pPr>
        <w:spacing w:after="120"/>
        <w:rPr>
          <w:sz w:val="20"/>
        </w:rPr>
      </w:pPr>
      <w:r w:rsidRPr="00845D11">
        <w:rPr>
          <w:sz w:val="20"/>
        </w:rPr>
        <w:t>in—inch</w:t>
      </w:r>
    </w:p>
    <w:p w14:paraId="1F910499" w14:textId="77777777" w:rsidR="00845D11" w:rsidRPr="00845D11" w:rsidRDefault="00845D11" w:rsidP="00845D11">
      <w:pPr>
        <w:spacing w:after="120"/>
        <w:rPr>
          <w:sz w:val="20"/>
        </w:rPr>
      </w:pPr>
      <w:r w:rsidRPr="00845D11">
        <w:rPr>
          <w:sz w:val="20"/>
        </w:rPr>
        <w:t>k—1,000</w:t>
      </w:r>
    </w:p>
    <w:p w14:paraId="196A18BB" w14:textId="77777777" w:rsidR="00845D11" w:rsidRPr="00845D11" w:rsidRDefault="00845D11" w:rsidP="00845D11">
      <w:pPr>
        <w:spacing w:after="120"/>
        <w:rPr>
          <w:sz w:val="20"/>
        </w:rPr>
      </w:pPr>
      <w:r w:rsidRPr="00845D11">
        <w:rPr>
          <w:sz w:val="20"/>
        </w:rPr>
        <w:t>l—liter</w:t>
      </w:r>
    </w:p>
    <w:p w14:paraId="16438BC9" w14:textId="77777777" w:rsidR="00845D11" w:rsidRPr="00845D11" w:rsidRDefault="00845D11" w:rsidP="00845D11">
      <w:pPr>
        <w:spacing w:after="120"/>
        <w:rPr>
          <w:sz w:val="20"/>
        </w:rPr>
      </w:pPr>
      <w:r w:rsidRPr="00845D11">
        <w:rPr>
          <w:sz w:val="20"/>
        </w:rPr>
        <w:t>lpm—liter per minute</w:t>
      </w:r>
    </w:p>
    <w:p w14:paraId="38566D4B" w14:textId="77777777" w:rsidR="00845D11" w:rsidRPr="00845D11" w:rsidRDefault="00845D11" w:rsidP="00845D11">
      <w:pPr>
        <w:spacing w:after="120"/>
        <w:rPr>
          <w:sz w:val="20"/>
        </w:rPr>
      </w:pPr>
      <w:r w:rsidRPr="00845D11">
        <w:rPr>
          <w:sz w:val="20"/>
        </w:rPr>
        <w:t>lb—pound</w:t>
      </w:r>
    </w:p>
    <w:p w14:paraId="66ABB6D4" w14:textId="77777777" w:rsidR="00845D11" w:rsidRPr="00845D11" w:rsidRDefault="00845D11" w:rsidP="00845D11">
      <w:pPr>
        <w:spacing w:after="120"/>
        <w:rPr>
          <w:sz w:val="20"/>
        </w:rPr>
      </w:pPr>
      <w:r w:rsidRPr="00845D11">
        <w:rPr>
          <w:sz w:val="20"/>
        </w:rPr>
        <w:t>meq—milliequivalent</w:t>
      </w:r>
    </w:p>
    <w:p w14:paraId="6491C206" w14:textId="77777777" w:rsidR="00845D11" w:rsidRPr="00845D11" w:rsidRDefault="00845D11" w:rsidP="00845D11">
      <w:pPr>
        <w:spacing w:after="120"/>
        <w:rPr>
          <w:sz w:val="20"/>
        </w:rPr>
      </w:pPr>
      <w:r w:rsidRPr="00845D11">
        <w:rPr>
          <w:sz w:val="20"/>
        </w:rPr>
        <w:t>min—minute</w:t>
      </w:r>
    </w:p>
    <w:p w14:paraId="46CD464F" w14:textId="77777777" w:rsidR="00845D11" w:rsidRPr="00845D11" w:rsidRDefault="00845D11" w:rsidP="00845D11">
      <w:pPr>
        <w:spacing w:after="120"/>
        <w:rPr>
          <w:sz w:val="20"/>
        </w:rPr>
      </w:pPr>
      <w:r w:rsidRPr="00845D11">
        <w:rPr>
          <w:sz w:val="20"/>
        </w:rPr>
        <w:t>ml—milliliter</w:t>
      </w:r>
    </w:p>
    <w:p w14:paraId="4C0F0E47" w14:textId="77777777" w:rsidR="00845D11" w:rsidRPr="00845D11" w:rsidRDefault="00845D11" w:rsidP="00845D11">
      <w:pPr>
        <w:spacing w:after="120"/>
        <w:rPr>
          <w:sz w:val="20"/>
        </w:rPr>
      </w:pPr>
      <w:r w:rsidRPr="00845D11">
        <w:rPr>
          <w:sz w:val="20"/>
        </w:rPr>
        <w:t>mol. wt.—molecular weight</w:t>
      </w:r>
    </w:p>
    <w:p w14:paraId="78A3A1DD" w14:textId="77777777" w:rsidR="00845D11" w:rsidRPr="00845D11" w:rsidRDefault="00845D11" w:rsidP="00845D11">
      <w:pPr>
        <w:spacing w:after="120"/>
        <w:rPr>
          <w:sz w:val="20"/>
        </w:rPr>
      </w:pPr>
      <w:r w:rsidRPr="00845D11">
        <w:rPr>
          <w:sz w:val="20"/>
        </w:rPr>
        <w:t>ppb—parts per billion</w:t>
      </w:r>
    </w:p>
    <w:p w14:paraId="3885A6F4" w14:textId="77777777" w:rsidR="00845D11" w:rsidRPr="00845D11" w:rsidRDefault="00845D11" w:rsidP="00845D11">
      <w:pPr>
        <w:spacing w:after="120"/>
        <w:rPr>
          <w:sz w:val="20"/>
        </w:rPr>
      </w:pPr>
      <w:r w:rsidRPr="00845D11">
        <w:rPr>
          <w:sz w:val="20"/>
        </w:rPr>
        <w:t>ppm—parts per million</w:t>
      </w:r>
    </w:p>
    <w:p w14:paraId="7A62A84B" w14:textId="77777777" w:rsidR="00845D11" w:rsidRPr="00845D11" w:rsidRDefault="00845D11" w:rsidP="00845D11">
      <w:pPr>
        <w:spacing w:after="120"/>
        <w:rPr>
          <w:sz w:val="20"/>
        </w:rPr>
      </w:pPr>
      <w:r w:rsidRPr="00845D11">
        <w:rPr>
          <w:sz w:val="20"/>
        </w:rPr>
        <w:t>psia—pounds per square inch absolute</w:t>
      </w:r>
    </w:p>
    <w:p w14:paraId="35DF344A" w14:textId="77777777" w:rsidR="00845D11" w:rsidRPr="00845D11" w:rsidRDefault="00845D11" w:rsidP="00845D11">
      <w:pPr>
        <w:spacing w:after="120"/>
        <w:rPr>
          <w:sz w:val="20"/>
        </w:rPr>
      </w:pPr>
      <w:r w:rsidRPr="00845D11">
        <w:rPr>
          <w:sz w:val="20"/>
        </w:rPr>
        <w:t>psig—pounds per square inch gage</w:t>
      </w:r>
    </w:p>
    <w:p w14:paraId="4EE5DC37" w14:textId="77777777" w:rsidR="00845D11" w:rsidRPr="00845D11" w:rsidRDefault="00845D11" w:rsidP="00845D11">
      <w:pPr>
        <w:spacing w:after="120"/>
        <w:rPr>
          <w:sz w:val="20"/>
        </w:rPr>
      </w:pPr>
      <w:r w:rsidRPr="00845D11">
        <w:rPr>
          <w:sz w:val="20"/>
        </w:rPr>
        <w:t>°R—degree Rankine</w:t>
      </w:r>
    </w:p>
    <w:p w14:paraId="633E01F2" w14:textId="77777777" w:rsidR="00845D11" w:rsidRPr="00845D11" w:rsidRDefault="00845D11" w:rsidP="00845D11">
      <w:pPr>
        <w:spacing w:after="120"/>
        <w:rPr>
          <w:sz w:val="20"/>
        </w:rPr>
      </w:pPr>
      <w:r w:rsidRPr="00845D11">
        <w:rPr>
          <w:sz w:val="20"/>
        </w:rPr>
        <w:t>scf—cubic feet at standard conditions</w:t>
      </w:r>
    </w:p>
    <w:p w14:paraId="5CDD8431" w14:textId="77777777" w:rsidR="00845D11" w:rsidRPr="00845D11" w:rsidRDefault="00845D11" w:rsidP="00845D11">
      <w:pPr>
        <w:spacing w:after="120"/>
        <w:rPr>
          <w:sz w:val="20"/>
        </w:rPr>
      </w:pPr>
      <w:r w:rsidRPr="00845D11">
        <w:rPr>
          <w:sz w:val="20"/>
        </w:rPr>
        <w:lastRenderedPageBreak/>
        <w:t>scfh—cubic feet per hour at standard conditions</w:t>
      </w:r>
    </w:p>
    <w:p w14:paraId="39253F7E" w14:textId="77777777" w:rsidR="00845D11" w:rsidRPr="00845D11" w:rsidRDefault="00845D11" w:rsidP="00845D11">
      <w:pPr>
        <w:spacing w:after="120"/>
        <w:rPr>
          <w:sz w:val="20"/>
        </w:rPr>
      </w:pPr>
      <w:r w:rsidRPr="00845D11">
        <w:rPr>
          <w:sz w:val="20"/>
        </w:rPr>
        <w:t>scm—cubic meter at standard conditions</w:t>
      </w:r>
    </w:p>
    <w:p w14:paraId="650189A1" w14:textId="77777777" w:rsidR="00845D11" w:rsidRPr="00845D11" w:rsidRDefault="00845D11" w:rsidP="00845D11">
      <w:pPr>
        <w:spacing w:after="120"/>
        <w:rPr>
          <w:sz w:val="20"/>
        </w:rPr>
      </w:pPr>
      <w:r w:rsidRPr="00845D11">
        <w:rPr>
          <w:sz w:val="20"/>
        </w:rPr>
        <w:t>sec—second</w:t>
      </w:r>
    </w:p>
    <w:p w14:paraId="0709E2EC" w14:textId="77777777" w:rsidR="00845D11" w:rsidRPr="00845D11" w:rsidRDefault="00845D11" w:rsidP="00845D11">
      <w:pPr>
        <w:spacing w:after="120"/>
        <w:rPr>
          <w:sz w:val="20"/>
        </w:rPr>
      </w:pPr>
      <w:r w:rsidRPr="00845D11">
        <w:rPr>
          <w:sz w:val="20"/>
        </w:rPr>
        <w:t>sq ft—square feet</w:t>
      </w:r>
    </w:p>
    <w:p w14:paraId="21532DC3" w14:textId="77777777" w:rsidR="00845D11" w:rsidRPr="00845D11" w:rsidRDefault="00845D11" w:rsidP="00845D11">
      <w:pPr>
        <w:spacing w:after="120"/>
        <w:rPr>
          <w:sz w:val="20"/>
        </w:rPr>
      </w:pPr>
      <w:r w:rsidRPr="00845D11">
        <w:rPr>
          <w:sz w:val="20"/>
        </w:rPr>
        <w:t>std—at standard conditions</w:t>
      </w:r>
    </w:p>
    <w:p w14:paraId="0F0F43E5" w14:textId="77777777" w:rsidR="00845D11" w:rsidRPr="00845D11" w:rsidRDefault="00845D11" w:rsidP="00845D11">
      <w:pPr>
        <w:spacing w:after="120"/>
        <w:rPr>
          <w:sz w:val="20"/>
        </w:rPr>
      </w:pPr>
      <w:r w:rsidRPr="00845D11">
        <w:rPr>
          <w:sz w:val="20"/>
        </w:rPr>
        <w:t>(c)</w:t>
      </w:r>
      <w:r w:rsidRPr="00845D11">
        <w:rPr>
          <w:sz w:val="20"/>
        </w:rPr>
        <w:tab/>
        <w:t>Chemical nomenclature:</w:t>
      </w:r>
    </w:p>
    <w:p w14:paraId="57AC688E" w14:textId="77777777" w:rsidR="00845D11" w:rsidRPr="00845D11" w:rsidRDefault="00845D11" w:rsidP="00845D11">
      <w:pPr>
        <w:spacing w:after="120"/>
        <w:rPr>
          <w:sz w:val="20"/>
        </w:rPr>
      </w:pPr>
      <w:r w:rsidRPr="00845D11">
        <w:rPr>
          <w:sz w:val="20"/>
        </w:rPr>
        <w:t>CdS—cadmium sulfide</w:t>
      </w:r>
    </w:p>
    <w:p w14:paraId="0C33EA8D" w14:textId="77777777" w:rsidR="00845D11" w:rsidRPr="00845D11" w:rsidRDefault="00845D11" w:rsidP="00845D11">
      <w:pPr>
        <w:spacing w:after="120"/>
        <w:rPr>
          <w:sz w:val="20"/>
        </w:rPr>
      </w:pPr>
      <w:r w:rsidRPr="00845D11">
        <w:rPr>
          <w:sz w:val="20"/>
        </w:rPr>
        <w:t>CO—carbon moNOxide</w:t>
      </w:r>
    </w:p>
    <w:p w14:paraId="3EB9EA54" w14:textId="77777777" w:rsidR="00845D11" w:rsidRPr="00845D11" w:rsidRDefault="00845D11" w:rsidP="00845D11">
      <w:pPr>
        <w:spacing w:after="120"/>
        <w:rPr>
          <w:sz w:val="20"/>
        </w:rPr>
      </w:pPr>
      <w:r w:rsidRPr="00845D11">
        <w:rPr>
          <w:sz w:val="20"/>
        </w:rPr>
        <w:t>CO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—carbon dioxide</w:t>
      </w:r>
    </w:p>
    <w:p w14:paraId="7D5F80D0" w14:textId="77777777" w:rsidR="00845D11" w:rsidRPr="00845D11" w:rsidRDefault="00845D11" w:rsidP="00845D11">
      <w:pPr>
        <w:spacing w:after="120"/>
        <w:rPr>
          <w:sz w:val="20"/>
        </w:rPr>
      </w:pPr>
      <w:r w:rsidRPr="00845D11">
        <w:rPr>
          <w:sz w:val="20"/>
        </w:rPr>
        <w:t>HCl—hydrochloric acid</w:t>
      </w:r>
    </w:p>
    <w:p w14:paraId="53DDA5C5" w14:textId="77777777" w:rsidR="00845D11" w:rsidRPr="00845D11" w:rsidRDefault="00845D11" w:rsidP="00845D11">
      <w:pPr>
        <w:spacing w:after="120"/>
        <w:rPr>
          <w:sz w:val="20"/>
        </w:rPr>
      </w:pPr>
      <w:r w:rsidRPr="00845D11">
        <w:rPr>
          <w:sz w:val="20"/>
        </w:rPr>
        <w:t>Hg—mercury</w:t>
      </w:r>
    </w:p>
    <w:p w14:paraId="792D5A4B"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O—water</w:t>
      </w:r>
    </w:p>
    <w:p w14:paraId="5BEDE661"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S—hydrogen sulfide</w:t>
      </w:r>
    </w:p>
    <w:p w14:paraId="50AC103F"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SO</w:t>
      </w:r>
      <w:r w:rsidRPr="00845D11">
        <w:rPr>
          <w:rFonts w:ascii="ZWAdobeF" w:hAnsi="ZWAdobeF" w:cs="ZWAdobeF"/>
          <w:sz w:val="2"/>
          <w:szCs w:val="2"/>
        </w:rPr>
        <w:t>RR</w:t>
      </w:r>
      <w:r w:rsidRPr="00845D11">
        <w:rPr>
          <w:sz w:val="20"/>
          <w:vertAlign w:val="subscript"/>
        </w:rPr>
        <w:t>4</w:t>
      </w:r>
      <w:r w:rsidRPr="00845D11">
        <w:rPr>
          <w:rFonts w:ascii="ZWAdobeF" w:hAnsi="ZWAdobeF" w:cs="ZWAdobeF"/>
          <w:sz w:val="2"/>
          <w:szCs w:val="2"/>
        </w:rPr>
        <w:t>RR</w:t>
      </w:r>
      <w:r w:rsidRPr="00845D11">
        <w:rPr>
          <w:sz w:val="20"/>
        </w:rPr>
        <w:t>—sulfuric acid</w:t>
      </w:r>
    </w:p>
    <w:p w14:paraId="73F82823" w14:textId="77777777" w:rsidR="00845D11" w:rsidRPr="00845D11" w:rsidRDefault="00845D11" w:rsidP="00845D11">
      <w:pPr>
        <w:spacing w:after="120"/>
        <w:rPr>
          <w:sz w:val="20"/>
        </w:rPr>
      </w:pPr>
      <w:r w:rsidRPr="00845D11">
        <w:rPr>
          <w:sz w:val="20"/>
        </w:rPr>
        <w:t>N</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—nitrogen</w:t>
      </w:r>
    </w:p>
    <w:p w14:paraId="1228AC19" w14:textId="77777777" w:rsidR="00845D11" w:rsidRPr="00845D11" w:rsidRDefault="00845D11" w:rsidP="00845D11">
      <w:pPr>
        <w:spacing w:after="120"/>
        <w:rPr>
          <w:sz w:val="20"/>
        </w:rPr>
      </w:pPr>
      <w:r w:rsidRPr="00845D11">
        <w:rPr>
          <w:sz w:val="20"/>
        </w:rPr>
        <w:t>NO—nitric oxide</w:t>
      </w:r>
    </w:p>
    <w:p w14:paraId="3D5EE56B" w14:textId="77777777" w:rsidR="00845D11" w:rsidRPr="00845D11" w:rsidRDefault="00845D11" w:rsidP="00845D11">
      <w:pPr>
        <w:spacing w:after="120"/>
        <w:rPr>
          <w:sz w:val="20"/>
        </w:rPr>
      </w:pPr>
      <w:r w:rsidRPr="00845D11">
        <w:rPr>
          <w:sz w:val="20"/>
        </w:rPr>
        <w:t>NO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—nitrogen dioxide</w:t>
      </w:r>
    </w:p>
    <w:p w14:paraId="7C940565" w14:textId="77777777" w:rsidR="00845D11" w:rsidRPr="00845D11" w:rsidRDefault="00845D11" w:rsidP="00845D11">
      <w:pPr>
        <w:spacing w:after="120"/>
        <w:rPr>
          <w:sz w:val="20"/>
        </w:rPr>
      </w:pPr>
      <w:r w:rsidRPr="00845D11">
        <w:rPr>
          <w:sz w:val="20"/>
        </w:rPr>
        <w:t>NO</w:t>
      </w:r>
      <w:r w:rsidRPr="00845D11">
        <w:rPr>
          <w:rFonts w:ascii="ZWAdobeF" w:hAnsi="ZWAdobeF" w:cs="ZWAdobeF"/>
          <w:sz w:val="2"/>
          <w:szCs w:val="2"/>
        </w:rPr>
        <w:t>RR</w:t>
      </w:r>
      <w:r w:rsidRPr="00845D11">
        <w:rPr>
          <w:sz w:val="20"/>
          <w:vertAlign w:val="subscript"/>
        </w:rPr>
        <w:t>X</w:t>
      </w:r>
      <w:r w:rsidRPr="00845D11">
        <w:rPr>
          <w:rFonts w:ascii="ZWAdobeF" w:hAnsi="ZWAdobeF" w:cs="ZWAdobeF"/>
          <w:sz w:val="2"/>
          <w:szCs w:val="2"/>
        </w:rPr>
        <w:t>RR</w:t>
      </w:r>
      <w:r w:rsidRPr="00845D11">
        <w:rPr>
          <w:sz w:val="20"/>
        </w:rPr>
        <w:t>—nitrogen oxides</w:t>
      </w:r>
    </w:p>
    <w:p w14:paraId="559FF77D" w14:textId="77777777" w:rsidR="00845D11" w:rsidRPr="00845D11" w:rsidRDefault="00845D11" w:rsidP="00845D11">
      <w:pPr>
        <w:spacing w:after="120"/>
        <w:rPr>
          <w:sz w:val="20"/>
        </w:rPr>
      </w:pPr>
      <w:r w:rsidRPr="00845D11">
        <w:rPr>
          <w:sz w:val="20"/>
        </w:rPr>
        <w:t>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—oxygen</w:t>
      </w:r>
    </w:p>
    <w:p w14:paraId="74E663BA" w14:textId="77777777" w:rsidR="00845D11" w:rsidRPr="00845D11" w:rsidRDefault="00845D11" w:rsidP="00845D11">
      <w:pPr>
        <w:spacing w:after="120"/>
        <w:rPr>
          <w:sz w:val="20"/>
        </w:rPr>
      </w:pPr>
      <w:r w:rsidRPr="00845D11">
        <w:rPr>
          <w:sz w:val="20"/>
        </w:rPr>
        <w:t>SO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—sulfur dioxide</w:t>
      </w:r>
    </w:p>
    <w:p w14:paraId="458CD74C" w14:textId="77777777" w:rsidR="00845D11" w:rsidRPr="00845D11" w:rsidRDefault="00845D11" w:rsidP="00845D11">
      <w:pPr>
        <w:spacing w:after="120"/>
        <w:rPr>
          <w:sz w:val="20"/>
        </w:rPr>
      </w:pPr>
      <w:r w:rsidRPr="00845D11">
        <w:rPr>
          <w:sz w:val="20"/>
        </w:rPr>
        <w:t>SO</w:t>
      </w:r>
      <w:r w:rsidRPr="00845D11">
        <w:rPr>
          <w:rFonts w:ascii="ZWAdobeF" w:hAnsi="ZWAdobeF" w:cs="ZWAdobeF"/>
          <w:sz w:val="2"/>
          <w:szCs w:val="2"/>
        </w:rPr>
        <w:t>RR</w:t>
      </w:r>
      <w:r w:rsidRPr="00845D11">
        <w:rPr>
          <w:sz w:val="20"/>
          <w:vertAlign w:val="subscript"/>
        </w:rPr>
        <w:t>3</w:t>
      </w:r>
      <w:r w:rsidRPr="00845D11">
        <w:rPr>
          <w:rFonts w:ascii="ZWAdobeF" w:hAnsi="ZWAdobeF" w:cs="ZWAdobeF"/>
          <w:sz w:val="2"/>
          <w:szCs w:val="2"/>
        </w:rPr>
        <w:t>RR</w:t>
      </w:r>
      <w:r w:rsidRPr="00845D11">
        <w:rPr>
          <w:sz w:val="20"/>
        </w:rPr>
        <w:t>—sulfur trioxide</w:t>
      </w:r>
    </w:p>
    <w:p w14:paraId="472C5AD9" w14:textId="77777777" w:rsidR="00845D11" w:rsidRPr="00845D11" w:rsidRDefault="00845D11" w:rsidP="00845D11">
      <w:pPr>
        <w:spacing w:after="120"/>
        <w:rPr>
          <w:sz w:val="20"/>
        </w:rPr>
      </w:pPr>
      <w:r w:rsidRPr="00845D11">
        <w:rPr>
          <w:sz w:val="20"/>
        </w:rPr>
        <w:t>SO</w:t>
      </w:r>
      <w:r w:rsidRPr="00845D11">
        <w:rPr>
          <w:rFonts w:ascii="ZWAdobeF" w:hAnsi="ZWAdobeF" w:cs="ZWAdobeF"/>
          <w:sz w:val="2"/>
          <w:szCs w:val="2"/>
        </w:rPr>
        <w:t>RR</w:t>
      </w:r>
      <w:r w:rsidRPr="00845D11">
        <w:rPr>
          <w:sz w:val="20"/>
          <w:vertAlign w:val="subscript"/>
        </w:rPr>
        <w:t>X</w:t>
      </w:r>
      <w:r w:rsidRPr="00845D11">
        <w:rPr>
          <w:rFonts w:ascii="ZWAdobeF" w:hAnsi="ZWAdobeF" w:cs="ZWAdobeF"/>
          <w:sz w:val="2"/>
          <w:szCs w:val="2"/>
        </w:rPr>
        <w:t>RR</w:t>
      </w:r>
      <w:r w:rsidRPr="00845D11">
        <w:rPr>
          <w:sz w:val="20"/>
        </w:rPr>
        <w:t>—sulfur oxides</w:t>
      </w:r>
    </w:p>
    <w:p w14:paraId="0BA60150" w14:textId="77777777" w:rsidR="00845D11" w:rsidRPr="00845D11" w:rsidRDefault="00845D11" w:rsidP="00845D11">
      <w:pPr>
        <w:spacing w:after="120"/>
        <w:rPr>
          <w:sz w:val="20"/>
        </w:rPr>
      </w:pPr>
      <w:r w:rsidRPr="00845D11">
        <w:rPr>
          <w:sz w:val="20"/>
        </w:rPr>
        <w:t>(d)</w:t>
      </w:r>
      <w:r w:rsidRPr="00845D11">
        <w:rPr>
          <w:sz w:val="20"/>
        </w:rPr>
        <w:tab/>
        <w:t>Miscellaneous:</w:t>
      </w:r>
    </w:p>
    <w:p w14:paraId="7A8D22AA" w14:textId="77777777" w:rsidR="00845D11" w:rsidRPr="00845D11" w:rsidRDefault="00845D11" w:rsidP="00845D11">
      <w:pPr>
        <w:spacing w:after="120"/>
        <w:rPr>
          <w:sz w:val="20"/>
        </w:rPr>
      </w:pPr>
      <w:r w:rsidRPr="00845D11">
        <w:rPr>
          <w:sz w:val="20"/>
        </w:rPr>
        <w:t>A.S.T.M.—American Society for Testing and Materials</w:t>
      </w:r>
    </w:p>
    <w:p w14:paraId="1377D456" w14:textId="77777777" w:rsidR="00845D11" w:rsidRPr="00845D11" w:rsidRDefault="00845D11" w:rsidP="00845D11">
      <w:pPr>
        <w:spacing w:after="120"/>
        <w:rPr>
          <w:sz w:val="20"/>
        </w:rPr>
      </w:pPr>
      <w:r w:rsidRPr="00845D11">
        <w:rPr>
          <w:sz w:val="20"/>
        </w:rPr>
        <w:t>[42 FR 37000, July 19, 1977; 42 FR 38178, July 27, 1977]</w:t>
      </w:r>
    </w:p>
    <w:p w14:paraId="7719B564" w14:textId="77777777" w:rsidR="00845D11" w:rsidRPr="00845D11" w:rsidRDefault="00845D11" w:rsidP="00845D11">
      <w:pPr>
        <w:spacing w:after="120"/>
        <w:outlineLvl w:val="4"/>
        <w:rPr>
          <w:b/>
          <w:bCs/>
          <w:sz w:val="20"/>
        </w:rPr>
      </w:pPr>
      <w:r w:rsidRPr="00845D11">
        <w:rPr>
          <w:b/>
          <w:bCs/>
          <w:sz w:val="20"/>
        </w:rPr>
        <w:t>§ 60.4   Address.</w:t>
      </w:r>
    </w:p>
    <w:p w14:paraId="3050A87A" w14:textId="1E77E891" w:rsidR="00845D11" w:rsidRPr="00845D11" w:rsidRDefault="00845D11" w:rsidP="00845D11">
      <w:pPr>
        <w:spacing w:after="120"/>
        <w:outlineLvl w:val="4"/>
        <w:rPr>
          <w:b/>
          <w:bCs/>
          <w:sz w:val="20"/>
        </w:rPr>
      </w:pPr>
      <w:r w:rsidRPr="00845D11">
        <w:rPr>
          <w:b/>
          <w:bCs/>
          <w:sz w:val="20"/>
        </w:rPr>
        <w:t xml:space="preserve">All addresses that pertain to Florida have been incorporated.  To see the complete list of addresses please go to </w:t>
      </w:r>
      <w:r w:rsidRPr="00845D11">
        <w:rPr>
          <w:rFonts w:ascii="ZWAdobeF" w:hAnsi="ZWAdobeF" w:cs="ZWAdobeF"/>
          <w:sz w:val="2"/>
          <w:szCs w:val="2"/>
        </w:rPr>
        <w:t>UU</w:t>
      </w:r>
      <w:r w:rsidRPr="00845D11">
        <w:rPr>
          <w:b/>
          <w:bCs/>
          <w:color w:val="0000FF"/>
          <w:sz w:val="20"/>
          <w:u w:val="single"/>
        </w:rPr>
        <w:t>http://ecfr.gpoaccess.gov/cgi/t/text/text-idx?c=ecfr&amp;rgn=div6&amp;view=text&amp;node=40:6.0.1.1.1.1&amp;idno=40</w:t>
      </w:r>
      <w:r w:rsidRPr="00845D11">
        <w:rPr>
          <w:rFonts w:ascii="ZWAdobeF" w:hAnsi="ZWAdobeF" w:cs="ZWAdobeF"/>
          <w:bCs/>
          <w:sz w:val="2"/>
          <w:szCs w:val="2"/>
        </w:rPr>
        <w:t>UU</w:t>
      </w:r>
      <w:r w:rsidRPr="00845D11">
        <w:rPr>
          <w:b/>
          <w:bCs/>
          <w:sz w:val="20"/>
        </w:rPr>
        <w:t xml:space="preserve">. </w:t>
      </w:r>
    </w:p>
    <w:p w14:paraId="215C2092" w14:textId="5624F320" w:rsidR="00845D11" w:rsidRPr="00845D11" w:rsidRDefault="00845D11" w:rsidP="00845D11">
      <w:pPr>
        <w:spacing w:after="120"/>
        <w:rPr>
          <w:sz w:val="20"/>
          <w:highlight w:val="yellow"/>
        </w:rPr>
      </w:pPr>
    </w:p>
    <w:p w14:paraId="665A491E" w14:textId="77777777" w:rsidR="00845D11" w:rsidRPr="00845D11" w:rsidRDefault="00845D11" w:rsidP="00845D11">
      <w:pPr>
        <w:spacing w:after="120"/>
        <w:rPr>
          <w:sz w:val="20"/>
        </w:rPr>
      </w:pPr>
      <w:r w:rsidRPr="00845D11">
        <w:rPr>
          <w:sz w:val="20"/>
        </w:rPr>
        <w:t>(a)</w:t>
      </w:r>
      <w:r w:rsidRPr="00845D11">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30B3FA10" w14:textId="77777777" w:rsidR="00845D11" w:rsidRPr="00845D11" w:rsidRDefault="00845D11" w:rsidP="00845D11">
      <w:pPr>
        <w:spacing w:after="120"/>
        <w:rPr>
          <w:sz w:val="20"/>
        </w:rPr>
      </w:pPr>
      <w:r w:rsidRPr="00845D11">
        <w:rPr>
          <w:sz w:val="20"/>
        </w:rPr>
        <w:t>Region IV (Alabama, Florida, Georgia, Kentucky, Mississippi, North Carolina, South Carolina, Tennessee), Director, Air and Waste Management Division, U.S. Environmental Protection Agency, 345 Courtland Street, NE., Atlanta, GA 30365.</w:t>
      </w:r>
    </w:p>
    <w:p w14:paraId="038CFC73" w14:textId="77777777" w:rsidR="00845D11" w:rsidRPr="00845D11" w:rsidRDefault="00845D11" w:rsidP="00845D11">
      <w:pPr>
        <w:spacing w:after="120"/>
        <w:rPr>
          <w:sz w:val="20"/>
        </w:rPr>
      </w:pPr>
      <w:r w:rsidRPr="00845D11">
        <w:rPr>
          <w:sz w:val="20"/>
        </w:rPr>
        <w:t>(b)</w:t>
      </w:r>
      <w:r w:rsidRPr="00845D11">
        <w:rPr>
          <w:sz w:val="20"/>
        </w:rPr>
        <w:tab/>
        <w:t xml:space="preserve">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w:t>
      </w:r>
      <w:r w:rsidRPr="00845D11">
        <w:rPr>
          <w:sz w:val="20"/>
        </w:rPr>
        <w:lastRenderedPageBreak/>
        <w:t>reporting requirement). The appropriate mailing address for those States whose delegation request has been approved is as follows:</w:t>
      </w:r>
    </w:p>
    <w:p w14:paraId="52BD89F0" w14:textId="77777777" w:rsidR="00845D11" w:rsidRPr="00845D11" w:rsidRDefault="00845D11" w:rsidP="00845D11">
      <w:pPr>
        <w:spacing w:after="120"/>
        <w:rPr>
          <w:sz w:val="20"/>
        </w:rPr>
      </w:pPr>
      <w:r w:rsidRPr="00845D11">
        <w:rPr>
          <w:sz w:val="20"/>
        </w:rPr>
        <w:t>(K)</w:t>
      </w:r>
      <w:r w:rsidRPr="00845D11">
        <w:rPr>
          <w:sz w:val="20"/>
        </w:rPr>
        <w:tab/>
        <w:t xml:space="preserve">Bureau of Air Quality Management, Department of Environmental Regulation, </w:t>
      </w:r>
      <w:smartTag w:uri="urn:schemas-microsoft-com:office:smarttags" w:element="place">
        <w:smartTag w:uri="urn:schemas-microsoft-com:office:smarttags" w:element="PlaceName">
          <w:r w:rsidRPr="00845D11">
            <w:rPr>
              <w:sz w:val="20"/>
            </w:rPr>
            <w:t>Twin</w:t>
          </w:r>
        </w:smartTag>
        <w:r w:rsidRPr="00845D11">
          <w:rPr>
            <w:sz w:val="20"/>
          </w:rPr>
          <w:t xml:space="preserve"> </w:t>
        </w:r>
        <w:smartTag w:uri="urn:schemas-microsoft-com:office:smarttags" w:element="PlaceType">
          <w:r w:rsidRPr="00845D11">
            <w:rPr>
              <w:sz w:val="20"/>
            </w:rPr>
            <w:t>Towers</w:t>
          </w:r>
        </w:smartTag>
        <w:r w:rsidRPr="00845D11">
          <w:rPr>
            <w:sz w:val="20"/>
          </w:rPr>
          <w:t xml:space="preserve"> </w:t>
        </w:r>
        <w:smartTag w:uri="urn:schemas-microsoft-com:office:smarttags" w:element="PlaceName">
          <w:r w:rsidRPr="00845D11">
            <w:rPr>
              <w:sz w:val="20"/>
            </w:rPr>
            <w:t>Office</w:t>
          </w:r>
        </w:smartTag>
        <w:r w:rsidRPr="00845D11">
          <w:rPr>
            <w:sz w:val="20"/>
          </w:rPr>
          <w:t xml:space="preserve"> </w:t>
        </w:r>
        <w:smartTag w:uri="urn:schemas-microsoft-com:office:smarttags" w:element="PlaceType">
          <w:r w:rsidRPr="00845D11">
            <w:rPr>
              <w:sz w:val="20"/>
            </w:rPr>
            <w:t>Building</w:t>
          </w:r>
        </w:smartTag>
      </w:smartTag>
      <w:r w:rsidRPr="00845D11">
        <w:rPr>
          <w:sz w:val="20"/>
        </w:rPr>
        <w:t xml:space="preserve">, </w:t>
      </w:r>
      <w:smartTag w:uri="urn:schemas-microsoft-com:office:smarttags" w:element="address">
        <w:smartTag w:uri="urn:schemas-microsoft-com:office:smarttags" w:element="Street">
          <w:r w:rsidRPr="00845D11">
            <w:rPr>
              <w:sz w:val="20"/>
            </w:rPr>
            <w:t>2600 Blair Stone Road</w:t>
          </w:r>
        </w:smartTag>
        <w:r w:rsidRPr="00845D11">
          <w:rPr>
            <w:sz w:val="20"/>
          </w:rPr>
          <w:t xml:space="preserve">, </w:t>
        </w:r>
        <w:smartTag w:uri="urn:schemas-microsoft-com:office:smarttags" w:element="City">
          <w:r w:rsidRPr="00845D11">
            <w:rPr>
              <w:sz w:val="20"/>
            </w:rPr>
            <w:t>Tallahassee</w:t>
          </w:r>
        </w:smartTag>
        <w:r w:rsidRPr="00845D11">
          <w:rPr>
            <w:sz w:val="20"/>
          </w:rPr>
          <w:t xml:space="preserve">, </w:t>
        </w:r>
        <w:smartTag w:uri="urn:schemas-microsoft-com:office:smarttags" w:element="State">
          <w:r w:rsidRPr="00845D11">
            <w:rPr>
              <w:sz w:val="20"/>
            </w:rPr>
            <w:t>FL</w:t>
          </w:r>
        </w:smartTag>
        <w:r w:rsidRPr="00845D11">
          <w:rPr>
            <w:sz w:val="20"/>
          </w:rPr>
          <w:t xml:space="preserve"> </w:t>
        </w:r>
        <w:smartTag w:uri="urn:schemas-microsoft-com:office:smarttags" w:element="PostalCode">
          <w:r w:rsidRPr="00845D11">
            <w:rPr>
              <w:sz w:val="20"/>
            </w:rPr>
            <w:t>32301</w:t>
          </w:r>
        </w:smartTag>
      </w:smartTag>
      <w:r w:rsidRPr="00845D11">
        <w:rPr>
          <w:sz w:val="20"/>
        </w:rPr>
        <w:t>.</w:t>
      </w:r>
    </w:p>
    <w:p w14:paraId="4C61A4F0" w14:textId="77777777" w:rsidR="00845D11" w:rsidRPr="00845D11" w:rsidRDefault="00845D11" w:rsidP="00845D11">
      <w:pPr>
        <w:spacing w:after="120"/>
        <w:rPr>
          <w:sz w:val="20"/>
        </w:rPr>
      </w:pPr>
      <w:r w:rsidRPr="00845D11">
        <w:rPr>
          <w:sz w:val="20"/>
        </w:rPr>
        <w:t>[40 FR 18169, Apr. 25, 1975]</w:t>
      </w:r>
    </w:p>
    <w:p w14:paraId="5901627A" w14:textId="77777777" w:rsidR="00845D11" w:rsidRPr="00845D11" w:rsidRDefault="00845D11" w:rsidP="00845D11">
      <w:pPr>
        <w:spacing w:after="120"/>
        <w:rPr>
          <w:sz w:val="20"/>
        </w:rPr>
      </w:pPr>
      <w:r w:rsidRPr="00845D11">
        <w:rPr>
          <w:b/>
          <w:bCs/>
          <w:sz w:val="20"/>
        </w:rPr>
        <w:t>Editorial Note:</w:t>
      </w:r>
      <w:r w:rsidRPr="00845D11">
        <w:rPr>
          <w:sz w:val="20"/>
        </w:rPr>
        <w:t xml:space="preserve">   For Federal Register citations affecting §60.4 see the List of CFR Sections Affected which appears in the Finding Aids section of the printed volume and on GPO Access.</w:t>
      </w:r>
    </w:p>
    <w:p w14:paraId="252BD39D" w14:textId="77777777" w:rsidR="00845D11" w:rsidRPr="00845D11" w:rsidRDefault="00845D11" w:rsidP="00845D11">
      <w:pPr>
        <w:spacing w:after="120"/>
        <w:outlineLvl w:val="4"/>
        <w:rPr>
          <w:b/>
          <w:bCs/>
          <w:sz w:val="20"/>
        </w:rPr>
      </w:pPr>
      <w:r w:rsidRPr="00845D11">
        <w:rPr>
          <w:b/>
          <w:bCs/>
          <w:sz w:val="20"/>
        </w:rPr>
        <w:t>§ 60.5   Determination of construction or modification.</w:t>
      </w:r>
    </w:p>
    <w:p w14:paraId="1D61FA17" w14:textId="77777777" w:rsidR="00845D11" w:rsidRPr="00845D11" w:rsidRDefault="00845D11" w:rsidP="00845D11">
      <w:pPr>
        <w:spacing w:after="120"/>
        <w:rPr>
          <w:sz w:val="20"/>
        </w:rPr>
      </w:pPr>
      <w:r w:rsidRPr="00845D11">
        <w:rPr>
          <w:sz w:val="20"/>
        </w:rPr>
        <w:t>(a)</w:t>
      </w:r>
      <w:r w:rsidRPr="00845D11">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52C405D8" w14:textId="77777777" w:rsidR="00845D11" w:rsidRPr="00845D11" w:rsidRDefault="00845D11" w:rsidP="00845D11">
      <w:pPr>
        <w:spacing w:after="120"/>
        <w:rPr>
          <w:sz w:val="20"/>
        </w:rPr>
      </w:pPr>
      <w:r w:rsidRPr="00845D11">
        <w:rPr>
          <w:sz w:val="20"/>
        </w:rPr>
        <w:t>(b)</w:t>
      </w:r>
      <w:r w:rsidRPr="00845D11">
        <w:rPr>
          <w:sz w:val="20"/>
        </w:rPr>
        <w:tab/>
        <w:t>The Administrator will respond to any request for a determination under paragraph (a) of this section within 30 days of receipt of such request.</w:t>
      </w:r>
    </w:p>
    <w:p w14:paraId="4520FFDE" w14:textId="77777777" w:rsidR="00845D11" w:rsidRPr="00845D11" w:rsidRDefault="00845D11" w:rsidP="00845D11">
      <w:pPr>
        <w:spacing w:after="120"/>
        <w:rPr>
          <w:sz w:val="20"/>
        </w:rPr>
      </w:pPr>
      <w:r w:rsidRPr="00845D11">
        <w:rPr>
          <w:sz w:val="20"/>
        </w:rPr>
        <w:t>[40 FR 58418, Dec. 16, 1975]</w:t>
      </w:r>
    </w:p>
    <w:p w14:paraId="1E04BDAB" w14:textId="77777777" w:rsidR="00845D11" w:rsidRPr="00845D11" w:rsidRDefault="00845D11" w:rsidP="00845D11">
      <w:pPr>
        <w:spacing w:after="120"/>
        <w:outlineLvl w:val="4"/>
        <w:rPr>
          <w:b/>
          <w:bCs/>
          <w:sz w:val="20"/>
        </w:rPr>
      </w:pPr>
      <w:r w:rsidRPr="00845D11">
        <w:rPr>
          <w:b/>
          <w:bCs/>
          <w:sz w:val="20"/>
        </w:rPr>
        <w:t>§ 60.6   Review of plans.</w:t>
      </w:r>
    </w:p>
    <w:p w14:paraId="36ED10AE" w14:textId="77777777" w:rsidR="00845D11" w:rsidRPr="00845D11" w:rsidRDefault="00845D11" w:rsidP="00845D11">
      <w:pPr>
        <w:spacing w:after="120"/>
        <w:rPr>
          <w:sz w:val="20"/>
        </w:rPr>
      </w:pPr>
      <w:r w:rsidRPr="00845D11">
        <w:rPr>
          <w:sz w:val="20"/>
        </w:rPr>
        <w:t>(a)</w:t>
      </w:r>
      <w:r w:rsidRPr="00845D11">
        <w:rPr>
          <w:sz w:val="20"/>
        </w:rPr>
        <w:tab/>
        <w:t>When requested to do so by an owner or operator, the Administrator will review plans for construction or modification for the purpose of providing technical advice to the owner or operator.</w:t>
      </w:r>
    </w:p>
    <w:p w14:paraId="3FA5A898" w14:textId="77777777" w:rsidR="00845D11" w:rsidRPr="00845D11" w:rsidRDefault="00845D11" w:rsidP="00845D11">
      <w:pPr>
        <w:spacing w:after="120"/>
        <w:rPr>
          <w:sz w:val="20"/>
        </w:rPr>
      </w:pPr>
      <w:r w:rsidRPr="00845D11">
        <w:rPr>
          <w:sz w:val="20"/>
        </w:rPr>
        <w:t>(b)</w:t>
      </w:r>
    </w:p>
    <w:p w14:paraId="5141B0B3" w14:textId="77777777" w:rsidR="00845D11" w:rsidRPr="00845D11" w:rsidRDefault="00845D11" w:rsidP="00845D11">
      <w:pPr>
        <w:spacing w:after="120"/>
        <w:rPr>
          <w:sz w:val="20"/>
        </w:rPr>
      </w:pPr>
      <w:r w:rsidRPr="00845D11">
        <w:rPr>
          <w:sz w:val="20"/>
        </w:rPr>
        <w:t>(1)</w:t>
      </w:r>
      <w:r w:rsidRPr="00845D11">
        <w:rPr>
          <w:sz w:val="20"/>
        </w:rPr>
        <w:tab/>
        <w:t>A separate request shall be submitted for each construction or modification project.</w:t>
      </w:r>
    </w:p>
    <w:p w14:paraId="6024A8EE" w14:textId="77777777" w:rsidR="00845D11" w:rsidRPr="00845D11" w:rsidRDefault="00845D11" w:rsidP="00845D11">
      <w:pPr>
        <w:spacing w:after="120"/>
        <w:rPr>
          <w:sz w:val="20"/>
        </w:rPr>
      </w:pPr>
      <w:r w:rsidRPr="00845D11">
        <w:rPr>
          <w:sz w:val="20"/>
        </w:rPr>
        <w:t>(2)</w:t>
      </w:r>
      <w:r w:rsidRPr="00845D11">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79718D7F" w14:textId="77777777" w:rsidR="00845D11" w:rsidRPr="00845D11" w:rsidRDefault="00845D11" w:rsidP="00845D11">
      <w:pPr>
        <w:spacing w:after="120"/>
        <w:rPr>
          <w:sz w:val="20"/>
        </w:rPr>
      </w:pPr>
      <w:r w:rsidRPr="00845D11">
        <w:rPr>
          <w:sz w:val="20"/>
        </w:rPr>
        <w:t>(c)</w:t>
      </w:r>
      <w:r w:rsidRPr="00845D11">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144E3594" w14:textId="77777777" w:rsidR="00845D11" w:rsidRPr="00845D11" w:rsidRDefault="00845D11" w:rsidP="00845D11">
      <w:pPr>
        <w:spacing w:after="120"/>
        <w:rPr>
          <w:sz w:val="20"/>
        </w:rPr>
      </w:pPr>
      <w:r w:rsidRPr="00845D11">
        <w:rPr>
          <w:sz w:val="20"/>
        </w:rPr>
        <w:t>[36 FR 24877, Dec. 23, 1971, as amended at 39 FR 9314, Mar. 8, 1974]</w:t>
      </w:r>
    </w:p>
    <w:p w14:paraId="176A2CBC" w14:textId="77777777" w:rsidR="00845D11" w:rsidRPr="00845D11" w:rsidRDefault="00845D11" w:rsidP="00845D11">
      <w:pPr>
        <w:spacing w:after="120"/>
        <w:outlineLvl w:val="4"/>
        <w:rPr>
          <w:b/>
          <w:bCs/>
          <w:sz w:val="20"/>
        </w:rPr>
      </w:pPr>
      <w:r w:rsidRPr="00845D11">
        <w:rPr>
          <w:b/>
          <w:bCs/>
          <w:sz w:val="20"/>
        </w:rPr>
        <w:t>§ 60.7   Notification and record keeping.</w:t>
      </w:r>
    </w:p>
    <w:p w14:paraId="5F42E417" w14:textId="77777777" w:rsidR="00845D11" w:rsidRPr="00845D11" w:rsidRDefault="00845D11" w:rsidP="00845D11">
      <w:pPr>
        <w:spacing w:after="120"/>
        <w:rPr>
          <w:sz w:val="20"/>
        </w:rPr>
      </w:pPr>
      <w:r w:rsidRPr="00845D11">
        <w:rPr>
          <w:sz w:val="20"/>
        </w:rPr>
        <w:t>(a)</w:t>
      </w:r>
      <w:r w:rsidRPr="00845D11">
        <w:rPr>
          <w:sz w:val="20"/>
        </w:rPr>
        <w:tab/>
        <w:t>Any owner or operator subject to the provisions of this part shall furnish the Administrator written notification or, if acceptable to both the Administrator and the owner or operator of a source, electronic notification, as follows:</w:t>
      </w:r>
    </w:p>
    <w:p w14:paraId="24351E40" w14:textId="77777777" w:rsidR="00845D11" w:rsidRPr="00845D11" w:rsidRDefault="00845D11" w:rsidP="00845D11">
      <w:pPr>
        <w:spacing w:after="120"/>
        <w:rPr>
          <w:sz w:val="20"/>
        </w:rPr>
      </w:pPr>
      <w:r w:rsidRPr="00845D11">
        <w:rPr>
          <w:sz w:val="20"/>
        </w:rPr>
        <w:t>(1)</w:t>
      </w:r>
      <w:r w:rsidRPr="00845D11">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24D63333" w14:textId="77777777" w:rsidR="00845D11" w:rsidRPr="00845D11" w:rsidRDefault="00845D11" w:rsidP="00845D11">
      <w:pPr>
        <w:spacing w:after="120"/>
        <w:rPr>
          <w:sz w:val="20"/>
        </w:rPr>
      </w:pPr>
      <w:r w:rsidRPr="00845D11">
        <w:rPr>
          <w:sz w:val="20"/>
        </w:rPr>
        <w:t>(2)</w:t>
      </w:r>
      <w:r w:rsidRPr="00845D11">
        <w:rPr>
          <w:sz w:val="20"/>
        </w:rPr>
        <w:tab/>
        <w:t>[Reserved]</w:t>
      </w:r>
    </w:p>
    <w:p w14:paraId="4876FCF9" w14:textId="77777777" w:rsidR="00845D11" w:rsidRPr="00845D11" w:rsidRDefault="00845D11" w:rsidP="00845D11">
      <w:pPr>
        <w:spacing w:after="120"/>
        <w:rPr>
          <w:sz w:val="20"/>
        </w:rPr>
      </w:pPr>
      <w:r w:rsidRPr="00845D11">
        <w:rPr>
          <w:sz w:val="20"/>
        </w:rPr>
        <w:t>(3)</w:t>
      </w:r>
      <w:r w:rsidRPr="00845D11">
        <w:rPr>
          <w:sz w:val="20"/>
        </w:rPr>
        <w:tab/>
        <w:t>A notification of the actual date of initial startup of an affected facility postmarked within 15 days after such date.</w:t>
      </w:r>
    </w:p>
    <w:p w14:paraId="17D3C74F" w14:textId="77777777" w:rsidR="00845D11" w:rsidRPr="00845D11" w:rsidRDefault="00845D11" w:rsidP="00845D11">
      <w:pPr>
        <w:spacing w:after="120"/>
        <w:rPr>
          <w:sz w:val="20"/>
        </w:rPr>
      </w:pPr>
      <w:r w:rsidRPr="00845D11">
        <w:rPr>
          <w:sz w:val="20"/>
        </w:rPr>
        <w:t>(4)</w:t>
      </w:r>
      <w:r w:rsidRPr="00845D11">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3291D5ED" w14:textId="77777777" w:rsidR="00845D11" w:rsidRPr="00845D11" w:rsidRDefault="00845D11" w:rsidP="00845D11">
      <w:pPr>
        <w:spacing w:after="120"/>
        <w:rPr>
          <w:sz w:val="20"/>
        </w:rPr>
      </w:pPr>
      <w:r w:rsidRPr="00845D11">
        <w:rPr>
          <w:sz w:val="20"/>
        </w:rPr>
        <w:t>(5)</w:t>
      </w:r>
      <w:r w:rsidRPr="00845D11">
        <w:rPr>
          <w:sz w:val="20"/>
        </w:rPr>
        <w:tab/>
        <w:t>A notification of the date upon which demonstration of the continuous monitoring system performance commences in accordance with §60.13(c). Notification shall be postmarked not less than 30 days prior to such date.</w:t>
      </w:r>
    </w:p>
    <w:p w14:paraId="1FC8AFBB" w14:textId="77777777" w:rsidR="00845D11" w:rsidRPr="00845D11" w:rsidRDefault="00845D11" w:rsidP="00845D11">
      <w:pPr>
        <w:spacing w:after="120"/>
        <w:rPr>
          <w:sz w:val="20"/>
        </w:rPr>
      </w:pPr>
      <w:r w:rsidRPr="00845D11">
        <w:rPr>
          <w:sz w:val="20"/>
        </w:rPr>
        <w:lastRenderedPageBreak/>
        <w:t>(6)</w:t>
      </w:r>
      <w:r w:rsidRPr="00845D11">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14:paraId="710A491C" w14:textId="77777777" w:rsidR="00845D11" w:rsidRPr="00845D11" w:rsidRDefault="00845D11" w:rsidP="00845D11">
      <w:pPr>
        <w:spacing w:after="120"/>
        <w:rPr>
          <w:sz w:val="20"/>
        </w:rPr>
      </w:pPr>
      <w:r w:rsidRPr="00845D11">
        <w:rPr>
          <w:sz w:val="20"/>
        </w:rPr>
        <w:t>(7)</w:t>
      </w:r>
      <w:r w:rsidRPr="00845D11">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32A3AF82" w14:textId="77777777" w:rsidR="00845D11" w:rsidRPr="00845D11" w:rsidRDefault="00845D11" w:rsidP="00845D11">
      <w:pPr>
        <w:spacing w:after="120"/>
        <w:rPr>
          <w:sz w:val="20"/>
        </w:rPr>
      </w:pPr>
      <w:r w:rsidRPr="00845D11">
        <w:rPr>
          <w:sz w:val="20"/>
        </w:rPr>
        <w:t>(b)</w:t>
      </w:r>
      <w:r w:rsidRPr="00845D11">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4C90DD47" w14:textId="77777777" w:rsidR="00845D11" w:rsidRPr="00845D11" w:rsidRDefault="00845D11" w:rsidP="00845D11">
      <w:pPr>
        <w:spacing w:after="120"/>
        <w:rPr>
          <w:sz w:val="20"/>
        </w:rPr>
      </w:pPr>
      <w:r w:rsidRPr="00845D11">
        <w:rPr>
          <w:sz w:val="20"/>
        </w:rPr>
        <w:t>(c)</w:t>
      </w:r>
      <w:r w:rsidRPr="00845D11">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6C85B878" w14:textId="77777777" w:rsidR="00845D11" w:rsidRPr="00845D11" w:rsidRDefault="00845D11" w:rsidP="00845D11">
      <w:pPr>
        <w:spacing w:after="120"/>
        <w:rPr>
          <w:sz w:val="20"/>
        </w:rPr>
      </w:pPr>
      <w:r w:rsidRPr="00845D11">
        <w:rPr>
          <w:sz w:val="20"/>
        </w:rPr>
        <w:t>(1)</w:t>
      </w:r>
      <w:r w:rsidRPr="00845D11">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14:paraId="6102BEF7" w14:textId="77777777" w:rsidR="00845D11" w:rsidRPr="00845D11" w:rsidRDefault="00845D11" w:rsidP="00845D11">
      <w:pPr>
        <w:spacing w:after="120"/>
        <w:rPr>
          <w:sz w:val="20"/>
        </w:rPr>
      </w:pPr>
      <w:r w:rsidRPr="00845D11">
        <w:rPr>
          <w:sz w:val="20"/>
        </w:rPr>
        <w:t>(2)</w:t>
      </w:r>
      <w:r w:rsidRPr="00845D11">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4164EECF" w14:textId="77777777" w:rsidR="00845D11" w:rsidRPr="00845D11" w:rsidRDefault="00845D11" w:rsidP="00845D11">
      <w:pPr>
        <w:spacing w:after="120"/>
        <w:rPr>
          <w:sz w:val="20"/>
        </w:rPr>
      </w:pPr>
      <w:r w:rsidRPr="00845D11">
        <w:rPr>
          <w:sz w:val="20"/>
        </w:rPr>
        <w:t>(3)</w:t>
      </w:r>
      <w:r w:rsidRPr="00845D11">
        <w:rPr>
          <w:sz w:val="20"/>
        </w:rPr>
        <w:tab/>
        <w:t>The date and time identifying each period during which the continuous monitoring system was inoperative except for zero and span checks and the nature of the system repairs or adjustments.</w:t>
      </w:r>
    </w:p>
    <w:p w14:paraId="582A5650" w14:textId="77777777" w:rsidR="00845D11" w:rsidRPr="00845D11" w:rsidRDefault="00845D11" w:rsidP="00845D11">
      <w:pPr>
        <w:spacing w:after="120"/>
        <w:rPr>
          <w:sz w:val="20"/>
        </w:rPr>
      </w:pPr>
      <w:r w:rsidRPr="00845D11">
        <w:rPr>
          <w:sz w:val="20"/>
        </w:rPr>
        <w:t>(4)</w:t>
      </w:r>
      <w:r w:rsidRPr="00845D11">
        <w:rPr>
          <w:sz w:val="20"/>
        </w:rPr>
        <w:tab/>
        <w:t>When no excess emissions have occurred or the continuous monitoring system(s) have not been inoperative, repaired, or adjusted, such information shall be stated in the report.</w:t>
      </w:r>
    </w:p>
    <w:p w14:paraId="6B3E101B" w14:textId="77777777" w:rsidR="00845D11" w:rsidRPr="00845D11" w:rsidRDefault="00845D11" w:rsidP="00845D11">
      <w:pPr>
        <w:spacing w:after="120"/>
        <w:rPr>
          <w:sz w:val="20"/>
        </w:rPr>
      </w:pPr>
      <w:r w:rsidRPr="00845D11">
        <w:rPr>
          <w:sz w:val="20"/>
        </w:rPr>
        <w:t>(d)</w:t>
      </w:r>
      <w:r w:rsidRPr="00845D11">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14:paraId="46FCBBDE" w14:textId="77777777" w:rsidR="00845D11" w:rsidRPr="00845D11" w:rsidRDefault="00845D11" w:rsidP="00845D11">
      <w:pPr>
        <w:spacing w:after="120"/>
        <w:rPr>
          <w:sz w:val="20"/>
        </w:rPr>
      </w:pPr>
      <w:r w:rsidRPr="00845D11">
        <w:rPr>
          <w:sz w:val="20"/>
        </w:rPr>
        <w:t>(1)</w:t>
      </w:r>
      <w:r w:rsidRPr="00845D11">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68C00864" w14:textId="77777777" w:rsidR="00845D11" w:rsidRPr="00845D11" w:rsidRDefault="00845D11" w:rsidP="00845D11">
      <w:pPr>
        <w:spacing w:after="120"/>
        <w:rPr>
          <w:sz w:val="20"/>
        </w:rPr>
      </w:pPr>
      <w:r w:rsidRPr="00845D11">
        <w:rPr>
          <w:sz w:val="20"/>
        </w:rPr>
        <w:t>(2)</w:t>
      </w:r>
      <w:r w:rsidRPr="00845D11">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2A0ECEE1" w14:textId="77777777" w:rsidR="00845D11" w:rsidRPr="00845D11" w:rsidRDefault="00845D11" w:rsidP="00845D11">
      <w:pPr>
        <w:spacing w:after="120"/>
        <w:rPr>
          <w:sz w:val="20"/>
        </w:rPr>
      </w:pPr>
      <w:r w:rsidRPr="00845D11">
        <w:rPr>
          <w:sz w:val="20"/>
        </w:rPr>
        <w:t>Figure 1—Summary Report—Gaseous and Opacity Excess Emission and Monitoring System Performance</w:t>
      </w:r>
    </w:p>
    <w:p w14:paraId="15234C75" w14:textId="77777777" w:rsidR="00845D11" w:rsidRPr="00845D11" w:rsidRDefault="00845D11" w:rsidP="00845D11">
      <w:pPr>
        <w:spacing w:after="120"/>
        <w:rPr>
          <w:sz w:val="20"/>
        </w:rPr>
      </w:pPr>
      <w:r w:rsidRPr="00845D11">
        <w:rPr>
          <w:sz w:val="20"/>
        </w:rPr>
        <w:t>Pollutant (Circle One—SO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/NO</w:t>
      </w:r>
      <w:r w:rsidRPr="00845D11">
        <w:rPr>
          <w:rFonts w:ascii="ZWAdobeF" w:hAnsi="ZWAdobeF" w:cs="ZWAdobeF"/>
          <w:sz w:val="2"/>
          <w:szCs w:val="2"/>
        </w:rPr>
        <w:t>RR</w:t>
      </w:r>
      <w:r w:rsidRPr="00845D11">
        <w:rPr>
          <w:sz w:val="20"/>
          <w:vertAlign w:val="subscript"/>
        </w:rPr>
        <w:t>X</w:t>
      </w:r>
      <w:r w:rsidRPr="00845D11">
        <w:rPr>
          <w:rFonts w:ascii="ZWAdobeF" w:hAnsi="ZWAdobeF" w:cs="ZWAdobeF"/>
          <w:sz w:val="2"/>
          <w:szCs w:val="2"/>
        </w:rPr>
        <w:t>RR</w:t>
      </w:r>
      <w:r w:rsidRPr="00845D11">
        <w:rPr>
          <w:sz w:val="20"/>
        </w:rPr>
        <w:t>/TRS/H</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S/CO/Opacity)</w:t>
      </w:r>
    </w:p>
    <w:p w14:paraId="0638D942" w14:textId="77777777" w:rsidR="00845D11" w:rsidRPr="00845D11" w:rsidRDefault="00845D11" w:rsidP="00845D11">
      <w:pPr>
        <w:spacing w:after="120"/>
        <w:rPr>
          <w:sz w:val="20"/>
        </w:rPr>
      </w:pPr>
      <w:r w:rsidRPr="00845D11">
        <w:rPr>
          <w:sz w:val="20"/>
        </w:rPr>
        <w:t>Reporting period dates: From _____ to _____</w:t>
      </w:r>
    </w:p>
    <w:p w14:paraId="4DF367A8" w14:textId="77777777" w:rsidR="00845D11" w:rsidRPr="00845D11" w:rsidRDefault="00845D11" w:rsidP="00845D11">
      <w:pPr>
        <w:spacing w:after="120"/>
        <w:rPr>
          <w:sz w:val="20"/>
        </w:rPr>
      </w:pPr>
      <w:r w:rsidRPr="00845D11">
        <w:rPr>
          <w:sz w:val="20"/>
        </w:rPr>
        <w:t>Company:</w:t>
      </w:r>
    </w:p>
    <w:p w14:paraId="0DDC7818" w14:textId="77777777" w:rsidR="00845D11" w:rsidRPr="00845D11" w:rsidRDefault="00845D11" w:rsidP="00845D11">
      <w:pPr>
        <w:spacing w:after="120"/>
        <w:rPr>
          <w:sz w:val="20"/>
        </w:rPr>
      </w:pPr>
      <w:r w:rsidRPr="00845D11">
        <w:rPr>
          <w:sz w:val="20"/>
        </w:rPr>
        <w:t>Emission Limitation____________________</w:t>
      </w:r>
    </w:p>
    <w:p w14:paraId="5DF7DEF3" w14:textId="77777777" w:rsidR="00845D11" w:rsidRPr="00845D11" w:rsidRDefault="00845D11" w:rsidP="00845D11">
      <w:pPr>
        <w:spacing w:after="120"/>
        <w:rPr>
          <w:sz w:val="20"/>
        </w:rPr>
      </w:pPr>
      <w:r w:rsidRPr="00845D11">
        <w:rPr>
          <w:sz w:val="20"/>
        </w:rPr>
        <w:t>Address:</w:t>
      </w:r>
    </w:p>
    <w:p w14:paraId="0930ECE4" w14:textId="77777777" w:rsidR="00845D11" w:rsidRPr="00845D11" w:rsidRDefault="00845D11" w:rsidP="00845D11">
      <w:pPr>
        <w:spacing w:after="120"/>
        <w:rPr>
          <w:sz w:val="20"/>
        </w:rPr>
      </w:pPr>
      <w:r w:rsidRPr="00845D11">
        <w:rPr>
          <w:sz w:val="20"/>
        </w:rPr>
        <w:t>Monitor Manufacturer and Model No.____________________</w:t>
      </w:r>
      <w:r w:rsidRPr="00845D11">
        <w:rPr>
          <w:sz w:val="20"/>
        </w:rPr>
        <w:br/>
        <w:t>Date of Latest CMS Certification or Audit____________________</w:t>
      </w:r>
    </w:p>
    <w:p w14:paraId="34FCADC9" w14:textId="77777777" w:rsidR="00845D11" w:rsidRPr="00845D11" w:rsidRDefault="00845D11" w:rsidP="00845D11">
      <w:pPr>
        <w:spacing w:after="120"/>
        <w:rPr>
          <w:sz w:val="20"/>
        </w:rPr>
      </w:pPr>
      <w:r w:rsidRPr="00845D11">
        <w:rPr>
          <w:sz w:val="20"/>
        </w:rPr>
        <w:t>Process Unit(s) Description:</w:t>
      </w:r>
    </w:p>
    <w:p w14:paraId="5CA3D262" w14:textId="77777777" w:rsidR="00845D11" w:rsidRPr="00845D11" w:rsidRDefault="00845D11" w:rsidP="00845D11">
      <w:pPr>
        <w:spacing w:after="120"/>
        <w:rPr>
          <w:sz w:val="20"/>
        </w:rPr>
      </w:pPr>
      <w:r w:rsidRPr="00845D11">
        <w:rPr>
          <w:sz w:val="20"/>
        </w:rPr>
        <w:t>Total source operating time in reporting period</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135"/>
        <w:gridCol w:w="376"/>
        <w:gridCol w:w="4337"/>
        <w:gridCol w:w="376"/>
      </w:tblGrid>
      <w:tr w:rsidR="00845D11" w:rsidRPr="00845D11" w14:paraId="6976A205" w14:textId="77777777" w:rsidTr="00845D11">
        <w:tc>
          <w:tcPr>
            <w:tcW w:w="0" w:type="auto"/>
            <w:tcBorders>
              <w:top w:val="outset" w:sz="6" w:space="0" w:color="auto"/>
              <w:left w:val="single" w:sz="6" w:space="0" w:color="000000"/>
              <w:bottom w:val="single" w:sz="6" w:space="0" w:color="000000"/>
              <w:right w:val="single" w:sz="6" w:space="0" w:color="000000"/>
            </w:tcBorders>
            <w:vAlign w:val="bottom"/>
            <w:hideMark/>
          </w:tcPr>
          <w:p w14:paraId="13CAD5B1" w14:textId="77777777" w:rsidR="00845D11" w:rsidRPr="00845D11" w:rsidRDefault="00845D11" w:rsidP="00845D11">
            <w:pPr>
              <w:jc w:val="center"/>
              <w:rPr>
                <w:b/>
                <w:bCs/>
                <w:sz w:val="20"/>
              </w:rPr>
            </w:pPr>
            <w:r w:rsidRPr="00845D11">
              <w:rPr>
                <w:b/>
                <w:bCs/>
                <w:sz w:val="20"/>
              </w:rPr>
              <w:lastRenderedPageBreak/>
              <w:t>Emission data summary</w:t>
            </w:r>
            <w:r w:rsidRPr="00845D11">
              <w:rPr>
                <w:rFonts w:ascii="ZWAdobeF" w:hAnsi="ZWAdobeF" w:cs="ZWAdobeF"/>
                <w:bCs/>
                <w:sz w:val="2"/>
                <w:szCs w:val="2"/>
              </w:rPr>
              <w:t>PP</w:t>
            </w:r>
            <w:r w:rsidRPr="00845D11">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6774A3D7" w14:textId="77777777" w:rsidR="00845D11" w:rsidRPr="00845D11" w:rsidRDefault="00845D11" w:rsidP="00845D11">
            <w:pPr>
              <w:jc w:val="center"/>
              <w:rPr>
                <w:b/>
                <w:bCs/>
                <w:sz w:val="20"/>
              </w:rPr>
            </w:pPr>
            <w:r w:rsidRPr="00845D11">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00BE6652" w14:textId="77777777" w:rsidR="00845D11" w:rsidRPr="00845D11" w:rsidRDefault="00845D11" w:rsidP="00845D11">
            <w:pPr>
              <w:jc w:val="center"/>
              <w:rPr>
                <w:b/>
                <w:bCs/>
                <w:sz w:val="20"/>
              </w:rPr>
            </w:pPr>
            <w:r w:rsidRPr="00845D11">
              <w:rPr>
                <w:b/>
                <w:bCs/>
                <w:sz w:val="20"/>
              </w:rPr>
              <w:t>CMS performance summary</w:t>
            </w:r>
            <w:r w:rsidRPr="00845D11">
              <w:rPr>
                <w:rFonts w:ascii="ZWAdobeF" w:hAnsi="ZWAdobeF" w:cs="ZWAdobeF"/>
                <w:bCs/>
                <w:sz w:val="2"/>
                <w:szCs w:val="2"/>
              </w:rPr>
              <w:t>PP</w:t>
            </w:r>
            <w:r w:rsidRPr="00845D11">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23680AE4" w14:textId="77777777" w:rsidR="00845D11" w:rsidRPr="00845D11" w:rsidRDefault="00845D11" w:rsidP="00845D11">
            <w:pPr>
              <w:jc w:val="center"/>
              <w:rPr>
                <w:b/>
                <w:bCs/>
                <w:sz w:val="20"/>
              </w:rPr>
            </w:pPr>
            <w:r w:rsidRPr="00845D11">
              <w:rPr>
                <w:b/>
                <w:bCs/>
                <w:sz w:val="20"/>
              </w:rPr>
              <w:t>  </w:t>
            </w:r>
          </w:p>
        </w:tc>
      </w:tr>
      <w:tr w:rsidR="00845D11" w:rsidRPr="00845D11" w14:paraId="04DA9C28" w14:textId="77777777" w:rsidTr="00845D11">
        <w:tc>
          <w:tcPr>
            <w:tcW w:w="0" w:type="auto"/>
            <w:tcBorders>
              <w:top w:val="single" w:sz="6" w:space="0" w:color="000000"/>
              <w:left w:val="single" w:sz="6" w:space="0" w:color="000000"/>
              <w:bottom w:val="single" w:sz="6" w:space="0" w:color="000000"/>
              <w:right w:val="single" w:sz="6" w:space="0" w:color="000000"/>
            </w:tcBorders>
            <w:hideMark/>
          </w:tcPr>
          <w:p w14:paraId="07329351" w14:textId="77777777" w:rsidR="00845D11" w:rsidRPr="00845D11" w:rsidRDefault="00845D11" w:rsidP="00845D11">
            <w:pPr>
              <w:rPr>
                <w:sz w:val="20"/>
              </w:rPr>
            </w:pPr>
            <w:r w:rsidRPr="00845D11">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3A4A3F07"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D60B6A6" w14:textId="77777777" w:rsidR="00845D11" w:rsidRPr="00845D11" w:rsidRDefault="00845D11" w:rsidP="00845D11">
            <w:pPr>
              <w:rPr>
                <w:sz w:val="20"/>
              </w:rPr>
            </w:pPr>
            <w:r w:rsidRPr="00845D11">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124BE69C" w14:textId="77777777" w:rsidR="00845D11" w:rsidRPr="00845D11" w:rsidRDefault="00845D11" w:rsidP="00845D11">
            <w:pPr>
              <w:jc w:val="right"/>
              <w:rPr>
                <w:sz w:val="20"/>
              </w:rPr>
            </w:pPr>
          </w:p>
        </w:tc>
      </w:tr>
      <w:tr w:rsidR="00845D11" w:rsidRPr="00845D11" w14:paraId="26B711AC" w14:textId="77777777" w:rsidTr="00845D1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1A567D2" w14:textId="77777777" w:rsidR="00845D11" w:rsidRPr="00845D11" w:rsidRDefault="00845D11" w:rsidP="00845D11">
            <w:pPr>
              <w:rPr>
                <w:sz w:val="20"/>
              </w:rPr>
            </w:pPr>
            <w:r w:rsidRPr="00845D11">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518CD375"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22990620" w14:textId="77777777" w:rsidR="00845D11" w:rsidRPr="00845D11" w:rsidRDefault="00845D11" w:rsidP="00845D11">
            <w:pPr>
              <w:rPr>
                <w:sz w:val="20"/>
              </w:rPr>
            </w:pPr>
            <w:r w:rsidRPr="00845D11">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638CAC33" w14:textId="77777777" w:rsidR="00845D11" w:rsidRPr="00845D11" w:rsidRDefault="00845D11" w:rsidP="00845D11">
            <w:pPr>
              <w:jc w:val="right"/>
              <w:rPr>
                <w:sz w:val="20"/>
              </w:rPr>
            </w:pPr>
          </w:p>
        </w:tc>
      </w:tr>
      <w:tr w:rsidR="00845D11" w:rsidRPr="00845D11" w14:paraId="12C0EDCE" w14:textId="77777777" w:rsidTr="00845D1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82DB199" w14:textId="77777777" w:rsidR="00845D11" w:rsidRPr="00845D11" w:rsidRDefault="00845D11" w:rsidP="00845D11">
            <w:pPr>
              <w:rPr>
                <w:sz w:val="20"/>
              </w:rPr>
            </w:pPr>
            <w:r w:rsidRPr="00845D11">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6C032AAC"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088FE7F" w14:textId="77777777" w:rsidR="00845D11" w:rsidRPr="00845D11" w:rsidRDefault="00845D11" w:rsidP="00845D11">
            <w:pPr>
              <w:rPr>
                <w:sz w:val="20"/>
              </w:rPr>
            </w:pPr>
            <w:r w:rsidRPr="00845D11">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32982B46" w14:textId="77777777" w:rsidR="00845D11" w:rsidRPr="00845D11" w:rsidRDefault="00845D11" w:rsidP="00845D11">
            <w:pPr>
              <w:jc w:val="right"/>
              <w:rPr>
                <w:sz w:val="20"/>
              </w:rPr>
            </w:pPr>
          </w:p>
        </w:tc>
      </w:tr>
      <w:tr w:rsidR="00845D11" w:rsidRPr="00845D11" w14:paraId="619FF653" w14:textId="77777777" w:rsidTr="00845D1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E6FB55B" w14:textId="77777777" w:rsidR="00845D11" w:rsidRPr="00845D11" w:rsidRDefault="00845D11" w:rsidP="00845D11">
            <w:pPr>
              <w:rPr>
                <w:sz w:val="20"/>
              </w:rPr>
            </w:pPr>
            <w:r w:rsidRPr="00845D11">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6E8D1C67"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6878C09" w14:textId="77777777" w:rsidR="00845D11" w:rsidRPr="00845D11" w:rsidRDefault="00845D11" w:rsidP="00845D11">
            <w:pPr>
              <w:rPr>
                <w:sz w:val="20"/>
              </w:rPr>
            </w:pPr>
            <w:r w:rsidRPr="00845D11">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09140F69" w14:textId="77777777" w:rsidR="00845D11" w:rsidRPr="00845D11" w:rsidRDefault="00845D11" w:rsidP="00845D11">
            <w:pPr>
              <w:jc w:val="right"/>
              <w:rPr>
                <w:sz w:val="20"/>
              </w:rPr>
            </w:pPr>
          </w:p>
        </w:tc>
      </w:tr>
      <w:tr w:rsidR="00845D11" w:rsidRPr="00845D11" w14:paraId="70EE4E0F" w14:textId="77777777" w:rsidTr="00845D1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0B9BD6C" w14:textId="77777777" w:rsidR="00845D11" w:rsidRPr="00845D11" w:rsidRDefault="00845D11" w:rsidP="00845D11">
            <w:pPr>
              <w:rPr>
                <w:sz w:val="20"/>
              </w:rPr>
            </w:pPr>
            <w:r w:rsidRPr="00845D11">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00A4A7F6"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7CC4608" w14:textId="77777777" w:rsidR="00845D11" w:rsidRPr="00845D11" w:rsidRDefault="00845D11" w:rsidP="00845D11">
            <w:pPr>
              <w:rPr>
                <w:sz w:val="20"/>
              </w:rPr>
            </w:pPr>
            <w:r w:rsidRPr="00845D11">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02A78D8F" w14:textId="77777777" w:rsidR="00845D11" w:rsidRPr="00845D11" w:rsidRDefault="00845D11" w:rsidP="00845D11">
            <w:pPr>
              <w:jc w:val="right"/>
              <w:rPr>
                <w:sz w:val="20"/>
              </w:rPr>
            </w:pPr>
          </w:p>
        </w:tc>
      </w:tr>
      <w:tr w:rsidR="00845D11" w:rsidRPr="00845D11" w14:paraId="63D972AF" w14:textId="77777777" w:rsidTr="00845D11">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1358E9D" w14:textId="77777777" w:rsidR="00845D11" w:rsidRPr="00845D11" w:rsidRDefault="00845D11" w:rsidP="00845D11">
            <w:pPr>
              <w:rPr>
                <w:sz w:val="20"/>
              </w:rPr>
            </w:pPr>
            <w:r w:rsidRPr="00845D11">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7EACDC7F"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893EE92" w14:textId="77777777" w:rsidR="00845D11" w:rsidRPr="00845D11" w:rsidRDefault="00845D11" w:rsidP="00845D11">
            <w:pPr>
              <w:rPr>
                <w:sz w:val="20"/>
              </w:rPr>
            </w:pPr>
            <w:r w:rsidRPr="00845D11">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6E3434C6" w14:textId="77777777" w:rsidR="00845D11" w:rsidRPr="00845D11" w:rsidRDefault="00845D11" w:rsidP="00845D11">
            <w:pPr>
              <w:jc w:val="right"/>
              <w:rPr>
                <w:sz w:val="20"/>
              </w:rPr>
            </w:pPr>
          </w:p>
        </w:tc>
      </w:tr>
      <w:tr w:rsidR="00845D11" w:rsidRPr="00845D11" w14:paraId="150054FE" w14:textId="77777777" w:rsidTr="00845D11">
        <w:tc>
          <w:tcPr>
            <w:tcW w:w="0" w:type="auto"/>
            <w:tcBorders>
              <w:top w:val="single" w:sz="6" w:space="0" w:color="000000"/>
              <w:left w:val="single" w:sz="6" w:space="0" w:color="000000"/>
              <w:bottom w:val="single" w:sz="6" w:space="0" w:color="000000"/>
              <w:right w:val="single" w:sz="6" w:space="0" w:color="000000"/>
            </w:tcBorders>
            <w:hideMark/>
          </w:tcPr>
          <w:p w14:paraId="28118D00" w14:textId="77777777" w:rsidR="00845D11" w:rsidRPr="00845D11" w:rsidRDefault="00845D11" w:rsidP="00845D11">
            <w:pPr>
              <w:rPr>
                <w:sz w:val="20"/>
              </w:rPr>
            </w:pPr>
            <w:r w:rsidRPr="00845D11">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445B0248" w14:textId="77777777" w:rsidR="00845D11" w:rsidRPr="00845D11" w:rsidRDefault="00845D11" w:rsidP="00845D11">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7273505B" w14:textId="77777777" w:rsidR="00845D11" w:rsidRPr="00845D11" w:rsidRDefault="00845D11" w:rsidP="00845D11">
            <w:pPr>
              <w:rPr>
                <w:sz w:val="20"/>
              </w:rPr>
            </w:pPr>
            <w:r w:rsidRPr="00845D11">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4CDEA8D8" w14:textId="77777777" w:rsidR="00845D11" w:rsidRPr="00845D11" w:rsidRDefault="00845D11" w:rsidP="00845D11">
            <w:pPr>
              <w:jc w:val="right"/>
              <w:rPr>
                <w:sz w:val="20"/>
              </w:rPr>
            </w:pPr>
          </w:p>
        </w:tc>
      </w:tr>
      <w:tr w:rsidR="00845D11" w:rsidRPr="00845D11" w14:paraId="50C3A451" w14:textId="77777777" w:rsidTr="00845D11">
        <w:tc>
          <w:tcPr>
            <w:tcW w:w="0" w:type="auto"/>
            <w:tcBorders>
              <w:top w:val="single" w:sz="6" w:space="0" w:color="000000"/>
              <w:left w:val="single" w:sz="6" w:space="0" w:color="000000"/>
              <w:bottom w:val="outset" w:sz="6" w:space="0" w:color="auto"/>
              <w:right w:val="single" w:sz="6" w:space="0" w:color="000000"/>
            </w:tcBorders>
            <w:hideMark/>
          </w:tcPr>
          <w:p w14:paraId="48C944AD" w14:textId="77777777" w:rsidR="00845D11" w:rsidRPr="00845D11" w:rsidRDefault="00845D11" w:rsidP="00845D11">
            <w:pPr>
              <w:rPr>
                <w:sz w:val="20"/>
              </w:rPr>
            </w:pPr>
            <w:r w:rsidRPr="00845D11">
              <w:rPr>
                <w:sz w:val="20"/>
              </w:rPr>
              <w:t>3. Total duration of excess emissions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6C5C87B9" w14:textId="77777777" w:rsidR="00845D11" w:rsidRPr="00845D11" w:rsidRDefault="00845D11" w:rsidP="00845D11">
            <w:pPr>
              <w:jc w:val="right"/>
              <w:rPr>
                <w:sz w:val="20"/>
              </w:rPr>
            </w:pPr>
            <w:r w:rsidRPr="00845D11">
              <w:rPr>
                <w:sz w:val="20"/>
              </w:rPr>
              <w:t>%</w:t>
            </w:r>
            <w:r w:rsidRPr="00845D11">
              <w:rPr>
                <w:rFonts w:ascii="ZWAdobeF" w:hAnsi="ZWAdobeF" w:cs="ZWAdobeF"/>
                <w:sz w:val="2"/>
                <w:szCs w:val="2"/>
              </w:rPr>
              <w:t>PP</w:t>
            </w:r>
            <w:r w:rsidRPr="00845D11">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34CFAD1C" w14:textId="77777777" w:rsidR="00845D11" w:rsidRPr="00845D11" w:rsidRDefault="00845D11" w:rsidP="00845D11">
            <w:pPr>
              <w:rPr>
                <w:sz w:val="20"/>
              </w:rPr>
            </w:pPr>
            <w:r w:rsidRPr="00845D11">
              <w:rPr>
                <w:sz w:val="20"/>
              </w:rPr>
              <w:t>3. [Total CMS Downtime]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1E30CA0A" w14:textId="77777777" w:rsidR="00845D11" w:rsidRPr="00845D11" w:rsidRDefault="00845D11" w:rsidP="00845D11">
            <w:pPr>
              <w:jc w:val="right"/>
              <w:rPr>
                <w:sz w:val="20"/>
              </w:rPr>
            </w:pPr>
            <w:r w:rsidRPr="00845D11">
              <w:rPr>
                <w:sz w:val="20"/>
              </w:rPr>
              <w:t>%</w:t>
            </w:r>
            <w:r w:rsidRPr="00845D11">
              <w:rPr>
                <w:rFonts w:ascii="ZWAdobeF" w:hAnsi="ZWAdobeF" w:cs="ZWAdobeF"/>
                <w:sz w:val="2"/>
                <w:szCs w:val="2"/>
              </w:rPr>
              <w:t>PP</w:t>
            </w:r>
            <w:r w:rsidRPr="00845D11">
              <w:rPr>
                <w:sz w:val="20"/>
                <w:vertAlign w:val="superscript"/>
              </w:rPr>
              <w:t>2</w:t>
            </w:r>
          </w:p>
        </w:tc>
      </w:tr>
    </w:tbl>
    <w:p w14:paraId="7C83AA96" w14:textId="77777777" w:rsidR="00845D11" w:rsidRPr="00845D11" w:rsidRDefault="00845D11" w:rsidP="00845D11">
      <w:pPr>
        <w:spacing w:after="120"/>
        <w:rPr>
          <w:sz w:val="20"/>
        </w:rPr>
      </w:pP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For opacity, record all times in minutes. For gases, record all times in hours.</w:t>
      </w:r>
    </w:p>
    <w:p w14:paraId="623443A9" w14:textId="77777777" w:rsidR="00845D11" w:rsidRPr="00845D11" w:rsidRDefault="00845D11" w:rsidP="00845D11">
      <w:pPr>
        <w:spacing w:after="120"/>
        <w:rPr>
          <w:sz w:val="20"/>
        </w:rPr>
      </w:pPr>
      <w:r w:rsidRPr="00845D11">
        <w:rPr>
          <w:rFonts w:ascii="ZWAdobeF" w:hAnsi="ZWAdobeF" w:cs="ZWAdobeF"/>
          <w:sz w:val="2"/>
          <w:szCs w:val="2"/>
        </w:rPr>
        <w:t>PP</w:t>
      </w:r>
      <w:r w:rsidRPr="00845D11">
        <w:rPr>
          <w:sz w:val="20"/>
          <w:vertAlign w:val="superscript"/>
        </w:rPr>
        <w:t>2</w:t>
      </w:r>
      <w:r w:rsidRPr="00845D11">
        <w:rPr>
          <w:rFonts w:ascii="ZWAdobeF" w:hAnsi="ZWAdobeF" w:cs="ZWAdobeF"/>
          <w:sz w:val="2"/>
          <w:szCs w:val="2"/>
        </w:rPr>
        <w:t>PP</w:t>
      </w:r>
      <w:r w:rsidRPr="00845D11">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0A149E50" w14:textId="77777777" w:rsidR="00845D11" w:rsidRPr="00845D11" w:rsidRDefault="00845D11" w:rsidP="00845D11">
      <w:pPr>
        <w:spacing w:after="120"/>
        <w:rPr>
          <w:sz w:val="20"/>
        </w:rPr>
      </w:pPr>
      <w:r w:rsidRPr="00845D11">
        <w:rPr>
          <w:sz w:val="20"/>
        </w:rPr>
        <w:t>On a separate page, describe any changes since last quarter in CMS, process or controls. I certify that the information contained in this report is true, accurate, and complete.</w:t>
      </w:r>
    </w:p>
    <w:p w14:paraId="540A1676" w14:textId="77777777" w:rsidR="00845D11" w:rsidRPr="00845D11" w:rsidRDefault="00845D11" w:rsidP="00845D11">
      <w:pPr>
        <w:spacing w:after="120"/>
        <w:rPr>
          <w:sz w:val="20"/>
        </w:rPr>
      </w:pPr>
      <w:r w:rsidRPr="00845D11">
        <w:rPr>
          <w:sz w:val="20"/>
        </w:rPr>
        <w:t>____________________</w:t>
      </w:r>
    </w:p>
    <w:p w14:paraId="220C9DF0" w14:textId="77777777" w:rsidR="00845D11" w:rsidRPr="00845D11" w:rsidRDefault="00845D11" w:rsidP="00845D11">
      <w:pPr>
        <w:spacing w:after="120"/>
        <w:rPr>
          <w:sz w:val="20"/>
        </w:rPr>
      </w:pPr>
      <w:r w:rsidRPr="00845D11">
        <w:rPr>
          <w:sz w:val="20"/>
        </w:rPr>
        <w:t>Name</w:t>
      </w:r>
    </w:p>
    <w:p w14:paraId="5913B755" w14:textId="77777777" w:rsidR="00845D11" w:rsidRPr="00845D11" w:rsidRDefault="00845D11" w:rsidP="00845D11">
      <w:pPr>
        <w:spacing w:after="120"/>
        <w:rPr>
          <w:sz w:val="20"/>
        </w:rPr>
      </w:pPr>
      <w:r w:rsidRPr="00845D11">
        <w:rPr>
          <w:sz w:val="20"/>
        </w:rPr>
        <w:t>____________________</w:t>
      </w:r>
    </w:p>
    <w:p w14:paraId="646D2C17" w14:textId="77777777" w:rsidR="00845D11" w:rsidRPr="00845D11" w:rsidRDefault="00845D11" w:rsidP="00845D11">
      <w:pPr>
        <w:spacing w:after="120"/>
        <w:rPr>
          <w:sz w:val="20"/>
        </w:rPr>
      </w:pPr>
      <w:r w:rsidRPr="00845D11">
        <w:rPr>
          <w:sz w:val="20"/>
        </w:rPr>
        <w:t>Signature</w:t>
      </w:r>
    </w:p>
    <w:p w14:paraId="4B4163FE" w14:textId="77777777" w:rsidR="00845D11" w:rsidRPr="00845D11" w:rsidRDefault="00845D11" w:rsidP="00845D11">
      <w:pPr>
        <w:spacing w:after="120"/>
        <w:rPr>
          <w:sz w:val="20"/>
        </w:rPr>
      </w:pPr>
      <w:r w:rsidRPr="00845D11">
        <w:rPr>
          <w:sz w:val="20"/>
        </w:rPr>
        <w:t>____________________</w:t>
      </w:r>
    </w:p>
    <w:p w14:paraId="26A5E7DC" w14:textId="77777777" w:rsidR="00845D11" w:rsidRPr="00845D11" w:rsidRDefault="00845D11" w:rsidP="00845D11">
      <w:pPr>
        <w:spacing w:after="120"/>
        <w:rPr>
          <w:sz w:val="20"/>
        </w:rPr>
      </w:pPr>
      <w:r w:rsidRPr="00845D11">
        <w:rPr>
          <w:sz w:val="20"/>
        </w:rPr>
        <w:t>Title</w:t>
      </w:r>
    </w:p>
    <w:p w14:paraId="45BC9B91" w14:textId="77777777" w:rsidR="00845D11" w:rsidRPr="00845D11" w:rsidRDefault="00845D11" w:rsidP="00845D11">
      <w:pPr>
        <w:spacing w:after="120"/>
        <w:rPr>
          <w:sz w:val="20"/>
        </w:rPr>
      </w:pPr>
      <w:r w:rsidRPr="00845D11">
        <w:rPr>
          <w:sz w:val="20"/>
        </w:rPr>
        <w:t>____________________</w:t>
      </w:r>
    </w:p>
    <w:p w14:paraId="6FA8EFCD" w14:textId="77777777" w:rsidR="00845D11" w:rsidRPr="00845D11" w:rsidRDefault="00845D11" w:rsidP="00845D11">
      <w:pPr>
        <w:spacing w:after="120"/>
        <w:rPr>
          <w:sz w:val="20"/>
        </w:rPr>
      </w:pPr>
      <w:r w:rsidRPr="00845D11">
        <w:rPr>
          <w:sz w:val="20"/>
        </w:rPr>
        <w:t>Date</w:t>
      </w:r>
    </w:p>
    <w:p w14:paraId="3F047B6A" w14:textId="77777777" w:rsidR="00845D11" w:rsidRPr="00845D11" w:rsidRDefault="00845D11" w:rsidP="00845D11">
      <w:pPr>
        <w:spacing w:after="120"/>
        <w:rPr>
          <w:sz w:val="20"/>
        </w:rPr>
      </w:pPr>
      <w:r w:rsidRPr="00845D11">
        <w:rPr>
          <w:sz w:val="20"/>
        </w:rPr>
        <w:t>(e)</w:t>
      </w:r>
    </w:p>
    <w:p w14:paraId="29FF79BC" w14:textId="77777777" w:rsidR="00845D11" w:rsidRPr="00845D11" w:rsidRDefault="00845D11" w:rsidP="00845D11">
      <w:pPr>
        <w:spacing w:after="120"/>
        <w:rPr>
          <w:sz w:val="20"/>
        </w:rPr>
      </w:pPr>
      <w:r w:rsidRPr="00845D11">
        <w:rPr>
          <w:sz w:val="20"/>
        </w:rPr>
        <w:t>(1)</w:t>
      </w:r>
      <w:r w:rsidRPr="00845D11">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48EDEE2C" w14:textId="77777777" w:rsidR="00845D11" w:rsidRPr="00845D11" w:rsidRDefault="00845D11" w:rsidP="00845D11">
      <w:pPr>
        <w:spacing w:after="120"/>
        <w:rPr>
          <w:sz w:val="20"/>
        </w:rPr>
      </w:pPr>
      <w:r w:rsidRPr="00845D11">
        <w:rPr>
          <w:sz w:val="20"/>
        </w:rPr>
        <w:t>(i)</w:t>
      </w:r>
      <w:r w:rsidRPr="00845D11">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6AD6F5C2" w14:textId="77777777" w:rsidR="00845D11" w:rsidRPr="00845D11" w:rsidRDefault="00845D11" w:rsidP="00845D11">
      <w:pPr>
        <w:spacing w:after="120"/>
        <w:rPr>
          <w:sz w:val="20"/>
        </w:rPr>
      </w:pPr>
      <w:r w:rsidRPr="00845D11">
        <w:rPr>
          <w:sz w:val="20"/>
        </w:rPr>
        <w:t>(ii)</w:t>
      </w:r>
      <w:r w:rsidRPr="00845D11">
        <w:rPr>
          <w:sz w:val="20"/>
        </w:rPr>
        <w:tab/>
        <w:t>The owner or operator continues to comply with all recordkeeping and monitoring requirements specified in this subpart and the applicable standard; and</w:t>
      </w:r>
    </w:p>
    <w:p w14:paraId="539F0345" w14:textId="77777777" w:rsidR="00845D11" w:rsidRPr="00845D11" w:rsidRDefault="00845D11" w:rsidP="00845D11">
      <w:pPr>
        <w:spacing w:after="120"/>
        <w:rPr>
          <w:sz w:val="20"/>
        </w:rPr>
      </w:pPr>
      <w:r w:rsidRPr="00845D11">
        <w:rPr>
          <w:sz w:val="20"/>
        </w:rPr>
        <w:t>(iii)</w:t>
      </w:r>
      <w:r w:rsidRPr="00845D11">
        <w:rPr>
          <w:sz w:val="20"/>
        </w:rPr>
        <w:tab/>
        <w:t>The Administrator does not object to a reduced frequency of reporting for the affected facility, as provided in paragraph (e)(2) of this section.</w:t>
      </w:r>
    </w:p>
    <w:p w14:paraId="164D4835" w14:textId="77777777" w:rsidR="00845D11" w:rsidRPr="00845D11" w:rsidRDefault="00845D11" w:rsidP="00845D11">
      <w:pPr>
        <w:spacing w:after="120"/>
        <w:rPr>
          <w:sz w:val="20"/>
        </w:rPr>
      </w:pPr>
      <w:r w:rsidRPr="00845D11">
        <w:rPr>
          <w:sz w:val="20"/>
        </w:rPr>
        <w:t>(2)</w:t>
      </w:r>
      <w:r w:rsidRPr="00845D11">
        <w:rPr>
          <w:sz w:val="20"/>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w:t>
      </w:r>
      <w:r w:rsidRPr="00845D11">
        <w:rPr>
          <w:sz w:val="20"/>
        </w:rPr>
        <w:lastRenderedPageBreak/>
        <w:t>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2DD7E070" w14:textId="77777777" w:rsidR="00845D11" w:rsidRPr="00845D11" w:rsidRDefault="00845D11" w:rsidP="00845D11">
      <w:pPr>
        <w:spacing w:after="120"/>
        <w:rPr>
          <w:sz w:val="20"/>
        </w:rPr>
      </w:pPr>
      <w:r w:rsidRPr="00845D11">
        <w:rPr>
          <w:sz w:val="20"/>
        </w:rPr>
        <w:t>(3)</w:t>
      </w:r>
      <w:r w:rsidRPr="00845D11">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4DC9F198" w14:textId="77777777" w:rsidR="00845D11" w:rsidRPr="00845D11" w:rsidRDefault="00845D11" w:rsidP="00845D11">
      <w:pPr>
        <w:spacing w:after="120"/>
        <w:rPr>
          <w:sz w:val="20"/>
        </w:rPr>
      </w:pPr>
      <w:r w:rsidRPr="00845D11">
        <w:rPr>
          <w:sz w:val="20"/>
        </w:rPr>
        <w:t>(f)</w:t>
      </w:r>
      <w:r w:rsidRPr="00845D11">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574623F1" w14:textId="77777777" w:rsidR="00845D11" w:rsidRPr="00845D11" w:rsidRDefault="00845D11" w:rsidP="00845D11">
      <w:pPr>
        <w:spacing w:after="120"/>
        <w:rPr>
          <w:sz w:val="20"/>
        </w:rPr>
      </w:pPr>
      <w:r w:rsidRPr="00845D11">
        <w:rPr>
          <w:sz w:val="20"/>
        </w:rPr>
        <w:t>(1)</w:t>
      </w:r>
      <w:r w:rsidRPr="00845D11">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38DDB895" w14:textId="77777777" w:rsidR="00845D11" w:rsidRPr="00845D11" w:rsidRDefault="00845D11" w:rsidP="00845D11">
      <w:pPr>
        <w:spacing w:after="120"/>
        <w:rPr>
          <w:sz w:val="20"/>
        </w:rPr>
      </w:pPr>
      <w:r w:rsidRPr="00845D11">
        <w:rPr>
          <w:sz w:val="20"/>
        </w:rPr>
        <w:t>(2)</w:t>
      </w:r>
      <w:r w:rsidRPr="00845D11">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2CFEF26A" w14:textId="77777777" w:rsidR="00845D11" w:rsidRPr="00845D11" w:rsidRDefault="00845D11" w:rsidP="00845D11">
      <w:pPr>
        <w:spacing w:after="120"/>
        <w:rPr>
          <w:sz w:val="20"/>
        </w:rPr>
      </w:pPr>
      <w:r w:rsidRPr="00845D11">
        <w:rPr>
          <w:sz w:val="20"/>
        </w:rPr>
        <w:t>(3)</w:t>
      </w:r>
      <w:r w:rsidRPr="00845D11">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4BA68E85" w14:textId="77777777" w:rsidR="00845D11" w:rsidRPr="00845D11" w:rsidRDefault="00845D11" w:rsidP="00845D11">
      <w:pPr>
        <w:spacing w:after="120"/>
        <w:rPr>
          <w:sz w:val="20"/>
        </w:rPr>
      </w:pPr>
      <w:r w:rsidRPr="00845D11">
        <w:rPr>
          <w:sz w:val="20"/>
        </w:rPr>
        <w:t>(g)</w:t>
      </w:r>
      <w:r w:rsidRPr="00845D11">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14:paraId="4FB65F21" w14:textId="77777777" w:rsidR="00845D11" w:rsidRPr="00845D11" w:rsidRDefault="00845D11" w:rsidP="00845D11">
      <w:pPr>
        <w:spacing w:after="120"/>
        <w:rPr>
          <w:sz w:val="20"/>
        </w:rPr>
      </w:pPr>
      <w:r w:rsidRPr="00845D11">
        <w:rPr>
          <w:sz w:val="20"/>
        </w:rPr>
        <w:t>(h)</w:t>
      </w:r>
      <w:r w:rsidRPr="00845D11">
        <w:rPr>
          <w:sz w:val="20"/>
        </w:rPr>
        <w:tab/>
        <w:t>Individual subparts of this part may include specific provisions which clarify or make inapplicable the provisions set forth in this section.</w:t>
      </w:r>
    </w:p>
    <w:p w14:paraId="226C5486" w14:textId="77777777" w:rsidR="00845D11" w:rsidRPr="00845D11" w:rsidRDefault="00845D11" w:rsidP="00845D11">
      <w:pPr>
        <w:spacing w:after="120"/>
        <w:rPr>
          <w:sz w:val="20"/>
        </w:rPr>
      </w:pPr>
      <w:r w:rsidRPr="00845D11">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30F362DC" w14:textId="77777777" w:rsidR="00845D11" w:rsidRPr="00845D11" w:rsidRDefault="00845D11" w:rsidP="00845D11">
      <w:pPr>
        <w:spacing w:after="120"/>
        <w:outlineLvl w:val="4"/>
        <w:rPr>
          <w:b/>
          <w:bCs/>
          <w:sz w:val="20"/>
        </w:rPr>
      </w:pPr>
      <w:r w:rsidRPr="00845D11">
        <w:rPr>
          <w:b/>
          <w:bCs/>
          <w:sz w:val="20"/>
        </w:rPr>
        <w:t>§ 60.8   Performance tests.</w:t>
      </w:r>
    </w:p>
    <w:p w14:paraId="04246505" w14:textId="77777777" w:rsidR="00845D11" w:rsidRPr="00845D11" w:rsidRDefault="00845D11" w:rsidP="00845D11">
      <w:pPr>
        <w:spacing w:after="120"/>
        <w:rPr>
          <w:sz w:val="20"/>
        </w:rPr>
      </w:pPr>
      <w:r w:rsidRPr="00845D11">
        <w:rPr>
          <w:sz w:val="20"/>
        </w:rPr>
        <w:t>(a)</w:t>
      </w:r>
      <w:r w:rsidRPr="00845D11">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03443528" w14:textId="77777777" w:rsidR="00845D11" w:rsidRPr="00845D11" w:rsidRDefault="00845D11" w:rsidP="00845D11">
      <w:pPr>
        <w:spacing w:after="120"/>
        <w:rPr>
          <w:sz w:val="20"/>
        </w:rPr>
      </w:pPr>
      <w:r w:rsidRPr="00845D11">
        <w:rPr>
          <w:sz w:val="20"/>
        </w:rPr>
        <w:lastRenderedPageBreak/>
        <w:t>(1)</w:t>
      </w:r>
      <w:r w:rsidRPr="00845D11">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6AB7E5D1" w14:textId="77777777" w:rsidR="00845D11" w:rsidRPr="00845D11" w:rsidRDefault="00845D11" w:rsidP="00845D11">
      <w:pPr>
        <w:spacing w:after="120"/>
        <w:rPr>
          <w:sz w:val="20"/>
        </w:rPr>
      </w:pPr>
      <w:r w:rsidRPr="00845D11">
        <w:rPr>
          <w:sz w:val="20"/>
        </w:rPr>
        <w:t>(2)</w:t>
      </w:r>
      <w:r w:rsidRPr="00845D11">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2BF87C2A" w14:textId="77777777" w:rsidR="00845D11" w:rsidRPr="00845D11" w:rsidRDefault="00845D11" w:rsidP="00845D11">
      <w:pPr>
        <w:spacing w:after="120"/>
        <w:rPr>
          <w:sz w:val="20"/>
        </w:rPr>
      </w:pPr>
      <w:r w:rsidRPr="00845D11">
        <w:rPr>
          <w:sz w:val="20"/>
        </w:rPr>
        <w:t>(3)</w:t>
      </w:r>
      <w:r w:rsidRPr="00845D11">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76C01DB0" w14:textId="77777777" w:rsidR="00845D11" w:rsidRPr="00845D11" w:rsidRDefault="00845D11" w:rsidP="00845D11">
      <w:pPr>
        <w:spacing w:after="120"/>
        <w:rPr>
          <w:sz w:val="20"/>
        </w:rPr>
      </w:pPr>
      <w:r w:rsidRPr="00845D11">
        <w:rPr>
          <w:sz w:val="20"/>
        </w:rPr>
        <w:t>(4)</w:t>
      </w:r>
      <w:r w:rsidRPr="00845D11">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14:paraId="433FDF40" w14:textId="77777777" w:rsidR="00845D11" w:rsidRPr="00845D11" w:rsidRDefault="00845D11" w:rsidP="00845D11">
      <w:pPr>
        <w:spacing w:after="120"/>
        <w:rPr>
          <w:sz w:val="20"/>
        </w:rPr>
      </w:pPr>
      <w:r w:rsidRPr="00845D11">
        <w:rPr>
          <w:sz w:val="20"/>
        </w:rPr>
        <w:t>(b)</w:t>
      </w:r>
      <w:r w:rsidRPr="00845D11">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04646CE6" w14:textId="77777777" w:rsidR="00845D11" w:rsidRPr="00845D11" w:rsidRDefault="00845D11" w:rsidP="00845D11">
      <w:pPr>
        <w:spacing w:after="120"/>
        <w:rPr>
          <w:sz w:val="20"/>
        </w:rPr>
      </w:pPr>
      <w:r w:rsidRPr="00845D11">
        <w:rPr>
          <w:sz w:val="20"/>
        </w:rPr>
        <w:t>(c)</w:t>
      </w:r>
      <w:r w:rsidRPr="00845D11">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14:paraId="1BB27472" w14:textId="77777777" w:rsidR="00845D11" w:rsidRPr="00845D11" w:rsidRDefault="00845D11" w:rsidP="00845D11">
      <w:pPr>
        <w:spacing w:after="120"/>
        <w:rPr>
          <w:sz w:val="20"/>
        </w:rPr>
      </w:pPr>
      <w:r w:rsidRPr="00845D11">
        <w:rPr>
          <w:sz w:val="20"/>
        </w:rPr>
        <w:t>(d)</w:t>
      </w:r>
      <w:r w:rsidRPr="00845D11">
        <w:rPr>
          <w:sz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2829F86E" w14:textId="77777777" w:rsidR="00845D11" w:rsidRPr="00845D11" w:rsidRDefault="00845D11" w:rsidP="00845D11">
      <w:pPr>
        <w:spacing w:after="120"/>
        <w:rPr>
          <w:sz w:val="20"/>
        </w:rPr>
      </w:pPr>
      <w:r w:rsidRPr="00845D11">
        <w:rPr>
          <w:sz w:val="20"/>
        </w:rPr>
        <w:t>(e)</w:t>
      </w:r>
      <w:r w:rsidRPr="00845D11">
        <w:rPr>
          <w:sz w:val="20"/>
        </w:rPr>
        <w:tab/>
        <w:t>The owner or operator of an affected facility shall provide, or cause to be provided, performance testing facilities as follows:</w:t>
      </w:r>
    </w:p>
    <w:p w14:paraId="6D2C6495" w14:textId="77777777" w:rsidR="00845D11" w:rsidRPr="00845D11" w:rsidRDefault="00845D11" w:rsidP="00845D11">
      <w:pPr>
        <w:spacing w:after="120"/>
        <w:rPr>
          <w:sz w:val="20"/>
        </w:rPr>
      </w:pPr>
      <w:r w:rsidRPr="00845D11">
        <w:rPr>
          <w:sz w:val="20"/>
        </w:rPr>
        <w:t>(1)</w:t>
      </w:r>
      <w:r w:rsidRPr="00845D11">
        <w:rPr>
          <w:sz w:val="20"/>
        </w:rPr>
        <w:tab/>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5B1B930D" w14:textId="77777777" w:rsidR="00845D11" w:rsidRPr="00845D11" w:rsidRDefault="00845D11" w:rsidP="00845D11">
      <w:pPr>
        <w:spacing w:after="120"/>
        <w:rPr>
          <w:sz w:val="20"/>
        </w:rPr>
      </w:pPr>
      <w:r w:rsidRPr="00845D11">
        <w:rPr>
          <w:sz w:val="20"/>
        </w:rPr>
        <w:t>(2)</w:t>
      </w:r>
      <w:r w:rsidRPr="00845D11">
        <w:rPr>
          <w:sz w:val="20"/>
        </w:rPr>
        <w:tab/>
        <w:t>Safe sampling platform(s).</w:t>
      </w:r>
    </w:p>
    <w:p w14:paraId="4BE53B5B" w14:textId="77777777" w:rsidR="00845D11" w:rsidRPr="00845D11" w:rsidRDefault="00845D11" w:rsidP="00845D11">
      <w:pPr>
        <w:spacing w:after="120"/>
        <w:rPr>
          <w:sz w:val="20"/>
        </w:rPr>
      </w:pPr>
      <w:r w:rsidRPr="00845D11">
        <w:rPr>
          <w:sz w:val="20"/>
        </w:rPr>
        <w:t>(3)</w:t>
      </w:r>
      <w:r w:rsidRPr="00845D11">
        <w:rPr>
          <w:sz w:val="20"/>
        </w:rPr>
        <w:tab/>
        <w:t>Safe access to sampling platform(s).</w:t>
      </w:r>
    </w:p>
    <w:p w14:paraId="3422DF89" w14:textId="77777777" w:rsidR="00845D11" w:rsidRPr="00845D11" w:rsidRDefault="00845D11" w:rsidP="00845D11">
      <w:pPr>
        <w:spacing w:after="120"/>
        <w:rPr>
          <w:sz w:val="20"/>
        </w:rPr>
      </w:pPr>
      <w:r w:rsidRPr="00845D11">
        <w:rPr>
          <w:sz w:val="20"/>
        </w:rPr>
        <w:t>(4)</w:t>
      </w:r>
      <w:r w:rsidRPr="00845D11">
        <w:rPr>
          <w:sz w:val="20"/>
        </w:rPr>
        <w:tab/>
        <w:t>Utilities for sampling and testing equipment.</w:t>
      </w:r>
    </w:p>
    <w:p w14:paraId="38E65D91" w14:textId="77777777" w:rsidR="00845D11" w:rsidRPr="00845D11" w:rsidRDefault="00845D11" w:rsidP="00845D11">
      <w:pPr>
        <w:spacing w:after="120"/>
        <w:rPr>
          <w:sz w:val="20"/>
        </w:rPr>
      </w:pPr>
      <w:r w:rsidRPr="00845D11">
        <w:rPr>
          <w:sz w:val="20"/>
        </w:rPr>
        <w:t>(f)</w:t>
      </w:r>
      <w:r w:rsidRPr="00845D11">
        <w:rPr>
          <w:sz w:val="20"/>
        </w:rPr>
        <w:tab/>
        <w:t xml:space="preserve">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w:t>
      </w:r>
      <w:r w:rsidRPr="00845D11">
        <w:rPr>
          <w:sz w:val="20"/>
        </w:rPr>
        <w:lastRenderedPageBreak/>
        <w:t>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78A0527F" w14:textId="77777777" w:rsidR="00845D11" w:rsidRPr="00845D11" w:rsidRDefault="00845D11" w:rsidP="00845D11">
      <w:pPr>
        <w:spacing w:after="120"/>
        <w:rPr>
          <w:sz w:val="20"/>
        </w:rPr>
      </w:pPr>
      <w:r w:rsidRPr="00845D11">
        <w:rPr>
          <w:sz w:val="20"/>
        </w:rPr>
        <w:t>[36 FR 24877, Dec. 23, 1971, as amended at 39 FR 9314, Mar. 8, 1974; 42 FR 57126, Nov. 1, 1977; 44 FR 33612, June 11, 1979; 54 FR 6662, Feb. 14, 1989; 54 FR 21344, May 17, 1989; 64 FR 7463, Feb. 12, 1999; 72 FR 27442, May 16, 2007]</w:t>
      </w:r>
    </w:p>
    <w:p w14:paraId="3989D5A3" w14:textId="77777777" w:rsidR="00845D11" w:rsidRPr="00845D11" w:rsidRDefault="00845D11" w:rsidP="00845D11">
      <w:pPr>
        <w:spacing w:after="120"/>
        <w:outlineLvl w:val="4"/>
        <w:rPr>
          <w:b/>
          <w:bCs/>
          <w:sz w:val="20"/>
        </w:rPr>
      </w:pPr>
      <w:r w:rsidRPr="00845D11">
        <w:rPr>
          <w:b/>
          <w:bCs/>
          <w:sz w:val="20"/>
        </w:rPr>
        <w:t>§ 60.9   Availability of information.</w:t>
      </w:r>
    </w:p>
    <w:p w14:paraId="77D59FA9" w14:textId="77777777" w:rsidR="00845D11" w:rsidRPr="00845D11" w:rsidRDefault="00845D11" w:rsidP="00845D11">
      <w:pPr>
        <w:spacing w:after="120"/>
        <w:rPr>
          <w:sz w:val="20"/>
        </w:rPr>
      </w:pPr>
      <w:r w:rsidRPr="00845D11">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595B013E" w14:textId="77777777" w:rsidR="00845D11" w:rsidRPr="00845D11" w:rsidRDefault="00845D11" w:rsidP="00845D11">
      <w:pPr>
        <w:spacing w:after="120"/>
        <w:outlineLvl w:val="4"/>
        <w:rPr>
          <w:b/>
          <w:bCs/>
          <w:sz w:val="20"/>
        </w:rPr>
      </w:pPr>
      <w:r w:rsidRPr="00845D11">
        <w:rPr>
          <w:b/>
          <w:bCs/>
          <w:sz w:val="20"/>
        </w:rPr>
        <w:t>§ 60.10   State authority.</w:t>
      </w:r>
    </w:p>
    <w:p w14:paraId="134B8244" w14:textId="77777777" w:rsidR="00845D11" w:rsidRPr="00845D11" w:rsidRDefault="00845D11" w:rsidP="00845D11">
      <w:pPr>
        <w:spacing w:after="120"/>
        <w:rPr>
          <w:sz w:val="20"/>
        </w:rPr>
      </w:pPr>
      <w:r w:rsidRPr="00845D11">
        <w:rPr>
          <w:sz w:val="20"/>
        </w:rPr>
        <w:t>The provisions of this part shall not be construed in any manner to preclude any State or political subdivision thereof from:</w:t>
      </w:r>
    </w:p>
    <w:p w14:paraId="52D11CE7" w14:textId="77777777" w:rsidR="00845D11" w:rsidRPr="00845D11" w:rsidRDefault="00845D11" w:rsidP="00845D11">
      <w:pPr>
        <w:spacing w:after="120"/>
        <w:rPr>
          <w:sz w:val="20"/>
        </w:rPr>
      </w:pPr>
      <w:r w:rsidRPr="00845D11">
        <w:rPr>
          <w:sz w:val="20"/>
        </w:rPr>
        <w:t>(a)</w:t>
      </w:r>
      <w:r w:rsidRPr="00845D11">
        <w:rPr>
          <w:sz w:val="20"/>
        </w:rPr>
        <w:tab/>
        <w:t>Adopting and enforcing any emission standard or limitation applicable to an affected facility, provided that such emission standard or limitation is not less stringent than the standard applicable to such facility.</w:t>
      </w:r>
    </w:p>
    <w:p w14:paraId="3B4EBE95" w14:textId="77777777" w:rsidR="00845D11" w:rsidRPr="00845D11" w:rsidRDefault="00845D11" w:rsidP="00845D11">
      <w:pPr>
        <w:spacing w:after="120"/>
        <w:rPr>
          <w:sz w:val="20"/>
        </w:rPr>
      </w:pPr>
      <w:r w:rsidRPr="00845D11">
        <w:rPr>
          <w:sz w:val="20"/>
        </w:rPr>
        <w:t>(b)</w:t>
      </w:r>
      <w:r w:rsidRPr="00845D11">
        <w:rPr>
          <w:sz w:val="20"/>
        </w:rPr>
        <w:tab/>
        <w:t>Requiring the owner or operator of an affected facility to obtain permits, licenses, or approvals prior to initiating construction, modification, or operation of such facility.</w:t>
      </w:r>
    </w:p>
    <w:p w14:paraId="56F22CD9" w14:textId="77777777" w:rsidR="00845D11" w:rsidRPr="00845D11" w:rsidRDefault="00845D11" w:rsidP="00845D11">
      <w:pPr>
        <w:spacing w:after="120"/>
        <w:outlineLvl w:val="4"/>
        <w:rPr>
          <w:b/>
          <w:bCs/>
          <w:sz w:val="20"/>
        </w:rPr>
      </w:pPr>
      <w:r w:rsidRPr="00845D11">
        <w:rPr>
          <w:b/>
          <w:bCs/>
          <w:sz w:val="20"/>
        </w:rPr>
        <w:t>§ 60.11   Compliance with standards and maintenance requirements.</w:t>
      </w:r>
    </w:p>
    <w:p w14:paraId="23AF6F0E" w14:textId="77777777" w:rsidR="00845D11" w:rsidRPr="00845D11" w:rsidRDefault="00845D11" w:rsidP="00845D11">
      <w:pPr>
        <w:spacing w:after="120"/>
        <w:rPr>
          <w:sz w:val="20"/>
        </w:rPr>
      </w:pPr>
      <w:r w:rsidRPr="00845D11">
        <w:rPr>
          <w:sz w:val="20"/>
        </w:rPr>
        <w:t>(a)</w:t>
      </w:r>
      <w:r w:rsidRPr="00845D11">
        <w:rPr>
          <w:sz w:val="20"/>
        </w:rPr>
        <w:tab/>
        <w:t>Compliance with standards in this part, other than opacity standards, shall be determined in accordance with performance tests established by §60.8, unless otherwise specified in the applicable standard.</w:t>
      </w:r>
    </w:p>
    <w:p w14:paraId="1C4426FB" w14:textId="77777777" w:rsidR="00845D11" w:rsidRPr="00845D11" w:rsidRDefault="00845D11" w:rsidP="00845D11">
      <w:pPr>
        <w:spacing w:after="120"/>
        <w:rPr>
          <w:sz w:val="20"/>
        </w:rPr>
      </w:pPr>
      <w:r w:rsidRPr="00845D11">
        <w:rPr>
          <w:sz w:val="20"/>
        </w:rPr>
        <w:t>(b)</w:t>
      </w:r>
      <w:r w:rsidRPr="00845D11">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7D983C2D" w14:textId="77777777" w:rsidR="00845D11" w:rsidRPr="00845D11" w:rsidRDefault="00845D11" w:rsidP="00845D11">
      <w:pPr>
        <w:spacing w:after="120"/>
        <w:rPr>
          <w:sz w:val="20"/>
        </w:rPr>
      </w:pPr>
      <w:r w:rsidRPr="00845D11">
        <w:rPr>
          <w:sz w:val="20"/>
        </w:rPr>
        <w:t>(c)</w:t>
      </w:r>
      <w:r w:rsidRPr="00845D11">
        <w:rPr>
          <w:sz w:val="20"/>
        </w:rPr>
        <w:tab/>
        <w:t>The opacity standards set forth in this part shall apply at all times except during periods of startup, shutdown, malfunction, and as otherwise provided in the applicable standard.</w:t>
      </w:r>
    </w:p>
    <w:p w14:paraId="5449981C" w14:textId="77777777" w:rsidR="00845D11" w:rsidRPr="00845D11" w:rsidRDefault="00845D11" w:rsidP="00845D11">
      <w:pPr>
        <w:spacing w:after="120"/>
        <w:rPr>
          <w:sz w:val="20"/>
        </w:rPr>
      </w:pPr>
      <w:r w:rsidRPr="00845D11">
        <w:rPr>
          <w:sz w:val="20"/>
        </w:rPr>
        <w:t>(d)</w:t>
      </w:r>
      <w:r w:rsidRPr="00845D11">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265D5D7D" w14:textId="77777777" w:rsidR="00845D11" w:rsidRPr="00845D11" w:rsidRDefault="00845D11" w:rsidP="00845D11">
      <w:pPr>
        <w:spacing w:after="120"/>
        <w:rPr>
          <w:sz w:val="20"/>
        </w:rPr>
      </w:pPr>
      <w:r w:rsidRPr="00845D11">
        <w:rPr>
          <w:sz w:val="20"/>
        </w:rPr>
        <w:t>(e)</w:t>
      </w:r>
    </w:p>
    <w:p w14:paraId="66D84CCA" w14:textId="77777777" w:rsidR="00845D11" w:rsidRPr="00845D11" w:rsidRDefault="00845D11" w:rsidP="00845D11">
      <w:pPr>
        <w:spacing w:after="120"/>
        <w:rPr>
          <w:sz w:val="20"/>
        </w:rPr>
      </w:pPr>
      <w:r w:rsidRPr="00845D11">
        <w:rPr>
          <w:sz w:val="20"/>
        </w:rPr>
        <w:t>(1)</w:t>
      </w:r>
      <w:r w:rsidRPr="00845D11">
        <w:rPr>
          <w:sz w:val="20"/>
        </w:rPr>
        <w:tab/>
        <w:t xml:space="preserve">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w:t>
      </w:r>
      <w:r w:rsidRPr="00845D11">
        <w:rPr>
          <w:sz w:val="20"/>
        </w:rPr>
        <w:lastRenderedPageBreak/>
        <w:t>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1306CD0F" w14:textId="77777777" w:rsidR="00845D11" w:rsidRPr="00845D11" w:rsidRDefault="00845D11" w:rsidP="00845D11">
      <w:pPr>
        <w:spacing w:after="120"/>
        <w:rPr>
          <w:sz w:val="20"/>
        </w:rPr>
      </w:pPr>
      <w:r w:rsidRPr="00845D11">
        <w:rPr>
          <w:sz w:val="20"/>
        </w:rPr>
        <w:t>(2)</w:t>
      </w:r>
      <w:r w:rsidRPr="00845D11">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14:paraId="06F56C9A" w14:textId="77777777" w:rsidR="00845D11" w:rsidRPr="00845D11" w:rsidRDefault="00845D11" w:rsidP="00845D11">
      <w:pPr>
        <w:spacing w:after="120"/>
        <w:rPr>
          <w:sz w:val="20"/>
        </w:rPr>
      </w:pPr>
      <w:r w:rsidRPr="00845D11">
        <w:rPr>
          <w:sz w:val="20"/>
        </w:rPr>
        <w:t>(3)</w:t>
      </w:r>
      <w:r w:rsidRPr="00845D11">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14:paraId="1054139C" w14:textId="77777777" w:rsidR="00845D11" w:rsidRPr="00845D11" w:rsidRDefault="00845D11" w:rsidP="00845D11">
      <w:pPr>
        <w:spacing w:after="120"/>
        <w:rPr>
          <w:sz w:val="20"/>
        </w:rPr>
      </w:pPr>
      <w:r w:rsidRPr="00845D11">
        <w:rPr>
          <w:sz w:val="20"/>
        </w:rPr>
        <w:t>(4)</w:t>
      </w:r>
      <w:r w:rsidRPr="00845D11">
        <w:rPr>
          <w:sz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14:paraId="0480FBFA" w14:textId="77777777" w:rsidR="00845D11" w:rsidRPr="00845D11" w:rsidRDefault="00845D11" w:rsidP="00845D11">
      <w:pPr>
        <w:spacing w:after="120"/>
        <w:rPr>
          <w:sz w:val="20"/>
        </w:rPr>
      </w:pPr>
      <w:r w:rsidRPr="00845D11">
        <w:rPr>
          <w:sz w:val="20"/>
        </w:rPr>
        <w:t>(5)</w:t>
      </w:r>
      <w:r w:rsidRPr="00845D11">
        <w:rPr>
          <w:sz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634F510D" w14:textId="77777777" w:rsidR="00845D11" w:rsidRPr="00845D11" w:rsidRDefault="00845D11" w:rsidP="00845D11">
      <w:pPr>
        <w:spacing w:after="120"/>
        <w:rPr>
          <w:sz w:val="20"/>
        </w:rPr>
      </w:pPr>
      <w:r w:rsidRPr="00845D11">
        <w:rPr>
          <w:sz w:val="20"/>
        </w:rPr>
        <w:t>(6)</w:t>
      </w:r>
      <w:r w:rsidRPr="00845D11">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74E55881" w14:textId="77777777" w:rsidR="00845D11" w:rsidRPr="00845D11" w:rsidRDefault="00845D11" w:rsidP="00845D11">
      <w:pPr>
        <w:spacing w:after="120"/>
        <w:rPr>
          <w:sz w:val="20"/>
        </w:rPr>
      </w:pPr>
      <w:r w:rsidRPr="00845D11">
        <w:rPr>
          <w:sz w:val="20"/>
        </w:rPr>
        <w:t>(7)</w:t>
      </w:r>
      <w:r w:rsidRPr="00845D11">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14:paraId="1D814593" w14:textId="77777777" w:rsidR="00845D11" w:rsidRPr="00845D11" w:rsidRDefault="00845D11" w:rsidP="00845D11">
      <w:pPr>
        <w:spacing w:after="120"/>
        <w:rPr>
          <w:sz w:val="20"/>
        </w:rPr>
      </w:pPr>
      <w:r w:rsidRPr="00845D11">
        <w:rPr>
          <w:sz w:val="20"/>
        </w:rPr>
        <w:lastRenderedPageBreak/>
        <w:t>(8)</w:t>
      </w:r>
      <w:r w:rsidRPr="00845D11">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0356E3DC" w14:textId="77777777" w:rsidR="00845D11" w:rsidRPr="00845D11" w:rsidRDefault="00845D11" w:rsidP="00845D11">
      <w:pPr>
        <w:spacing w:after="120"/>
        <w:rPr>
          <w:sz w:val="20"/>
        </w:rPr>
      </w:pPr>
      <w:r w:rsidRPr="00845D11">
        <w:rPr>
          <w:sz w:val="20"/>
        </w:rPr>
        <w:t>(f)</w:t>
      </w:r>
      <w:r w:rsidRPr="00845D11">
        <w:rPr>
          <w:sz w:val="20"/>
        </w:rPr>
        <w:tab/>
        <w:t>Special provisions set forth under an applicable subpart shall supersede any conflicting provisions in paragraphs (a) through (e) of this section.</w:t>
      </w:r>
    </w:p>
    <w:p w14:paraId="37701F07" w14:textId="77777777" w:rsidR="00845D11" w:rsidRPr="00845D11" w:rsidRDefault="00845D11" w:rsidP="00845D11">
      <w:pPr>
        <w:spacing w:after="120"/>
        <w:rPr>
          <w:sz w:val="20"/>
        </w:rPr>
      </w:pPr>
      <w:r w:rsidRPr="00845D11">
        <w:rPr>
          <w:sz w:val="20"/>
        </w:rPr>
        <w:t>(g)</w:t>
      </w:r>
      <w:r w:rsidRPr="00845D11">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63631A8B" w14:textId="77777777" w:rsidR="00845D11" w:rsidRPr="00845D11" w:rsidRDefault="00845D11" w:rsidP="00845D11">
      <w:pPr>
        <w:spacing w:after="120"/>
        <w:rPr>
          <w:sz w:val="20"/>
        </w:rPr>
      </w:pPr>
      <w:r w:rsidRPr="00845D11">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14:paraId="6BFE3FE1" w14:textId="77777777" w:rsidR="00845D11" w:rsidRPr="00845D11" w:rsidRDefault="00845D11" w:rsidP="00845D11">
      <w:pPr>
        <w:spacing w:after="120"/>
        <w:outlineLvl w:val="4"/>
        <w:rPr>
          <w:b/>
          <w:bCs/>
          <w:sz w:val="20"/>
        </w:rPr>
      </w:pPr>
      <w:r w:rsidRPr="00845D11">
        <w:rPr>
          <w:b/>
          <w:bCs/>
          <w:sz w:val="20"/>
        </w:rPr>
        <w:t>§ 60.12   Circumvention.</w:t>
      </w:r>
    </w:p>
    <w:p w14:paraId="13E57E79" w14:textId="77777777" w:rsidR="00845D11" w:rsidRPr="00845D11" w:rsidRDefault="00845D11" w:rsidP="00845D11">
      <w:pPr>
        <w:spacing w:after="120"/>
        <w:rPr>
          <w:sz w:val="20"/>
        </w:rPr>
      </w:pPr>
      <w:r w:rsidRPr="00845D11">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66319270" w14:textId="77777777" w:rsidR="00845D11" w:rsidRPr="00845D11" w:rsidRDefault="00845D11" w:rsidP="00845D11">
      <w:pPr>
        <w:spacing w:after="120"/>
        <w:rPr>
          <w:sz w:val="20"/>
        </w:rPr>
      </w:pPr>
      <w:r w:rsidRPr="00845D11">
        <w:rPr>
          <w:sz w:val="20"/>
        </w:rPr>
        <w:t>[39 FR 9314, Mar. 8, 1974]</w:t>
      </w:r>
    </w:p>
    <w:p w14:paraId="16CBD285" w14:textId="77777777" w:rsidR="00845D11" w:rsidRPr="00845D11" w:rsidRDefault="00845D11" w:rsidP="00845D11">
      <w:pPr>
        <w:spacing w:after="120"/>
        <w:outlineLvl w:val="4"/>
        <w:rPr>
          <w:b/>
          <w:bCs/>
          <w:sz w:val="20"/>
        </w:rPr>
      </w:pPr>
      <w:r w:rsidRPr="00845D11">
        <w:rPr>
          <w:b/>
          <w:bCs/>
          <w:sz w:val="20"/>
        </w:rPr>
        <w:t>§ 60.13   Monitoring requirements.</w:t>
      </w:r>
    </w:p>
    <w:p w14:paraId="2457E726" w14:textId="77777777" w:rsidR="00845D11" w:rsidRPr="00845D11" w:rsidRDefault="00845D11" w:rsidP="00845D11">
      <w:pPr>
        <w:spacing w:after="120"/>
        <w:rPr>
          <w:sz w:val="20"/>
        </w:rPr>
      </w:pPr>
      <w:r w:rsidRPr="00845D11">
        <w:rPr>
          <w:sz w:val="20"/>
        </w:rPr>
        <w:t>(a)</w:t>
      </w:r>
      <w:r w:rsidRPr="00845D11">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5B4B646F" w14:textId="77777777" w:rsidR="00845D11" w:rsidRPr="00845D11" w:rsidRDefault="00845D11" w:rsidP="00845D11">
      <w:pPr>
        <w:spacing w:after="120"/>
        <w:rPr>
          <w:sz w:val="20"/>
        </w:rPr>
      </w:pPr>
      <w:r w:rsidRPr="00845D11">
        <w:rPr>
          <w:sz w:val="20"/>
        </w:rPr>
        <w:t>(b)</w:t>
      </w:r>
      <w:r w:rsidRPr="00845D11">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7658E909" w14:textId="77777777" w:rsidR="00845D11" w:rsidRPr="00845D11" w:rsidRDefault="00845D11" w:rsidP="00845D11">
      <w:pPr>
        <w:spacing w:after="120"/>
        <w:rPr>
          <w:sz w:val="20"/>
        </w:rPr>
      </w:pPr>
      <w:r w:rsidRPr="00845D11">
        <w:rPr>
          <w:sz w:val="20"/>
        </w:rPr>
        <w:t>(c)</w:t>
      </w:r>
      <w:r w:rsidRPr="00845D11">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4BF101FE" w14:textId="77777777" w:rsidR="00845D11" w:rsidRPr="00845D11" w:rsidRDefault="00845D11" w:rsidP="00845D11">
      <w:pPr>
        <w:spacing w:after="120"/>
        <w:rPr>
          <w:sz w:val="20"/>
        </w:rPr>
      </w:pPr>
      <w:r w:rsidRPr="00845D11">
        <w:rPr>
          <w:sz w:val="20"/>
        </w:rPr>
        <w:t>(1)</w:t>
      </w:r>
      <w:r w:rsidRPr="00845D11">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14:paraId="77E653B3" w14:textId="77777777" w:rsidR="00845D11" w:rsidRPr="00845D11" w:rsidRDefault="00845D11" w:rsidP="00845D11">
      <w:pPr>
        <w:spacing w:after="120"/>
        <w:rPr>
          <w:sz w:val="20"/>
        </w:rPr>
      </w:pPr>
      <w:r w:rsidRPr="00845D11">
        <w:rPr>
          <w:sz w:val="20"/>
        </w:rPr>
        <w:t>(2)</w:t>
      </w:r>
      <w:r w:rsidRPr="00845D11">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5A25DF7B" w14:textId="77777777" w:rsidR="00845D11" w:rsidRPr="00845D11" w:rsidRDefault="00845D11" w:rsidP="00845D11">
      <w:pPr>
        <w:spacing w:after="120"/>
        <w:rPr>
          <w:sz w:val="20"/>
        </w:rPr>
      </w:pPr>
      <w:r w:rsidRPr="00845D11">
        <w:rPr>
          <w:sz w:val="20"/>
        </w:rPr>
        <w:t>(d)</w:t>
      </w:r>
    </w:p>
    <w:p w14:paraId="79FB496C" w14:textId="77777777" w:rsidR="00845D11" w:rsidRPr="00845D11" w:rsidRDefault="00845D11" w:rsidP="00845D11">
      <w:pPr>
        <w:spacing w:after="120"/>
        <w:rPr>
          <w:sz w:val="20"/>
        </w:rPr>
      </w:pPr>
      <w:r w:rsidRPr="00845D11">
        <w:rPr>
          <w:sz w:val="20"/>
        </w:rPr>
        <w:t>(1)</w:t>
      </w:r>
      <w:r w:rsidRPr="00845D11">
        <w:rPr>
          <w:sz w:val="20"/>
        </w:rPr>
        <w:tab/>
        <w:t xml:space="preserve">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w:t>
      </w:r>
      <w:r w:rsidRPr="00845D11">
        <w:rPr>
          <w:sz w:val="20"/>
        </w:rPr>
        <w:lastRenderedPageBreak/>
        <w:t>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383CA8F9" w14:textId="77777777" w:rsidR="00845D11" w:rsidRPr="00845D11" w:rsidRDefault="00845D11" w:rsidP="00845D11">
      <w:pPr>
        <w:spacing w:after="120"/>
        <w:rPr>
          <w:sz w:val="20"/>
        </w:rPr>
      </w:pPr>
      <w:r w:rsidRPr="00845D11">
        <w:rPr>
          <w:sz w:val="20"/>
        </w:rPr>
        <w:t>(2)</w:t>
      </w:r>
      <w:r w:rsidRPr="00845D11">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0A2B324D" w14:textId="77777777" w:rsidR="00845D11" w:rsidRPr="00845D11" w:rsidRDefault="00845D11" w:rsidP="00845D11">
      <w:pPr>
        <w:spacing w:after="120"/>
        <w:rPr>
          <w:sz w:val="20"/>
        </w:rPr>
      </w:pPr>
      <w:r w:rsidRPr="00845D11">
        <w:rPr>
          <w:sz w:val="20"/>
        </w:rPr>
        <w:t>(e)</w:t>
      </w:r>
      <w:r w:rsidRPr="00845D11">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36355F48" w14:textId="77777777" w:rsidR="00845D11" w:rsidRPr="00845D11" w:rsidRDefault="00845D11" w:rsidP="00845D11">
      <w:pPr>
        <w:spacing w:after="120"/>
        <w:rPr>
          <w:sz w:val="20"/>
        </w:rPr>
      </w:pPr>
      <w:r w:rsidRPr="00845D11">
        <w:rPr>
          <w:sz w:val="20"/>
        </w:rPr>
        <w:t>(1)</w:t>
      </w:r>
      <w:r w:rsidRPr="00845D11">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3895268C" w14:textId="77777777" w:rsidR="00845D11" w:rsidRPr="00845D11" w:rsidRDefault="00845D11" w:rsidP="00845D11">
      <w:pPr>
        <w:spacing w:after="120"/>
        <w:rPr>
          <w:sz w:val="20"/>
        </w:rPr>
      </w:pPr>
      <w:r w:rsidRPr="00845D11">
        <w:rPr>
          <w:sz w:val="20"/>
        </w:rPr>
        <w:t>(2)</w:t>
      </w:r>
      <w:r w:rsidRPr="00845D11">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14:paraId="4CF49716" w14:textId="77777777" w:rsidR="00845D11" w:rsidRPr="00845D11" w:rsidRDefault="00845D11" w:rsidP="00845D11">
      <w:pPr>
        <w:spacing w:after="120"/>
        <w:rPr>
          <w:sz w:val="20"/>
        </w:rPr>
      </w:pPr>
      <w:r w:rsidRPr="00845D11">
        <w:rPr>
          <w:sz w:val="20"/>
        </w:rPr>
        <w:t>(f)</w:t>
      </w:r>
      <w:r w:rsidRPr="00845D11">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5E54F2BE" w14:textId="77777777" w:rsidR="00845D11" w:rsidRPr="00845D11" w:rsidRDefault="00845D11" w:rsidP="00845D11">
      <w:pPr>
        <w:spacing w:after="120"/>
        <w:rPr>
          <w:sz w:val="20"/>
        </w:rPr>
      </w:pPr>
      <w:r w:rsidRPr="00845D11">
        <w:rPr>
          <w:sz w:val="20"/>
        </w:rPr>
        <w:t>(g)</w:t>
      </w:r>
      <w:r w:rsidRPr="00845D11">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7BF1555C" w14:textId="77777777" w:rsidR="00845D11" w:rsidRPr="00845D11" w:rsidRDefault="00845D11" w:rsidP="00845D11">
      <w:pPr>
        <w:spacing w:after="120"/>
        <w:rPr>
          <w:sz w:val="20"/>
        </w:rPr>
      </w:pPr>
      <w:r w:rsidRPr="00845D11">
        <w:rPr>
          <w:sz w:val="20"/>
        </w:rPr>
        <w:t>(h)</w:t>
      </w:r>
    </w:p>
    <w:p w14:paraId="7464B1AA" w14:textId="77777777" w:rsidR="00845D11" w:rsidRPr="00845D11" w:rsidRDefault="00845D11" w:rsidP="00845D11">
      <w:pPr>
        <w:spacing w:after="120"/>
        <w:rPr>
          <w:sz w:val="20"/>
        </w:rPr>
      </w:pPr>
      <w:r w:rsidRPr="00845D11">
        <w:rPr>
          <w:sz w:val="20"/>
        </w:rPr>
        <w:t>(1)</w:t>
      </w:r>
      <w:r w:rsidRPr="00845D11">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5600C1B7" w14:textId="77777777" w:rsidR="00845D11" w:rsidRPr="00845D11" w:rsidRDefault="00845D11" w:rsidP="00845D11">
      <w:pPr>
        <w:spacing w:after="120"/>
        <w:rPr>
          <w:sz w:val="20"/>
        </w:rPr>
      </w:pPr>
      <w:r w:rsidRPr="00845D11">
        <w:rPr>
          <w:sz w:val="20"/>
        </w:rPr>
        <w:t>(2)</w:t>
      </w:r>
      <w:r w:rsidRPr="00845D11">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7614662A" w14:textId="77777777" w:rsidR="00845D11" w:rsidRPr="00845D11" w:rsidRDefault="00845D11" w:rsidP="00845D11">
      <w:pPr>
        <w:spacing w:after="120"/>
        <w:rPr>
          <w:sz w:val="20"/>
        </w:rPr>
      </w:pPr>
      <w:r w:rsidRPr="00845D11">
        <w:rPr>
          <w:sz w:val="20"/>
        </w:rPr>
        <w:t>(i)</w:t>
      </w:r>
      <w:r w:rsidRPr="00845D11">
        <w:rPr>
          <w:sz w:val="20"/>
        </w:rPr>
        <w:tab/>
        <w:t xml:space="preserve">Except as provided under paragraph (h)(2)(iii) of this section, for a full operating hour (any clock hour with 60 minutes of unit operation), at least four valid data points are required to calculate the hourly average, </w:t>
      </w:r>
      <w:r w:rsidRPr="00845D11">
        <w:rPr>
          <w:i/>
          <w:iCs/>
          <w:sz w:val="20"/>
        </w:rPr>
        <w:t xml:space="preserve">i.e. </w:t>
      </w:r>
      <w:r w:rsidRPr="00845D11">
        <w:rPr>
          <w:sz w:val="20"/>
        </w:rPr>
        <w:t>, one data point in each of the 15-minute quadrants of the hour.</w:t>
      </w:r>
    </w:p>
    <w:p w14:paraId="07A04D8D" w14:textId="77777777" w:rsidR="00845D11" w:rsidRPr="00845D11" w:rsidRDefault="00845D11" w:rsidP="00845D11">
      <w:pPr>
        <w:spacing w:after="120"/>
        <w:rPr>
          <w:sz w:val="20"/>
        </w:rPr>
      </w:pPr>
      <w:r w:rsidRPr="00845D11">
        <w:rPr>
          <w:sz w:val="20"/>
        </w:rPr>
        <w:t>(ii)</w:t>
      </w:r>
      <w:r w:rsidRPr="00845D11">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2BCBCA1A" w14:textId="77777777" w:rsidR="00845D11" w:rsidRPr="00845D11" w:rsidRDefault="00845D11" w:rsidP="00845D11">
      <w:pPr>
        <w:spacing w:after="120"/>
        <w:rPr>
          <w:sz w:val="20"/>
        </w:rPr>
      </w:pPr>
      <w:r w:rsidRPr="00845D11">
        <w:rPr>
          <w:sz w:val="20"/>
        </w:rPr>
        <w:t>(iii)</w:t>
      </w:r>
      <w:r w:rsidRPr="00845D11">
        <w:rPr>
          <w:sz w:val="20"/>
        </w:rPr>
        <w:tab/>
        <w:t>For any operating hour in which required maintenance or quality-assurance activities are performed:</w:t>
      </w:r>
    </w:p>
    <w:p w14:paraId="441523E8" w14:textId="77777777" w:rsidR="00845D11" w:rsidRPr="00845D11" w:rsidRDefault="00845D11" w:rsidP="00845D11">
      <w:pPr>
        <w:spacing w:after="120"/>
        <w:rPr>
          <w:sz w:val="20"/>
        </w:rPr>
      </w:pPr>
      <w:r w:rsidRPr="00845D11">
        <w:rPr>
          <w:sz w:val="20"/>
        </w:rPr>
        <w:lastRenderedPageBreak/>
        <w:t>(A)</w:t>
      </w:r>
      <w:r w:rsidRPr="00845D11">
        <w:rPr>
          <w:sz w:val="20"/>
        </w:rPr>
        <w:tab/>
        <w:t>If the unit operates in two or more quadrants of the hour, a minimum of two valid data points, separated by at least 15 minutes, is required to calculate the hourly average; or</w:t>
      </w:r>
    </w:p>
    <w:p w14:paraId="7A0F5AA9" w14:textId="77777777" w:rsidR="00845D11" w:rsidRPr="00845D11" w:rsidRDefault="00845D11" w:rsidP="00845D11">
      <w:pPr>
        <w:spacing w:after="120"/>
        <w:rPr>
          <w:sz w:val="20"/>
        </w:rPr>
      </w:pPr>
      <w:r w:rsidRPr="00845D11">
        <w:rPr>
          <w:sz w:val="20"/>
        </w:rPr>
        <w:t>(B)</w:t>
      </w:r>
      <w:r w:rsidRPr="00845D11">
        <w:rPr>
          <w:sz w:val="20"/>
        </w:rPr>
        <w:tab/>
        <w:t>If the unit operates in only one quadrant of the hour, at least one valid data point is required to calculate the hourly average.</w:t>
      </w:r>
    </w:p>
    <w:p w14:paraId="3A160E5D" w14:textId="77777777" w:rsidR="00845D11" w:rsidRPr="00845D11" w:rsidRDefault="00845D11" w:rsidP="00845D11">
      <w:pPr>
        <w:spacing w:after="120"/>
        <w:rPr>
          <w:sz w:val="20"/>
        </w:rPr>
      </w:pPr>
      <w:r w:rsidRPr="00845D11">
        <w:rPr>
          <w:sz w:val="20"/>
        </w:rPr>
        <w:t>(iv)</w:t>
      </w:r>
      <w:r w:rsidRPr="00845D11">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7B31E11F" w14:textId="77777777" w:rsidR="00845D11" w:rsidRPr="00845D11" w:rsidRDefault="00845D11" w:rsidP="00845D11">
      <w:pPr>
        <w:spacing w:after="120"/>
        <w:rPr>
          <w:sz w:val="20"/>
        </w:rPr>
      </w:pPr>
      <w:r w:rsidRPr="00845D11">
        <w:rPr>
          <w:sz w:val="20"/>
        </w:rPr>
        <w:t>(v)</w:t>
      </w:r>
      <w:r w:rsidRPr="00845D11">
        <w:rPr>
          <w:sz w:val="20"/>
        </w:rPr>
        <w:tab/>
        <w:t>For each full or partial operating hour, all valid data points shall be used to calculate the hourly average.</w:t>
      </w:r>
    </w:p>
    <w:p w14:paraId="43964C36" w14:textId="77777777" w:rsidR="00845D11" w:rsidRPr="00845D11" w:rsidRDefault="00845D11" w:rsidP="00845D11">
      <w:pPr>
        <w:spacing w:after="120"/>
        <w:rPr>
          <w:sz w:val="20"/>
        </w:rPr>
      </w:pPr>
      <w:r w:rsidRPr="00845D11">
        <w:rPr>
          <w:sz w:val="20"/>
        </w:rPr>
        <w:t>(vi)</w:t>
      </w:r>
      <w:r w:rsidRPr="00845D11">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77F68775" w14:textId="77777777" w:rsidR="00845D11" w:rsidRPr="00845D11" w:rsidRDefault="00845D11" w:rsidP="00845D11">
      <w:pPr>
        <w:spacing w:after="120"/>
        <w:rPr>
          <w:sz w:val="20"/>
        </w:rPr>
      </w:pPr>
      <w:r w:rsidRPr="00845D11">
        <w:rPr>
          <w:sz w:val="20"/>
        </w:rPr>
        <w:t>(vii)</w:t>
      </w:r>
      <w:r w:rsidRPr="00845D11">
        <w:rPr>
          <w:sz w:val="20"/>
        </w:rPr>
        <w:tab/>
        <w:t>Owners and operators complying with the requirements of §60.7(f)(1) or (2) must include any data recorded during periods of monitor breakdown or malfunction in the data averages.</w:t>
      </w:r>
    </w:p>
    <w:p w14:paraId="47B79D86" w14:textId="77777777" w:rsidR="00845D11" w:rsidRPr="00845D11" w:rsidRDefault="00845D11" w:rsidP="00845D11">
      <w:pPr>
        <w:spacing w:after="120"/>
        <w:rPr>
          <w:sz w:val="20"/>
        </w:rPr>
      </w:pPr>
      <w:r w:rsidRPr="00845D11">
        <w:rPr>
          <w:sz w:val="20"/>
        </w:rPr>
        <w:t xml:space="preserve">(viii)When specified in an applicable subpart, hourly averages for certain partial operating hours shall not be computed or included in the emission averages ( </w:t>
      </w:r>
      <w:r w:rsidRPr="00845D11">
        <w:rPr>
          <w:i/>
          <w:iCs/>
          <w:sz w:val="20"/>
        </w:rPr>
        <w:t xml:space="preserve">e.g. </w:t>
      </w:r>
      <w:r w:rsidRPr="00845D11">
        <w:rPr>
          <w:sz w:val="20"/>
        </w:rPr>
        <w:t>hours with &lt; 30 minutes of unit operation under §60.47b(d)).</w:t>
      </w:r>
    </w:p>
    <w:p w14:paraId="6A22E7A2" w14:textId="77777777" w:rsidR="00845D11" w:rsidRPr="00845D11" w:rsidRDefault="00845D11" w:rsidP="00845D11">
      <w:pPr>
        <w:spacing w:after="120"/>
        <w:rPr>
          <w:sz w:val="20"/>
        </w:rPr>
      </w:pPr>
      <w:r w:rsidRPr="00845D11">
        <w:rPr>
          <w:sz w:val="20"/>
        </w:rPr>
        <w:t>(ix)</w:t>
      </w:r>
      <w:r w:rsidRPr="00845D11">
        <w:rPr>
          <w:sz w:val="20"/>
        </w:rPr>
        <w:tab/>
        <w:t xml:space="preserve">Either arithmetic or integrated averaging of all data may be used to calculate the hourly averages. The data may be recorded in reduced or nonreduced form ( </w:t>
      </w:r>
      <w:r w:rsidRPr="00845D11">
        <w:rPr>
          <w:i/>
          <w:iCs/>
          <w:sz w:val="20"/>
        </w:rPr>
        <w:t xml:space="preserve">e.g. </w:t>
      </w:r>
      <w:r w:rsidRPr="00845D11">
        <w:rPr>
          <w:sz w:val="20"/>
        </w:rPr>
        <w:t>, ppm pollutant and percent 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or ng/J of pollutant).</w:t>
      </w:r>
    </w:p>
    <w:p w14:paraId="581D1667" w14:textId="77777777" w:rsidR="00845D11" w:rsidRPr="00845D11" w:rsidRDefault="00845D11" w:rsidP="00845D11">
      <w:pPr>
        <w:spacing w:after="120"/>
        <w:rPr>
          <w:sz w:val="20"/>
        </w:rPr>
      </w:pPr>
      <w:r w:rsidRPr="00845D11">
        <w:rPr>
          <w:sz w:val="20"/>
        </w:rPr>
        <w:t>(3)</w:t>
      </w:r>
      <w:r w:rsidRPr="00845D11">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6EF1647A" w14:textId="77777777" w:rsidR="00845D11" w:rsidRPr="00845D11" w:rsidRDefault="00845D11" w:rsidP="00845D11">
      <w:pPr>
        <w:spacing w:after="120"/>
        <w:rPr>
          <w:sz w:val="20"/>
        </w:rPr>
      </w:pPr>
      <w:r w:rsidRPr="00845D11">
        <w:rPr>
          <w:sz w:val="20"/>
        </w:rPr>
        <w:t>(i)</w:t>
      </w:r>
      <w:r w:rsidRPr="00845D11">
        <w:rPr>
          <w:sz w:val="20"/>
        </w:rPr>
        <w:tab/>
        <w:t>After receipt and consideration of written application, the Administrator may approve alternatives to any monitoring procedures or requirements of this part including, but not limited to the following:</w:t>
      </w:r>
    </w:p>
    <w:p w14:paraId="3DA88E36" w14:textId="77777777" w:rsidR="00845D11" w:rsidRPr="00845D11" w:rsidRDefault="00845D11" w:rsidP="00845D11">
      <w:pPr>
        <w:spacing w:after="120"/>
        <w:rPr>
          <w:sz w:val="20"/>
        </w:rPr>
      </w:pPr>
      <w:r w:rsidRPr="00845D11">
        <w:rPr>
          <w:sz w:val="20"/>
        </w:rPr>
        <w:t>(1)</w:t>
      </w:r>
      <w:r w:rsidRPr="00845D11">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06648B0E" w14:textId="77777777" w:rsidR="00845D11" w:rsidRPr="00845D11" w:rsidRDefault="00845D11" w:rsidP="00845D11">
      <w:pPr>
        <w:spacing w:after="120"/>
        <w:rPr>
          <w:sz w:val="20"/>
        </w:rPr>
      </w:pPr>
      <w:r w:rsidRPr="00845D11">
        <w:rPr>
          <w:sz w:val="20"/>
        </w:rPr>
        <w:t>(2)</w:t>
      </w:r>
      <w:r w:rsidRPr="00845D11">
        <w:rPr>
          <w:sz w:val="20"/>
        </w:rPr>
        <w:tab/>
        <w:t>Alternative monitoring requirements when the affected facility is infrequently operated.</w:t>
      </w:r>
    </w:p>
    <w:p w14:paraId="5A375EF8" w14:textId="77777777" w:rsidR="00845D11" w:rsidRPr="00845D11" w:rsidRDefault="00845D11" w:rsidP="00845D11">
      <w:pPr>
        <w:spacing w:after="120"/>
        <w:rPr>
          <w:sz w:val="20"/>
        </w:rPr>
      </w:pPr>
      <w:r w:rsidRPr="00845D11">
        <w:rPr>
          <w:sz w:val="20"/>
        </w:rPr>
        <w:t>(3)</w:t>
      </w:r>
      <w:r w:rsidRPr="00845D11">
        <w:rPr>
          <w:sz w:val="20"/>
        </w:rPr>
        <w:tab/>
        <w:t>Alternative monitoring requirements to accommodate continuous monitoring systems that require additional measurements to correct for stack moisture conditions.</w:t>
      </w:r>
    </w:p>
    <w:p w14:paraId="1943237E" w14:textId="77777777" w:rsidR="00845D11" w:rsidRPr="00845D11" w:rsidRDefault="00845D11" w:rsidP="00845D11">
      <w:pPr>
        <w:spacing w:after="120"/>
        <w:rPr>
          <w:sz w:val="20"/>
        </w:rPr>
      </w:pPr>
      <w:r w:rsidRPr="00845D11">
        <w:rPr>
          <w:sz w:val="20"/>
        </w:rPr>
        <w:t>(4)</w:t>
      </w:r>
      <w:r w:rsidRPr="00845D11">
        <w:rPr>
          <w:sz w:val="20"/>
        </w:rPr>
        <w:tab/>
        <w:t>Alternative locations for installing continuous monitoring systems or monitoring devices when the owner or operator can demonstrate that installation at alternate locations will enable accurate and representative measurements.</w:t>
      </w:r>
    </w:p>
    <w:p w14:paraId="3FB5529E" w14:textId="77777777" w:rsidR="00845D11" w:rsidRPr="00845D11" w:rsidRDefault="00845D11" w:rsidP="00845D11">
      <w:pPr>
        <w:spacing w:after="120"/>
        <w:rPr>
          <w:sz w:val="20"/>
        </w:rPr>
      </w:pPr>
      <w:r w:rsidRPr="00845D11">
        <w:rPr>
          <w:sz w:val="20"/>
        </w:rPr>
        <w:t>(5)</w:t>
      </w:r>
      <w:r w:rsidRPr="00845D11">
        <w:rPr>
          <w:sz w:val="20"/>
        </w:rPr>
        <w:tab/>
        <w:t>Alternative methods of converting pollutant concentration measurements to units of the standards.</w:t>
      </w:r>
    </w:p>
    <w:p w14:paraId="2A2F59EE" w14:textId="77777777" w:rsidR="00845D11" w:rsidRPr="00845D11" w:rsidRDefault="00845D11" w:rsidP="00845D11">
      <w:pPr>
        <w:spacing w:after="120"/>
        <w:rPr>
          <w:sz w:val="20"/>
        </w:rPr>
      </w:pPr>
      <w:r w:rsidRPr="00845D11">
        <w:rPr>
          <w:sz w:val="20"/>
        </w:rPr>
        <w:t>(6)</w:t>
      </w:r>
      <w:r w:rsidRPr="00845D11">
        <w:rPr>
          <w:sz w:val="20"/>
        </w:rPr>
        <w:tab/>
        <w:t>Alternative procedures for performing daily checks of zero and span drift that do not involve use of span gases or test cells.</w:t>
      </w:r>
    </w:p>
    <w:p w14:paraId="7599D3D4" w14:textId="77777777" w:rsidR="00845D11" w:rsidRPr="00845D11" w:rsidRDefault="00845D11" w:rsidP="00845D11">
      <w:pPr>
        <w:spacing w:after="120"/>
        <w:rPr>
          <w:sz w:val="20"/>
        </w:rPr>
      </w:pPr>
      <w:r w:rsidRPr="00845D11">
        <w:rPr>
          <w:sz w:val="20"/>
        </w:rPr>
        <w:t>(7)</w:t>
      </w:r>
      <w:r w:rsidRPr="00845D11">
        <w:rPr>
          <w:sz w:val="20"/>
        </w:rPr>
        <w:tab/>
        <w:t>Alternatives to the A.S.T.M. test methods or sampling procedures specified by any subpart.</w:t>
      </w:r>
    </w:p>
    <w:p w14:paraId="29605A16" w14:textId="77777777" w:rsidR="00845D11" w:rsidRPr="00845D11" w:rsidRDefault="00845D11" w:rsidP="00845D11">
      <w:pPr>
        <w:spacing w:after="120"/>
        <w:rPr>
          <w:sz w:val="20"/>
        </w:rPr>
      </w:pPr>
      <w:r w:rsidRPr="00845D11">
        <w:rPr>
          <w:sz w:val="20"/>
        </w:rPr>
        <w:t>(8)</w:t>
      </w:r>
      <w:r w:rsidRPr="00845D11">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706CD162" w14:textId="77777777" w:rsidR="00845D11" w:rsidRPr="00845D11" w:rsidRDefault="00845D11" w:rsidP="00845D11">
      <w:pPr>
        <w:spacing w:after="120"/>
        <w:rPr>
          <w:sz w:val="20"/>
        </w:rPr>
      </w:pPr>
      <w:r w:rsidRPr="00845D11">
        <w:rPr>
          <w:sz w:val="20"/>
        </w:rPr>
        <w:t>(9)</w:t>
      </w:r>
      <w:r w:rsidRPr="00845D11">
        <w:rPr>
          <w:sz w:val="20"/>
        </w:rPr>
        <w:tab/>
        <w:t>Alternative monitoring requirements when the effluent from a single affected facility or the combined effluent from two or more affected facilities is released to the atmosphere through more than one point.</w:t>
      </w:r>
    </w:p>
    <w:p w14:paraId="19A9A32D" w14:textId="77777777" w:rsidR="00845D11" w:rsidRPr="00845D11" w:rsidRDefault="00845D11" w:rsidP="00845D11">
      <w:pPr>
        <w:spacing w:after="120"/>
        <w:rPr>
          <w:sz w:val="20"/>
        </w:rPr>
      </w:pPr>
      <w:r w:rsidRPr="00845D11">
        <w:rPr>
          <w:sz w:val="20"/>
        </w:rPr>
        <w:t>(j)</w:t>
      </w:r>
      <w:r w:rsidRPr="00845D11">
        <w:rPr>
          <w:sz w:val="20"/>
        </w:rPr>
        <w:tab/>
        <w:t>An alternative to the relative accuracy (RA) test specified in Performance Specification 2 of appendix B may be requested as follows:</w:t>
      </w:r>
    </w:p>
    <w:p w14:paraId="1BE5B185" w14:textId="77777777" w:rsidR="00845D11" w:rsidRPr="00845D11" w:rsidRDefault="00845D11" w:rsidP="00845D11">
      <w:pPr>
        <w:spacing w:after="120"/>
        <w:rPr>
          <w:sz w:val="20"/>
        </w:rPr>
      </w:pPr>
      <w:r w:rsidRPr="00845D11">
        <w:rPr>
          <w:sz w:val="20"/>
        </w:rPr>
        <w:t>(1)</w:t>
      </w:r>
      <w:r w:rsidRPr="00845D11">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w:t>
      </w:r>
      <w:r w:rsidRPr="00845D11">
        <w:rPr>
          <w:sz w:val="20"/>
        </w:rPr>
        <w:lastRenderedPageBreak/>
        <w:t>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55D7E952" w14:textId="77777777" w:rsidR="00845D11" w:rsidRPr="00845D11" w:rsidRDefault="00845D11" w:rsidP="00845D11">
      <w:pPr>
        <w:spacing w:after="120"/>
        <w:rPr>
          <w:sz w:val="20"/>
        </w:rPr>
      </w:pPr>
      <w:r w:rsidRPr="00845D11">
        <w:rPr>
          <w:sz w:val="20"/>
        </w:rPr>
        <w:t>(2)</w:t>
      </w:r>
      <w:r w:rsidRPr="00845D11">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571EDCDC" w14:textId="77777777" w:rsidR="00845D11" w:rsidRPr="00845D11" w:rsidRDefault="00845D11" w:rsidP="00845D11">
      <w:pPr>
        <w:spacing w:after="120"/>
        <w:rPr>
          <w:sz w:val="20"/>
        </w:rPr>
      </w:pPr>
      <w:r w:rsidRPr="00845D11">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560BB73E" w14:textId="77777777" w:rsidR="00845D11" w:rsidRPr="00845D11" w:rsidRDefault="00845D11" w:rsidP="00845D11">
      <w:pPr>
        <w:spacing w:after="120"/>
        <w:rPr>
          <w:sz w:val="20"/>
        </w:rPr>
      </w:pPr>
      <w:r w:rsidRPr="00845D11">
        <w:rPr>
          <w:b/>
          <w:bCs/>
          <w:sz w:val="20"/>
        </w:rPr>
        <w:t>Editorial Note:</w:t>
      </w:r>
      <w:r w:rsidRPr="00845D11">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1A819EC4" w14:textId="77777777" w:rsidR="00845D11" w:rsidRPr="00845D11" w:rsidRDefault="00845D11" w:rsidP="00845D11">
      <w:pPr>
        <w:spacing w:after="120"/>
        <w:outlineLvl w:val="4"/>
        <w:rPr>
          <w:b/>
          <w:bCs/>
          <w:sz w:val="20"/>
        </w:rPr>
      </w:pPr>
      <w:r w:rsidRPr="00845D11">
        <w:rPr>
          <w:b/>
          <w:bCs/>
          <w:sz w:val="20"/>
        </w:rPr>
        <w:t>§ 60.14   Modification.</w:t>
      </w:r>
    </w:p>
    <w:p w14:paraId="79B4857D" w14:textId="77777777" w:rsidR="00845D11" w:rsidRPr="00845D11" w:rsidRDefault="00845D11" w:rsidP="00845D11">
      <w:pPr>
        <w:spacing w:after="120"/>
        <w:rPr>
          <w:sz w:val="20"/>
        </w:rPr>
      </w:pPr>
      <w:r w:rsidRPr="00845D11">
        <w:rPr>
          <w:sz w:val="20"/>
        </w:rPr>
        <w:t>(a)</w:t>
      </w:r>
      <w:r w:rsidRPr="00845D11">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1D7206C5" w14:textId="77777777" w:rsidR="00845D11" w:rsidRPr="00845D11" w:rsidRDefault="00845D11" w:rsidP="00845D11">
      <w:pPr>
        <w:spacing w:after="120"/>
        <w:rPr>
          <w:sz w:val="20"/>
        </w:rPr>
      </w:pPr>
      <w:r w:rsidRPr="00845D11">
        <w:rPr>
          <w:sz w:val="20"/>
        </w:rPr>
        <w:t>(b)</w:t>
      </w:r>
      <w:r w:rsidRPr="00845D11">
        <w:rPr>
          <w:sz w:val="20"/>
        </w:rPr>
        <w:tab/>
        <w:t>Emission rate shall be expressed as kg/hr of any pollutant discharged into the atmosphere for which a standard is applicable. The Administrator shall use the following to determine emission rate:</w:t>
      </w:r>
    </w:p>
    <w:p w14:paraId="3A7A7EDF" w14:textId="77777777" w:rsidR="00845D11" w:rsidRPr="00845D11" w:rsidRDefault="00845D11" w:rsidP="00845D11">
      <w:pPr>
        <w:spacing w:after="120"/>
        <w:rPr>
          <w:sz w:val="20"/>
        </w:rPr>
      </w:pPr>
      <w:r w:rsidRPr="00845D11">
        <w:rPr>
          <w:sz w:val="20"/>
        </w:rPr>
        <w:t>(1)</w:t>
      </w:r>
      <w:r w:rsidRPr="00845D11">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0861F98C" w14:textId="77777777" w:rsidR="00845D11" w:rsidRPr="00845D11" w:rsidRDefault="00845D11" w:rsidP="00845D11">
      <w:pPr>
        <w:spacing w:after="120"/>
        <w:rPr>
          <w:sz w:val="20"/>
        </w:rPr>
      </w:pPr>
      <w:r w:rsidRPr="00845D11">
        <w:rPr>
          <w:sz w:val="20"/>
        </w:rPr>
        <w:t>(2)</w:t>
      </w:r>
      <w:r w:rsidRPr="00845D11">
        <w:rPr>
          <w:sz w:val="20"/>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w:t>
      </w:r>
      <w:r w:rsidRPr="00845D11">
        <w:rPr>
          <w:sz w:val="20"/>
        </w:rPr>
        <w:lastRenderedPageBreak/>
        <w:t>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14:paraId="31AF1CBE" w14:textId="77777777" w:rsidR="00845D11" w:rsidRPr="00845D11" w:rsidRDefault="00845D11" w:rsidP="00845D11">
      <w:pPr>
        <w:spacing w:after="120"/>
        <w:rPr>
          <w:sz w:val="20"/>
        </w:rPr>
      </w:pPr>
      <w:r w:rsidRPr="00845D11">
        <w:rPr>
          <w:sz w:val="20"/>
        </w:rPr>
        <w:t>(c)</w:t>
      </w:r>
      <w:r w:rsidRPr="00845D11">
        <w:rPr>
          <w:sz w:val="20"/>
        </w:rPr>
        <w:tab/>
        <w:t>The addition of an affected facility to a stationary source as an expansion to that source or as a replacement for an existing facility shall not by itself bring within the applicability of this part any other facility within that source.</w:t>
      </w:r>
    </w:p>
    <w:p w14:paraId="25EE774C" w14:textId="77777777" w:rsidR="00845D11" w:rsidRPr="00845D11" w:rsidRDefault="00845D11" w:rsidP="00845D11">
      <w:pPr>
        <w:spacing w:after="120"/>
        <w:rPr>
          <w:sz w:val="20"/>
        </w:rPr>
      </w:pPr>
      <w:r w:rsidRPr="00845D11">
        <w:rPr>
          <w:sz w:val="20"/>
        </w:rPr>
        <w:t>(d)</w:t>
      </w:r>
      <w:r w:rsidRPr="00845D11">
        <w:rPr>
          <w:sz w:val="20"/>
        </w:rPr>
        <w:tab/>
        <w:t>[Reserved]</w:t>
      </w:r>
    </w:p>
    <w:p w14:paraId="48636305" w14:textId="77777777" w:rsidR="00845D11" w:rsidRPr="00845D11" w:rsidRDefault="00845D11" w:rsidP="00845D11">
      <w:pPr>
        <w:spacing w:after="120"/>
        <w:rPr>
          <w:sz w:val="20"/>
        </w:rPr>
      </w:pPr>
      <w:r w:rsidRPr="00845D11">
        <w:rPr>
          <w:sz w:val="20"/>
        </w:rPr>
        <w:t>(e)</w:t>
      </w:r>
      <w:r w:rsidRPr="00845D11">
        <w:rPr>
          <w:sz w:val="20"/>
        </w:rPr>
        <w:tab/>
        <w:t>The following shall not, by themselves, be considered modifications under this part:</w:t>
      </w:r>
    </w:p>
    <w:p w14:paraId="27DA8A70" w14:textId="77777777" w:rsidR="00845D11" w:rsidRPr="00845D11" w:rsidRDefault="00845D11" w:rsidP="00845D11">
      <w:pPr>
        <w:spacing w:after="120"/>
        <w:rPr>
          <w:sz w:val="20"/>
        </w:rPr>
      </w:pPr>
      <w:r w:rsidRPr="00845D11">
        <w:rPr>
          <w:sz w:val="20"/>
        </w:rPr>
        <w:t>(1)</w:t>
      </w:r>
      <w:r w:rsidRPr="00845D11">
        <w:rPr>
          <w:sz w:val="20"/>
        </w:rPr>
        <w:tab/>
        <w:t>Maintenance, repair, and replacement which the Administrator determines to be routine for a source category, subject to the provisions of paragraph (c) of this section and §60.15.</w:t>
      </w:r>
    </w:p>
    <w:p w14:paraId="05FDB971" w14:textId="77777777" w:rsidR="00845D11" w:rsidRPr="00845D11" w:rsidRDefault="00845D11" w:rsidP="00845D11">
      <w:pPr>
        <w:spacing w:after="120"/>
        <w:rPr>
          <w:sz w:val="20"/>
        </w:rPr>
      </w:pPr>
      <w:r w:rsidRPr="00845D11">
        <w:rPr>
          <w:sz w:val="20"/>
        </w:rPr>
        <w:t>(2)</w:t>
      </w:r>
      <w:r w:rsidRPr="00845D11">
        <w:rPr>
          <w:sz w:val="20"/>
        </w:rPr>
        <w:tab/>
        <w:t>An increase in production rate of an existing facility, if that increase can be accomplished without a capital expenditure on that facility.</w:t>
      </w:r>
    </w:p>
    <w:p w14:paraId="71BFD3DA" w14:textId="77777777" w:rsidR="00845D11" w:rsidRPr="00845D11" w:rsidRDefault="00845D11" w:rsidP="00845D11">
      <w:pPr>
        <w:spacing w:after="120"/>
        <w:rPr>
          <w:sz w:val="20"/>
        </w:rPr>
      </w:pPr>
      <w:r w:rsidRPr="00845D11">
        <w:rPr>
          <w:sz w:val="20"/>
        </w:rPr>
        <w:t>(3)</w:t>
      </w:r>
      <w:r w:rsidRPr="00845D11">
        <w:rPr>
          <w:sz w:val="20"/>
        </w:rPr>
        <w:tab/>
        <w:t>An increase in the hours of operation.</w:t>
      </w:r>
    </w:p>
    <w:p w14:paraId="672F4E0D" w14:textId="77777777" w:rsidR="00845D11" w:rsidRPr="00845D11" w:rsidRDefault="00845D11" w:rsidP="00845D11">
      <w:pPr>
        <w:spacing w:after="120"/>
        <w:rPr>
          <w:sz w:val="20"/>
        </w:rPr>
      </w:pPr>
      <w:r w:rsidRPr="00845D11">
        <w:rPr>
          <w:sz w:val="20"/>
        </w:rPr>
        <w:t>(4)</w:t>
      </w:r>
      <w:r w:rsidRPr="00845D11">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14:paraId="1CD22C4E" w14:textId="77777777" w:rsidR="00845D11" w:rsidRPr="00845D11" w:rsidRDefault="00845D11" w:rsidP="00845D11">
      <w:pPr>
        <w:spacing w:after="120"/>
        <w:rPr>
          <w:sz w:val="20"/>
        </w:rPr>
      </w:pPr>
      <w:r w:rsidRPr="00845D11">
        <w:rPr>
          <w:sz w:val="20"/>
        </w:rPr>
        <w:t>(5)</w:t>
      </w:r>
      <w:r w:rsidRPr="00845D11">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45FA6F2C" w14:textId="77777777" w:rsidR="00845D11" w:rsidRPr="00845D11" w:rsidRDefault="00845D11" w:rsidP="00845D11">
      <w:pPr>
        <w:spacing w:after="120"/>
        <w:rPr>
          <w:sz w:val="20"/>
        </w:rPr>
      </w:pPr>
      <w:r w:rsidRPr="00845D11">
        <w:rPr>
          <w:sz w:val="20"/>
        </w:rPr>
        <w:t>(6)</w:t>
      </w:r>
      <w:r w:rsidRPr="00845D11">
        <w:rPr>
          <w:sz w:val="20"/>
        </w:rPr>
        <w:tab/>
        <w:t>The relocation or change in ownership of an existing facility.</w:t>
      </w:r>
    </w:p>
    <w:p w14:paraId="3387C5B9" w14:textId="77777777" w:rsidR="00845D11" w:rsidRPr="00845D11" w:rsidRDefault="00845D11" w:rsidP="00845D11">
      <w:pPr>
        <w:spacing w:after="120"/>
        <w:rPr>
          <w:sz w:val="20"/>
        </w:rPr>
      </w:pPr>
      <w:r w:rsidRPr="00845D11">
        <w:rPr>
          <w:sz w:val="20"/>
        </w:rPr>
        <w:t>(f)</w:t>
      </w:r>
      <w:r w:rsidRPr="00845D11">
        <w:rPr>
          <w:sz w:val="20"/>
        </w:rPr>
        <w:tab/>
        <w:t>Special provisions set forth under an applicable subpart of this part shall supersede any conflicting provisions of this section.</w:t>
      </w:r>
    </w:p>
    <w:p w14:paraId="7AB922C5" w14:textId="77777777" w:rsidR="00845D11" w:rsidRPr="00845D11" w:rsidRDefault="00845D11" w:rsidP="00845D11">
      <w:pPr>
        <w:spacing w:after="120"/>
        <w:rPr>
          <w:sz w:val="20"/>
        </w:rPr>
      </w:pPr>
      <w:r w:rsidRPr="00845D11">
        <w:rPr>
          <w:sz w:val="20"/>
        </w:rPr>
        <w:t>(g)</w:t>
      </w:r>
      <w:r w:rsidRPr="00845D11">
        <w:rPr>
          <w:sz w:val="20"/>
        </w:rPr>
        <w:tab/>
        <w:t>Within 180 days of the completion of any physical or operational change subject to the control measures specified in paragraph (a) of this section, compliance with all applicable standards must be achieved.</w:t>
      </w:r>
    </w:p>
    <w:p w14:paraId="2B77D43B" w14:textId="77777777" w:rsidR="00845D11" w:rsidRPr="00845D11" w:rsidRDefault="00845D11" w:rsidP="00845D11">
      <w:pPr>
        <w:spacing w:after="120"/>
        <w:rPr>
          <w:sz w:val="20"/>
        </w:rPr>
      </w:pPr>
      <w:r w:rsidRPr="00845D11">
        <w:rPr>
          <w:sz w:val="20"/>
        </w:rPr>
        <w:t>(h)</w:t>
      </w:r>
      <w:r w:rsidRPr="00845D11">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2F15AE3B" w14:textId="77777777" w:rsidR="00845D11" w:rsidRPr="00845D11" w:rsidRDefault="00845D11" w:rsidP="00845D11">
      <w:pPr>
        <w:spacing w:after="120"/>
        <w:rPr>
          <w:sz w:val="20"/>
        </w:rPr>
      </w:pPr>
      <w:r w:rsidRPr="00845D11">
        <w:rPr>
          <w:sz w:val="20"/>
        </w:rPr>
        <w:t>(i)</w:t>
      </w:r>
      <w:r w:rsidRPr="00845D11">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6DC9DC41" w14:textId="77777777" w:rsidR="00845D11" w:rsidRPr="00845D11" w:rsidRDefault="00845D11" w:rsidP="00845D11">
      <w:pPr>
        <w:spacing w:after="120"/>
        <w:rPr>
          <w:sz w:val="20"/>
        </w:rPr>
      </w:pPr>
      <w:r w:rsidRPr="00845D11">
        <w:rPr>
          <w:sz w:val="20"/>
        </w:rPr>
        <w:t>(j)</w:t>
      </w:r>
    </w:p>
    <w:p w14:paraId="7413AD1C" w14:textId="77777777" w:rsidR="00845D11" w:rsidRPr="00845D11" w:rsidRDefault="00845D11" w:rsidP="00845D11">
      <w:pPr>
        <w:spacing w:after="120"/>
        <w:rPr>
          <w:sz w:val="20"/>
        </w:rPr>
      </w:pPr>
      <w:r w:rsidRPr="00845D11">
        <w:rPr>
          <w:sz w:val="20"/>
        </w:rPr>
        <w:t>(1)</w:t>
      </w:r>
      <w:r w:rsidRPr="00845D11">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31E502FC" w14:textId="77777777" w:rsidR="00845D11" w:rsidRPr="00845D11" w:rsidRDefault="00845D11" w:rsidP="00845D11">
      <w:pPr>
        <w:spacing w:after="120"/>
        <w:rPr>
          <w:sz w:val="20"/>
        </w:rPr>
      </w:pPr>
      <w:r w:rsidRPr="00845D11">
        <w:rPr>
          <w:sz w:val="20"/>
        </w:rPr>
        <w:t>(2)</w:t>
      </w:r>
      <w:r w:rsidRPr="00845D11">
        <w:rPr>
          <w:sz w:val="20"/>
        </w:rPr>
        <w:tab/>
        <w:t>This exemption shall not apply to any new unit that:</w:t>
      </w:r>
    </w:p>
    <w:p w14:paraId="39B0421B" w14:textId="77777777" w:rsidR="00845D11" w:rsidRPr="00845D11" w:rsidRDefault="00845D11" w:rsidP="00845D11">
      <w:pPr>
        <w:spacing w:after="120"/>
        <w:rPr>
          <w:sz w:val="20"/>
        </w:rPr>
      </w:pPr>
      <w:r w:rsidRPr="00845D11">
        <w:rPr>
          <w:sz w:val="20"/>
        </w:rPr>
        <w:t>(i)</w:t>
      </w:r>
      <w:r w:rsidRPr="00845D11">
        <w:rPr>
          <w:sz w:val="20"/>
        </w:rPr>
        <w:tab/>
        <w:t>Is designated as a replacement for an existing unit;</w:t>
      </w:r>
    </w:p>
    <w:p w14:paraId="39E4E75E" w14:textId="77777777" w:rsidR="00845D11" w:rsidRPr="00845D11" w:rsidRDefault="00845D11" w:rsidP="00845D11">
      <w:pPr>
        <w:spacing w:after="120"/>
        <w:rPr>
          <w:sz w:val="20"/>
        </w:rPr>
      </w:pPr>
      <w:r w:rsidRPr="00845D11">
        <w:rPr>
          <w:sz w:val="20"/>
        </w:rPr>
        <w:t>(ii)</w:t>
      </w:r>
      <w:r w:rsidRPr="00845D11">
        <w:rPr>
          <w:sz w:val="20"/>
        </w:rPr>
        <w:tab/>
        <w:t>Qualifies under section 409(b) of the Clean Air Act for an extension of an emission limitation compliance date under section 405 of the Clean Air Act; and</w:t>
      </w:r>
    </w:p>
    <w:p w14:paraId="1D8CC7A9" w14:textId="77777777" w:rsidR="00845D11" w:rsidRPr="00845D11" w:rsidRDefault="00845D11" w:rsidP="00845D11">
      <w:pPr>
        <w:spacing w:after="120"/>
        <w:rPr>
          <w:sz w:val="20"/>
        </w:rPr>
      </w:pPr>
      <w:r w:rsidRPr="00845D11">
        <w:rPr>
          <w:sz w:val="20"/>
        </w:rPr>
        <w:t>(iii)</w:t>
      </w:r>
      <w:r w:rsidRPr="00845D11">
        <w:rPr>
          <w:sz w:val="20"/>
        </w:rPr>
        <w:tab/>
        <w:t>Is located at a different site than the existing unit.</w:t>
      </w:r>
    </w:p>
    <w:p w14:paraId="3CD44EF3" w14:textId="77777777" w:rsidR="00845D11" w:rsidRPr="00845D11" w:rsidRDefault="00845D11" w:rsidP="00845D11">
      <w:pPr>
        <w:spacing w:after="120"/>
        <w:rPr>
          <w:sz w:val="20"/>
        </w:rPr>
      </w:pPr>
      <w:r w:rsidRPr="00845D11">
        <w:rPr>
          <w:sz w:val="20"/>
        </w:rPr>
        <w:t>(k)</w:t>
      </w:r>
      <w:r w:rsidRPr="00845D11">
        <w:rPr>
          <w:sz w:val="20"/>
        </w:rPr>
        <w:tab/>
        <w:t xml:space="preserve">The installation, operation, cessation, or removal of a temporary clean coal technology demonstration project is exempt from the requirements of this section. A </w:t>
      </w:r>
      <w:r w:rsidRPr="00845D11">
        <w:rPr>
          <w:i/>
          <w:iCs/>
          <w:sz w:val="20"/>
        </w:rPr>
        <w:t xml:space="preserve">temporary clean coal control technology demonstration project, </w:t>
      </w:r>
      <w:r w:rsidRPr="00845D11">
        <w:rPr>
          <w:sz w:val="20"/>
        </w:rPr>
        <w:t xml:space="preserve">for the purposes of this section is a clean coal technology demonstration project that is operated for a period of 5 years or less, and </w:t>
      </w:r>
      <w:r w:rsidRPr="00845D11">
        <w:rPr>
          <w:sz w:val="20"/>
        </w:rPr>
        <w:lastRenderedPageBreak/>
        <w:t>which complies with the State implementation plan for the State in which the project is located and other requirements necessary to attain and maintain the national ambient air quality standards during the project and after it is terminated.</w:t>
      </w:r>
    </w:p>
    <w:p w14:paraId="37E58EBA" w14:textId="77777777" w:rsidR="00845D11" w:rsidRPr="00845D11" w:rsidRDefault="00845D11" w:rsidP="00845D11">
      <w:pPr>
        <w:spacing w:after="120"/>
        <w:rPr>
          <w:sz w:val="20"/>
        </w:rPr>
      </w:pPr>
      <w:r w:rsidRPr="00845D11">
        <w:rPr>
          <w:sz w:val="20"/>
        </w:rPr>
        <w:t>(l)</w:t>
      </w:r>
      <w:r w:rsidRPr="00845D11">
        <w:rPr>
          <w:sz w:val="20"/>
        </w:rPr>
        <w:tab/>
        <w:t>The reactivation of a very clean coal-fired electric utility steam generating unit is exempt from the requirements of this section.</w:t>
      </w:r>
    </w:p>
    <w:p w14:paraId="7CA15639" w14:textId="77777777" w:rsidR="00845D11" w:rsidRPr="00845D11" w:rsidRDefault="00845D11" w:rsidP="00845D11">
      <w:pPr>
        <w:spacing w:after="120"/>
        <w:rPr>
          <w:sz w:val="20"/>
        </w:rPr>
      </w:pPr>
      <w:r w:rsidRPr="00845D11">
        <w:rPr>
          <w:sz w:val="20"/>
        </w:rPr>
        <w:t>[40 FR 58419, Dec. 16, 1975, as amended at 43 FR 34347, Aug. 3, 1978; 45 FR 5617, Jan. 23, 1980; 57 FR 32339, July 21, 1992; 65 FR 61750, Oct. 17, 2000]</w:t>
      </w:r>
    </w:p>
    <w:p w14:paraId="5475D50C" w14:textId="77777777" w:rsidR="00845D11" w:rsidRPr="00845D11" w:rsidRDefault="00845D11" w:rsidP="00845D11">
      <w:pPr>
        <w:spacing w:after="120"/>
        <w:outlineLvl w:val="4"/>
        <w:rPr>
          <w:b/>
          <w:bCs/>
          <w:sz w:val="20"/>
        </w:rPr>
      </w:pPr>
      <w:r w:rsidRPr="00845D11">
        <w:rPr>
          <w:b/>
          <w:bCs/>
          <w:sz w:val="20"/>
        </w:rPr>
        <w:t>§ 60.15   Reconstruction.</w:t>
      </w:r>
    </w:p>
    <w:p w14:paraId="477B0F71" w14:textId="77777777" w:rsidR="00845D11" w:rsidRPr="00845D11" w:rsidRDefault="00845D11" w:rsidP="00845D11">
      <w:pPr>
        <w:spacing w:after="120"/>
        <w:rPr>
          <w:sz w:val="20"/>
        </w:rPr>
      </w:pPr>
      <w:r w:rsidRPr="00845D11">
        <w:rPr>
          <w:sz w:val="20"/>
        </w:rPr>
        <w:t>(a)</w:t>
      </w:r>
      <w:r w:rsidRPr="00845D11">
        <w:rPr>
          <w:sz w:val="20"/>
        </w:rPr>
        <w:tab/>
        <w:t>An existing facility, upon reconstruction, becomes an affected facility, irrespective of any change in emission rate.</w:t>
      </w:r>
    </w:p>
    <w:p w14:paraId="570C32F9" w14:textId="77777777" w:rsidR="00845D11" w:rsidRPr="00845D11" w:rsidRDefault="00845D11" w:rsidP="00845D11">
      <w:pPr>
        <w:spacing w:after="120"/>
        <w:rPr>
          <w:sz w:val="20"/>
        </w:rPr>
      </w:pPr>
      <w:r w:rsidRPr="00845D11">
        <w:rPr>
          <w:sz w:val="20"/>
        </w:rPr>
        <w:t>(b)</w:t>
      </w:r>
      <w:r w:rsidRPr="00845D11">
        <w:rPr>
          <w:sz w:val="20"/>
        </w:rPr>
        <w:tab/>
        <w:t>“Reconstruction” means the replacement of components of an existing facility to such an extent that:</w:t>
      </w:r>
    </w:p>
    <w:p w14:paraId="0A0C5AE5" w14:textId="77777777" w:rsidR="00845D11" w:rsidRPr="00845D11" w:rsidRDefault="00845D11" w:rsidP="00845D11">
      <w:pPr>
        <w:spacing w:after="120"/>
        <w:rPr>
          <w:sz w:val="20"/>
        </w:rPr>
      </w:pPr>
      <w:r w:rsidRPr="00845D11">
        <w:rPr>
          <w:sz w:val="20"/>
        </w:rPr>
        <w:t>(1)</w:t>
      </w:r>
      <w:r w:rsidRPr="00845D11">
        <w:rPr>
          <w:sz w:val="20"/>
        </w:rPr>
        <w:tab/>
        <w:t>The fixed capital cost of the new components exceeds 50 percent of the fixed capital cost that would be required to construct a comparable entirely new facility, and</w:t>
      </w:r>
    </w:p>
    <w:p w14:paraId="1707ADE7" w14:textId="77777777" w:rsidR="00845D11" w:rsidRPr="00845D11" w:rsidRDefault="00845D11" w:rsidP="00845D11">
      <w:pPr>
        <w:spacing w:after="120"/>
        <w:rPr>
          <w:sz w:val="20"/>
        </w:rPr>
      </w:pPr>
      <w:r w:rsidRPr="00845D11">
        <w:rPr>
          <w:sz w:val="20"/>
        </w:rPr>
        <w:t>(2)</w:t>
      </w:r>
      <w:r w:rsidRPr="00845D11">
        <w:rPr>
          <w:sz w:val="20"/>
        </w:rPr>
        <w:tab/>
        <w:t>It is technologically and economically feasible to meet the applicable standards set forth in this part.</w:t>
      </w:r>
    </w:p>
    <w:p w14:paraId="1CA73EED" w14:textId="77777777" w:rsidR="00845D11" w:rsidRPr="00845D11" w:rsidRDefault="00845D11" w:rsidP="00845D11">
      <w:pPr>
        <w:spacing w:after="120"/>
        <w:rPr>
          <w:sz w:val="20"/>
        </w:rPr>
      </w:pPr>
      <w:r w:rsidRPr="00845D11">
        <w:rPr>
          <w:sz w:val="20"/>
        </w:rPr>
        <w:t>(c)</w:t>
      </w:r>
      <w:r w:rsidRPr="00845D11">
        <w:rPr>
          <w:sz w:val="20"/>
        </w:rPr>
        <w:tab/>
        <w:t>“Fixed capital cost” means the capital needed to provide all the depreciable components.</w:t>
      </w:r>
    </w:p>
    <w:p w14:paraId="5725D2ED" w14:textId="77777777" w:rsidR="00845D11" w:rsidRPr="00845D11" w:rsidRDefault="00845D11" w:rsidP="00845D11">
      <w:pPr>
        <w:spacing w:after="120"/>
        <w:rPr>
          <w:sz w:val="20"/>
        </w:rPr>
      </w:pPr>
      <w:r w:rsidRPr="00845D11">
        <w:rPr>
          <w:sz w:val="20"/>
        </w:rPr>
        <w:t>(d)</w:t>
      </w:r>
      <w:r w:rsidRPr="00845D11">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6119BD37" w14:textId="77777777" w:rsidR="00845D11" w:rsidRPr="00845D11" w:rsidRDefault="00845D11" w:rsidP="00845D11">
      <w:pPr>
        <w:spacing w:after="120"/>
        <w:rPr>
          <w:sz w:val="20"/>
        </w:rPr>
      </w:pPr>
      <w:r w:rsidRPr="00845D11">
        <w:rPr>
          <w:sz w:val="20"/>
        </w:rPr>
        <w:t>(1)</w:t>
      </w:r>
      <w:r w:rsidRPr="00845D11">
        <w:rPr>
          <w:sz w:val="20"/>
        </w:rPr>
        <w:tab/>
        <w:t>Name and address of the owner or operator.</w:t>
      </w:r>
    </w:p>
    <w:p w14:paraId="337CCF22" w14:textId="77777777" w:rsidR="00845D11" w:rsidRPr="00845D11" w:rsidRDefault="00845D11" w:rsidP="00845D11">
      <w:pPr>
        <w:spacing w:after="120"/>
        <w:rPr>
          <w:sz w:val="20"/>
        </w:rPr>
      </w:pPr>
      <w:r w:rsidRPr="00845D11">
        <w:rPr>
          <w:sz w:val="20"/>
        </w:rPr>
        <w:t>(2)</w:t>
      </w:r>
      <w:r w:rsidRPr="00845D11">
        <w:rPr>
          <w:sz w:val="20"/>
        </w:rPr>
        <w:tab/>
        <w:t>The location of the existing facility.</w:t>
      </w:r>
    </w:p>
    <w:p w14:paraId="56231142" w14:textId="77777777" w:rsidR="00845D11" w:rsidRPr="00845D11" w:rsidRDefault="00845D11" w:rsidP="00845D11">
      <w:pPr>
        <w:spacing w:after="120"/>
        <w:rPr>
          <w:sz w:val="20"/>
        </w:rPr>
      </w:pPr>
      <w:r w:rsidRPr="00845D11">
        <w:rPr>
          <w:sz w:val="20"/>
        </w:rPr>
        <w:t>(3)</w:t>
      </w:r>
      <w:r w:rsidRPr="00845D11">
        <w:rPr>
          <w:sz w:val="20"/>
        </w:rPr>
        <w:tab/>
        <w:t>A brief description of the existing facility and the components which are to be replaced.</w:t>
      </w:r>
    </w:p>
    <w:p w14:paraId="1A59FCE0" w14:textId="77777777" w:rsidR="00845D11" w:rsidRPr="00845D11" w:rsidRDefault="00845D11" w:rsidP="00845D11">
      <w:pPr>
        <w:spacing w:after="120"/>
        <w:rPr>
          <w:sz w:val="20"/>
        </w:rPr>
      </w:pPr>
      <w:r w:rsidRPr="00845D11">
        <w:rPr>
          <w:sz w:val="20"/>
        </w:rPr>
        <w:t>(4)</w:t>
      </w:r>
      <w:r w:rsidRPr="00845D11">
        <w:rPr>
          <w:sz w:val="20"/>
        </w:rPr>
        <w:tab/>
        <w:t>A description of the existing air pollution control equipment and the proposed air pollution control equipment.</w:t>
      </w:r>
    </w:p>
    <w:p w14:paraId="0946E66F" w14:textId="77777777" w:rsidR="00845D11" w:rsidRPr="00845D11" w:rsidRDefault="00845D11" w:rsidP="00845D11">
      <w:pPr>
        <w:spacing w:after="120"/>
        <w:rPr>
          <w:sz w:val="20"/>
        </w:rPr>
      </w:pPr>
      <w:r w:rsidRPr="00845D11">
        <w:rPr>
          <w:sz w:val="20"/>
        </w:rPr>
        <w:t>(5)</w:t>
      </w:r>
      <w:r w:rsidRPr="00845D11">
        <w:rPr>
          <w:sz w:val="20"/>
        </w:rPr>
        <w:tab/>
        <w:t>An estimate of the fixed capital cost of the replacements and of constructing a comparable entirely new facility.</w:t>
      </w:r>
    </w:p>
    <w:p w14:paraId="0002E7A0" w14:textId="77777777" w:rsidR="00845D11" w:rsidRPr="00845D11" w:rsidRDefault="00845D11" w:rsidP="00845D11">
      <w:pPr>
        <w:spacing w:after="120"/>
        <w:rPr>
          <w:sz w:val="20"/>
        </w:rPr>
      </w:pPr>
      <w:r w:rsidRPr="00845D11">
        <w:rPr>
          <w:sz w:val="20"/>
        </w:rPr>
        <w:t>(6)</w:t>
      </w:r>
      <w:r w:rsidRPr="00845D11">
        <w:rPr>
          <w:sz w:val="20"/>
        </w:rPr>
        <w:tab/>
        <w:t>The estimated life of the existing facility after the replacements.</w:t>
      </w:r>
    </w:p>
    <w:p w14:paraId="0A7C9A8D" w14:textId="77777777" w:rsidR="00845D11" w:rsidRPr="00845D11" w:rsidRDefault="00845D11" w:rsidP="00845D11">
      <w:pPr>
        <w:spacing w:after="120"/>
        <w:rPr>
          <w:sz w:val="20"/>
        </w:rPr>
      </w:pPr>
      <w:r w:rsidRPr="00845D11">
        <w:rPr>
          <w:sz w:val="20"/>
        </w:rPr>
        <w:t>(7)</w:t>
      </w:r>
      <w:r w:rsidRPr="00845D11">
        <w:rPr>
          <w:sz w:val="20"/>
        </w:rPr>
        <w:tab/>
        <w:t>A discussion of any economic or technical limitations the facility may have in complying with the applicable standards of performance after the proposed replacements.</w:t>
      </w:r>
    </w:p>
    <w:p w14:paraId="6941DA41" w14:textId="77777777" w:rsidR="00845D11" w:rsidRPr="00845D11" w:rsidRDefault="00845D11" w:rsidP="00845D11">
      <w:pPr>
        <w:spacing w:after="120"/>
        <w:rPr>
          <w:sz w:val="20"/>
        </w:rPr>
      </w:pPr>
      <w:r w:rsidRPr="00845D11">
        <w:rPr>
          <w:sz w:val="20"/>
        </w:rPr>
        <w:t>(e)</w:t>
      </w:r>
      <w:r w:rsidRPr="00845D11">
        <w:rPr>
          <w:sz w:val="20"/>
        </w:rPr>
        <w:tab/>
        <w:t>The Administrator will determine, within 30 days of the receipt of the notice required by paragraph (d) of this section and any additional information he may reasonably require, whether the proposed replacement constitutes reconstruction.</w:t>
      </w:r>
    </w:p>
    <w:p w14:paraId="1E5EDEC8" w14:textId="77777777" w:rsidR="00845D11" w:rsidRPr="00845D11" w:rsidRDefault="00845D11" w:rsidP="00845D11">
      <w:pPr>
        <w:spacing w:after="120"/>
        <w:rPr>
          <w:sz w:val="20"/>
        </w:rPr>
      </w:pPr>
      <w:r w:rsidRPr="00845D11">
        <w:rPr>
          <w:sz w:val="20"/>
        </w:rPr>
        <w:t>(f)</w:t>
      </w:r>
      <w:r w:rsidRPr="00845D11">
        <w:rPr>
          <w:sz w:val="20"/>
        </w:rPr>
        <w:tab/>
        <w:t>The Administrator's determination under paragraph (e) shall be based on:</w:t>
      </w:r>
    </w:p>
    <w:p w14:paraId="38955FFF" w14:textId="77777777" w:rsidR="00845D11" w:rsidRPr="00845D11" w:rsidRDefault="00845D11" w:rsidP="00845D11">
      <w:pPr>
        <w:spacing w:after="120"/>
        <w:rPr>
          <w:sz w:val="20"/>
        </w:rPr>
      </w:pPr>
      <w:r w:rsidRPr="00845D11">
        <w:rPr>
          <w:sz w:val="20"/>
        </w:rPr>
        <w:t>(1)</w:t>
      </w:r>
      <w:r w:rsidRPr="00845D11">
        <w:rPr>
          <w:sz w:val="20"/>
        </w:rPr>
        <w:tab/>
        <w:t>The fixed capital cost of the replacements in comparison to the fixed capital cost that would be required to construct a comparable entirely new facility;</w:t>
      </w:r>
    </w:p>
    <w:p w14:paraId="55907C19" w14:textId="77777777" w:rsidR="00845D11" w:rsidRPr="00845D11" w:rsidRDefault="00845D11" w:rsidP="00845D11">
      <w:pPr>
        <w:spacing w:after="120"/>
        <w:rPr>
          <w:sz w:val="20"/>
        </w:rPr>
      </w:pPr>
      <w:r w:rsidRPr="00845D11">
        <w:rPr>
          <w:sz w:val="20"/>
        </w:rPr>
        <w:t>(2)</w:t>
      </w:r>
      <w:r w:rsidRPr="00845D11">
        <w:rPr>
          <w:sz w:val="20"/>
        </w:rPr>
        <w:tab/>
        <w:t>The estimated life of the facility after the replacements compared to the life of a comparable entirely new facility;</w:t>
      </w:r>
    </w:p>
    <w:p w14:paraId="22F5A958" w14:textId="77777777" w:rsidR="00845D11" w:rsidRPr="00845D11" w:rsidRDefault="00845D11" w:rsidP="00845D11">
      <w:pPr>
        <w:spacing w:after="120"/>
        <w:rPr>
          <w:sz w:val="20"/>
        </w:rPr>
      </w:pPr>
      <w:r w:rsidRPr="00845D11">
        <w:rPr>
          <w:sz w:val="20"/>
        </w:rPr>
        <w:t>(3)</w:t>
      </w:r>
      <w:r w:rsidRPr="00845D11">
        <w:rPr>
          <w:sz w:val="20"/>
        </w:rPr>
        <w:tab/>
        <w:t>The extent to which the components being replaced cause or contribute to the emissions from the facility; and</w:t>
      </w:r>
    </w:p>
    <w:p w14:paraId="456E5BC7" w14:textId="77777777" w:rsidR="00845D11" w:rsidRPr="00845D11" w:rsidRDefault="00845D11" w:rsidP="00845D11">
      <w:pPr>
        <w:spacing w:after="120"/>
        <w:rPr>
          <w:sz w:val="20"/>
        </w:rPr>
      </w:pPr>
      <w:r w:rsidRPr="00845D11">
        <w:rPr>
          <w:sz w:val="20"/>
        </w:rPr>
        <w:t>(4)</w:t>
      </w:r>
      <w:r w:rsidRPr="00845D11">
        <w:rPr>
          <w:sz w:val="20"/>
        </w:rPr>
        <w:tab/>
        <w:t>Any economic or technical limitations on compliance with applicable standards of performance which are inherent in the proposed replacements.</w:t>
      </w:r>
    </w:p>
    <w:p w14:paraId="35C3ADB9" w14:textId="77777777" w:rsidR="00845D11" w:rsidRPr="00845D11" w:rsidRDefault="00845D11" w:rsidP="00845D11">
      <w:pPr>
        <w:spacing w:after="120"/>
        <w:rPr>
          <w:sz w:val="20"/>
        </w:rPr>
      </w:pPr>
      <w:r w:rsidRPr="00845D11">
        <w:rPr>
          <w:sz w:val="20"/>
        </w:rPr>
        <w:t>(g)</w:t>
      </w:r>
      <w:r w:rsidRPr="00845D11">
        <w:rPr>
          <w:sz w:val="20"/>
        </w:rPr>
        <w:tab/>
        <w:t>Individual subparts of this part may include specific provisions which refine and delimit the concept of reconstruction set forth in this section.</w:t>
      </w:r>
    </w:p>
    <w:p w14:paraId="2EEC502D" w14:textId="77777777" w:rsidR="00845D11" w:rsidRPr="00845D11" w:rsidRDefault="00845D11" w:rsidP="00845D11">
      <w:pPr>
        <w:spacing w:after="120"/>
        <w:rPr>
          <w:sz w:val="20"/>
        </w:rPr>
      </w:pPr>
      <w:r w:rsidRPr="00845D11">
        <w:rPr>
          <w:sz w:val="20"/>
        </w:rPr>
        <w:t>[40 FR 58420, Dec. 16, 1975]</w:t>
      </w:r>
    </w:p>
    <w:p w14:paraId="3ACC8A24" w14:textId="77777777" w:rsidR="00845D11" w:rsidRPr="00845D11" w:rsidRDefault="00845D11" w:rsidP="00845D11">
      <w:pPr>
        <w:spacing w:after="120"/>
        <w:outlineLvl w:val="4"/>
        <w:rPr>
          <w:b/>
          <w:bCs/>
          <w:sz w:val="20"/>
        </w:rPr>
      </w:pPr>
      <w:r w:rsidRPr="00845D11">
        <w:rPr>
          <w:b/>
          <w:bCs/>
          <w:sz w:val="20"/>
        </w:rPr>
        <w:t>§ 60.16   Priority list.</w:t>
      </w:r>
    </w:p>
    <w:p w14:paraId="53DC5EF8" w14:textId="7F2E8E38" w:rsidR="00845D11" w:rsidRPr="00845D11" w:rsidRDefault="00845D11" w:rsidP="00845D11">
      <w:pPr>
        <w:spacing w:after="120"/>
        <w:outlineLvl w:val="4"/>
        <w:rPr>
          <w:bCs/>
          <w:sz w:val="20"/>
        </w:rPr>
      </w:pPr>
      <w:r w:rsidRPr="00845D11">
        <w:rPr>
          <w:bCs/>
          <w:sz w:val="20"/>
        </w:rPr>
        <w:t xml:space="preserve">A list of prioritized major source categories may be found at the following EPA web site:  </w:t>
      </w:r>
      <w:r w:rsidRPr="00845D11">
        <w:rPr>
          <w:b/>
          <w:bCs/>
          <w:color w:val="0000FF"/>
          <w:sz w:val="20"/>
          <w:u w:val="single"/>
        </w:rPr>
        <w:t>http://ecfr.gpoaccess.gov/cgi/t/text/text-idx?c=ecfr&amp;rgn=div6&amp;view=text&amp;node=40:6.0.1.1.1.1&amp;idno=40</w:t>
      </w:r>
    </w:p>
    <w:p w14:paraId="48342C68" w14:textId="77777777" w:rsidR="00845D11" w:rsidRPr="00845D11" w:rsidRDefault="00845D11" w:rsidP="00845D11">
      <w:pPr>
        <w:spacing w:after="120"/>
        <w:rPr>
          <w:sz w:val="20"/>
        </w:rPr>
      </w:pPr>
      <w:r w:rsidRPr="00845D11">
        <w:rPr>
          <w:sz w:val="20"/>
        </w:rPr>
        <w:lastRenderedPageBreak/>
        <w:t xml:space="preserve"> [47 FR 951, Jan. 8, 1982, as amended at 47 FR 31876, July 23, 1982; 51 FR 42796, Nov. 25, 1986; 52 FR 11428, Apr. 8, 1987; 61 FR 9919, Mar. 12, 1996]</w:t>
      </w:r>
    </w:p>
    <w:p w14:paraId="1498633B" w14:textId="77777777" w:rsidR="00845D11" w:rsidRPr="00845D11" w:rsidRDefault="00845D11" w:rsidP="00845D11">
      <w:pPr>
        <w:spacing w:after="120"/>
        <w:outlineLvl w:val="4"/>
        <w:rPr>
          <w:b/>
          <w:bCs/>
          <w:sz w:val="20"/>
        </w:rPr>
      </w:pPr>
      <w:r w:rsidRPr="00845D11">
        <w:rPr>
          <w:b/>
          <w:bCs/>
          <w:sz w:val="20"/>
        </w:rPr>
        <w:t>§ 60.17   Incorporations by reference.</w:t>
      </w:r>
    </w:p>
    <w:p w14:paraId="352392EB" w14:textId="77777777" w:rsidR="00845D11" w:rsidRPr="00845D11" w:rsidRDefault="00845D11" w:rsidP="00845D11">
      <w:pPr>
        <w:spacing w:after="120"/>
        <w:rPr>
          <w:sz w:val="20"/>
        </w:rPr>
      </w:pPr>
      <w:r w:rsidRPr="00845D11">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845D11">
            <w:rPr>
              <w:sz w:val="20"/>
            </w:rPr>
            <w:t>Research Triangle Park</w:t>
          </w:r>
        </w:smartTag>
        <w:r w:rsidRPr="00845D11">
          <w:rPr>
            <w:sz w:val="20"/>
          </w:rPr>
          <w:t xml:space="preserve">, </w:t>
        </w:r>
        <w:smartTag w:uri="urn:schemas-microsoft-com:office:smarttags" w:element="State">
          <w:r w:rsidRPr="00845D11">
            <w:rPr>
              <w:sz w:val="20"/>
            </w:rPr>
            <w:t>NC</w:t>
          </w:r>
        </w:smartTag>
      </w:smartTag>
      <w:r w:rsidRPr="00845D11">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845D11">
            <w:rPr>
              <w:sz w:val="20"/>
            </w:rPr>
            <w:t>NARA</w:t>
          </w:r>
        </w:smartTag>
      </w:smartTag>
      <w:r w:rsidRPr="00845D11">
        <w:rPr>
          <w:sz w:val="20"/>
        </w:rPr>
        <w:t xml:space="preserve">, call 202–741–6030, or go to: </w:t>
      </w:r>
      <w:r w:rsidRPr="00845D11">
        <w:rPr>
          <w:i/>
          <w:iCs/>
          <w:sz w:val="20"/>
        </w:rPr>
        <w:t xml:space="preserve">http://www.archives.gov/federal_register/code_of_federal_regulations/ibr_locations.html. </w:t>
      </w:r>
    </w:p>
    <w:p w14:paraId="30C81BF6" w14:textId="77777777" w:rsidR="00845D11" w:rsidRPr="00845D11" w:rsidRDefault="00845D11" w:rsidP="00845D11">
      <w:pPr>
        <w:spacing w:after="120"/>
        <w:rPr>
          <w:sz w:val="20"/>
        </w:rPr>
      </w:pPr>
      <w:r w:rsidRPr="00845D11">
        <w:rPr>
          <w:sz w:val="20"/>
        </w:rPr>
        <w:t>(a)</w:t>
      </w:r>
      <w:r w:rsidRPr="00845D11">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845D11">
            <w:rPr>
              <w:sz w:val="20"/>
            </w:rPr>
            <w:t>100 Barr Harbor Drive</w:t>
          </w:r>
        </w:smartTag>
      </w:smartTag>
      <w:r w:rsidRPr="00845D11">
        <w:rPr>
          <w:sz w:val="20"/>
        </w:rPr>
        <w:t xml:space="preserve">, Post Office </w:t>
      </w:r>
      <w:smartTag w:uri="urn:schemas-microsoft-com:office:smarttags" w:element="address">
        <w:smartTag w:uri="urn:schemas-microsoft-com:office:smarttags" w:element="Street">
          <w:r w:rsidRPr="00845D11">
            <w:rPr>
              <w:sz w:val="20"/>
            </w:rPr>
            <w:t>Box C700, West</w:t>
          </w:r>
        </w:smartTag>
        <w:r w:rsidRPr="00845D11">
          <w:rPr>
            <w:sz w:val="20"/>
          </w:rPr>
          <w:t xml:space="preserve"> </w:t>
        </w:r>
        <w:smartTag w:uri="urn:schemas-microsoft-com:office:smarttags" w:element="City">
          <w:r w:rsidRPr="00845D11">
            <w:rPr>
              <w:sz w:val="20"/>
            </w:rPr>
            <w:t>Conshohocken</w:t>
          </w:r>
        </w:smartTag>
        <w:r w:rsidRPr="00845D11">
          <w:rPr>
            <w:sz w:val="20"/>
          </w:rPr>
          <w:t xml:space="preserve">, </w:t>
        </w:r>
        <w:smartTag w:uri="urn:schemas-microsoft-com:office:smarttags" w:element="State">
          <w:r w:rsidRPr="00845D11">
            <w:rPr>
              <w:sz w:val="20"/>
            </w:rPr>
            <w:t>PA</w:t>
          </w:r>
        </w:smartTag>
        <w:r w:rsidRPr="00845D11">
          <w:rPr>
            <w:sz w:val="20"/>
          </w:rPr>
          <w:t xml:space="preserve"> </w:t>
        </w:r>
        <w:smartTag w:uri="urn:schemas-microsoft-com:office:smarttags" w:element="PostalCode">
          <w:r w:rsidRPr="00845D11">
            <w:rPr>
              <w:sz w:val="20"/>
            </w:rPr>
            <w:t>19428–2959</w:t>
          </w:r>
        </w:smartTag>
      </w:smartTag>
      <w:r w:rsidRPr="00845D11">
        <w:rPr>
          <w:sz w:val="20"/>
        </w:rPr>
        <w:t xml:space="preserve">; or ProQuest, </w:t>
      </w:r>
      <w:smartTag w:uri="urn:schemas-microsoft-com:office:smarttags" w:element="address">
        <w:smartTag w:uri="urn:schemas-microsoft-com:office:smarttags" w:element="Street">
          <w:r w:rsidRPr="00845D11">
            <w:rPr>
              <w:sz w:val="20"/>
            </w:rPr>
            <w:t>300 North Zeeb Road</w:t>
          </w:r>
        </w:smartTag>
        <w:r w:rsidRPr="00845D11">
          <w:rPr>
            <w:sz w:val="20"/>
          </w:rPr>
          <w:t xml:space="preserve">, </w:t>
        </w:r>
        <w:smartTag w:uri="urn:schemas-microsoft-com:office:smarttags" w:element="City">
          <w:r w:rsidRPr="00845D11">
            <w:rPr>
              <w:sz w:val="20"/>
            </w:rPr>
            <w:t>Ann Arbor</w:t>
          </w:r>
        </w:smartTag>
        <w:r w:rsidRPr="00845D11">
          <w:rPr>
            <w:sz w:val="20"/>
          </w:rPr>
          <w:t xml:space="preserve">, </w:t>
        </w:r>
        <w:smartTag w:uri="urn:schemas-microsoft-com:office:smarttags" w:element="State">
          <w:r w:rsidRPr="00845D11">
            <w:rPr>
              <w:sz w:val="20"/>
            </w:rPr>
            <w:t>MI</w:t>
          </w:r>
        </w:smartTag>
        <w:r w:rsidRPr="00845D11">
          <w:rPr>
            <w:sz w:val="20"/>
          </w:rPr>
          <w:t xml:space="preserve"> </w:t>
        </w:r>
        <w:smartTag w:uri="urn:schemas-microsoft-com:office:smarttags" w:element="PostalCode">
          <w:r w:rsidRPr="00845D11">
            <w:rPr>
              <w:sz w:val="20"/>
            </w:rPr>
            <w:t>48106</w:t>
          </w:r>
        </w:smartTag>
      </w:smartTag>
      <w:r w:rsidRPr="00845D11">
        <w:rPr>
          <w:sz w:val="20"/>
        </w:rPr>
        <w:t>.</w:t>
      </w:r>
    </w:p>
    <w:p w14:paraId="07E57700" w14:textId="77777777" w:rsidR="00845D11" w:rsidRPr="00845D11" w:rsidRDefault="00845D11" w:rsidP="00845D11">
      <w:pPr>
        <w:spacing w:after="120"/>
        <w:rPr>
          <w:sz w:val="20"/>
        </w:rPr>
      </w:pPr>
      <w:r w:rsidRPr="00845D11">
        <w:rPr>
          <w:sz w:val="20"/>
        </w:rPr>
        <w:t>(1)</w:t>
      </w:r>
      <w:r w:rsidRPr="00845D11">
        <w:rPr>
          <w:sz w:val="20"/>
        </w:rPr>
        <w:tab/>
        <w:t>ASTM A99–76, 82 (Reapproved 1987), Standard Specification for Ferromanganese, incorporation by reference (IBR) approved for §60.261.</w:t>
      </w:r>
    </w:p>
    <w:p w14:paraId="0912EB2F" w14:textId="77777777" w:rsidR="00845D11" w:rsidRPr="00845D11" w:rsidRDefault="00845D11" w:rsidP="00845D11">
      <w:pPr>
        <w:spacing w:after="120"/>
        <w:rPr>
          <w:sz w:val="20"/>
        </w:rPr>
      </w:pPr>
      <w:r w:rsidRPr="00845D11">
        <w:rPr>
          <w:sz w:val="20"/>
        </w:rPr>
        <w:t>(2)</w:t>
      </w:r>
      <w:r w:rsidRPr="00845D11">
        <w:rPr>
          <w:sz w:val="20"/>
        </w:rPr>
        <w:tab/>
        <w:t>ASTM A100–69, 74, 93, Standard Specification for Ferrosilicon, IBR approved for §60.261.</w:t>
      </w:r>
    </w:p>
    <w:p w14:paraId="35D515AF" w14:textId="77777777" w:rsidR="00845D11" w:rsidRPr="00845D11" w:rsidRDefault="00845D11" w:rsidP="00845D11">
      <w:pPr>
        <w:spacing w:after="120"/>
        <w:rPr>
          <w:sz w:val="20"/>
        </w:rPr>
      </w:pPr>
      <w:r w:rsidRPr="00845D11">
        <w:rPr>
          <w:sz w:val="20"/>
        </w:rPr>
        <w:t>(3)</w:t>
      </w:r>
      <w:r w:rsidRPr="00845D11">
        <w:rPr>
          <w:sz w:val="20"/>
        </w:rPr>
        <w:tab/>
        <w:t>ASTM A101–73, 93, Standard Specification for Ferrochromium, IBR approved for §60.261.</w:t>
      </w:r>
    </w:p>
    <w:p w14:paraId="4AADA979" w14:textId="77777777" w:rsidR="00845D11" w:rsidRPr="00845D11" w:rsidRDefault="00845D11" w:rsidP="00845D11">
      <w:pPr>
        <w:spacing w:after="120"/>
        <w:rPr>
          <w:sz w:val="20"/>
        </w:rPr>
      </w:pPr>
      <w:r w:rsidRPr="00845D11">
        <w:rPr>
          <w:sz w:val="20"/>
        </w:rPr>
        <w:t>(4)</w:t>
      </w:r>
      <w:r w:rsidRPr="00845D11">
        <w:rPr>
          <w:sz w:val="20"/>
        </w:rPr>
        <w:tab/>
        <w:t>ASTM A482–76, 93, Standard Specification for Ferrochromesilicon, IBR approved for §60.261.</w:t>
      </w:r>
    </w:p>
    <w:p w14:paraId="034B6B11" w14:textId="77777777" w:rsidR="00845D11" w:rsidRPr="00845D11" w:rsidRDefault="00845D11" w:rsidP="00845D11">
      <w:pPr>
        <w:spacing w:after="120"/>
        <w:rPr>
          <w:sz w:val="20"/>
        </w:rPr>
      </w:pPr>
      <w:r w:rsidRPr="00845D11">
        <w:rPr>
          <w:sz w:val="20"/>
        </w:rPr>
        <w:t>(5)</w:t>
      </w:r>
      <w:r w:rsidRPr="00845D11">
        <w:rPr>
          <w:sz w:val="20"/>
        </w:rPr>
        <w:tab/>
        <w:t>ASTM A483–64, 74 (Reapproved 1988), Standard Specification for Silicomanganese, IBR approved for §60.261.</w:t>
      </w:r>
    </w:p>
    <w:p w14:paraId="7F57120F" w14:textId="77777777" w:rsidR="00845D11" w:rsidRPr="00845D11" w:rsidRDefault="00845D11" w:rsidP="00845D11">
      <w:pPr>
        <w:spacing w:after="120"/>
        <w:rPr>
          <w:sz w:val="20"/>
        </w:rPr>
      </w:pPr>
      <w:r w:rsidRPr="00845D11">
        <w:rPr>
          <w:sz w:val="20"/>
        </w:rPr>
        <w:t>(6)</w:t>
      </w:r>
      <w:r w:rsidRPr="00845D11">
        <w:rPr>
          <w:sz w:val="20"/>
        </w:rPr>
        <w:tab/>
        <w:t>ASTM A495–76, 94, Standard Specification for Calcium-Silicon and Calcium Manganese-Silicon, IBR approved for §60.261.</w:t>
      </w:r>
    </w:p>
    <w:p w14:paraId="4A5CD412" w14:textId="77777777" w:rsidR="00845D11" w:rsidRPr="00845D11" w:rsidRDefault="00845D11" w:rsidP="00845D11">
      <w:pPr>
        <w:spacing w:after="120"/>
        <w:rPr>
          <w:sz w:val="20"/>
        </w:rPr>
      </w:pPr>
      <w:r w:rsidRPr="00845D11">
        <w:rPr>
          <w:sz w:val="20"/>
        </w:rPr>
        <w:t>(7)</w:t>
      </w:r>
      <w:r w:rsidRPr="00845D11">
        <w:rPr>
          <w:sz w:val="20"/>
        </w:rPr>
        <w:tab/>
        <w:t>ASTM D86–78, 82, 90, 93, 95, 96, Distillation of Petroleum Products, IBR approved for §§60.562–2(d), 60.593(d), 60.593a(d), and 60.633(h).</w:t>
      </w:r>
    </w:p>
    <w:p w14:paraId="66408270" w14:textId="77777777" w:rsidR="00845D11" w:rsidRPr="00845D11" w:rsidRDefault="00845D11" w:rsidP="00845D11">
      <w:pPr>
        <w:spacing w:after="120"/>
        <w:rPr>
          <w:sz w:val="20"/>
        </w:rPr>
      </w:pPr>
      <w:r w:rsidRPr="00845D11">
        <w:rPr>
          <w:sz w:val="20"/>
        </w:rPr>
        <w:t>(8)</w:t>
      </w:r>
      <w:r w:rsidRPr="00845D11">
        <w:rPr>
          <w:sz w:val="20"/>
        </w:rPr>
        <w:tab/>
        <w:t>ASTM D129–64, 78, 95, 00, Standard Test Method for Sulfur in Petroleum Products (General Bomb Method), IBR approved for §§60.106(j)(2), 60.335(b)(10)(i), and Appendix A: Method 19, 12.5.2.2.3.</w:t>
      </w:r>
    </w:p>
    <w:p w14:paraId="53D902F7" w14:textId="77777777" w:rsidR="00845D11" w:rsidRPr="00845D11" w:rsidRDefault="00845D11" w:rsidP="00845D11">
      <w:pPr>
        <w:spacing w:after="120"/>
        <w:rPr>
          <w:sz w:val="20"/>
        </w:rPr>
      </w:pPr>
      <w:r w:rsidRPr="00845D11">
        <w:rPr>
          <w:sz w:val="20"/>
        </w:rPr>
        <w:t>(9)</w:t>
      </w:r>
      <w:r w:rsidRPr="00845D11">
        <w:rPr>
          <w:sz w:val="20"/>
        </w:rPr>
        <w:tab/>
        <w:t>ASTM D129–00 (Reapproved 2005), Standard Test Method for Sulfur in Petroleum Products (General Bomb Method), IBR approved for §60.4415(a)(1)(i).</w:t>
      </w:r>
    </w:p>
    <w:p w14:paraId="4753965F" w14:textId="77777777" w:rsidR="00845D11" w:rsidRPr="00845D11" w:rsidRDefault="00845D11" w:rsidP="00845D11">
      <w:pPr>
        <w:spacing w:after="120"/>
        <w:rPr>
          <w:sz w:val="20"/>
        </w:rPr>
      </w:pPr>
      <w:r w:rsidRPr="00845D11">
        <w:rPr>
          <w:sz w:val="20"/>
        </w:rPr>
        <w:t>(10)</w:t>
      </w:r>
      <w:r w:rsidRPr="00845D11">
        <w:rPr>
          <w:sz w:val="20"/>
        </w:rPr>
        <w:tab/>
        <w:t>ASTM D240–76, 92, Standard Test Method for Heat of Combustion of Liquid Hydrocarbon Fuels by Bomb Calorimeter, IBR approved for §§60.46(c), 60.296(b), and Appendix A: Method 19, Section 12.5.2.2.3.</w:t>
      </w:r>
    </w:p>
    <w:p w14:paraId="6CBC8FC7" w14:textId="77777777" w:rsidR="00845D11" w:rsidRPr="00845D11" w:rsidRDefault="00845D11" w:rsidP="00845D11">
      <w:pPr>
        <w:spacing w:after="120"/>
        <w:rPr>
          <w:sz w:val="20"/>
        </w:rPr>
      </w:pPr>
      <w:r w:rsidRPr="00845D11">
        <w:rPr>
          <w:sz w:val="20"/>
        </w:rPr>
        <w:t>(11)</w:t>
      </w:r>
      <w:r w:rsidRPr="00845D11">
        <w:rPr>
          <w:sz w:val="20"/>
        </w:rPr>
        <w:tab/>
        <w:t>ASTM D270–65, 75, Standard Method of Sampling Petroleum and Petroleum Products, IBR approved for Appendix A: Method 19, Section 12.5.2.2.1.</w:t>
      </w:r>
    </w:p>
    <w:p w14:paraId="18E4BA42" w14:textId="77777777" w:rsidR="00845D11" w:rsidRPr="00845D11" w:rsidRDefault="00845D11" w:rsidP="00845D11">
      <w:pPr>
        <w:spacing w:after="120"/>
        <w:rPr>
          <w:sz w:val="20"/>
        </w:rPr>
      </w:pPr>
      <w:r w:rsidRPr="00845D11">
        <w:rPr>
          <w:sz w:val="20"/>
        </w:rPr>
        <w:t>(12)</w:t>
      </w:r>
      <w:r w:rsidRPr="00845D11">
        <w:rPr>
          <w:sz w:val="20"/>
        </w:rPr>
        <w:tab/>
        <w:t>ASTM D323–82, 94, Test Method for Vapor Pressure of Petroleum Products (Reid Method), IBR approved for §§60.111(l), 60.111a(g), 60.111b(g), and 60.116b(f)(2)(ii).</w:t>
      </w:r>
    </w:p>
    <w:p w14:paraId="19CA3E49" w14:textId="77777777" w:rsidR="00845D11" w:rsidRPr="00845D11" w:rsidRDefault="00845D11" w:rsidP="00845D11">
      <w:pPr>
        <w:spacing w:after="120"/>
        <w:rPr>
          <w:sz w:val="20"/>
        </w:rPr>
      </w:pPr>
      <w:r w:rsidRPr="00845D11">
        <w:rPr>
          <w:sz w:val="20"/>
        </w:rPr>
        <w:t>(13)</w:t>
      </w:r>
      <w:r w:rsidRPr="00845D11">
        <w:rPr>
          <w:sz w:val="20"/>
        </w:rPr>
        <w:tab/>
        <w:t>ASTM D388–77, 90, 91, 95, 98a, 99 (Reapproved 2004)ε</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14:paraId="7EC434DB" w14:textId="77777777" w:rsidR="00845D11" w:rsidRPr="00845D11" w:rsidRDefault="00845D11" w:rsidP="00845D11">
      <w:pPr>
        <w:spacing w:after="120"/>
        <w:rPr>
          <w:sz w:val="20"/>
        </w:rPr>
      </w:pPr>
      <w:r w:rsidRPr="00845D11">
        <w:rPr>
          <w:sz w:val="20"/>
        </w:rPr>
        <w:t>(14)</w:t>
      </w:r>
      <w:r w:rsidRPr="00845D11">
        <w:rPr>
          <w:sz w:val="20"/>
        </w:rPr>
        <w:tab/>
        <w:t>ASTM D388–77, 90, 91, 95, 98a, Standard Specification for Classification of Coals by Rank, IBR approved for §§60.251(b) and (c) of subpart Y of this part.</w:t>
      </w:r>
    </w:p>
    <w:p w14:paraId="482CBA8E" w14:textId="77777777" w:rsidR="00845D11" w:rsidRPr="00845D11" w:rsidRDefault="00845D11" w:rsidP="00845D11">
      <w:pPr>
        <w:spacing w:after="120"/>
        <w:rPr>
          <w:sz w:val="20"/>
        </w:rPr>
      </w:pPr>
      <w:r w:rsidRPr="00845D11">
        <w:rPr>
          <w:sz w:val="20"/>
        </w:rPr>
        <w:t>(15)</w:t>
      </w:r>
      <w:r w:rsidRPr="00845D11">
        <w:rPr>
          <w:sz w:val="20"/>
        </w:rPr>
        <w:tab/>
        <w:t>ASTM D396–78, 89, 90, 92, 96, 98, Standard Specification for Fuel Oils, IBR approved for §§60.41b of subpart Db of this part, 60.41c of subpart Dc of this part, 60.111(b) of subpart K of this part, and 60.111a(b) of subpart Ka of this part.</w:t>
      </w:r>
    </w:p>
    <w:p w14:paraId="76FDC34F" w14:textId="77777777" w:rsidR="00845D11" w:rsidRPr="00845D11" w:rsidRDefault="00845D11" w:rsidP="00845D11">
      <w:pPr>
        <w:spacing w:after="120"/>
        <w:rPr>
          <w:sz w:val="20"/>
        </w:rPr>
      </w:pPr>
      <w:r w:rsidRPr="00845D11">
        <w:rPr>
          <w:sz w:val="20"/>
        </w:rPr>
        <w:t>(16)</w:t>
      </w:r>
      <w:r w:rsidRPr="00845D11">
        <w:rPr>
          <w:sz w:val="20"/>
        </w:rPr>
        <w:tab/>
        <w:t>ASTM D975–78, 96, 98a, Standard Specification for Diesel Fuel Oils, IBR approved for §§60.111(b) of subpart K of this part and 60.111a(b) of subpart Ka of this part.</w:t>
      </w:r>
    </w:p>
    <w:p w14:paraId="003A92DB" w14:textId="77777777" w:rsidR="00845D11" w:rsidRPr="00845D11" w:rsidRDefault="00845D11" w:rsidP="00845D11">
      <w:pPr>
        <w:spacing w:after="120"/>
        <w:rPr>
          <w:sz w:val="20"/>
        </w:rPr>
      </w:pPr>
      <w:r w:rsidRPr="00845D11">
        <w:rPr>
          <w:sz w:val="20"/>
        </w:rPr>
        <w:t>(17)</w:t>
      </w:r>
      <w:r w:rsidRPr="00845D11">
        <w:rPr>
          <w:sz w:val="20"/>
        </w:rPr>
        <w:tab/>
        <w:t>ASTM D1072–80, 90 (Reapproved 1994), Standard Test Method for Total Sulfur in Fuel Gases, IBR approved for §60.335(b)(10)(ii).</w:t>
      </w:r>
    </w:p>
    <w:p w14:paraId="6220976D" w14:textId="77777777" w:rsidR="00845D11" w:rsidRPr="00845D11" w:rsidRDefault="00845D11" w:rsidP="00845D11">
      <w:pPr>
        <w:spacing w:after="120"/>
        <w:rPr>
          <w:sz w:val="20"/>
        </w:rPr>
      </w:pPr>
      <w:r w:rsidRPr="00845D11">
        <w:rPr>
          <w:sz w:val="20"/>
        </w:rPr>
        <w:lastRenderedPageBreak/>
        <w:t>(18)</w:t>
      </w:r>
      <w:r w:rsidRPr="00845D11">
        <w:rPr>
          <w:sz w:val="20"/>
        </w:rPr>
        <w:tab/>
        <w:t>ASTM D1072–90 (Reapproved 1999), Standard Test Method for Total Sulfur in Fuel Gases, IBR approved for §60.4415(a)(1)(ii).</w:t>
      </w:r>
    </w:p>
    <w:p w14:paraId="175E0F76" w14:textId="77777777" w:rsidR="00845D11" w:rsidRPr="00845D11" w:rsidRDefault="00845D11" w:rsidP="00845D11">
      <w:pPr>
        <w:spacing w:after="120"/>
        <w:rPr>
          <w:sz w:val="20"/>
        </w:rPr>
      </w:pPr>
      <w:r w:rsidRPr="00845D11">
        <w:rPr>
          <w:sz w:val="20"/>
        </w:rPr>
        <w:t>(19)</w:t>
      </w:r>
      <w:r w:rsidRPr="00845D11">
        <w:rPr>
          <w:sz w:val="20"/>
        </w:rPr>
        <w:tab/>
        <w:t>ASTM D1137–53, 75, Standard Method for Analysis of Natural Gases and Related Types of Gaseous Mixtures by the Mass Spectrometer, IBR approved for §60.45(f)(5)(i).</w:t>
      </w:r>
    </w:p>
    <w:p w14:paraId="0E83E216" w14:textId="77777777" w:rsidR="00845D11" w:rsidRPr="00845D11" w:rsidRDefault="00845D11" w:rsidP="00845D11">
      <w:pPr>
        <w:spacing w:after="120"/>
        <w:rPr>
          <w:sz w:val="20"/>
        </w:rPr>
      </w:pPr>
      <w:r w:rsidRPr="00845D11">
        <w:rPr>
          <w:sz w:val="20"/>
        </w:rPr>
        <w:t>(20)</w:t>
      </w:r>
      <w:r w:rsidRPr="00845D11">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74850CA7" w14:textId="77777777" w:rsidR="00845D11" w:rsidRPr="00845D11" w:rsidRDefault="00845D11" w:rsidP="00845D11">
      <w:pPr>
        <w:spacing w:after="120"/>
        <w:rPr>
          <w:sz w:val="20"/>
        </w:rPr>
      </w:pPr>
      <w:r w:rsidRPr="00845D11">
        <w:rPr>
          <w:sz w:val="20"/>
        </w:rPr>
        <w:t>(21)</w:t>
      </w:r>
      <w:r w:rsidRPr="00845D11">
        <w:rPr>
          <w:sz w:val="20"/>
        </w:rPr>
        <w:tab/>
        <w:t>ASTM D1266–87, 91, 98, Standard Test Method for Sulfur in Petroleum Products (Lamp Method), IBR approved for §§60.106(j)(2) and 60.335(b)(10)(i).</w:t>
      </w:r>
    </w:p>
    <w:p w14:paraId="2F435862" w14:textId="77777777" w:rsidR="00845D11" w:rsidRPr="00845D11" w:rsidRDefault="00845D11" w:rsidP="00845D11">
      <w:pPr>
        <w:spacing w:after="120"/>
        <w:rPr>
          <w:sz w:val="20"/>
        </w:rPr>
      </w:pPr>
      <w:r w:rsidRPr="00845D11">
        <w:rPr>
          <w:sz w:val="20"/>
        </w:rPr>
        <w:t>(22)</w:t>
      </w:r>
      <w:r w:rsidRPr="00845D11">
        <w:rPr>
          <w:sz w:val="20"/>
        </w:rPr>
        <w:tab/>
        <w:t>ASTM D1266–98 (Reapproved 2003)e1, Standard Test Method for Sulfur in Petroleum Products (Lamp Method), IBR approved for §60.4415(a)(1)(i).</w:t>
      </w:r>
    </w:p>
    <w:p w14:paraId="45A268DD" w14:textId="77777777" w:rsidR="00845D11" w:rsidRPr="00845D11" w:rsidRDefault="00845D11" w:rsidP="00845D11">
      <w:pPr>
        <w:spacing w:after="120"/>
        <w:rPr>
          <w:sz w:val="20"/>
        </w:rPr>
      </w:pPr>
      <w:r w:rsidRPr="00845D11">
        <w:rPr>
          <w:sz w:val="20"/>
        </w:rPr>
        <w:t>(23)</w:t>
      </w:r>
      <w:r w:rsidRPr="00845D11">
        <w:rPr>
          <w:sz w:val="20"/>
        </w:rPr>
        <w:tab/>
        <w:t>ASTM D1475–60 (Reapproved 1980), 90, Standard Test Method for Density of Paint, Varnish Lacquer, and Related Products, IBR approved for §60.435(d)(1), Appendix A: Method 24, Section 6.1; and Method 24A, Sections 6.5 and 7.1.</w:t>
      </w:r>
    </w:p>
    <w:p w14:paraId="029DC825" w14:textId="77777777" w:rsidR="00845D11" w:rsidRPr="00845D11" w:rsidRDefault="00845D11" w:rsidP="00845D11">
      <w:pPr>
        <w:spacing w:after="120"/>
        <w:rPr>
          <w:sz w:val="20"/>
        </w:rPr>
      </w:pPr>
      <w:r w:rsidRPr="00845D11">
        <w:rPr>
          <w:sz w:val="20"/>
        </w:rPr>
        <w:t>(24)</w:t>
      </w:r>
      <w:r w:rsidRPr="00845D11">
        <w:rPr>
          <w:sz w:val="20"/>
        </w:rPr>
        <w:tab/>
        <w:t>ASTM D1552–83, 95, 01, Standard Test Method for Sulfur in Petroleum Products (High-Temperature Method), IBR approved for §§60.106(j)(2), 60.335(b)(10)(i), and Appendix A: Method 19, Section 12.5.2.2.3.</w:t>
      </w:r>
    </w:p>
    <w:p w14:paraId="7A13EF75" w14:textId="77777777" w:rsidR="00845D11" w:rsidRPr="00845D11" w:rsidRDefault="00845D11" w:rsidP="00845D11">
      <w:pPr>
        <w:spacing w:after="120"/>
        <w:rPr>
          <w:sz w:val="20"/>
        </w:rPr>
      </w:pPr>
      <w:r w:rsidRPr="00845D11">
        <w:rPr>
          <w:sz w:val="20"/>
        </w:rPr>
        <w:t>(25)</w:t>
      </w:r>
      <w:r w:rsidRPr="00845D11">
        <w:rPr>
          <w:sz w:val="20"/>
        </w:rPr>
        <w:tab/>
        <w:t>ASTM D1552–03, Standard Test Method for Sulfur in Petroleum Products (High-Temperature Method), IBR approved for §60.4415(a)(1)(i).</w:t>
      </w:r>
    </w:p>
    <w:p w14:paraId="69D6484D" w14:textId="77777777" w:rsidR="00845D11" w:rsidRPr="00845D11" w:rsidRDefault="00845D11" w:rsidP="00845D11">
      <w:pPr>
        <w:spacing w:after="120"/>
        <w:rPr>
          <w:sz w:val="20"/>
        </w:rPr>
      </w:pPr>
      <w:r w:rsidRPr="00845D11">
        <w:rPr>
          <w:sz w:val="20"/>
        </w:rPr>
        <w:t>(26)</w:t>
      </w:r>
      <w:r w:rsidRPr="00845D11">
        <w:rPr>
          <w:sz w:val="20"/>
        </w:rPr>
        <w:tab/>
        <w:t>ASTM D1826–77, 94, Standard Test Method for Calorific Value of Gases in Natural Gas Range by Continuous Recording Calorimeter, IBR approved for §§60.45(f)(5)(ii), 60.46(c)(2), 60.296(b)(3), and Appendix A: Method 19, Section 12.3.2.4.</w:t>
      </w:r>
    </w:p>
    <w:p w14:paraId="5CA098FF" w14:textId="77777777" w:rsidR="00845D11" w:rsidRPr="00845D11" w:rsidRDefault="00845D11" w:rsidP="00845D11">
      <w:pPr>
        <w:spacing w:after="120"/>
        <w:rPr>
          <w:sz w:val="20"/>
        </w:rPr>
      </w:pPr>
      <w:r w:rsidRPr="00845D11">
        <w:rPr>
          <w:sz w:val="20"/>
        </w:rPr>
        <w:t>(27)</w:t>
      </w:r>
      <w:r w:rsidRPr="00845D11">
        <w:rPr>
          <w:sz w:val="20"/>
        </w:rPr>
        <w:tab/>
        <w:t>ASTM D1835–87, 91, 97, 03a, Standard Specification for Liquefied Petroleum (LP) Gases, IBR approved for §§60.41Da of subpart Da of this part, 60.41b of subpart Db of this part, and 60.41c of subpart Dc of this part.</w:t>
      </w:r>
    </w:p>
    <w:p w14:paraId="181A657A" w14:textId="77777777" w:rsidR="00845D11" w:rsidRPr="00845D11" w:rsidRDefault="00845D11" w:rsidP="00845D11">
      <w:pPr>
        <w:spacing w:after="120"/>
        <w:rPr>
          <w:sz w:val="20"/>
        </w:rPr>
      </w:pPr>
      <w:r w:rsidRPr="00845D11">
        <w:rPr>
          <w:sz w:val="20"/>
        </w:rPr>
        <w:t>(28)</w:t>
      </w:r>
      <w:r w:rsidRPr="00845D11">
        <w:rPr>
          <w:sz w:val="20"/>
        </w:rPr>
        <w:tab/>
        <w:t>ASTM D1945–64, 76, 91, 96, Standard Method for Analysis of Natural Gas by Gas Chromatography, IBR approved for §60.45(f)(5)(i).</w:t>
      </w:r>
    </w:p>
    <w:p w14:paraId="47B3AFF1" w14:textId="77777777" w:rsidR="00845D11" w:rsidRPr="00845D11" w:rsidRDefault="00845D11" w:rsidP="00845D11">
      <w:pPr>
        <w:spacing w:after="120"/>
        <w:rPr>
          <w:sz w:val="20"/>
        </w:rPr>
      </w:pPr>
      <w:r w:rsidRPr="00845D11">
        <w:rPr>
          <w:sz w:val="20"/>
        </w:rPr>
        <w:t>(29)</w:t>
      </w:r>
      <w:r w:rsidRPr="00845D11">
        <w:rPr>
          <w:sz w:val="20"/>
        </w:rPr>
        <w:tab/>
        <w:t>ASTM D1946–77, 90 (Reapproved 1994), Standard Method for Analysis of Reformed Gas by Gas Chromatography, IBR approved for §§60.18(f)(3), 60.45(f)(5)(i), 60.564(f)(1), 60.614(e)(2)(ii), 60.614(e)(4), 60.664(e)(2)(ii), 60.664(e)(4), 60.704(d)(2)(ii), and 60.704(d)(4).</w:t>
      </w:r>
    </w:p>
    <w:p w14:paraId="53719A59" w14:textId="77777777" w:rsidR="00845D11" w:rsidRPr="00845D11" w:rsidRDefault="00845D11" w:rsidP="00845D11">
      <w:pPr>
        <w:spacing w:after="120"/>
        <w:rPr>
          <w:sz w:val="20"/>
        </w:rPr>
      </w:pPr>
      <w:r w:rsidRPr="00845D11">
        <w:rPr>
          <w:sz w:val="20"/>
        </w:rPr>
        <w:t>(30)</w:t>
      </w:r>
      <w:r w:rsidRPr="00845D11">
        <w:rPr>
          <w:sz w:val="20"/>
        </w:rPr>
        <w:tab/>
        <w:t>ASTM D2013–72, 86, Standard Method of Preparing Coal Samples for Analysis, IBR approved for Appendix A: Method 19, Section 12.5.2.1.3.</w:t>
      </w:r>
    </w:p>
    <w:p w14:paraId="483B3474" w14:textId="77777777" w:rsidR="00845D11" w:rsidRPr="00845D11" w:rsidRDefault="00845D11" w:rsidP="00845D11">
      <w:pPr>
        <w:spacing w:after="120"/>
        <w:rPr>
          <w:sz w:val="20"/>
        </w:rPr>
      </w:pPr>
      <w:r w:rsidRPr="00845D11">
        <w:rPr>
          <w:sz w:val="20"/>
        </w:rPr>
        <w:t>(31)</w:t>
      </w:r>
      <w:r w:rsidRPr="00845D11">
        <w:rPr>
          <w:sz w:val="20"/>
        </w:rPr>
        <w:tab/>
        <w:t>ASTM D2015–77 (Reapproved 1978), 96, Standard Test Method for Gross Calorific Value of Solid Fuel by the Adiabatic Bomb Calorimeter, IBR approved for §60.45(f)(5)(ii), 60.46(c)(2), and Appendix A: Method 19, Section 12.5.2.1.3.</w:t>
      </w:r>
    </w:p>
    <w:p w14:paraId="2258241A" w14:textId="77777777" w:rsidR="00845D11" w:rsidRPr="00845D11" w:rsidRDefault="00845D11" w:rsidP="00845D11">
      <w:pPr>
        <w:spacing w:after="120"/>
        <w:rPr>
          <w:sz w:val="20"/>
        </w:rPr>
      </w:pPr>
      <w:r w:rsidRPr="00845D11">
        <w:rPr>
          <w:sz w:val="20"/>
        </w:rPr>
        <w:t>(32)</w:t>
      </w:r>
      <w:r w:rsidRPr="00845D11">
        <w:rPr>
          <w:sz w:val="20"/>
        </w:rPr>
        <w:tab/>
        <w:t>ASTM D2016–74, 83, Standard Test Methods for Moisture Content of Wood, IBR approved for Appendix A: Method 28, Section 16.1.1.</w:t>
      </w:r>
    </w:p>
    <w:p w14:paraId="2A6DCABF" w14:textId="77777777" w:rsidR="00845D11" w:rsidRPr="00845D11" w:rsidRDefault="00845D11" w:rsidP="00845D11">
      <w:pPr>
        <w:spacing w:after="120"/>
        <w:rPr>
          <w:sz w:val="20"/>
        </w:rPr>
      </w:pPr>
      <w:r w:rsidRPr="00845D11">
        <w:rPr>
          <w:sz w:val="20"/>
        </w:rPr>
        <w:t>(33)</w:t>
      </w:r>
      <w:r w:rsidRPr="00845D11">
        <w:rPr>
          <w:sz w:val="20"/>
        </w:rPr>
        <w:tab/>
        <w:t>ASTM D2234–76, 96, 97b, 98, Standard Methods for Collection of a Gross Sample of Coal, IBR approved for Appendix A: Method 19, Section 12.5.2.1.1.</w:t>
      </w:r>
    </w:p>
    <w:p w14:paraId="5107B7EF" w14:textId="77777777" w:rsidR="00845D11" w:rsidRPr="00845D11" w:rsidRDefault="00845D11" w:rsidP="00845D11">
      <w:pPr>
        <w:spacing w:after="120"/>
        <w:rPr>
          <w:sz w:val="20"/>
        </w:rPr>
      </w:pPr>
      <w:r w:rsidRPr="00845D11">
        <w:rPr>
          <w:sz w:val="20"/>
        </w:rPr>
        <w:t>(34)</w:t>
      </w:r>
      <w:r w:rsidRPr="00845D11">
        <w:rPr>
          <w:sz w:val="20"/>
        </w:rPr>
        <w:tab/>
        <w:t>ASTM D2369–81, 87, 90, 92, 93, 95, Standard Test Method for Volatile Content of Coatings, IBR approved for Appendix A: Method 24, Section 6.2.</w:t>
      </w:r>
    </w:p>
    <w:p w14:paraId="30282EA8" w14:textId="77777777" w:rsidR="00845D11" w:rsidRPr="00845D11" w:rsidRDefault="00845D11" w:rsidP="00845D11">
      <w:pPr>
        <w:spacing w:after="120"/>
        <w:rPr>
          <w:sz w:val="20"/>
        </w:rPr>
      </w:pPr>
      <w:r w:rsidRPr="00845D11">
        <w:rPr>
          <w:sz w:val="20"/>
        </w:rPr>
        <w:t>(35)</w:t>
      </w:r>
      <w:r w:rsidRPr="00845D11">
        <w:rPr>
          <w:sz w:val="20"/>
        </w:rPr>
        <w:tab/>
        <w:t>ASTM D2382–76, 88, Heat of Combustion of Hydrocarbon Fuels by Bomb Calorimeter (High-Precision Method), IBR approved for §§60.18(f)(3), 60.485(g)(6), 60.485a(g)(6), 60.564(f)(3), 60.614(e)(4), 60.664(e)(4), and 60.704(d)(4).</w:t>
      </w:r>
    </w:p>
    <w:p w14:paraId="1092ACEA" w14:textId="77777777" w:rsidR="00845D11" w:rsidRPr="00845D11" w:rsidRDefault="00845D11" w:rsidP="00845D11">
      <w:pPr>
        <w:spacing w:after="120"/>
        <w:rPr>
          <w:sz w:val="20"/>
        </w:rPr>
      </w:pPr>
      <w:r w:rsidRPr="00845D11">
        <w:rPr>
          <w:sz w:val="20"/>
        </w:rPr>
        <w:t>(36)</w:t>
      </w:r>
      <w:r w:rsidRPr="00845D11">
        <w:rPr>
          <w:sz w:val="20"/>
        </w:rPr>
        <w:tab/>
        <w:t>ASTM D2504–67, 77, 88 (Reapproved 1993), Noncondensible Gases in C3 and Lighter Hydrocarbon Products by Gas Chromatography, IBR approved for §§60.485(g)(5) and 60.485a(g)(5).</w:t>
      </w:r>
    </w:p>
    <w:p w14:paraId="6600443A" w14:textId="77777777" w:rsidR="00845D11" w:rsidRPr="00845D11" w:rsidRDefault="00845D11" w:rsidP="00845D11">
      <w:pPr>
        <w:spacing w:after="120"/>
        <w:rPr>
          <w:sz w:val="20"/>
        </w:rPr>
      </w:pPr>
      <w:r w:rsidRPr="00845D11">
        <w:rPr>
          <w:sz w:val="20"/>
        </w:rPr>
        <w:t>(37)</w:t>
      </w:r>
      <w:r w:rsidRPr="00845D11">
        <w:rPr>
          <w:sz w:val="20"/>
        </w:rPr>
        <w:tab/>
        <w:t>ASTM D2584–68 (Reapproved 1985), 94, Standard Test Method for Ignition Loss of Cured Reinforced Resins, IBR approved for §60.685(c)(3)(i).</w:t>
      </w:r>
    </w:p>
    <w:p w14:paraId="33466041" w14:textId="77777777" w:rsidR="00845D11" w:rsidRPr="00845D11" w:rsidRDefault="00845D11" w:rsidP="00845D11">
      <w:pPr>
        <w:spacing w:after="120"/>
        <w:rPr>
          <w:sz w:val="20"/>
        </w:rPr>
      </w:pPr>
      <w:r w:rsidRPr="00845D11">
        <w:rPr>
          <w:sz w:val="20"/>
        </w:rPr>
        <w:lastRenderedPageBreak/>
        <w:t>(38)</w:t>
      </w:r>
      <w:r w:rsidRPr="00845D11">
        <w:rPr>
          <w:sz w:val="20"/>
        </w:rPr>
        <w:tab/>
        <w:t>ASTM D2597–94 (Reapproved 1999), Standard Test Method for Analysis of Demethanized Hydrocarbon Liquid Mixtures Containing Nitrogen and Carbon Dioxide by Gas Chromatography, IBR approved for §60.335(b)(9)(i).</w:t>
      </w:r>
    </w:p>
    <w:p w14:paraId="2DE768C5" w14:textId="77777777" w:rsidR="00845D11" w:rsidRPr="00845D11" w:rsidRDefault="00845D11" w:rsidP="00845D11">
      <w:pPr>
        <w:spacing w:after="120"/>
        <w:rPr>
          <w:sz w:val="20"/>
        </w:rPr>
      </w:pPr>
      <w:r w:rsidRPr="00845D11">
        <w:rPr>
          <w:sz w:val="20"/>
        </w:rPr>
        <w:t>(39)</w:t>
      </w:r>
      <w:r w:rsidRPr="00845D11">
        <w:rPr>
          <w:sz w:val="20"/>
        </w:rPr>
        <w:tab/>
        <w:t>ASTM D2622–87, 94, 98, Standard Test Method for Sulfur in Petroleum Products by Wavelength Dispersive X-Ray Fluorescence Spectrometry, IBR approved for §§60.106(j)(2) and 60.335(b)(10)(i).</w:t>
      </w:r>
    </w:p>
    <w:p w14:paraId="21AB082A" w14:textId="77777777" w:rsidR="00845D11" w:rsidRPr="00845D11" w:rsidRDefault="00845D11" w:rsidP="00845D11">
      <w:pPr>
        <w:spacing w:after="120"/>
        <w:rPr>
          <w:sz w:val="20"/>
        </w:rPr>
      </w:pPr>
      <w:r w:rsidRPr="00845D11">
        <w:rPr>
          <w:sz w:val="20"/>
        </w:rPr>
        <w:t>(40)</w:t>
      </w:r>
      <w:r w:rsidRPr="00845D11">
        <w:rPr>
          <w:sz w:val="20"/>
        </w:rPr>
        <w:tab/>
        <w:t>ASTM D2622–05, Standard Test Method for Sulfur in Petroleum Products by Wavelength Dispersive X-Ray Fluorescence Spectrometry, IBR approved for §60.4415(a)(1)(i).</w:t>
      </w:r>
    </w:p>
    <w:p w14:paraId="3964E862" w14:textId="77777777" w:rsidR="00845D11" w:rsidRPr="00845D11" w:rsidRDefault="00845D11" w:rsidP="00845D11">
      <w:pPr>
        <w:spacing w:after="120"/>
        <w:rPr>
          <w:sz w:val="20"/>
        </w:rPr>
      </w:pPr>
      <w:r w:rsidRPr="00845D11">
        <w:rPr>
          <w:sz w:val="20"/>
        </w:rPr>
        <w:t>(41)</w:t>
      </w:r>
      <w:r w:rsidRPr="00845D11">
        <w:rPr>
          <w:sz w:val="20"/>
        </w:rPr>
        <w:tab/>
        <w:t>ASTM D2879–83, 96, 97, Test Method for Vapor Pressure-Temperature Relationship and Initial Decomposition Temperature of Liquids by Isoteniscope, IBR approved for §§60.111b(f)(3), 60.116b(e)(3)(ii), 60.116b(f)(2)(i), 60.485(e)(1), and 60.485a(e)(1).</w:t>
      </w:r>
    </w:p>
    <w:p w14:paraId="6F33C91F" w14:textId="77777777" w:rsidR="00845D11" w:rsidRPr="00845D11" w:rsidRDefault="00845D11" w:rsidP="00845D11">
      <w:pPr>
        <w:spacing w:after="120"/>
        <w:rPr>
          <w:sz w:val="20"/>
        </w:rPr>
      </w:pPr>
      <w:r w:rsidRPr="00845D11">
        <w:rPr>
          <w:sz w:val="20"/>
        </w:rPr>
        <w:t>(42)</w:t>
      </w:r>
      <w:r w:rsidRPr="00845D11">
        <w:rPr>
          <w:sz w:val="20"/>
        </w:rPr>
        <w:tab/>
        <w:t>ASTM D2880–78, 96, Standard Specification for Gas Turbine Fuel Oils, IBR approved for §§60.111(b), 60.111a(b), and 60.335(d).</w:t>
      </w:r>
    </w:p>
    <w:p w14:paraId="30B79C14" w14:textId="77777777" w:rsidR="00845D11" w:rsidRPr="00845D11" w:rsidRDefault="00845D11" w:rsidP="00845D11">
      <w:pPr>
        <w:spacing w:after="120"/>
        <w:rPr>
          <w:sz w:val="20"/>
        </w:rPr>
      </w:pPr>
      <w:r w:rsidRPr="00845D11">
        <w:rPr>
          <w:sz w:val="20"/>
        </w:rPr>
        <w:t>(43)</w:t>
      </w:r>
      <w:r w:rsidRPr="00845D11">
        <w:rPr>
          <w:sz w:val="20"/>
        </w:rPr>
        <w:tab/>
        <w:t>ASTM D2908–74, 91, Standard Practice for Measuring Volatile Organic Matter in Water by Aqueous-Injection Gas Chromatography, IBR approved for §60.564(j).</w:t>
      </w:r>
    </w:p>
    <w:p w14:paraId="0EEB81D0" w14:textId="77777777" w:rsidR="00845D11" w:rsidRPr="00845D11" w:rsidRDefault="00845D11" w:rsidP="00845D11">
      <w:pPr>
        <w:spacing w:after="120"/>
        <w:rPr>
          <w:sz w:val="20"/>
        </w:rPr>
      </w:pPr>
      <w:r w:rsidRPr="00845D11">
        <w:rPr>
          <w:sz w:val="20"/>
        </w:rPr>
        <w:t>(44)</w:t>
      </w:r>
      <w:r w:rsidRPr="00845D11">
        <w:rPr>
          <w:sz w:val="20"/>
        </w:rPr>
        <w:tab/>
        <w:t>ASTM D2986–71, 78, 95a, Standard Method for Evaluation of Air, Assay Media by the Monodisperse DOP (Dioctyl Phthalate) Smoke Test, IBR approved for Appendix A: Method 5, Section 7.1.1; Method 12, Section 7.1.1; and Method 13A, Section 7.1.1.2.</w:t>
      </w:r>
    </w:p>
    <w:p w14:paraId="7BDFB42B" w14:textId="77777777" w:rsidR="00845D11" w:rsidRPr="00845D11" w:rsidRDefault="00845D11" w:rsidP="00845D11">
      <w:pPr>
        <w:spacing w:after="120"/>
        <w:rPr>
          <w:sz w:val="20"/>
        </w:rPr>
      </w:pPr>
      <w:r w:rsidRPr="00845D11">
        <w:rPr>
          <w:sz w:val="20"/>
        </w:rPr>
        <w:t>(45)</w:t>
      </w:r>
      <w:r w:rsidRPr="00845D11">
        <w:rPr>
          <w:sz w:val="20"/>
        </w:rPr>
        <w:tab/>
        <w:t>ASTM D3173–73, 87, Standard Test Method for Moisture in the Analysis Sample of Coal and Coke, IBR approved for Appendix A: Method 19, Section 12.5.2.1.3.</w:t>
      </w:r>
    </w:p>
    <w:p w14:paraId="500FCAE2" w14:textId="77777777" w:rsidR="00845D11" w:rsidRPr="00845D11" w:rsidRDefault="00845D11" w:rsidP="00845D11">
      <w:pPr>
        <w:spacing w:after="120"/>
        <w:rPr>
          <w:sz w:val="20"/>
        </w:rPr>
      </w:pPr>
      <w:r w:rsidRPr="00845D11">
        <w:rPr>
          <w:sz w:val="20"/>
        </w:rPr>
        <w:t>(46)</w:t>
      </w:r>
      <w:r w:rsidRPr="00845D11">
        <w:rPr>
          <w:sz w:val="20"/>
        </w:rPr>
        <w:tab/>
        <w:t>ASTM D3176–74, 89, Standard Method for Ultimate Analysis of Coal and Coke, IBR approved for §60.45(f)(5)(i) and Appendix A: Method 19, Section 12.3.2.3.</w:t>
      </w:r>
    </w:p>
    <w:p w14:paraId="08E72449" w14:textId="77777777" w:rsidR="00845D11" w:rsidRPr="00845D11" w:rsidRDefault="00845D11" w:rsidP="00845D11">
      <w:pPr>
        <w:spacing w:after="120"/>
        <w:rPr>
          <w:sz w:val="20"/>
        </w:rPr>
      </w:pPr>
      <w:r w:rsidRPr="00845D11">
        <w:rPr>
          <w:sz w:val="20"/>
        </w:rPr>
        <w:t>(47)</w:t>
      </w:r>
      <w:r w:rsidRPr="00845D11">
        <w:rPr>
          <w:sz w:val="20"/>
        </w:rPr>
        <w:tab/>
        <w:t>ASTM D3177–75, 89, Standard Test Method for Total Sulfur in the Analysis Sample of Coal and Coke, IBR approved for Appendix A: Method 19, Section 12.5.2.1.3.</w:t>
      </w:r>
    </w:p>
    <w:p w14:paraId="2667B261" w14:textId="77777777" w:rsidR="00845D11" w:rsidRPr="00845D11" w:rsidRDefault="00845D11" w:rsidP="00845D11">
      <w:pPr>
        <w:spacing w:after="120"/>
        <w:rPr>
          <w:sz w:val="20"/>
        </w:rPr>
      </w:pPr>
      <w:r w:rsidRPr="00845D11">
        <w:rPr>
          <w:sz w:val="20"/>
        </w:rPr>
        <w:t>(48)</w:t>
      </w:r>
      <w:r w:rsidRPr="00845D11">
        <w:rPr>
          <w:sz w:val="20"/>
        </w:rPr>
        <w:tab/>
        <w:t>ASTM D3178–73 (Reapproved 1979), 89, Standard Test Methods for Carbon and Hydrogen in the Analysis Sample of Coal and Coke, IBR approved for §60.45(f)(5)(i).</w:t>
      </w:r>
    </w:p>
    <w:p w14:paraId="7332ED01" w14:textId="77777777" w:rsidR="00845D11" w:rsidRPr="00845D11" w:rsidRDefault="00845D11" w:rsidP="00845D11">
      <w:pPr>
        <w:spacing w:after="120"/>
        <w:rPr>
          <w:sz w:val="20"/>
        </w:rPr>
      </w:pPr>
      <w:r w:rsidRPr="00845D11">
        <w:rPr>
          <w:sz w:val="20"/>
        </w:rPr>
        <w:t>(49)</w:t>
      </w:r>
      <w:r w:rsidRPr="00845D11">
        <w:rPr>
          <w:sz w:val="20"/>
        </w:rPr>
        <w:tab/>
        <w:t>ASTM D3246–81, 92, 96, Standard Test Method for Sulfur in Petroleum Gas by Oxidative Microcoulometry, IBR approved for §60.335(b)(10)(ii).</w:t>
      </w:r>
    </w:p>
    <w:p w14:paraId="03BB414B" w14:textId="77777777" w:rsidR="00845D11" w:rsidRPr="00845D11" w:rsidRDefault="00845D11" w:rsidP="00845D11">
      <w:pPr>
        <w:spacing w:after="120"/>
        <w:rPr>
          <w:sz w:val="20"/>
        </w:rPr>
      </w:pPr>
      <w:r w:rsidRPr="00845D11">
        <w:rPr>
          <w:sz w:val="20"/>
        </w:rPr>
        <w:t>(50)</w:t>
      </w:r>
      <w:r w:rsidRPr="00845D11">
        <w:rPr>
          <w:sz w:val="20"/>
        </w:rPr>
        <w:tab/>
        <w:t>ASTM D3246–05, Standard Test Method for Sulfur in Petroleum Gas by Oxidative Microcoulometry, IBR approved for §60.4415(a)(1)(ii).</w:t>
      </w:r>
    </w:p>
    <w:p w14:paraId="41C48C86" w14:textId="77777777" w:rsidR="00845D11" w:rsidRPr="00845D11" w:rsidRDefault="00845D11" w:rsidP="00845D11">
      <w:pPr>
        <w:spacing w:after="120"/>
        <w:rPr>
          <w:sz w:val="20"/>
        </w:rPr>
      </w:pPr>
      <w:r w:rsidRPr="00845D11">
        <w:rPr>
          <w:sz w:val="20"/>
        </w:rPr>
        <w:t>(51)</w:t>
      </w:r>
      <w:r w:rsidRPr="00845D11">
        <w:rPr>
          <w:sz w:val="20"/>
        </w:rPr>
        <w:tab/>
        <w:t>ASTM D3270–73T, 80, 91, 95, Standard Test Methods for Analysis for Fluoride Content of the Atmosphere and Plant Tissues (Semiautomated Method), IBR approved for Appendix A: Method 13A, Section 16.1.</w:t>
      </w:r>
    </w:p>
    <w:p w14:paraId="2C4FC5F3" w14:textId="77777777" w:rsidR="00845D11" w:rsidRPr="00845D11" w:rsidRDefault="00845D11" w:rsidP="00845D11">
      <w:pPr>
        <w:spacing w:after="120"/>
        <w:rPr>
          <w:sz w:val="20"/>
        </w:rPr>
      </w:pPr>
      <w:r w:rsidRPr="00845D11">
        <w:rPr>
          <w:sz w:val="20"/>
        </w:rPr>
        <w:t>(52)</w:t>
      </w:r>
      <w:r w:rsidRPr="00845D11">
        <w:rPr>
          <w:sz w:val="20"/>
        </w:rPr>
        <w:tab/>
        <w:t>ASTM D3286–85, 96, Standard Test Method for Gross Calorific Value of Coal and Coke by the Isoperibol Bomb Calorimeter, IBR approved for Appendix A: Method 19, Section 12.5.2.1.3.</w:t>
      </w:r>
    </w:p>
    <w:p w14:paraId="0B69C9E1" w14:textId="77777777" w:rsidR="00845D11" w:rsidRPr="00845D11" w:rsidRDefault="00845D11" w:rsidP="00845D11">
      <w:pPr>
        <w:spacing w:after="120"/>
        <w:rPr>
          <w:sz w:val="20"/>
        </w:rPr>
      </w:pPr>
      <w:r w:rsidRPr="00845D11">
        <w:rPr>
          <w:sz w:val="20"/>
        </w:rPr>
        <w:t>(53)</w:t>
      </w:r>
      <w:r w:rsidRPr="00845D11">
        <w:rPr>
          <w:sz w:val="20"/>
        </w:rPr>
        <w:tab/>
        <w:t>ASTM D3370–76, 95a, Standard Practices for Sampling Water, IBR approved for §60.564(j).</w:t>
      </w:r>
    </w:p>
    <w:p w14:paraId="747284F7" w14:textId="77777777" w:rsidR="00845D11" w:rsidRPr="00845D11" w:rsidRDefault="00845D11" w:rsidP="00845D11">
      <w:pPr>
        <w:spacing w:after="120"/>
        <w:rPr>
          <w:sz w:val="20"/>
        </w:rPr>
      </w:pPr>
      <w:r w:rsidRPr="00845D11">
        <w:rPr>
          <w:sz w:val="20"/>
        </w:rPr>
        <w:t>(54)</w:t>
      </w:r>
      <w:r w:rsidRPr="00845D11">
        <w:rPr>
          <w:sz w:val="20"/>
        </w:rPr>
        <w:tab/>
        <w:t>ASTM D3792–79, 91, Standard Test Method for Water Content of Water-Reducible Paints by Direct Injection into a Gas Chromatograph, IBR approved for Appendix A: Method 24, Section 6.3.</w:t>
      </w:r>
    </w:p>
    <w:p w14:paraId="6863FBD4" w14:textId="77777777" w:rsidR="00845D11" w:rsidRPr="00845D11" w:rsidRDefault="00845D11" w:rsidP="00845D11">
      <w:pPr>
        <w:spacing w:after="120"/>
        <w:rPr>
          <w:sz w:val="20"/>
        </w:rPr>
      </w:pPr>
      <w:r w:rsidRPr="00845D11">
        <w:rPr>
          <w:sz w:val="20"/>
        </w:rPr>
        <w:t>(55)</w:t>
      </w:r>
      <w:r w:rsidRPr="00845D11">
        <w:rPr>
          <w:sz w:val="20"/>
        </w:rPr>
        <w:tab/>
        <w:t>ASTM D4017–81, 90, 96a, Standard Test Method for Water in Paints and Paint Materials by the Karl Fischer Titration Method, IBR approved for Appendix A: Method 24, Section 6.4.</w:t>
      </w:r>
    </w:p>
    <w:p w14:paraId="5EC0D6D8" w14:textId="77777777" w:rsidR="00845D11" w:rsidRPr="00845D11" w:rsidRDefault="00845D11" w:rsidP="00845D11">
      <w:pPr>
        <w:spacing w:after="120"/>
        <w:rPr>
          <w:sz w:val="20"/>
        </w:rPr>
      </w:pPr>
      <w:r w:rsidRPr="00845D11">
        <w:rPr>
          <w:sz w:val="20"/>
        </w:rPr>
        <w:t>(56)</w:t>
      </w:r>
      <w:r w:rsidRPr="00845D11">
        <w:rPr>
          <w:sz w:val="20"/>
        </w:rPr>
        <w:tab/>
        <w:t>ASTM D4057–81, 95, Standard Practice for Manual Sampling of Petroleum and Petroleum Products, IBR approved for Appendix A: Method 19, Section 12.5.2.2.3.</w:t>
      </w:r>
    </w:p>
    <w:p w14:paraId="26FF0CB7" w14:textId="77777777" w:rsidR="00845D11" w:rsidRPr="00845D11" w:rsidRDefault="00845D11" w:rsidP="00845D11">
      <w:pPr>
        <w:spacing w:after="120"/>
        <w:rPr>
          <w:sz w:val="20"/>
        </w:rPr>
      </w:pPr>
      <w:r w:rsidRPr="00845D11">
        <w:rPr>
          <w:sz w:val="20"/>
        </w:rPr>
        <w:t>(57)</w:t>
      </w:r>
      <w:r w:rsidRPr="00845D11">
        <w:rPr>
          <w:sz w:val="20"/>
        </w:rPr>
        <w:tab/>
        <w:t>ASTM D4057–95 (Reapproved 2000), Standard Practice for Manual Sampling of Petroleum and Petroleum Products, IBR approved for §60.4415(a)(1).</w:t>
      </w:r>
    </w:p>
    <w:p w14:paraId="21977FB4" w14:textId="77777777" w:rsidR="00845D11" w:rsidRPr="00845D11" w:rsidRDefault="00845D11" w:rsidP="00845D11">
      <w:pPr>
        <w:spacing w:after="120"/>
        <w:rPr>
          <w:sz w:val="20"/>
        </w:rPr>
      </w:pPr>
      <w:r w:rsidRPr="00845D11">
        <w:rPr>
          <w:sz w:val="20"/>
        </w:rPr>
        <w:t>(58)</w:t>
      </w:r>
      <w:r w:rsidRPr="00845D11">
        <w:rPr>
          <w:sz w:val="20"/>
        </w:rPr>
        <w:tab/>
        <w:t>ASTM D4084–82, 94, Standard Test Method for Analysis of Hydrogen Sulfide in Gaseous Fuels (Lead Acetate Reaction Rate Method), IBR approved for §60.334(h)(1).</w:t>
      </w:r>
    </w:p>
    <w:p w14:paraId="4C0AF136" w14:textId="77777777" w:rsidR="00845D11" w:rsidRPr="00845D11" w:rsidRDefault="00845D11" w:rsidP="00845D11">
      <w:pPr>
        <w:spacing w:after="120"/>
        <w:rPr>
          <w:sz w:val="20"/>
        </w:rPr>
      </w:pPr>
      <w:r w:rsidRPr="00845D11">
        <w:rPr>
          <w:sz w:val="20"/>
        </w:rPr>
        <w:lastRenderedPageBreak/>
        <w:t>(59)</w:t>
      </w:r>
      <w:r w:rsidRPr="00845D11">
        <w:rPr>
          <w:sz w:val="20"/>
        </w:rPr>
        <w:tab/>
        <w:t>ASTM D4084–05, Standard Test Method for Analysis of Hydrogen Sulfide in Gaseous Fuels (Lead Acetate Reaction Rate Method), IBR approved for §§60.4360 and 60.4415(a)(1)(ii).</w:t>
      </w:r>
    </w:p>
    <w:p w14:paraId="5AD46FC5" w14:textId="77777777" w:rsidR="00845D11" w:rsidRPr="00845D11" w:rsidRDefault="00845D11" w:rsidP="00845D11">
      <w:pPr>
        <w:spacing w:after="120"/>
        <w:rPr>
          <w:sz w:val="20"/>
        </w:rPr>
      </w:pPr>
      <w:r w:rsidRPr="00845D11">
        <w:rPr>
          <w:sz w:val="20"/>
        </w:rPr>
        <w:t>(60)</w:t>
      </w:r>
      <w:r w:rsidRPr="00845D11">
        <w:rPr>
          <w:sz w:val="20"/>
        </w:rPr>
        <w:tab/>
        <w:t>ASTM D4177–95, Standard Practice for Automatic Sampling of Petroleum and Petroleum Products, IBR approved for Appendix A: Method 19, Section 12.5.2.2.1.</w:t>
      </w:r>
    </w:p>
    <w:p w14:paraId="22D0B987" w14:textId="77777777" w:rsidR="00845D11" w:rsidRPr="00845D11" w:rsidRDefault="00845D11" w:rsidP="00845D11">
      <w:pPr>
        <w:spacing w:after="120"/>
        <w:rPr>
          <w:sz w:val="20"/>
        </w:rPr>
      </w:pPr>
      <w:r w:rsidRPr="00845D11">
        <w:rPr>
          <w:sz w:val="20"/>
        </w:rPr>
        <w:t>(61)</w:t>
      </w:r>
      <w:r w:rsidRPr="00845D11">
        <w:rPr>
          <w:sz w:val="20"/>
        </w:rPr>
        <w:tab/>
        <w:t>ASTM D4177–95 (Reapproved 2000), Standard Practice for Automatic Sampling of Petroleum and Petroleum Products, IBR approved for §60.4415(a)(1).</w:t>
      </w:r>
    </w:p>
    <w:p w14:paraId="3C6A252B" w14:textId="77777777" w:rsidR="00845D11" w:rsidRPr="00845D11" w:rsidRDefault="00845D11" w:rsidP="00845D11">
      <w:pPr>
        <w:spacing w:after="120"/>
        <w:rPr>
          <w:sz w:val="20"/>
        </w:rPr>
      </w:pPr>
      <w:r w:rsidRPr="00845D11">
        <w:rPr>
          <w:sz w:val="20"/>
        </w:rPr>
        <w:t>(62)</w:t>
      </w:r>
      <w:r w:rsidRPr="00845D11">
        <w:rPr>
          <w:sz w:val="20"/>
        </w:rPr>
        <w:tab/>
        <w:t>ASTM D4239–85, 94, 97, Standard Test Methods for Sulfur in the Analysis Sample of Coal and Coke Using High Temperature Tube Furnace Combustion Methods, IBR approved for Appendix A: Method 19, Section 12.5.2.1.3.</w:t>
      </w:r>
    </w:p>
    <w:p w14:paraId="4F20B424" w14:textId="77777777" w:rsidR="00845D11" w:rsidRPr="00845D11" w:rsidRDefault="00845D11" w:rsidP="00845D11">
      <w:pPr>
        <w:spacing w:after="120"/>
        <w:rPr>
          <w:sz w:val="20"/>
        </w:rPr>
      </w:pPr>
      <w:r w:rsidRPr="00845D11">
        <w:rPr>
          <w:sz w:val="20"/>
        </w:rPr>
        <w:t>(63)</w:t>
      </w:r>
      <w:r w:rsidRPr="00845D11">
        <w:rPr>
          <w:sz w:val="20"/>
        </w:rPr>
        <w:tab/>
        <w:t>ASTM D4294–02, Standard Test Method for Sulfur in Petroleum and Petroleum Products by Energy-Dispersive X-Ray Fluorescence Spectrometry, IBR approved for §60.335(b)(10)(i).</w:t>
      </w:r>
    </w:p>
    <w:p w14:paraId="34ABBAE5" w14:textId="77777777" w:rsidR="00845D11" w:rsidRPr="00845D11" w:rsidRDefault="00845D11" w:rsidP="00845D11">
      <w:pPr>
        <w:spacing w:after="120"/>
        <w:rPr>
          <w:sz w:val="20"/>
        </w:rPr>
      </w:pPr>
      <w:r w:rsidRPr="00845D11">
        <w:rPr>
          <w:sz w:val="20"/>
        </w:rPr>
        <w:t>(64)</w:t>
      </w:r>
      <w:r w:rsidRPr="00845D11">
        <w:rPr>
          <w:sz w:val="20"/>
        </w:rPr>
        <w:tab/>
        <w:t>ASTM D4294–03, Standard Test Method for Sulfur in Petroleum and Petroleum Products by Energy-Dispersive X-Ray Fluorescence Spectrometry, IBR approved for §60.4415(a)(1)(i).</w:t>
      </w:r>
    </w:p>
    <w:p w14:paraId="3B2DB9A9" w14:textId="77777777" w:rsidR="00845D11" w:rsidRPr="00845D11" w:rsidRDefault="00845D11" w:rsidP="00845D11">
      <w:pPr>
        <w:spacing w:after="120"/>
        <w:rPr>
          <w:sz w:val="20"/>
        </w:rPr>
      </w:pPr>
      <w:r w:rsidRPr="00845D11">
        <w:rPr>
          <w:sz w:val="20"/>
        </w:rPr>
        <w:t>(65)</w:t>
      </w:r>
      <w:r w:rsidRPr="00845D11">
        <w:rPr>
          <w:sz w:val="20"/>
        </w:rPr>
        <w:tab/>
        <w:t>ASTM D4442–84, 92, Standard Test Methods for Direct Moisture Content Measurement in Wood and Wood-base Materials, IBR approved for Appendix A: Method 28, Section 16.1.1.</w:t>
      </w:r>
    </w:p>
    <w:p w14:paraId="64385365" w14:textId="77777777" w:rsidR="00845D11" w:rsidRPr="00845D11" w:rsidRDefault="00845D11" w:rsidP="00845D11">
      <w:pPr>
        <w:spacing w:after="120"/>
        <w:rPr>
          <w:sz w:val="20"/>
        </w:rPr>
      </w:pPr>
      <w:r w:rsidRPr="00845D11">
        <w:rPr>
          <w:sz w:val="20"/>
        </w:rPr>
        <w:t>(66)</w:t>
      </w:r>
      <w:r w:rsidRPr="00845D11">
        <w:rPr>
          <w:sz w:val="20"/>
        </w:rPr>
        <w:tab/>
        <w:t>ASTM D4444–92, Standard Test Methods for Use and Calibration of Hand-Held Moisture Meters, IBR approved for Appendix A: Method 28, Section 16.1.1.</w:t>
      </w:r>
    </w:p>
    <w:p w14:paraId="5FE44313" w14:textId="77777777" w:rsidR="00845D11" w:rsidRPr="00845D11" w:rsidRDefault="00845D11" w:rsidP="00845D11">
      <w:pPr>
        <w:spacing w:after="120"/>
        <w:rPr>
          <w:sz w:val="20"/>
        </w:rPr>
      </w:pPr>
      <w:r w:rsidRPr="00845D11">
        <w:rPr>
          <w:sz w:val="20"/>
        </w:rPr>
        <w:t>(67)</w:t>
      </w:r>
      <w:r w:rsidRPr="00845D11">
        <w:rPr>
          <w:sz w:val="20"/>
        </w:rPr>
        <w:tab/>
        <w:t>ASTM D4457–85 (Reapproved 1991), Test Method for Determination of Dichloromethane and 1, 1, 1-Trichloroethane in Paints and Coatings by Direct Injection into a Gas Chromatograph, IBR approved for Appendix A: Method 24, Section 6.5.</w:t>
      </w:r>
    </w:p>
    <w:p w14:paraId="52EE13A2" w14:textId="77777777" w:rsidR="00845D11" w:rsidRPr="00845D11" w:rsidRDefault="00845D11" w:rsidP="00845D11">
      <w:pPr>
        <w:spacing w:after="120"/>
        <w:rPr>
          <w:sz w:val="20"/>
        </w:rPr>
      </w:pPr>
      <w:r w:rsidRPr="00845D11">
        <w:rPr>
          <w:sz w:val="20"/>
        </w:rPr>
        <w:t>(68)</w:t>
      </w:r>
      <w:r w:rsidRPr="00845D11">
        <w:rPr>
          <w:sz w:val="20"/>
        </w:rPr>
        <w:tab/>
        <w:t>ASTM D4468–85 (Reapproved 2000), Standard Test Method for Total Sulfur in Gaseous Fuels by Hydrogenolysis and Rateometric Colorimetry, IBR approved for §§60.335(b)(10)(ii) and 60.4415(a)(1)(ii).</w:t>
      </w:r>
    </w:p>
    <w:p w14:paraId="1273FEA1" w14:textId="77777777" w:rsidR="00845D11" w:rsidRPr="00845D11" w:rsidRDefault="00845D11" w:rsidP="00845D11">
      <w:pPr>
        <w:spacing w:after="120"/>
        <w:rPr>
          <w:sz w:val="20"/>
        </w:rPr>
      </w:pPr>
      <w:r w:rsidRPr="00845D11">
        <w:rPr>
          <w:sz w:val="20"/>
        </w:rPr>
        <w:t>(69)</w:t>
      </w:r>
      <w:r w:rsidRPr="00845D11">
        <w:rPr>
          <w:sz w:val="20"/>
        </w:rPr>
        <w:tab/>
        <w:t>ASTM D4629–02, Standard Test Method for Trace Nitrogen in Liquid Petroleum Hydrocarbons by Syringe/Inlet Oxidative Combustion and Chemiluminescence Detection, IBR approved for §§60.49b(e) and 60.335(b)(9)(i).</w:t>
      </w:r>
    </w:p>
    <w:p w14:paraId="06FC12A0" w14:textId="77777777" w:rsidR="00845D11" w:rsidRPr="00845D11" w:rsidRDefault="00845D11" w:rsidP="00845D11">
      <w:pPr>
        <w:spacing w:after="120"/>
        <w:rPr>
          <w:sz w:val="20"/>
        </w:rPr>
      </w:pPr>
      <w:r w:rsidRPr="00845D11">
        <w:rPr>
          <w:sz w:val="20"/>
        </w:rPr>
        <w:t>(70)</w:t>
      </w:r>
      <w:r w:rsidRPr="00845D11">
        <w:rPr>
          <w:sz w:val="20"/>
        </w:rPr>
        <w:tab/>
        <w:t>ASTM D4809–95, Standard Test Method for Heat of Combustion of Liquid Hydrocarbon Fuels by Bomb Calorimeter (Precision Method), IBR approved for §§60.18(f)(3), 60.485(g)(6), 60.485a(g)(6), 60.564(f)(3), 60.614(d)(4), 60.664(e)(4), and 60.704(d)(4).</w:t>
      </w:r>
    </w:p>
    <w:p w14:paraId="0F633714" w14:textId="77777777" w:rsidR="00845D11" w:rsidRPr="00845D11" w:rsidRDefault="00845D11" w:rsidP="00845D11">
      <w:pPr>
        <w:spacing w:after="120"/>
        <w:rPr>
          <w:sz w:val="20"/>
        </w:rPr>
      </w:pPr>
      <w:r w:rsidRPr="00845D11">
        <w:rPr>
          <w:sz w:val="20"/>
        </w:rPr>
        <w:t>(71)</w:t>
      </w:r>
      <w:r w:rsidRPr="00845D11">
        <w:rPr>
          <w:sz w:val="20"/>
        </w:rPr>
        <w:tab/>
        <w:t>ASTM D4810–88 (Reapproved 1999), Standard Test Method for Hydrogen Sulfide in Natural Gas Using Length of Stain Detector Tubes, IBR approved for §§60.4360 and 60.4415(a)(1)(ii).</w:t>
      </w:r>
    </w:p>
    <w:p w14:paraId="6C44C185" w14:textId="77777777" w:rsidR="00845D11" w:rsidRPr="00845D11" w:rsidRDefault="00845D11" w:rsidP="00845D11">
      <w:pPr>
        <w:spacing w:after="120"/>
        <w:rPr>
          <w:sz w:val="20"/>
        </w:rPr>
      </w:pPr>
      <w:r w:rsidRPr="00845D11">
        <w:rPr>
          <w:sz w:val="20"/>
        </w:rPr>
        <w:t>(72)</w:t>
      </w:r>
      <w:r w:rsidRPr="00845D11">
        <w:rPr>
          <w:sz w:val="20"/>
        </w:rPr>
        <w:tab/>
        <w:t>ASTM D5287–97 (Reapproved 2002), Standard Practice for Automatic Sampling of Gaseous Fuels, IBR approved for §60.4415(a)(1).</w:t>
      </w:r>
    </w:p>
    <w:p w14:paraId="24C1018E" w14:textId="77777777" w:rsidR="00845D11" w:rsidRPr="00845D11" w:rsidRDefault="00845D11" w:rsidP="00845D11">
      <w:pPr>
        <w:spacing w:after="120"/>
        <w:rPr>
          <w:sz w:val="20"/>
        </w:rPr>
      </w:pPr>
      <w:r w:rsidRPr="00845D11">
        <w:rPr>
          <w:sz w:val="20"/>
        </w:rPr>
        <w:t>(73)</w:t>
      </w:r>
      <w:r w:rsidRPr="00845D11">
        <w:rPr>
          <w:sz w:val="20"/>
        </w:rPr>
        <w:tab/>
        <w:t>ASTM D5403–93, Standard Test Methods for Volatile Content of Radiation Curable Materials, IBR approved for Appendix A: Method 24, Section 6.6.</w:t>
      </w:r>
    </w:p>
    <w:p w14:paraId="1B657057" w14:textId="77777777" w:rsidR="00845D11" w:rsidRPr="00845D11" w:rsidRDefault="00845D11" w:rsidP="00845D11">
      <w:pPr>
        <w:spacing w:after="120"/>
        <w:rPr>
          <w:sz w:val="20"/>
        </w:rPr>
      </w:pPr>
      <w:r w:rsidRPr="00845D11">
        <w:rPr>
          <w:sz w:val="20"/>
        </w:rPr>
        <w:t>(74)</w:t>
      </w:r>
      <w:r w:rsidRPr="00845D11">
        <w:rPr>
          <w:sz w:val="20"/>
        </w:rPr>
        <w:tab/>
        <w:t>ASTM D5453–00, Standard Test Method for Determination of Total Sulfur in Light Hydrocarbons, Motor Fuels and Oils by Ultraviolet Fluorescence, IBR approved for §60.335(b)(10)(i).</w:t>
      </w:r>
    </w:p>
    <w:p w14:paraId="1D938596" w14:textId="77777777" w:rsidR="00845D11" w:rsidRPr="00845D11" w:rsidRDefault="00845D11" w:rsidP="00845D11">
      <w:pPr>
        <w:spacing w:after="120"/>
        <w:rPr>
          <w:sz w:val="20"/>
        </w:rPr>
      </w:pPr>
      <w:r w:rsidRPr="00845D11">
        <w:rPr>
          <w:sz w:val="20"/>
        </w:rPr>
        <w:t>(75)</w:t>
      </w:r>
      <w:r w:rsidRPr="00845D11">
        <w:rPr>
          <w:sz w:val="20"/>
        </w:rPr>
        <w:tab/>
        <w:t>ASTM D5453–05, Standard Test Method for Determination of Total Sulfur in Light Hydrocarbons, Motor Fuels and Oils by Ultraviolet Fluorescence, IBR approved for §60.4415(a)(1)(i).</w:t>
      </w:r>
    </w:p>
    <w:p w14:paraId="3F788603" w14:textId="77777777" w:rsidR="00845D11" w:rsidRPr="00845D11" w:rsidRDefault="00845D11" w:rsidP="00845D11">
      <w:pPr>
        <w:spacing w:after="120"/>
        <w:rPr>
          <w:sz w:val="20"/>
        </w:rPr>
      </w:pPr>
      <w:r w:rsidRPr="00845D11">
        <w:rPr>
          <w:sz w:val="20"/>
        </w:rPr>
        <w:t>(76)</w:t>
      </w:r>
      <w:r w:rsidRPr="00845D11">
        <w:rPr>
          <w:sz w:val="20"/>
        </w:rPr>
        <w:tab/>
        <w:t>ASTM D5504–01, Standard Test Method for Determination of Sulfur Compounds in Natural Gas and Gaseous Fuels by Gas Chromatography and Chemiluminescence, IBR approved for §§60.334(h)(1) and 60.4360.</w:t>
      </w:r>
    </w:p>
    <w:p w14:paraId="0DB9F59D" w14:textId="77777777" w:rsidR="00845D11" w:rsidRPr="00845D11" w:rsidRDefault="00845D11" w:rsidP="00845D11">
      <w:pPr>
        <w:spacing w:after="120"/>
        <w:rPr>
          <w:sz w:val="20"/>
        </w:rPr>
      </w:pPr>
      <w:r w:rsidRPr="00845D11">
        <w:rPr>
          <w:sz w:val="20"/>
        </w:rPr>
        <w:t>(77)</w:t>
      </w:r>
      <w:r w:rsidRPr="00845D11">
        <w:rPr>
          <w:sz w:val="20"/>
        </w:rPr>
        <w:tab/>
        <w:t>ASTM D5762–02, Standard Test Method for Nitrogen in Petroleum and Petroleum Products by Boat-Inlet Chemiluminescence, IBR approved for §60.335(b)(9)(i).</w:t>
      </w:r>
    </w:p>
    <w:p w14:paraId="32103751" w14:textId="77777777" w:rsidR="00845D11" w:rsidRPr="00845D11" w:rsidRDefault="00845D11" w:rsidP="00845D11">
      <w:pPr>
        <w:spacing w:after="120"/>
        <w:rPr>
          <w:sz w:val="20"/>
        </w:rPr>
      </w:pPr>
      <w:r w:rsidRPr="00845D11">
        <w:rPr>
          <w:sz w:val="20"/>
        </w:rPr>
        <w:t>(78)</w:t>
      </w:r>
      <w:r w:rsidRPr="00845D11">
        <w:rPr>
          <w:sz w:val="20"/>
        </w:rPr>
        <w:tab/>
        <w:t>ASTM D5865–98, Standard Test Method for Gross Calorific Value of Coal and Coke, IBR approved for §60.45(f)(5)(ii), 60.46(c)(2), and Appendix A: Method 19, Section 12.5.2.1.3.</w:t>
      </w:r>
    </w:p>
    <w:p w14:paraId="3326E981" w14:textId="77777777" w:rsidR="00845D11" w:rsidRPr="00845D11" w:rsidRDefault="00845D11" w:rsidP="00845D11">
      <w:pPr>
        <w:spacing w:after="120"/>
        <w:rPr>
          <w:sz w:val="20"/>
        </w:rPr>
      </w:pPr>
      <w:r w:rsidRPr="00845D11">
        <w:rPr>
          <w:sz w:val="20"/>
        </w:rPr>
        <w:t>(79)</w:t>
      </w:r>
      <w:r w:rsidRPr="00845D11">
        <w:rPr>
          <w:sz w:val="20"/>
        </w:rPr>
        <w:tab/>
        <w:t>ASTM D6216–98, Standard Practice for Opacity Monitor Manufacturers to Certify Conformance with Design and Performance Specifications, IBR approved for Appendix B, Performance Specification 1.</w:t>
      </w:r>
    </w:p>
    <w:p w14:paraId="76D8D3D9" w14:textId="77777777" w:rsidR="00845D11" w:rsidRPr="00845D11" w:rsidRDefault="00845D11" w:rsidP="00845D11">
      <w:pPr>
        <w:spacing w:after="120"/>
        <w:rPr>
          <w:sz w:val="20"/>
        </w:rPr>
      </w:pPr>
      <w:r w:rsidRPr="00845D11">
        <w:rPr>
          <w:sz w:val="20"/>
        </w:rPr>
        <w:lastRenderedPageBreak/>
        <w:t>(80)</w:t>
      </w:r>
      <w:r w:rsidRPr="00845D11">
        <w:rPr>
          <w:sz w:val="20"/>
        </w:rPr>
        <w:tab/>
        <w:t>ASTM D6228–98, Standard Test Method for Determination of Sulfur Compounds in Natural Gas and Gaseous Fuels by Gas Chromatography and Flame Photometric Detection, IBR approved for §60.334(h)(1).</w:t>
      </w:r>
    </w:p>
    <w:p w14:paraId="774431CD" w14:textId="77777777" w:rsidR="00845D11" w:rsidRPr="00845D11" w:rsidRDefault="00845D11" w:rsidP="00845D11">
      <w:pPr>
        <w:spacing w:after="120"/>
        <w:rPr>
          <w:sz w:val="20"/>
        </w:rPr>
      </w:pPr>
      <w:r w:rsidRPr="00845D11">
        <w:rPr>
          <w:sz w:val="20"/>
        </w:rPr>
        <w:t>(81)</w:t>
      </w:r>
      <w:r w:rsidRPr="00845D11">
        <w:rPr>
          <w:sz w:val="20"/>
        </w:rPr>
        <w:tab/>
        <w:t>ASTM D6228–98 (Reapproved 2003), Standard Test Method for Determination of Sulfur Compounds in Natural Gas and Gaseous Fuels by Gas Chromatography and Flame Photometric Detection, IBR approved for §§60.4360 and 60.4415.</w:t>
      </w:r>
    </w:p>
    <w:p w14:paraId="0E377CFD" w14:textId="77777777" w:rsidR="00845D11" w:rsidRPr="00845D11" w:rsidRDefault="00845D11" w:rsidP="00845D11">
      <w:pPr>
        <w:spacing w:after="120"/>
        <w:rPr>
          <w:sz w:val="20"/>
        </w:rPr>
      </w:pPr>
      <w:r w:rsidRPr="00845D11">
        <w:rPr>
          <w:sz w:val="20"/>
        </w:rPr>
        <w:t>(82)</w:t>
      </w:r>
      <w:r w:rsidRPr="00845D11">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14:paraId="01C29E9A" w14:textId="77777777" w:rsidR="00845D11" w:rsidRPr="00845D11" w:rsidRDefault="00845D11" w:rsidP="00845D11">
      <w:pPr>
        <w:spacing w:after="120"/>
        <w:rPr>
          <w:sz w:val="20"/>
        </w:rPr>
      </w:pPr>
      <w:r w:rsidRPr="00845D11">
        <w:rPr>
          <w:sz w:val="20"/>
        </w:rPr>
        <w:t>(83)</w:t>
      </w:r>
      <w:r w:rsidRPr="00845D11">
        <w:rPr>
          <w:sz w:val="20"/>
        </w:rPr>
        <w:tab/>
        <w:t>ASTM D6366–99, Standard Test Method for Total Trace Nitrogen and Its Derivatives in Liquid Aromatic Hydrocarbons by Oxidative Combustion and Electrochemical Detection, IBR approved for §60.335(b)(9)(i).</w:t>
      </w:r>
    </w:p>
    <w:p w14:paraId="224B1F43" w14:textId="77777777" w:rsidR="00845D11" w:rsidRPr="00845D11" w:rsidRDefault="00845D11" w:rsidP="00845D11">
      <w:pPr>
        <w:spacing w:after="120"/>
        <w:rPr>
          <w:sz w:val="20"/>
        </w:rPr>
      </w:pPr>
      <w:r w:rsidRPr="00845D11">
        <w:rPr>
          <w:sz w:val="20"/>
        </w:rPr>
        <w:t>(84)</w:t>
      </w:r>
      <w:r w:rsidRPr="00845D11">
        <w:rPr>
          <w:sz w:val="20"/>
        </w:rPr>
        <w:tab/>
        <w:t>ASTM D6420–99 (Reapproved 2004) Standard Test Method for Determination of Gaseous Organic Compounds by Direct Interface Gas Chromatography-Mass Spectrometry, IBR approved for table 2 of subpart JJJJ of this part.</w:t>
      </w:r>
    </w:p>
    <w:p w14:paraId="36FB125A" w14:textId="77777777" w:rsidR="00845D11" w:rsidRPr="00845D11" w:rsidRDefault="00845D11" w:rsidP="00845D11">
      <w:pPr>
        <w:spacing w:after="120"/>
        <w:rPr>
          <w:sz w:val="20"/>
        </w:rPr>
      </w:pPr>
      <w:r w:rsidRPr="00845D11">
        <w:rPr>
          <w:sz w:val="20"/>
        </w:rPr>
        <w:t>(85)</w:t>
      </w:r>
      <w:r w:rsidRPr="00845D11">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58FBDC56" w14:textId="77777777" w:rsidR="00845D11" w:rsidRPr="00845D11" w:rsidRDefault="00845D11" w:rsidP="00845D11">
      <w:pPr>
        <w:spacing w:after="120"/>
        <w:rPr>
          <w:sz w:val="20"/>
        </w:rPr>
      </w:pPr>
      <w:r w:rsidRPr="00845D11">
        <w:rPr>
          <w:sz w:val="20"/>
        </w:rPr>
        <w:t>(86)</w:t>
      </w:r>
      <w:r w:rsidRPr="00845D11">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5140C0AF" w14:textId="77777777" w:rsidR="00845D11" w:rsidRPr="00845D11" w:rsidRDefault="00845D11" w:rsidP="00845D11">
      <w:pPr>
        <w:spacing w:after="120"/>
        <w:rPr>
          <w:sz w:val="20"/>
        </w:rPr>
      </w:pPr>
      <w:r w:rsidRPr="00845D11">
        <w:rPr>
          <w:sz w:val="20"/>
        </w:rPr>
        <w:t>(87)</w:t>
      </w:r>
      <w:r w:rsidRPr="00845D11">
        <w:rPr>
          <w:sz w:val="20"/>
        </w:rPr>
        <w:tab/>
        <w:t>ASTM D6667–01, Standard Test Method for Determination of Total Volatile Sulfur in Gaseous Hydrocarbons and Liquefied Petroleum Gases by Ultraviolet Fluorescence, IBR approved for §60.335(b)(10)(ii).</w:t>
      </w:r>
    </w:p>
    <w:p w14:paraId="3C2CD390" w14:textId="77777777" w:rsidR="00845D11" w:rsidRPr="00845D11" w:rsidRDefault="00845D11" w:rsidP="00845D11">
      <w:pPr>
        <w:spacing w:after="120"/>
        <w:rPr>
          <w:sz w:val="20"/>
        </w:rPr>
      </w:pPr>
      <w:r w:rsidRPr="00845D11">
        <w:rPr>
          <w:sz w:val="20"/>
        </w:rPr>
        <w:t>(88)</w:t>
      </w:r>
      <w:r w:rsidRPr="00845D11">
        <w:rPr>
          <w:sz w:val="20"/>
        </w:rPr>
        <w:tab/>
        <w:t>ASTM D6667–04, Standard Test Method for Determination of Total Volatile Sulfur in Gaseous Hydrocarbons and Liquefied Petroleum Gases by Ultraviolet Fluorescence, IBR approved for §60.4415(a)(1)(ii).</w:t>
      </w:r>
    </w:p>
    <w:p w14:paraId="1EBD1AEC" w14:textId="77777777" w:rsidR="00845D11" w:rsidRPr="00845D11" w:rsidRDefault="00845D11" w:rsidP="00845D11">
      <w:pPr>
        <w:spacing w:after="120"/>
        <w:rPr>
          <w:sz w:val="20"/>
        </w:rPr>
      </w:pPr>
      <w:r w:rsidRPr="00845D11">
        <w:rPr>
          <w:sz w:val="20"/>
        </w:rPr>
        <w:t>(89)</w:t>
      </w:r>
      <w:r w:rsidRPr="00845D11">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57BEA0E1" w14:textId="77777777" w:rsidR="00845D11" w:rsidRPr="00845D11" w:rsidRDefault="00845D11" w:rsidP="00845D11">
      <w:pPr>
        <w:spacing w:after="120"/>
        <w:rPr>
          <w:sz w:val="20"/>
        </w:rPr>
      </w:pPr>
      <w:r w:rsidRPr="00845D11">
        <w:rPr>
          <w:sz w:val="20"/>
        </w:rPr>
        <w:t>(90)</w:t>
      </w:r>
      <w:r w:rsidRPr="00845D11">
        <w:rPr>
          <w:sz w:val="20"/>
        </w:rPr>
        <w:tab/>
        <w:t>ASTM E168–67, 77, 92, General Techniques of Infrared Quantitative Analysis, IBR approved for §§60.485a(d)(1), 60.593(b)(2), 60.593a(b)(2), and 60.632(f).</w:t>
      </w:r>
    </w:p>
    <w:p w14:paraId="472ECD13" w14:textId="77777777" w:rsidR="00845D11" w:rsidRPr="00845D11" w:rsidRDefault="00845D11" w:rsidP="00845D11">
      <w:pPr>
        <w:spacing w:after="120"/>
        <w:rPr>
          <w:sz w:val="20"/>
        </w:rPr>
      </w:pPr>
      <w:r w:rsidRPr="00845D11">
        <w:rPr>
          <w:sz w:val="20"/>
        </w:rPr>
        <w:t>(91)</w:t>
      </w:r>
      <w:r w:rsidRPr="00845D11">
        <w:rPr>
          <w:sz w:val="20"/>
        </w:rPr>
        <w:tab/>
        <w:t>ASTM E169–63, 77, 93, General Techniques of Ultraviolet Quantitative Analysis, IBR approved for §§60.485a(d)(1), 60.593(b)(2), 60.593a(b)(2), and 60.632(f).</w:t>
      </w:r>
    </w:p>
    <w:p w14:paraId="697E3CF9" w14:textId="77777777" w:rsidR="00845D11" w:rsidRPr="00845D11" w:rsidRDefault="00845D11" w:rsidP="00845D11">
      <w:pPr>
        <w:spacing w:after="120"/>
        <w:rPr>
          <w:sz w:val="20"/>
        </w:rPr>
      </w:pPr>
      <w:r w:rsidRPr="00845D11">
        <w:rPr>
          <w:sz w:val="20"/>
        </w:rPr>
        <w:t>(92)</w:t>
      </w:r>
      <w:r w:rsidRPr="00845D11">
        <w:rPr>
          <w:sz w:val="20"/>
        </w:rPr>
        <w:tab/>
        <w:t>ASTM E260–73, 91, 96, General Gas Chromatography Procedures, IBR approved for §§60.485a(d)(1), 60.593(b)(2), 60.593a(b)(2), and 60.632(f).</w:t>
      </w:r>
    </w:p>
    <w:p w14:paraId="2AF60BF4" w14:textId="77777777" w:rsidR="00845D11" w:rsidRPr="00845D11" w:rsidRDefault="00845D11" w:rsidP="00845D11">
      <w:pPr>
        <w:spacing w:after="120"/>
        <w:rPr>
          <w:sz w:val="20"/>
        </w:rPr>
      </w:pPr>
      <w:r w:rsidRPr="00845D11">
        <w:rPr>
          <w:sz w:val="20"/>
        </w:rPr>
        <w:t>(b)</w:t>
      </w:r>
      <w:r w:rsidRPr="00845D11">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845D11">
            <w:rPr>
              <w:sz w:val="20"/>
            </w:rPr>
            <w:t>1111 North 19th Street, Suite 210</w:t>
          </w:r>
        </w:smartTag>
        <w:r w:rsidRPr="00845D11">
          <w:rPr>
            <w:sz w:val="20"/>
          </w:rPr>
          <w:t xml:space="preserve">, </w:t>
        </w:r>
        <w:smartTag w:uri="urn:schemas-microsoft-com:office:smarttags" w:element="City">
          <w:r w:rsidRPr="00845D11">
            <w:rPr>
              <w:sz w:val="20"/>
            </w:rPr>
            <w:t>Arlington</w:t>
          </w:r>
        </w:smartTag>
        <w:r w:rsidRPr="00845D11">
          <w:rPr>
            <w:sz w:val="20"/>
          </w:rPr>
          <w:t xml:space="preserve">, </w:t>
        </w:r>
        <w:smartTag w:uri="urn:schemas-microsoft-com:office:smarttags" w:element="State">
          <w:r w:rsidRPr="00845D11">
            <w:rPr>
              <w:sz w:val="20"/>
            </w:rPr>
            <w:t>VA</w:t>
          </w:r>
        </w:smartTag>
        <w:r w:rsidRPr="00845D11">
          <w:rPr>
            <w:sz w:val="20"/>
          </w:rPr>
          <w:t xml:space="preserve"> </w:t>
        </w:r>
        <w:smartTag w:uri="urn:schemas-microsoft-com:office:smarttags" w:element="PostalCode">
          <w:r w:rsidRPr="00845D11">
            <w:rPr>
              <w:sz w:val="20"/>
            </w:rPr>
            <w:t>22209</w:t>
          </w:r>
        </w:smartTag>
      </w:smartTag>
      <w:r w:rsidRPr="00845D11">
        <w:rPr>
          <w:sz w:val="20"/>
        </w:rPr>
        <w:t>.</w:t>
      </w:r>
    </w:p>
    <w:p w14:paraId="3C354DE8" w14:textId="77777777" w:rsidR="00845D11" w:rsidRPr="00845D11" w:rsidRDefault="00845D11" w:rsidP="00845D11">
      <w:pPr>
        <w:spacing w:after="120"/>
        <w:rPr>
          <w:sz w:val="20"/>
        </w:rPr>
      </w:pPr>
      <w:r w:rsidRPr="00845D11">
        <w:rPr>
          <w:sz w:val="20"/>
        </w:rPr>
        <w:t>(1)</w:t>
      </w:r>
      <w:r w:rsidRPr="00845D11">
        <w:rPr>
          <w:sz w:val="20"/>
        </w:rPr>
        <w:tab/>
        <w:t>AOAC Method 9, Official Methods of Analysis of the Association of Official Analytical Chemists, 11th edition, 1970, pp. 11–12, IBR approved January 27, 1983 for §§60.204(b)(3), 60.214(b)(3), 60.224(b)(3), 60.234(b)(3).</w:t>
      </w:r>
    </w:p>
    <w:p w14:paraId="63FA94F2" w14:textId="77777777" w:rsidR="00845D11" w:rsidRPr="00845D11" w:rsidRDefault="00845D11" w:rsidP="00845D11">
      <w:pPr>
        <w:spacing w:after="120"/>
        <w:rPr>
          <w:sz w:val="20"/>
        </w:rPr>
      </w:pPr>
      <w:r w:rsidRPr="00845D11">
        <w:rPr>
          <w:sz w:val="20"/>
        </w:rPr>
        <w:t>(c)</w:t>
      </w:r>
      <w:r w:rsidRPr="00845D11">
        <w:rPr>
          <w:sz w:val="20"/>
        </w:rPr>
        <w:tab/>
        <w:t xml:space="preserve">The following material is available for purchase from the American Petroleum Institute, 1220 L Street NW., </w:t>
      </w:r>
      <w:smartTag w:uri="urn:schemas-microsoft-com:office:smarttags" w:element="place">
        <w:r w:rsidRPr="00845D11">
          <w:rPr>
            <w:sz w:val="20"/>
          </w:rPr>
          <w:t xml:space="preserve">Washington,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20005</w:t>
          </w:r>
        </w:smartTag>
      </w:smartTag>
      <w:r w:rsidRPr="00845D11">
        <w:rPr>
          <w:sz w:val="20"/>
        </w:rPr>
        <w:t>.</w:t>
      </w:r>
    </w:p>
    <w:p w14:paraId="1F30F5B0" w14:textId="77777777" w:rsidR="00845D11" w:rsidRPr="00845D11" w:rsidRDefault="00845D11" w:rsidP="00845D11">
      <w:pPr>
        <w:spacing w:after="120"/>
        <w:rPr>
          <w:sz w:val="20"/>
        </w:rPr>
      </w:pPr>
      <w:r w:rsidRPr="00845D11">
        <w:rPr>
          <w:sz w:val="20"/>
        </w:rPr>
        <w:t>(1)</w:t>
      </w:r>
      <w:r w:rsidRPr="00845D11">
        <w:rPr>
          <w:sz w:val="20"/>
        </w:rPr>
        <w:tab/>
        <w:t>API Publication 2517, Evaporation Loss from External Floating Roof Tanks, Second Edition, February 1980, IBR approved January 27, 1983, for §§60.111(i), 60.111a(f), 60.111a(f)(1) and 60.116b(e)(2)(i).</w:t>
      </w:r>
    </w:p>
    <w:p w14:paraId="344E1863" w14:textId="77777777" w:rsidR="00845D11" w:rsidRPr="00845D11" w:rsidRDefault="00845D11" w:rsidP="00845D11">
      <w:pPr>
        <w:spacing w:after="120"/>
        <w:rPr>
          <w:sz w:val="20"/>
        </w:rPr>
      </w:pPr>
      <w:r w:rsidRPr="00845D11">
        <w:rPr>
          <w:sz w:val="20"/>
        </w:rPr>
        <w:t>(d)</w:t>
      </w:r>
      <w:r w:rsidRPr="00845D11">
        <w:rPr>
          <w:sz w:val="20"/>
        </w:rPr>
        <w:tab/>
        <w:t xml:space="preserve">The following material is available for purchase from the Technical Association of the Pulp and Paper Industry (TAPPI), </w:t>
      </w:r>
      <w:smartTag w:uri="urn:schemas-microsoft-com:office:smarttags" w:element="PlaceName">
        <w:r w:rsidRPr="00845D11">
          <w:rPr>
            <w:sz w:val="20"/>
          </w:rPr>
          <w:t>Dunwoody</w:t>
        </w:r>
      </w:smartTag>
      <w:r w:rsidRPr="00845D11">
        <w:rPr>
          <w:sz w:val="20"/>
        </w:rPr>
        <w:t xml:space="preserve"> </w:t>
      </w:r>
      <w:smartTag w:uri="urn:schemas-microsoft-com:office:smarttags" w:element="PlaceType">
        <w:r w:rsidRPr="00845D11">
          <w:rPr>
            <w:sz w:val="20"/>
          </w:rPr>
          <w:t>Park</w:t>
        </w:r>
      </w:smartTag>
      <w:r w:rsidRPr="00845D11">
        <w:rPr>
          <w:sz w:val="20"/>
        </w:rPr>
        <w:t xml:space="preserve">, </w:t>
      </w:r>
      <w:smartTag w:uri="urn:schemas-microsoft-com:office:smarttags" w:element="place">
        <w:smartTag w:uri="urn:schemas-microsoft-com:office:smarttags" w:element="City">
          <w:r w:rsidRPr="00845D11">
            <w:rPr>
              <w:sz w:val="20"/>
            </w:rPr>
            <w:t>Atlanta</w:t>
          </w:r>
        </w:smartTag>
        <w:r w:rsidRPr="00845D11">
          <w:rPr>
            <w:sz w:val="20"/>
          </w:rPr>
          <w:t xml:space="preserve">, </w:t>
        </w:r>
        <w:smartTag w:uri="urn:schemas-microsoft-com:office:smarttags" w:element="State">
          <w:r w:rsidRPr="00845D11">
            <w:rPr>
              <w:sz w:val="20"/>
            </w:rPr>
            <w:t>GA</w:t>
          </w:r>
        </w:smartTag>
        <w:r w:rsidRPr="00845D11">
          <w:rPr>
            <w:sz w:val="20"/>
          </w:rPr>
          <w:t xml:space="preserve"> </w:t>
        </w:r>
        <w:smartTag w:uri="urn:schemas-microsoft-com:office:smarttags" w:element="PostalCode">
          <w:r w:rsidRPr="00845D11">
            <w:rPr>
              <w:sz w:val="20"/>
            </w:rPr>
            <w:t>30341</w:t>
          </w:r>
        </w:smartTag>
      </w:smartTag>
      <w:r w:rsidRPr="00845D11">
        <w:rPr>
          <w:sz w:val="20"/>
        </w:rPr>
        <w:t>.</w:t>
      </w:r>
    </w:p>
    <w:p w14:paraId="330A5154" w14:textId="77777777" w:rsidR="00845D11" w:rsidRPr="00845D11" w:rsidRDefault="00845D11" w:rsidP="00845D11">
      <w:pPr>
        <w:spacing w:after="120"/>
        <w:rPr>
          <w:sz w:val="20"/>
        </w:rPr>
      </w:pPr>
      <w:r w:rsidRPr="00845D11">
        <w:rPr>
          <w:sz w:val="20"/>
        </w:rPr>
        <w:t>(1)</w:t>
      </w:r>
      <w:r w:rsidRPr="00845D11">
        <w:rPr>
          <w:sz w:val="20"/>
        </w:rPr>
        <w:tab/>
        <w:t>TAPPI Method T624 os–68, IBR approved January 27, 1983 for §60.285(d)(3).</w:t>
      </w:r>
    </w:p>
    <w:p w14:paraId="2DDEC24F" w14:textId="77777777" w:rsidR="00845D11" w:rsidRPr="00845D11" w:rsidRDefault="00845D11" w:rsidP="00845D11">
      <w:pPr>
        <w:spacing w:after="120"/>
        <w:rPr>
          <w:sz w:val="20"/>
        </w:rPr>
      </w:pPr>
      <w:r w:rsidRPr="00845D11">
        <w:rPr>
          <w:sz w:val="20"/>
        </w:rPr>
        <w:t>(e)</w:t>
      </w:r>
      <w:r w:rsidRPr="00845D11">
        <w:rPr>
          <w:sz w:val="20"/>
        </w:rPr>
        <w:tab/>
        <w:t xml:space="preserve">The following material is available for purchase from the Water Pollution Control Federation (WPCF), 2626 Pennsylvania Avenue NW., </w:t>
      </w:r>
      <w:smartTag w:uri="urn:schemas-microsoft-com:office:smarttags" w:element="place">
        <w:r w:rsidRPr="00845D11">
          <w:rPr>
            <w:sz w:val="20"/>
          </w:rPr>
          <w:t xml:space="preserve">Washington,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20037</w:t>
          </w:r>
        </w:smartTag>
      </w:smartTag>
      <w:r w:rsidRPr="00845D11">
        <w:rPr>
          <w:sz w:val="20"/>
        </w:rPr>
        <w:t>.</w:t>
      </w:r>
    </w:p>
    <w:p w14:paraId="55D10C6B" w14:textId="77777777" w:rsidR="00845D11" w:rsidRPr="00845D11" w:rsidRDefault="00845D11" w:rsidP="00845D11">
      <w:pPr>
        <w:spacing w:after="120"/>
        <w:rPr>
          <w:sz w:val="20"/>
        </w:rPr>
      </w:pPr>
      <w:r w:rsidRPr="00845D11">
        <w:rPr>
          <w:sz w:val="20"/>
        </w:rPr>
        <w:lastRenderedPageBreak/>
        <w:t>(1)</w:t>
      </w:r>
      <w:r w:rsidRPr="00845D11">
        <w:rPr>
          <w:sz w:val="20"/>
        </w:rPr>
        <w:tab/>
        <w:t>Method 209A, Total Residue Dried at 103–105 °C, in Standard Methods for the Examination of Water and Wastewater, 15th Edition, 1980, IBR approved February 25, 1985 for §60.683(b).</w:t>
      </w:r>
    </w:p>
    <w:p w14:paraId="4FD635CB" w14:textId="77777777" w:rsidR="00845D11" w:rsidRPr="00845D11" w:rsidRDefault="00845D11" w:rsidP="00845D11">
      <w:pPr>
        <w:spacing w:after="120"/>
        <w:rPr>
          <w:sz w:val="20"/>
        </w:rPr>
      </w:pPr>
      <w:r w:rsidRPr="00845D11">
        <w:rPr>
          <w:sz w:val="20"/>
        </w:rPr>
        <w:t>(f)</w:t>
      </w:r>
      <w:r w:rsidRPr="00845D11">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845D11">
            <w:rPr>
              <w:sz w:val="20"/>
            </w:rPr>
            <w:t>333 Pfingsten Road</w:t>
          </w:r>
        </w:smartTag>
        <w:r w:rsidRPr="00845D11">
          <w:rPr>
            <w:sz w:val="20"/>
          </w:rPr>
          <w:t xml:space="preserve">, </w:t>
        </w:r>
        <w:smartTag w:uri="urn:schemas-microsoft-com:office:smarttags" w:element="City">
          <w:r w:rsidRPr="00845D11">
            <w:rPr>
              <w:sz w:val="20"/>
            </w:rPr>
            <w:t>Northbrook</w:t>
          </w:r>
        </w:smartTag>
        <w:r w:rsidRPr="00845D11">
          <w:rPr>
            <w:sz w:val="20"/>
          </w:rPr>
          <w:t xml:space="preserve">, </w:t>
        </w:r>
        <w:smartTag w:uri="urn:schemas-microsoft-com:office:smarttags" w:element="State">
          <w:r w:rsidRPr="00845D11">
            <w:rPr>
              <w:sz w:val="20"/>
            </w:rPr>
            <w:t>IL</w:t>
          </w:r>
        </w:smartTag>
        <w:r w:rsidRPr="00845D11">
          <w:rPr>
            <w:sz w:val="20"/>
          </w:rPr>
          <w:t xml:space="preserve"> </w:t>
        </w:r>
        <w:smartTag w:uri="urn:schemas-microsoft-com:office:smarttags" w:element="PostalCode">
          <w:r w:rsidRPr="00845D11">
            <w:rPr>
              <w:sz w:val="20"/>
            </w:rPr>
            <w:t>60062</w:t>
          </w:r>
        </w:smartTag>
      </w:smartTag>
      <w:r w:rsidRPr="00845D11">
        <w:rPr>
          <w:sz w:val="20"/>
        </w:rPr>
        <w:t>.</w:t>
      </w:r>
    </w:p>
    <w:p w14:paraId="67DA8D2D" w14:textId="77777777" w:rsidR="00845D11" w:rsidRPr="00845D11" w:rsidRDefault="00845D11" w:rsidP="00845D11">
      <w:pPr>
        <w:spacing w:after="120"/>
        <w:rPr>
          <w:sz w:val="20"/>
        </w:rPr>
      </w:pPr>
      <w:r w:rsidRPr="00845D11">
        <w:rPr>
          <w:sz w:val="20"/>
        </w:rPr>
        <w:t>(1)</w:t>
      </w:r>
      <w:r w:rsidRPr="00845D11">
        <w:rPr>
          <w:sz w:val="20"/>
        </w:rPr>
        <w:tab/>
        <w:t>UL 103, Sixth Edition revised as of September 3, 1986, Standard for Chimneys, Factory-built, Residential Type and Building Heating Appliance.</w:t>
      </w:r>
    </w:p>
    <w:p w14:paraId="4666EEC9" w14:textId="77777777" w:rsidR="00845D11" w:rsidRPr="00845D11" w:rsidRDefault="00845D11" w:rsidP="00845D11">
      <w:pPr>
        <w:spacing w:after="120"/>
        <w:rPr>
          <w:sz w:val="20"/>
        </w:rPr>
      </w:pPr>
      <w:r w:rsidRPr="00845D11">
        <w:rPr>
          <w:sz w:val="20"/>
        </w:rPr>
        <w:t>(g)</w:t>
      </w:r>
      <w:r w:rsidRPr="00845D11">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845D11">
            <w:rPr>
              <w:sz w:val="20"/>
            </w:rPr>
            <w:t>6980 SW. Barnes Road</w:t>
          </w:r>
        </w:smartTag>
        <w:r w:rsidRPr="00845D11">
          <w:rPr>
            <w:sz w:val="20"/>
          </w:rPr>
          <w:t xml:space="preserve">, </w:t>
        </w:r>
        <w:smartTag w:uri="urn:schemas-microsoft-com:office:smarttags" w:element="City">
          <w:r w:rsidRPr="00845D11">
            <w:rPr>
              <w:sz w:val="20"/>
            </w:rPr>
            <w:t>Portland</w:t>
          </w:r>
        </w:smartTag>
        <w:r w:rsidRPr="00845D11">
          <w:rPr>
            <w:sz w:val="20"/>
          </w:rPr>
          <w:t xml:space="preserve">, </w:t>
        </w:r>
        <w:smartTag w:uri="urn:schemas-microsoft-com:office:smarttags" w:element="State">
          <w:r w:rsidRPr="00845D11">
            <w:rPr>
              <w:sz w:val="20"/>
            </w:rPr>
            <w:t>OR</w:t>
          </w:r>
        </w:smartTag>
        <w:r w:rsidRPr="00845D11">
          <w:rPr>
            <w:sz w:val="20"/>
          </w:rPr>
          <w:t xml:space="preserve"> </w:t>
        </w:r>
        <w:smartTag w:uri="urn:schemas-microsoft-com:office:smarttags" w:element="PostalCode">
          <w:r w:rsidRPr="00845D11">
            <w:rPr>
              <w:sz w:val="20"/>
            </w:rPr>
            <w:t>97223</w:t>
          </w:r>
        </w:smartTag>
      </w:smartTag>
      <w:r w:rsidRPr="00845D11">
        <w:rPr>
          <w:sz w:val="20"/>
        </w:rPr>
        <w:t>.</w:t>
      </w:r>
    </w:p>
    <w:p w14:paraId="75E35D06" w14:textId="77777777" w:rsidR="00845D11" w:rsidRPr="00845D11" w:rsidRDefault="00845D11" w:rsidP="00845D11">
      <w:pPr>
        <w:spacing w:after="120"/>
        <w:rPr>
          <w:sz w:val="20"/>
        </w:rPr>
      </w:pPr>
      <w:r w:rsidRPr="00845D11">
        <w:rPr>
          <w:sz w:val="20"/>
        </w:rPr>
        <w:t>(1)</w:t>
      </w:r>
      <w:r w:rsidRPr="00845D11">
        <w:rPr>
          <w:sz w:val="20"/>
        </w:rPr>
        <w:tab/>
        <w:t>West Coast Lumber Standard Grading Rules No. 16, pages 5–21 and 90 and 91, September 3, 1970, revised 1984.</w:t>
      </w:r>
    </w:p>
    <w:p w14:paraId="2E749E60" w14:textId="77777777" w:rsidR="00845D11" w:rsidRPr="00845D11" w:rsidRDefault="00845D11" w:rsidP="00845D11">
      <w:pPr>
        <w:spacing w:after="120"/>
        <w:rPr>
          <w:sz w:val="20"/>
        </w:rPr>
      </w:pPr>
      <w:r w:rsidRPr="00845D11">
        <w:rPr>
          <w:sz w:val="20"/>
        </w:rPr>
        <w:t>(h)</w:t>
      </w:r>
      <w:r w:rsidRPr="00845D11">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845D11">
            <w:rPr>
              <w:sz w:val="20"/>
            </w:rPr>
            <w:t>Three Park Avenue</w:t>
          </w:r>
        </w:smartTag>
        <w:r w:rsidRPr="00845D11">
          <w:rPr>
            <w:sz w:val="20"/>
          </w:rPr>
          <w:t xml:space="preserve">, </w:t>
        </w:r>
        <w:smartTag w:uri="urn:schemas-microsoft-com:office:smarttags" w:element="City">
          <w:r w:rsidRPr="00845D11">
            <w:rPr>
              <w:sz w:val="20"/>
            </w:rPr>
            <w:t>New York</w:t>
          </w:r>
        </w:smartTag>
        <w:r w:rsidRPr="00845D11">
          <w:rPr>
            <w:sz w:val="20"/>
          </w:rPr>
          <w:t xml:space="preserve">, </w:t>
        </w:r>
        <w:smartTag w:uri="urn:schemas-microsoft-com:office:smarttags" w:element="State">
          <w:r w:rsidRPr="00845D11">
            <w:rPr>
              <w:sz w:val="20"/>
            </w:rPr>
            <w:t>NY</w:t>
          </w:r>
        </w:smartTag>
        <w:r w:rsidRPr="00845D11">
          <w:rPr>
            <w:sz w:val="20"/>
          </w:rPr>
          <w:t xml:space="preserve"> </w:t>
        </w:r>
        <w:smartTag w:uri="urn:schemas-microsoft-com:office:smarttags" w:element="PostalCode">
          <w:r w:rsidRPr="00845D11">
            <w:rPr>
              <w:sz w:val="20"/>
            </w:rPr>
            <w:t>10016–5990</w:t>
          </w:r>
        </w:smartTag>
      </w:smartTag>
      <w:r w:rsidRPr="00845D11">
        <w:rPr>
          <w:sz w:val="20"/>
        </w:rPr>
        <w:t>.</w:t>
      </w:r>
    </w:p>
    <w:p w14:paraId="4AEC91A1" w14:textId="77777777" w:rsidR="00845D11" w:rsidRPr="00845D11" w:rsidRDefault="00845D11" w:rsidP="00845D11">
      <w:pPr>
        <w:spacing w:after="120"/>
        <w:rPr>
          <w:sz w:val="20"/>
        </w:rPr>
      </w:pPr>
      <w:r w:rsidRPr="00845D11">
        <w:rPr>
          <w:sz w:val="20"/>
        </w:rPr>
        <w:t>(1)</w:t>
      </w:r>
      <w:r w:rsidRPr="00845D11">
        <w:rPr>
          <w:sz w:val="20"/>
        </w:rPr>
        <w:tab/>
        <w:t>ASME QRO–1–1994, Standard for the Qualification and Certification of Resource Recovery Facility Operators, IBR approved for §§60.56a, 60.54b(a), 60.54b(b), 60.1185(a), 60.1185(c)(2), 60.1675(a), and 60.1675(c)(2).</w:t>
      </w:r>
    </w:p>
    <w:p w14:paraId="709BB5A3" w14:textId="77777777" w:rsidR="00845D11" w:rsidRPr="00845D11" w:rsidRDefault="00845D11" w:rsidP="00845D11">
      <w:pPr>
        <w:spacing w:after="120"/>
        <w:rPr>
          <w:sz w:val="20"/>
        </w:rPr>
      </w:pPr>
      <w:r w:rsidRPr="00845D11">
        <w:rPr>
          <w:sz w:val="20"/>
        </w:rPr>
        <w:t>(2)</w:t>
      </w:r>
      <w:r w:rsidRPr="00845D11">
        <w:rPr>
          <w:sz w:val="20"/>
        </w:rPr>
        <w:tab/>
        <w:t>ASME PTC 4.1–1964 (Reaffirmed 1991), Power Test Codes: Test Code for Steam Generating Units (with 1968 and 1969 Addenda), IBR approved for §§60.46b of subpart Db of this part, 60.58a(h)(6)(ii), 60.58b(i)(6)(ii), 60.1320(a)(3) and 60.1810(a)(3).</w:t>
      </w:r>
    </w:p>
    <w:p w14:paraId="20941A7D" w14:textId="77777777" w:rsidR="00845D11" w:rsidRPr="00845D11" w:rsidRDefault="00845D11" w:rsidP="00845D11">
      <w:pPr>
        <w:spacing w:after="120"/>
        <w:rPr>
          <w:sz w:val="20"/>
        </w:rPr>
      </w:pPr>
      <w:r w:rsidRPr="00845D11">
        <w:rPr>
          <w:sz w:val="20"/>
        </w:rPr>
        <w:t>(3)</w:t>
      </w:r>
      <w:r w:rsidRPr="00845D11">
        <w:rPr>
          <w:sz w:val="20"/>
        </w:rPr>
        <w:tab/>
        <w:t>ASME Interim Supplement 19.5 on Instruments and Apparatus: Application, Part II of Fluid Meters, 6th Edition (1971), IBR approved for §§60.58a(h)(6)(ii), 60.58b(i)(6)(ii), 60.1320(a)4), and 60.1810(a)(4).</w:t>
      </w:r>
    </w:p>
    <w:p w14:paraId="6CC8F304" w14:textId="77777777" w:rsidR="00845D11" w:rsidRPr="00845D11" w:rsidRDefault="00845D11" w:rsidP="00845D11">
      <w:pPr>
        <w:spacing w:after="120"/>
        <w:rPr>
          <w:sz w:val="20"/>
        </w:rPr>
      </w:pPr>
      <w:r w:rsidRPr="00845D11">
        <w:rPr>
          <w:sz w:val="20"/>
        </w:rPr>
        <w:t>(4)</w:t>
      </w:r>
      <w:r w:rsidRPr="00845D11">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14:paraId="741FD6D6" w14:textId="77777777" w:rsidR="00845D11" w:rsidRPr="00845D11" w:rsidRDefault="00845D11" w:rsidP="00845D11">
      <w:pPr>
        <w:spacing w:after="120"/>
        <w:rPr>
          <w:sz w:val="20"/>
        </w:rPr>
      </w:pPr>
      <w:r w:rsidRPr="00845D11">
        <w:rPr>
          <w:sz w:val="20"/>
        </w:rPr>
        <w:t>(i)</w:t>
      </w:r>
      <w:r w:rsidRPr="00845D11">
        <w:rPr>
          <w:sz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0481CFA6" w14:textId="77777777" w:rsidR="00845D11" w:rsidRPr="00845D11" w:rsidRDefault="00845D11" w:rsidP="00845D11">
      <w:pPr>
        <w:spacing w:after="120"/>
        <w:rPr>
          <w:sz w:val="20"/>
        </w:rPr>
      </w:pPr>
      <w:r w:rsidRPr="00845D11">
        <w:rPr>
          <w:sz w:val="20"/>
        </w:rPr>
        <w:t>(j)</w:t>
      </w:r>
      <w:r w:rsidRPr="00845D11">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845D11">
            <w:rPr>
              <w:sz w:val="20"/>
            </w:rPr>
            <w:t>1015 18th Street</w:t>
          </w:r>
        </w:smartTag>
      </w:smartTag>
      <w:r w:rsidRPr="00845D11">
        <w:rPr>
          <w:sz w:val="20"/>
        </w:rPr>
        <w:t xml:space="preserve">, NW.,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20036</w:t>
          </w:r>
        </w:smartTag>
      </w:smartTag>
      <w:r w:rsidRPr="00845D11">
        <w:rPr>
          <w:sz w:val="20"/>
        </w:rPr>
        <w:t>, and is incorporated by reference for appendix A to part 60, Method 29, Sections 9.2.3; 10.3; and 11.1.3.</w:t>
      </w:r>
    </w:p>
    <w:p w14:paraId="0307C92F" w14:textId="77777777" w:rsidR="00845D11" w:rsidRPr="00845D11" w:rsidRDefault="00845D11" w:rsidP="00845D11">
      <w:pPr>
        <w:spacing w:after="120"/>
        <w:rPr>
          <w:sz w:val="20"/>
        </w:rPr>
      </w:pPr>
      <w:r w:rsidRPr="00845D11">
        <w:rPr>
          <w:sz w:val="20"/>
        </w:rPr>
        <w:t>(k)</w:t>
      </w:r>
      <w:r w:rsidRPr="00845D11">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845D11">
            <w:rPr>
              <w:sz w:val="20"/>
            </w:rPr>
            <w:t>Box 92683</w:t>
          </w:r>
        </w:smartTag>
        <w:r w:rsidRPr="00845D11">
          <w:rPr>
            <w:sz w:val="20"/>
          </w:rPr>
          <w:t xml:space="preserve">, </w:t>
        </w:r>
        <w:smartTag w:uri="urn:schemas-microsoft-com:office:smarttags" w:element="City">
          <w:r w:rsidRPr="00845D11">
            <w:rPr>
              <w:sz w:val="20"/>
            </w:rPr>
            <w:t>Chicago</w:t>
          </w:r>
        </w:smartTag>
        <w:r w:rsidRPr="00845D11">
          <w:rPr>
            <w:sz w:val="20"/>
          </w:rPr>
          <w:t xml:space="preserve">, </w:t>
        </w:r>
        <w:smartTag w:uri="urn:schemas-microsoft-com:office:smarttags" w:element="State">
          <w:r w:rsidRPr="00845D11">
            <w:rPr>
              <w:sz w:val="20"/>
            </w:rPr>
            <w:t>Illinois</w:t>
          </w:r>
        </w:smartTag>
        <w:r w:rsidRPr="00845D11">
          <w:rPr>
            <w:sz w:val="20"/>
          </w:rPr>
          <w:t xml:space="preserve"> </w:t>
        </w:r>
        <w:smartTag w:uri="urn:schemas-microsoft-com:office:smarttags" w:element="PostalCode">
          <w:r w:rsidRPr="00845D11">
            <w:rPr>
              <w:sz w:val="20"/>
            </w:rPr>
            <w:t>60675–2683</w:t>
          </w:r>
        </w:smartTag>
      </w:smartTag>
      <w:r w:rsidRPr="00845D11">
        <w:rPr>
          <w:sz w:val="20"/>
        </w:rPr>
        <w:t xml:space="preserve">. You may inspect a copy at EPA's Air and Radiation Docket and </w:t>
      </w:r>
      <w:smartTag w:uri="urn:schemas-microsoft-com:office:smarttags" w:element="PlaceName">
        <w:r w:rsidRPr="00845D11">
          <w:rPr>
            <w:sz w:val="20"/>
          </w:rPr>
          <w:t>Information</w:t>
        </w:r>
      </w:smartTag>
      <w:r w:rsidRPr="00845D11">
        <w:rPr>
          <w:sz w:val="20"/>
        </w:rPr>
        <w:t xml:space="preserve"> </w:t>
      </w:r>
      <w:smartTag w:uri="urn:schemas-microsoft-com:office:smarttags" w:element="PlaceType">
        <w:r w:rsidRPr="00845D11">
          <w:rPr>
            <w:sz w:val="20"/>
          </w:rPr>
          <w:t>Center</w:t>
        </w:r>
      </w:smartTag>
      <w:r w:rsidRPr="00845D11">
        <w:rPr>
          <w:sz w:val="20"/>
        </w:rPr>
        <w:t xml:space="preserve"> (Docket A–91–61, Item IV–J–124), Room M–1500, </w:t>
      </w:r>
      <w:smartTag w:uri="urn:schemas-microsoft-com:office:smarttags" w:element="Street">
        <w:smartTag w:uri="urn:schemas-microsoft-com:office:smarttags" w:element="address">
          <w:r w:rsidRPr="00845D11">
            <w:rPr>
              <w:sz w:val="20"/>
            </w:rPr>
            <w:t>1200 Pennsylvania Ave.</w:t>
          </w:r>
        </w:smartTag>
      </w:smartTag>
      <w:r w:rsidRPr="00845D11">
        <w:rPr>
          <w:sz w:val="20"/>
        </w:rPr>
        <w:t xml:space="preserve">, NW.,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smartTag>
      <w:r w:rsidRPr="00845D11">
        <w:rPr>
          <w:sz w:val="20"/>
        </w:rPr>
        <w:t>.</w:t>
      </w:r>
    </w:p>
    <w:p w14:paraId="5CBDB430" w14:textId="77777777" w:rsidR="00845D11" w:rsidRPr="00845D11" w:rsidRDefault="00845D11" w:rsidP="00845D11">
      <w:pPr>
        <w:spacing w:after="120"/>
        <w:rPr>
          <w:sz w:val="20"/>
        </w:rPr>
      </w:pPr>
      <w:r w:rsidRPr="00845D11">
        <w:rPr>
          <w:sz w:val="20"/>
        </w:rPr>
        <w:t>(1)</w:t>
      </w:r>
      <w:r w:rsidRPr="00845D11">
        <w:rPr>
          <w:sz w:val="20"/>
        </w:rPr>
        <w:tab/>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845D11">
            <w:rPr>
              <w:sz w:val="20"/>
            </w:rPr>
            <w:t>American</w:t>
          </w:r>
        </w:smartTag>
        <w:r w:rsidRPr="00845D11">
          <w:rPr>
            <w:sz w:val="20"/>
          </w:rPr>
          <w:t xml:space="preserve"> </w:t>
        </w:r>
        <w:smartTag w:uri="urn:schemas-microsoft-com:office:smarttags" w:element="PlaceType">
          <w:r w:rsidRPr="00845D11">
            <w:rPr>
              <w:sz w:val="20"/>
            </w:rPr>
            <w:t>Hospital</w:t>
          </w:r>
        </w:smartTag>
      </w:smartTag>
      <w:r w:rsidRPr="00845D11">
        <w:rPr>
          <w:sz w:val="20"/>
        </w:rPr>
        <w:t xml:space="preserve"> Association. </w:t>
      </w:r>
      <w:smartTag w:uri="urn:schemas-microsoft-com:office:smarttags" w:element="place">
        <w:smartTag w:uri="urn:schemas-microsoft-com:office:smarttags" w:element="City">
          <w:r w:rsidRPr="00845D11">
            <w:rPr>
              <w:sz w:val="20"/>
            </w:rPr>
            <w:t>Chicago</w:t>
          </w:r>
        </w:smartTag>
        <w:r w:rsidRPr="00845D11">
          <w:rPr>
            <w:sz w:val="20"/>
          </w:rPr>
          <w:t xml:space="preserve">, </w:t>
        </w:r>
        <w:smartTag w:uri="urn:schemas-microsoft-com:office:smarttags" w:element="State">
          <w:r w:rsidRPr="00845D11">
            <w:rPr>
              <w:sz w:val="20"/>
            </w:rPr>
            <w:t>Illinois</w:t>
          </w:r>
        </w:smartTag>
      </w:smartTag>
      <w:r w:rsidRPr="00845D11">
        <w:rPr>
          <w:sz w:val="20"/>
        </w:rPr>
        <w:t>. 1993. AHA Catalog No. 057007. ISBN 0–87258–673–5. IBR approved for §60.35e and §60.55c.</w:t>
      </w:r>
    </w:p>
    <w:p w14:paraId="74B68468" w14:textId="77777777" w:rsidR="00845D11" w:rsidRPr="00845D11" w:rsidRDefault="00845D11" w:rsidP="00845D11">
      <w:pPr>
        <w:spacing w:after="120"/>
        <w:rPr>
          <w:sz w:val="20"/>
        </w:rPr>
      </w:pPr>
      <w:r w:rsidRPr="00845D11">
        <w:rPr>
          <w:sz w:val="20"/>
        </w:rPr>
        <w:t>(l)</w:t>
      </w:r>
      <w:r w:rsidRPr="00845D11">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845D11">
            <w:rPr>
              <w:sz w:val="20"/>
            </w:rPr>
            <w:t>5285 Port Royal Road</w:t>
          </w:r>
        </w:smartTag>
        <w:r w:rsidRPr="00845D11">
          <w:rPr>
            <w:sz w:val="20"/>
          </w:rPr>
          <w:t xml:space="preserve">, </w:t>
        </w:r>
        <w:smartTag w:uri="urn:schemas-microsoft-com:office:smarttags" w:element="City">
          <w:r w:rsidRPr="00845D11">
            <w:rPr>
              <w:sz w:val="20"/>
            </w:rPr>
            <w:t>Springfield</w:t>
          </w:r>
        </w:smartTag>
        <w:r w:rsidRPr="00845D11">
          <w:rPr>
            <w:sz w:val="20"/>
          </w:rPr>
          <w:t xml:space="preserve">, </w:t>
        </w:r>
        <w:smartTag w:uri="urn:schemas-microsoft-com:office:smarttags" w:element="State">
          <w:r w:rsidRPr="00845D11">
            <w:rPr>
              <w:sz w:val="20"/>
            </w:rPr>
            <w:t>Virginia</w:t>
          </w:r>
        </w:smartTag>
        <w:r w:rsidRPr="00845D11">
          <w:rPr>
            <w:sz w:val="20"/>
          </w:rPr>
          <w:t xml:space="preserve"> </w:t>
        </w:r>
        <w:smartTag w:uri="urn:schemas-microsoft-com:office:smarttags" w:element="PostalCode">
          <w:r w:rsidRPr="00845D11">
            <w:rPr>
              <w:sz w:val="20"/>
            </w:rPr>
            <w:t>22161</w:t>
          </w:r>
        </w:smartTag>
      </w:smartTag>
      <w:r w:rsidRPr="00845D11">
        <w:rPr>
          <w:sz w:val="20"/>
        </w:rPr>
        <w:t xml:space="preserve">. You may inspect a copy at EPA's Air and Radiation Docket and </w:t>
      </w:r>
      <w:smartTag w:uri="urn:schemas-microsoft-com:office:smarttags" w:element="PlaceName">
        <w:r w:rsidRPr="00845D11">
          <w:rPr>
            <w:sz w:val="20"/>
          </w:rPr>
          <w:t>Information</w:t>
        </w:r>
      </w:smartTag>
      <w:r w:rsidRPr="00845D11">
        <w:rPr>
          <w:sz w:val="20"/>
        </w:rPr>
        <w:t xml:space="preserve"> </w:t>
      </w:r>
      <w:smartTag w:uri="urn:schemas-microsoft-com:office:smarttags" w:element="PlaceType">
        <w:r w:rsidRPr="00845D11">
          <w:rPr>
            <w:sz w:val="20"/>
          </w:rPr>
          <w:t>Center</w:t>
        </w:r>
      </w:smartTag>
      <w:r w:rsidRPr="00845D11">
        <w:rPr>
          <w:sz w:val="20"/>
        </w:rPr>
        <w:t xml:space="preserve"> (Docket A–91–61, Item IV–J–125), Room M–1500, </w:t>
      </w:r>
      <w:smartTag w:uri="urn:schemas-microsoft-com:office:smarttags" w:element="Street">
        <w:smartTag w:uri="urn:schemas-microsoft-com:office:smarttags" w:element="address">
          <w:r w:rsidRPr="00845D11">
            <w:rPr>
              <w:sz w:val="20"/>
            </w:rPr>
            <w:t>1200 Pennsylvania Ave.</w:t>
          </w:r>
        </w:smartTag>
      </w:smartTag>
      <w:r w:rsidRPr="00845D11">
        <w:rPr>
          <w:sz w:val="20"/>
        </w:rPr>
        <w:t xml:space="preserve">, NW.,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smartTag>
      <w:r w:rsidRPr="00845D11">
        <w:rPr>
          <w:sz w:val="20"/>
        </w:rPr>
        <w:t>.</w:t>
      </w:r>
    </w:p>
    <w:p w14:paraId="19027B00" w14:textId="77777777" w:rsidR="00845D11" w:rsidRPr="00845D11" w:rsidRDefault="00845D11" w:rsidP="00845D11">
      <w:pPr>
        <w:spacing w:after="120"/>
        <w:rPr>
          <w:sz w:val="20"/>
        </w:rPr>
      </w:pPr>
      <w:r w:rsidRPr="00845D11">
        <w:rPr>
          <w:sz w:val="20"/>
        </w:rPr>
        <w:t>(1)</w:t>
      </w:r>
      <w:r w:rsidRPr="00845D11">
        <w:rPr>
          <w:sz w:val="20"/>
        </w:rPr>
        <w:tab/>
        <w:t>OMB Bulletin No. 93–17: Revised Statistical Definitions for Metropolitan Areas. Office of Management and Budget, June 30, 1993. NTIS No. PB 93–192–664. IBR approved for §60.31e.</w:t>
      </w:r>
    </w:p>
    <w:p w14:paraId="0F35742A" w14:textId="77777777" w:rsidR="00845D11" w:rsidRPr="00845D11" w:rsidRDefault="00845D11" w:rsidP="00845D11">
      <w:pPr>
        <w:spacing w:after="120"/>
        <w:rPr>
          <w:sz w:val="20"/>
        </w:rPr>
      </w:pPr>
      <w:r w:rsidRPr="00845D11">
        <w:rPr>
          <w:sz w:val="20"/>
        </w:rPr>
        <w:t>(m)</w:t>
      </w:r>
      <w:r w:rsidRPr="00845D11">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845D11">
            <w:rPr>
              <w:sz w:val="20"/>
            </w:rPr>
            <w:t>6526 East 60th Street</w:t>
          </w:r>
        </w:smartTag>
        <w:r w:rsidRPr="00845D11">
          <w:rPr>
            <w:sz w:val="20"/>
          </w:rPr>
          <w:t xml:space="preserve">, </w:t>
        </w:r>
        <w:smartTag w:uri="urn:schemas-microsoft-com:office:smarttags" w:element="City">
          <w:r w:rsidRPr="00845D11">
            <w:rPr>
              <w:sz w:val="20"/>
            </w:rPr>
            <w:t>Tulsa</w:t>
          </w:r>
        </w:smartTag>
        <w:r w:rsidRPr="00845D11">
          <w:rPr>
            <w:sz w:val="20"/>
          </w:rPr>
          <w:t xml:space="preserve">, </w:t>
        </w:r>
        <w:smartTag w:uri="urn:schemas-microsoft-com:office:smarttags" w:element="State">
          <w:r w:rsidRPr="00845D11">
            <w:rPr>
              <w:sz w:val="20"/>
            </w:rPr>
            <w:t>OK</w:t>
          </w:r>
        </w:smartTag>
        <w:r w:rsidRPr="00845D11">
          <w:rPr>
            <w:sz w:val="20"/>
          </w:rPr>
          <w:t xml:space="preserve">, </w:t>
        </w:r>
        <w:smartTag w:uri="urn:schemas-microsoft-com:office:smarttags" w:element="PostalCode">
          <w:r w:rsidRPr="00845D11">
            <w:rPr>
              <w:sz w:val="20"/>
            </w:rPr>
            <w:t>74145</w:t>
          </w:r>
        </w:smartTag>
      </w:smartTag>
      <w:r w:rsidRPr="00845D11">
        <w:rPr>
          <w:sz w:val="20"/>
        </w:rPr>
        <w:t xml:space="preserve">; or Information Handling Services, 15 Inverness Way East, PO Box 1154, Englewood, CO 80150–1154. You may inspect a copy at EPA's Air and Radiation Docket and </w:t>
      </w:r>
      <w:smartTag w:uri="urn:schemas-microsoft-com:office:smarttags" w:element="PlaceName">
        <w:r w:rsidRPr="00845D11">
          <w:rPr>
            <w:sz w:val="20"/>
          </w:rPr>
          <w:t>Information</w:t>
        </w:r>
      </w:smartTag>
      <w:r w:rsidRPr="00845D11">
        <w:rPr>
          <w:sz w:val="20"/>
        </w:rPr>
        <w:t xml:space="preserve"> </w:t>
      </w:r>
      <w:smartTag w:uri="urn:schemas-microsoft-com:office:smarttags" w:element="PlaceType">
        <w:r w:rsidRPr="00845D11">
          <w:rPr>
            <w:sz w:val="20"/>
          </w:rPr>
          <w:t>Center</w:t>
        </w:r>
      </w:smartTag>
      <w:r w:rsidRPr="00845D11">
        <w:rPr>
          <w:sz w:val="20"/>
        </w:rPr>
        <w:t xml:space="preserve">, Room B108, </w:t>
      </w:r>
      <w:smartTag w:uri="urn:schemas-microsoft-com:office:smarttags" w:element="Street">
        <w:smartTag w:uri="urn:schemas-microsoft-com:office:smarttags" w:element="address">
          <w:r w:rsidRPr="00845D11">
            <w:rPr>
              <w:sz w:val="20"/>
            </w:rPr>
            <w:t>1301 Constitution Ave.</w:t>
          </w:r>
        </w:smartTag>
      </w:smartTag>
      <w:r w:rsidRPr="00845D11">
        <w:rPr>
          <w:sz w:val="20"/>
        </w:rPr>
        <w:t xml:space="preserve">, NW.,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20460</w:t>
          </w:r>
        </w:smartTag>
      </w:smartTag>
      <w:r w:rsidRPr="00845D11">
        <w:rPr>
          <w:sz w:val="20"/>
        </w:rPr>
        <w:t>.</w:t>
      </w:r>
    </w:p>
    <w:p w14:paraId="10B61579" w14:textId="77777777" w:rsidR="00845D11" w:rsidRPr="00845D11" w:rsidRDefault="00845D11" w:rsidP="00845D11">
      <w:pPr>
        <w:spacing w:after="120"/>
        <w:rPr>
          <w:sz w:val="20"/>
        </w:rPr>
      </w:pPr>
      <w:r w:rsidRPr="00845D11">
        <w:rPr>
          <w:sz w:val="20"/>
        </w:rPr>
        <w:lastRenderedPageBreak/>
        <w:t>(1)</w:t>
      </w:r>
      <w:r w:rsidRPr="00845D11">
        <w:rPr>
          <w:sz w:val="20"/>
        </w:rPr>
        <w:tab/>
        <w:t>Gas Processors Association Method 2377–86, Test for Hydrogen Sulfide and Carbon Dioxide in Natural Gas Using Length of Stain Tubes, IBR approved for §§60.334(h)(1), 60.4360, and 60.4415(a)(1)(ii).</w:t>
      </w:r>
    </w:p>
    <w:p w14:paraId="34628EDC" w14:textId="77777777" w:rsidR="00845D11" w:rsidRPr="00845D11" w:rsidRDefault="00845D11" w:rsidP="00845D11">
      <w:pPr>
        <w:spacing w:after="120"/>
        <w:rPr>
          <w:sz w:val="20"/>
        </w:rPr>
      </w:pPr>
      <w:r w:rsidRPr="00845D11">
        <w:rPr>
          <w:sz w:val="20"/>
        </w:rPr>
        <w:t>(2)</w:t>
      </w:r>
      <w:r w:rsidRPr="00845D11">
        <w:rPr>
          <w:sz w:val="20"/>
        </w:rPr>
        <w:tab/>
        <w:t>[Reserved]</w:t>
      </w:r>
    </w:p>
    <w:p w14:paraId="440F67D6" w14:textId="77777777" w:rsidR="00845D11" w:rsidRPr="00845D11" w:rsidRDefault="00845D11" w:rsidP="00845D11">
      <w:pPr>
        <w:spacing w:after="120"/>
        <w:rPr>
          <w:sz w:val="20"/>
        </w:rPr>
      </w:pPr>
      <w:r w:rsidRPr="00845D11">
        <w:rPr>
          <w:sz w:val="20"/>
        </w:rPr>
        <w:t>(n)</w:t>
      </w:r>
      <w:r w:rsidRPr="00845D11">
        <w:rPr>
          <w:sz w:val="20"/>
        </w:rPr>
        <w:tab/>
        <w:t xml:space="preserve">This material is available for purchase from IHS Inc., </w:t>
      </w:r>
      <w:smartTag w:uri="urn:schemas-microsoft-com:office:smarttags" w:element="address">
        <w:smartTag w:uri="urn:schemas-microsoft-com:office:smarttags" w:element="Street">
          <w:r w:rsidRPr="00845D11">
            <w:rPr>
              <w:sz w:val="20"/>
            </w:rPr>
            <w:t>15 Inverness Way East</w:t>
          </w:r>
        </w:smartTag>
        <w:r w:rsidRPr="00845D11">
          <w:rPr>
            <w:sz w:val="20"/>
          </w:rPr>
          <w:t xml:space="preserve">, </w:t>
        </w:r>
        <w:smartTag w:uri="urn:schemas-microsoft-com:office:smarttags" w:element="City">
          <w:r w:rsidRPr="00845D11">
            <w:rPr>
              <w:sz w:val="20"/>
            </w:rPr>
            <w:t>Englewood</w:t>
          </w:r>
        </w:smartTag>
        <w:r w:rsidRPr="00845D11">
          <w:rPr>
            <w:sz w:val="20"/>
          </w:rPr>
          <w:t xml:space="preserve">, </w:t>
        </w:r>
        <w:smartTag w:uri="urn:schemas-microsoft-com:office:smarttags" w:element="State">
          <w:r w:rsidRPr="00845D11">
            <w:rPr>
              <w:sz w:val="20"/>
            </w:rPr>
            <w:t>CO</w:t>
          </w:r>
        </w:smartTag>
        <w:r w:rsidRPr="00845D11">
          <w:rPr>
            <w:sz w:val="20"/>
          </w:rPr>
          <w:t xml:space="preserve"> </w:t>
        </w:r>
        <w:smartTag w:uri="urn:schemas-microsoft-com:office:smarttags" w:element="PostalCode">
          <w:r w:rsidRPr="00845D11">
            <w:rPr>
              <w:sz w:val="20"/>
            </w:rPr>
            <w:t>80112</w:t>
          </w:r>
        </w:smartTag>
      </w:smartTag>
      <w:r w:rsidRPr="00845D11">
        <w:rPr>
          <w:sz w:val="20"/>
        </w:rPr>
        <w:t>.</w:t>
      </w:r>
    </w:p>
    <w:p w14:paraId="1E0F5562" w14:textId="77777777" w:rsidR="00845D11" w:rsidRPr="00845D11" w:rsidRDefault="00845D11" w:rsidP="00845D11">
      <w:pPr>
        <w:spacing w:after="120"/>
        <w:rPr>
          <w:sz w:val="20"/>
        </w:rPr>
      </w:pPr>
      <w:r w:rsidRPr="00845D11">
        <w:rPr>
          <w:sz w:val="20"/>
        </w:rPr>
        <w:t>(1)</w:t>
      </w:r>
      <w:r w:rsidRPr="00845D11">
        <w:rPr>
          <w:sz w:val="20"/>
        </w:rPr>
        <w:tab/>
        <w:t>International Organization for Standards 8178–4: 1996(E), Reciprocating Internal Combustion Engines—Exhaust Emission Measurement—Part 4: Test Cycles for Different Engine Applications, IBR approved for §60.4241(b).</w:t>
      </w:r>
    </w:p>
    <w:p w14:paraId="4D4B65DF" w14:textId="77777777" w:rsidR="00845D11" w:rsidRPr="00845D11" w:rsidRDefault="00845D11" w:rsidP="00845D11">
      <w:pPr>
        <w:spacing w:after="120"/>
        <w:rPr>
          <w:sz w:val="20"/>
        </w:rPr>
      </w:pPr>
      <w:r w:rsidRPr="00845D11">
        <w:rPr>
          <w:sz w:val="20"/>
        </w:rPr>
        <w:t>(2)</w:t>
      </w:r>
      <w:r w:rsidRPr="00845D11">
        <w:rPr>
          <w:sz w:val="20"/>
        </w:rPr>
        <w:tab/>
        <w:t>[Reserved]</w:t>
      </w:r>
    </w:p>
    <w:p w14:paraId="608FEA9C" w14:textId="77777777" w:rsidR="00845D11" w:rsidRPr="00845D11" w:rsidRDefault="00845D11" w:rsidP="00845D11">
      <w:pPr>
        <w:spacing w:after="120"/>
        <w:rPr>
          <w:sz w:val="20"/>
        </w:rPr>
      </w:pPr>
      <w:r w:rsidRPr="00845D11">
        <w:rPr>
          <w:sz w:val="20"/>
        </w:rPr>
        <w:t>[48 FR 3735, Jan. 27, 1983]</w:t>
      </w:r>
    </w:p>
    <w:p w14:paraId="0C285145" w14:textId="77777777" w:rsidR="00845D11" w:rsidRPr="00845D11" w:rsidRDefault="00845D11" w:rsidP="00845D11">
      <w:pPr>
        <w:spacing w:after="120"/>
        <w:rPr>
          <w:sz w:val="20"/>
        </w:rPr>
      </w:pPr>
      <w:r w:rsidRPr="00845D11">
        <w:rPr>
          <w:b/>
          <w:bCs/>
          <w:sz w:val="20"/>
        </w:rPr>
        <w:t>Editorial Note:</w:t>
      </w:r>
      <w:r w:rsidRPr="00845D11">
        <w:rPr>
          <w:sz w:val="20"/>
        </w:rPr>
        <w:t xml:space="preserve">   For Federal Register citations affecting §60.17, see the List of CFR Sections Affected, which appears in the Finding Aids section of the printed volume and on GPO Access.</w:t>
      </w:r>
    </w:p>
    <w:p w14:paraId="01C27B71" w14:textId="77777777" w:rsidR="00845D11" w:rsidRPr="00845D11" w:rsidRDefault="00845D11" w:rsidP="00845D11">
      <w:pPr>
        <w:spacing w:after="120"/>
        <w:outlineLvl w:val="4"/>
        <w:rPr>
          <w:b/>
          <w:bCs/>
          <w:sz w:val="20"/>
        </w:rPr>
      </w:pPr>
      <w:r w:rsidRPr="00845D11">
        <w:rPr>
          <w:b/>
          <w:bCs/>
          <w:sz w:val="20"/>
        </w:rPr>
        <w:t>§ 60.18   General control device and work practice requirements.</w:t>
      </w:r>
    </w:p>
    <w:p w14:paraId="1D065A72" w14:textId="77777777" w:rsidR="00845D11" w:rsidRPr="00845D11" w:rsidRDefault="00845D11" w:rsidP="00845D11">
      <w:pPr>
        <w:spacing w:after="120"/>
        <w:rPr>
          <w:i/>
          <w:iCs/>
          <w:sz w:val="20"/>
        </w:rPr>
      </w:pPr>
      <w:r w:rsidRPr="00845D11">
        <w:rPr>
          <w:sz w:val="20"/>
        </w:rPr>
        <w:t>(a)</w:t>
      </w:r>
      <w:r w:rsidRPr="00845D11">
        <w:rPr>
          <w:sz w:val="20"/>
        </w:rPr>
        <w:tab/>
      </w:r>
      <w:r w:rsidRPr="00845D11">
        <w:rPr>
          <w:i/>
          <w:iCs/>
          <w:sz w:val="20"/>
        </w:rPr>
        <w:t>Introduction.</w:t>
      </w:r>
    </w:p>
    <w:p w14:paraId="17C88A55" w14:textId="77777777" w:rsidR="00845D11" w:rsidRPr="00845D11" w:rsidRDefault="00845D11" w:rsidP="00845D11">
      <w:pPr>
        <w:spacing w:after="120"/>
        <w:rPr>
          <w:sz w:val="20"/>
        </w:rPr>
      </w:pPr>
      <w:r w:rsidRPr="00845D11">
        <w:rPr>
          <w:sz w:val="20"/>
        </w:rPr>
        <w:t>(1)</w:t>
      </w:r>
      <w:r w:rsidRPr="00845D11">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036F8ADE" w14:textId="77777777" w:rsidR="00845D11" w:rsidRPr="00845D11" w:rsidRDefault="00845D11" w:rsidP="00845D11">
      <w:pPr>
        <w:spacing w:after="120"/>
        <w:rPr>
          <w:sz w:val="20"/>
        </w:rPr>
      </w:pPr>
      <w:r w:rsidRPr="00845D11">
        <w:rPr>
          <w:sz w:val="20"/>
        </w:rPr>
        <w:t>(2)</w:t>
      </w:r>
      <w:r w:rsidRPr="00845D11">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692F0BA9" w14:textId="77777777" w:rsidR="00845D11" w:rsidRPr="00845D11" w:rsidRDefault="00845D11" w:rsidP="00845D11">
      <w:pPr>
        <w:spacing w:after="120"/>
        <w:rPr>
          <w:sz w:val="20"/>
        </w:rPr>
      </w:pPr>
      <w:r w:rsidRPr="00845D11">
        <w:rPr>
          <w:sz w:val="20"/>
        </w:rPr>
        <w:t>(b)</w:t>
      </w:r>
      <w:r w:rsidRPr="00845D11">
        <w:rPr>
          <w:sz w:val="20"/>
        </w:rPr>
        <w:tab/>
      </w:r>
      <w:r w:rsidRPr="00845D11">
        <w:rPr>
          <w:i/>
          <w:iCs/>
          <w:sz w:val="20"/>
        </w:rPr>
        <w:t xml:space="preserve">Flares. </w:t>
      </w:r>
      <w:r w:rsidRPr="00845D11">
        <w:rPr>
          <w:sz w:val="20"/>
        </w:rPr>
        <w:t>Paragraphs (c) through (f) apply to flares.</w:t>
      </w:r>
    </w:p>
    <w:p w14:paraId="4CDF4842" w14:textId="77777777" w:rsidR="00845D11" w:rsidRPr="00845D11" w:rsidRDefault="00845D11" w:rsidP="00845D11">
      <w:pPr>
        <w:spacing w:after="120"/>
        <w:rPr>
          <w:sz w:val="20"/>
        </w:rPr>
      </w:pPr>
      <w:r w:rsidRPr="00845D11">
        <w:rPr>
          <w:sz w:val="20"/>
        </w:rPr>
        <w:t>(c)</w:t>
      </w:r>
    </w:p>
    <w:p w14:paraId="2CE3DB1A" w14:textId="77777777" w:rsidR="00845D11" w:rsidRPr="00845D11" w:rsidRDefault="00845D11" w:rsidP="00845D11">
      <w:pPr>
        <w:spacing w:after="120"/>
        <w:rPr>
          <w:sz w:val="20"/>
        </w:rPr>
      </w:pPr>
      <w:r w:rsidRPr="00845D11">
        <w:rPr>
          <w:sz w:val="20"/>
        </w:rPr>
        <w:t>(1)</w:t>
      </w:r>
      <w:r w:rsidRPr="00845D11">
        <w:rPr>
          <w:sz w:val="20"/>
        </w:rPr>
        <w:tab/>
        <w:t>Flares shall be designed for and operated with no visible emissions as determined by the methods specified in paragraph (f), except for periods not to exceed a total of 5 minutes during any 2 consecutive hours.</w:t>
      </w:r>
    </w:p>
    <w:p w14:paraId="3C594717" w14:textId="77777777" w:rsidR="00845D11" w:rsidRPr="00845D11" w:rsidRDefault="00845D11" w:rsidP="00845D11">
      <w:pPr>
        <w:spacing w:after="120"/>
        <w:rPr>
          <w:sz w:val="20"/>
        </w:rPr>
      </w:pPr>
      <w:r w:rsidRPr="00845D11">
        <w:rPr>
          <w:sz w:val="20"/>
        </w:rPr>
        <w:t>(2)</w:t>
      </w:r>
      <w:r w:rsidRPr="00845D11">
        <w:rPr>
          <w:sz w:val="20"/>
        </w:rPr>
        <w:tab/>
        <w:t>Flares shall be operated with a flame present at all times, as determined by the methods specified in paragraph (f).</w:t>
      </w:r>
    </w:p>
    <w:p w14:paraId="4809249B" w14:textId="77777777" w:rsidR="00845D11" w:rsidRPr="00845D11" w:rsidRDefault="00845D11" w:rsidP="00845D11">
      <w:pPr>
        <w:spacing w:after="120"/>
        <w:rPr>
          <w:sz w:val="20"/>
        </w:rPr>
      </w:pPr>
      <w:r w:rsidRPr="00845D11">
        <w:rPr>
          <w:sz w:val="20"/>
        </w:rPr>
        <w:t>(3)</w:t>
      </w:r>
      <w:r w:rsidRPr="00845D11">
        <w:rPr>
          <w:sz w:val="20"/>
        </w:rPr>
        <w:tab/>
        <w:t>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21CE33B0" w14:textId="77777777" w:rsidR="00845D11" w:rsidRPr="00845D11" w:rsidRDefault="00845D11" w:rsidP="00845D11">
      <w:pPr>
        <w:spacing w:after="120"/>
        <w:rPr>
          <w:sz w:val="20"/>
        </w:rPr>
      </w:pPr>
      <w:r w:rsidRPr="00845D11">
        <w:rPr>
          <w:sz w:val="20"/>
        </w:rPr>
        <w:t>(i)</w:t>
      </w:r>
    </w:p>
    <w:p w14:paraId="7EA1B78F" w14:textId="77777777" w:rsidR="00845D11" w:rsidRPr="00845D11" w:rsidRDefault="00845D11" w:rsidP="00845D11">
      <w:pPr>
        <w:spacing w:after="120"/>
        <w:rPr>
          <w:sz w:val="20"/>
        </w:rPr>
      </w:pPr>
      <w:r w:rsidRPr="00845D11">
        <w:rPr>
          <w:sz w:val="20"/>
        </w:rPr>
        <w:t>(A)</w:t>
      </w:r>
      <w:r w:rsidRPr="00845D11">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as determined by the following equation:</w:t>
      </w:r>
    </w:p>
    <w:p w14:paraId="1D0BD3E0" w14:textId="77777777" w:rsidR="00845D11" w:rsidRPr="00845D11" w:rsidRDefault="00845D11" w:rsidP="00845D11">
      <w:pPr>
        <w:spacing w:after="120"/>
        <w:jc w:val="center"/>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=(X</w:t>
      </w:r>
      <w:r w:rsidRPr="00845D11">
        <w:rPr>
          <w:rFonts w:ascii="ZWAdobeF" w:hAnsi="ZWAdobeF" w:cs="ZWAdobeF"/>
          <w:sz w:val="2"/>
          <w:szCs w:val="2"/>
        </w:rPr>
        <w:t>RR</w:t>
      </w:r>
      <w:r w:rsidRPr="00845D11">
        <w:rPr>
          <w:sz w:val="20"/>
          <w:vertAlign w:val="subscript"/>
        </w:rPr>
        <w:t>H2</w:t>
      </w:r>
      <w:r w:rsidRPr="00845D11">
        <w:rPr>
          <w:rFonts w:ascii="ZWAdobeF" w:hAnsi="ZWAdobeF" w:cs="ZWAdobeF"/>
          <w:sz w:val="2"/>
          <w:szCs w:val="2"/>
        </w:rPr>
        <w:t>RR</w:t>
      </w:r>
      <w:r w:rsidRPr="00845D11">
        <w:rPr>
          <w:sz w:val="20"/>
        </w:rPr>
        <w:t>−K</w:t>
      </w:r>
      <w:r w:rsidRPr="00845D11">
        <w:rPr>
          <w:rFonts w:ascii="ZWAdobeF" w:hAnsi="ZWAdobeF" w:cs="ZWAdobeF"/>
          <w:sz w:val="2"/>
          <w:szCs w:val="2"/>
        </w:rPr>
        <w:t>RR</w:t>
      </w:r>
      <w:r w:rsidRPr="00845D11">
        <w:rPr>
          <w:sz w:val="20"/>
          <w:vertAlign w:val="subscript"/>
        </w:rPr>
        <w:t>1</w:t>
      </w:r>
      <w:r w:rsidRPr="00845D11">
        <w:rPr>
          <w:rFonts w:ascii="ZWAdobeF" w:hAnsi="ZWAdobeF" w:cs="ZWAdobeF"/>
          <w:sz w:val="2"/>
          <w:szCs w:val="2"/>
        </w:rPr>
        <w:t>RR</w:t>
      </w:r>
      <w:r w:rsidRPr="00845D11">
        <w:rPr>
          <w:sz w:val="20"/>
        </w:rPr>
        <w:t>)* K</w:t>
      </w:r>
      <w:r w:rsidRPr="00845D11">
        <w:rPr>
          <w:rFonts w:ascii="ZWAdobeF" w:hAnsi="ZWAdobeF" w:cs="ZWAdobeF"/>
          <w:sz w:val="2"/>
          <w:szCs w:val="2"/>
        </w:rPr>
        <w:t>RR</w:t>
      </w:r>
      <w:r w:rsidRPr="00845D11">
        <w:rPr>
          <w:sz w:val="20"/>
          <w:vertAlign w:val="subscript"/>
        </w:rPr>
        <w:t>2</w:t>
      </w:r>
    </w:p>
    <w:p w14:paraId="69CBF3A4" w14:textId="77777777" w:rsidR="00845D11" w:rsidRPr="00845D11" w:rsidRDefault="00845D11" w:rsidP="00845D11">
      <w:pPr>
        <w:spacing w:after="120"/>
        <w:rPr>
          <w:sz w:val="20"/>
        </w:rPr>
      </w:pPr>
      <w:r w:rsidRPr="00845D11">
        <w:rPr>
          <w:sz w:val="20"/>
        </w:rPr>
        <w:t>Where:</w:t>
      </w:r>
    </w:p>
    <w:p w14:paraId="504ECE6B" w14:textId="77777777" w:rsidR="00845D11" w:rsidRPr="00845D11" w:rsidRDefault="00845D11" w:rsidP="00845D11">
      <w:pPr>
        <w:spacing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7A51B1AA" w14:textId="77777777" w:rsidR="00845D11" w:rsidRPr="00845D11" w:rsidRDefault="00845D11" w:rsidP="00845D11">
      <w:pPr>
        <w:spacing w:after="120"/>
        <w:rPr>
          <w:sz w:val="20"/>
        </w:rPr>
      </w:pPr>
      <w:r w:rsidRPr="00845D11">
        <w:rPr>
          <w:sz w:val="20"/>
        </w:rPr>
        <w:t>K</w:t>
      </w:r>
      <w:r w:rsidRPr="00845D11">
        <w:rPr>
          <w:rFonts w:ascii="ZWAdobeF" w:hAnsi="ZWAdobeF" w:cs="ZWAdobeF"/>
          <w:sz w:val="2"/>
          <w:szCs w:val="2"/>
        </w:rPr>
        <w:t>RR</w:t>
      </w:r>
      <w:r w:rsidRPr="00845D11">
        <w:rPr>
          <w:sz w:val="20"/>
          <w:vertAlign w:val="subscript"/>
        </w:rPr>
        <w:t>1</w:t>
      </w:r>
      <w:r w:rsidRPr="00845D11">
        <w:rPr>
          <w:rFonts w:ascii="ZWAdobeF" w:hAnsi="ZWAdobeF" w:cs="ZWAdobeF"/>
          <w:sz w:val="2"/>
          <w:szCs w:val="2"/>
        </w:rPr>
        <w:t>RR</w:t>
      </w:r>
      <w:r w:rsidRPr="00845D11">
        <w:rPr>
          <w:sz w:val="20"/>
        </w:rPr>
        <w:t xml:space="preserve">  =  Constant, 6.0 volume-percent hydrogen.</w:t>
      </w:r>
    </w:p>
    <w:p w14:paraId="2B19BBF2" w14:textId="77777777" w:rsidR="00845D11" w:rsidRPr="00845D11" w:rsidRDefault="00845D11" w:rsidP="00845D11">
      <w:pPr>
        <w:spacing w:after="120"/>
        <w:rPr>
          <w:sz w:val="20"/>
        </w:rPr>
      </w:pPr>
      <w:r w:rsidRPr="00845D11">
        <w:rPr>
          <w:sz w:val="20"/>
        </w:rPr>
        <w:t>K</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 xml:space="preserve">  =  Constant, 3.9(m/sec)/volume-percent hydrogen.</w:t>
      </w:r>
    </w:p>
    <w:p w14:paraId="154C100E" w14:textId="77777777" w:rsidR="00845D11" w:rsidRPr="00845D11" w:rsidRDefault="00845D11" w:rsidP="00845D11">
      <w:pPr>
        <w:spacing w:after="120"/>
        <w:rPr>
          <w:sz w:val="20"/>
        </w:rPr>
      </w:pPr>
      <w:r w:rsidRPr="00845D11">
        <w:rPr>
          <w:sz w:val="20"/>
        </w:rPr>
        <w:t>X</w:t>
      </w:r>
      <w:r w:rsidRPr="00845D11">
        <w:rPr>
          <w:rFonts w:ascii="ZWAdobeF" w:hAnsi="ZWAdobeF" w:cs="ZWAdobeF"/>
          <w:sz w:val="2"/>
          <w:szCs w:val="2"/>
        </w:rPr>
        <w:t>RR</w:t>
      </w:r>
      <w:r w:rsidRPr="00845D11">
        <w:rPr>
          <w:sz w:val="20"/>
          <w:vertAlign w:val="subscript"/>
        </w:rPr>
        <w:t>H2</w:t>
      </w:r>
      <w:r w:rsidRPr="00845D11">
        <w:rPr>
          <w:rFonts w:ascii="ZWAdobeF" w:hAnsi="ZWAdobeF" w:cs="ZWAdobeF"/>
          <w:sz w:val="2"/>
          <w:szCs w:val="2"/>
        </w:rPr>
        <w:t>RR</w:t>
      </w:r>
      <w:r w:rsidRPr="00845D11">
        <w:rPr>
          <w:sz w:val="20"/>
        </w:rPr>
        <w:t xml:space="preserve">  =  The volume-percent of hydrogen, on a wet basis, as calculated by using the American Society for Testing and Materials (ASTM) Method D1946–77. (Incorporated by reference as specified in §60.17).</w:t>
      </w:r>
    </w:p>
    <w:p w14:paraId="22109419" w14:textId="77777777" w:rsidR="00845D11" w:rsidRPr="00845D11" w:rsidRDefault="00845D11" w:rsidP="00845D11">
      <w:pPr>
        <w:spacing w:after="120"/>
        <w:rPr>
          <w:sz w:val="20"/>
        </w:rPr>
      </w:pPr>
      <w:r w:rsidRPr="00845D11">
        <w:rPr>
          <w:sz w:val="20"/>
        </w:rPr>
        <w:t>(B)</w:t>
      </w:r>
      <w:r w:rsidRPr="00845D11">
        <w:rPr>
          <w:sz w:val="20"/>
        </w:rPr>
        <w:tab/>
        <w:t>The actual exit velocity of a flare shall be determined by the method specified in paragraph (f)(4) of this section.</w:t>
      </w:r>
    </w:p>
    <w:p w14:paraId="710E4098" w14:textId="77777777" w:rsidR="00845D11" w:rsidRPr="00845D11" w:rsidRDefault="00845D11" w:rsidP="00845D11">
      <w:pPr>
        <w:spacing w:after="120"/>
        <w:rPr>
          <w:sz w:val="20"/>
        </w:rPr>
      </w:pPr>
      <w:r w:rsidRPr="00845D11">
        <w:rPr>
          <w:sz w:val="20"/>
        </w:rPr>
        <w:t>(ii)</w:t>
      </w:r>
      <w:r w:rsidRPr="00845D11">
        <w:rPr>
          <w:sz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4AD10C4B" w14:textId="77777777" w:rsidR="00845D11" w:rsidRPr="00845D11" w:rsidRDefault="00845D11" w:rsidP="00845D11">
      <w:pPr>
        <w:spacing w:after="120"/>
        <w:rPr>
          <w:sz w:val="20"/>
        </w:rPr>
      </w:pPr>
      <w:r w:rsidRPr="00845D11">
        <w:rPr>
          <w:sz w:val="20"/>
        </w:rPr>
        <w:lastRenderedPageBreak/>
        <w:t>(4)</w:t>
      </w:r>
    </w:p>
    <w:p w14:paraId="50D16380" w14:textId="77777777" w:rsidR="00845D11" w:rsidRPr="00845D11" w:rsidRDefault="00845D11" w:rsidP="00845D11">
      <w:pPr>
        <w:spacing w:after="120"/>
        <w:rPr>
          <w:sz w:val="20"/>
        </w:rPr>
      </w:pPr>
      <w:r w:rsidRPr="00845D11">
        <w:rPr>
          <w:sz w:val="20"/>
        </w:rPr>
        <w:t>(i)</w:t>
      </w:r>
      <w:r w:rsidRPr="00845D11">
        <w:rPr>
          <w:sz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14:paraId="0BE2FF91" w14:textId="77777777" w:rsidR="00845D11" w:rsidRPr="00845D11" w:rsidRDefault="00845D11" w:rsidP="00845D11">
      <w:pPr>
        <w:spacing w:after="120"/>
        <w:rPr>
          <w:sz w:val="20"/>
        </w:rPr>
      </w:pPr>
      <w:r w:rsidRPr="00845D11">
        <w:rPr>
          <w:sz w:val="20"/>
        </w:rPr>
        <w:t>(ii)</w:t>
      </w:r>
      <w:r w:rsidRPr="00845D11">
        <w:rPr>
          <w:sz w:val="20"/>
        </w:rPr>
        <w:tab/>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1E731DE4" w14:textId="77777777" w:rsidR="00845D11" w:rsidRPr="00845D11" w:rsidRDefault="00845D11" w:rsidP="00845D11">
      <w:pPr>
        <w:spacing w:after="120"/>
        <w:rPr>
          <w:sz w:val="20"/>
        </w:rPr>
      </w:pPr>
      <w:r w:rsidRPr="00845D11">
        <w:rPr>
          <w:sz w:val="20"/>
        </w:rPr>
        <w:t>(iii)</w:t>
      </w:r>
      <w:r w:rsidRPr="00845D11">
        <w:rPr>
          <w:sz w:val="20"/>
        </w:rPr>
        <w:tab/>
        <w:t>Steam-assisted and nonassisted flares designed for and operated with an exit velocity, as determined by the methods specified in paragraph (f)(4),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as determined by the method specified in paragraph (f)(5), and less than 122 m/sec (400 ft/sec) are allowed.</w:t>
      </w:r>
    </w:p>
    <w:p w14:paraId="414E80DB" w14:textId="77777777" w:rsidR="00845D11" w:rsidRPr="00845D11" w:rsidRDefault="00845D11" w:rsidP="00845D11">
      <w:pPr>
        <w:spacing w:after="120"/>
        <w:rPr>
          <w:sz w:val="20"/>
        </w:rPr>
      </w:pPr>
      <w:r w:rsidRPr="00845D11">
        <w:rPr>
          <w:sz w:val="20"/>
        </w:rPr>
        <w:t>(5)</w:t>
      </w:r>
      <w:r w:rsidRPr="00845D11">
        <w:rPr>
          <w:sz w:val="20"/>
        </w:rPr>
        <w:tab/>
        <w:t>Air-assisted flares shall be designed and operated with an exit velocity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as determined by the method specified in paragraph (f)(6).</w:t>
      </w:r>
    </w:p>
    <w:p w14:paraId="7BB220E8" w14:textId="77777777" w:rsidR="00845D11" w:rsidRPr="00845D11" w:rsidRDefault="00845D11" w:rsidP="00845D11">
      <w:pPr>
        <w:spacing w:after="120"/>
        <w:rPr>
          <w:sz w:val="20"/>
        </w:rPr>
      </w:pPr>
      <w:r w:rsidRPr="00845D11">
        <w:rPr>
          <w:sz w:val="20"/>
        </w:rPr>
        <w:t>(6)</w:t>
      </w:r>
      <w:r w:rsidRPr="00845D11">
        <w:rPr>
          <w:sz w:val="20"/>
        </w:rPr>
        <w:tab/>
        <w:t>Flares used to comply with this section shall be steam-assisted, air-assisted, or nonassisted.</w:t>
      </w:r>
    </w:p>
    <w:p w14:paraId="7BA54BD4" w14:textId="77777777" w:rsidR="00845D11" w:rsidRPr="00845D11" w:rsidRDefault="00845D11" w:rsidP="00845D11">
      <w:pPr>
        <w:spacing w:after="120"/>
        <w:rPr>
          <w:sz w:val="20"/>
        </w:rPr>
      </w:pPr>
      <w:r w:rsidRPr="00845D11">
        <w:rPr>
          <w:sz w:val="20"/>
        </w:rPr>
        <w:t>(d)</w:t>
      </w:r>
      <w:r w:rsidRPr="00845D11">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0F5B056C" w14:textId="77777777" w:rsidR="00845D11" w:rsidRPr="00845D11" w:rsidRDefault="00845D11" w:rsidP="00845D11">
      <w:pPr>
        <w:spacing w:after="120"/>
        <w:rPr>
          <w:sz w:val="20"/>
        </w:rPr>
      </w:pPr>
      <w:r w:rsidRPr="00845D11">
        <w:rPr>
          <w:sz w:val="20"/>
        </w:rPr>
        <w:t>(e)</w:t>
      </w:r>
      <w:r w:rsidRPr="00845D11">
        <w:rPr>
          <w:sz w:val="20"/>
        </w:rPr>
        <w:tab/>
        <w:t>Flares used to comply with provisions of this subpart shall be operated at all times when emissions may be vented to them.</w:t>
      </w:r>
    </w:p>
    <w:p w14:paraId="31EBA806" w14:textId="77777777" w:rsidR="00845D11" w:rsidRPr="00845D11" w:rsidRDefault="00845D11" w:rsidP="00845D11">
      <w:pPr>
        <w:spacing w:after="120"/>
        <w:rPr>
          <w:sz w:val="20"/>
        </w:rPr>
      </w:pPr>
      <w:r w:rsidRPr="00845D11">
        <w:rPr>
          <w:sz w:val="20"/>
        </w:rPr>
        <w:t>(f)</w:t>
      </w:r>
    </w:p>
    <w:p w14:paraId="3899B2F7" w14:textId="77777777" w:rsidR="00845D11" w:rsidRPr="00845D11" w:rsidRDefault="00845D11" w:rsidP="00845D11">
      <w:pPr>
        <w:spacing w:after="120"/>
        <w:rPr>
          <w:sz w:val="20"/>
        </w:rPr>
      </w:pPr>
      <w:r w:rsidRPr="00845D11">
        <w:rPr>
          <w:sz w:val="20"/>
        </w:rPr>
        <w:t>(1)</w:t>
      </w:r>
      <w:r w:rsidRPr="00845D11">
        <w:rPr>
          <w:sz w:val="20"/>
        </w:rPr>
        <w:tab/>
        <w:t>Method 22 of appendix A to this part shall be used to determine the compliance of flares with the visible emission provisions of this subpart. The observation period is 2 hours and shall be used according to Method 22.</w:t>
      </w:r>
    </w:p>
    <w:p w14:paraId="7B737DD3" w14:textId="77777777" w:rsidR="00845D11" w:rsidRPr="00845D11" w:rsidRDefault="00845D11" w:rsidP="00845D11">
      <w:pPr>
        <w:spacing w:after="120"/>
        <w:rPr>
          <w:sz w:val="20"/>
        </w:rPr>
      </w:pPr>
      <w:r w:rsidRPr="00845D11">
        <w:rPr>
          <w:sz w:val="20"/>
        </w:rPr>
        <w:t>(2)</w:t>
      </w:r>
      <w:r w:rsidRPr="00845D11">
        <w:rPr>
          <w:sz w:val="20"/>
        </w:rPr>
        <w:tab/>
        <w:t>The presence of a flare pilot flame shall be monitored using a thermocouple or any other equivalent device to detect the presence of a flame.</w:t>
      </w:r>
    </w:p>
    <w:p w14:paraId="18AF0E87" w14:textId="77777777" w:rsidR="00845D11" w:rsidRPr="00845D11" w:rsidRDefault="00845D11" w:rsidP="00845D11">
      <w:pPr>
        <w:spacing w:after="120"/>
        <w:rPr>
          <w:sz w:val="20"/>
        </w:rPr>
      </w:pPr>
      <w:r w:rsidRPr="00845D11">
        <w:rPr>
          <w:sz w:val="20"/>
        </w:rPr>
        <w:t>(3)</w:t>
      </w:r>
      <w:r w:rsidRPr="00845D11">
        <w:rPr>
          <w:sz w:val="20"/>
        </w:rPr>
        <w:tab/>
        <w:t>The net heating value of the gas being combusted in a flare shall be calculated using the following equation:</w:t>
      </w:r>
    </w:p>
    <w:p w14:paraId="0ECD02B9" w14:textId="77777777" w:rsidR="00845D11" w:rsidRPr="00845D11" w:rsidRDefault="00845D11" w:rsidP="00845D11">
      <w:pPr>
        <w:spacing w:after="120"/>
        <w:jc w:val="center"/>
        <w:rPr>
          <w:sz w:val="20"/>
        </w:rPr>
      </w:pPr>
      <w:r w:rsidRPr="00845D11">
        <w:rPr>
          <w:noProof/>
          <w:sz w:val="20"/>
        </w:rPr>
        <w:drawing>
          <wp:inline distT="0" distB="0" distL="0" distR="0" wp14:anchorId="49C2F3A4" wp14:editId="5709B2D8">
            <wp:extent cx="1200785" cy="325755"/>
            <wp:effectExtent l="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0785" cy="325755"/>
                    </a:xfrm>
                    <a:prstGeom prst="rect">
                      <a:avLst/>
                    </a:prstGeom>
                    <a:noFill/>
                    <a:ln>
                      <a:noFill/>
                    </a:ln>
                  </pic:spPr>
                </pic:pic>
              </a:graphicData>
            </a:graphic>
          </wp:inline>
        </w:drawing>
      </w:r>
    </w:p>
    <w:p w14:paraId="69EE3717" w14:textId="77777777" w:rsidR="00845D11" w:rsidRPr="00845D11" w:rsidRDefault="00845D11" w:rsidP="00845D11">
      <w:pPr>
        <w:spacing w:after="120"/>
        <w:rPr>
          <w:sz w:val="20"/>
        </w:rPr>
      </w:pPr>
      <w:r w:rsidRPr="00845D11">
        <w:rPr>
          <w:sz w:val="20"/>
        </w:rPr>
        <w:t>where:</w:t>
      </w:r>
    </w:p>
    <w:p w14:paraId="72C45CEC"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Net heating value of the sample, MJ/scm; where the net enthalpy per mole of offgas is based on combustion at 25 °C and 760 mm Hg, but the standard temperature for determining the volume corresponding to one mole is 20 °C;</w:t>
      </w:r>
    </w:p>
    <w:p w14:paraId="722DB554" w14:textId="77777777" w:rsidR="00845D11" w:rsidRPr="00845D11" w:rsidRDefault="00845D11" w:rsidP="00845D11">
      <w:pPr>
        <w:spacing w:after="120"/>
        <w:jc w:val="center"/>
        <w:rPr>
          <w:sz w:val="20"/>
        </w:rPr>
      </w:pPr>
      <w:r w:rsidRPr="00845D11">
        <w:rPr>
          <w:noProof/>
          <w:sz w:val="20"/>
        </w:rPr>
        <w:drawing>
          <wp:inline distT="0" distB="0" distL="0" distR="0" wp14:anchorId="2A1EE143" wp14:editId="7DB4842E">
            <wp:extent cx="3379470" cy="588645"/>
            <wp:effectExtent l="0" t="0" r="0" b="1905"/>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9470" cy="588645"/>
                    </a:xfrm>
                    <a:prstGeom prst="rect">
                      <a:avLst/>
                    </a:prstGeom>
                    <a:noFill/>
                    <a:ln>
                      <a:noFill/>
                    </a:ln>
                  </pic:spPr>
                </pic:pic>
              </a:graphicData>
            </a:graphic>
          </wp:inline>
        </w:drawing>
      </w:r>
    </w:p>
    <w:p w14:paraId="5E92516C" w14:textId="77777777" w:rsidR="00845D11" w:rsidRPr="00845D11" w:rsidRDefault="00845D11" w:rsidP="00845D11">
      <w:pPr>
        <w:spacing w:after="120"/>
        <w:rPr>
          <w:sz w:val="20"/>
        </w:rPr>
      </w:pPr>
      <w:r w:rsidRPr="00845D11">
        <w:rPr>
          <w:sz w:val="20"/>
        </w:rPr>
        <w:t>C</w:t>
      </w:r>
      <w:r w:rsidRPr="00845D11">
        <w:rPr>
          <w:rFonts w:ascii="ZWAdobeF" w:hAnsi="ZWAdobeF" w:cs="ZWAdobeF"/>
          <w:sz w:val="2"/>
          <w:szCs w:val="2"/>
        </w:rPr>
        <w:t>RR</w:t>
      </w:r>
      <w:r w:rsidRPr="00845D11">
        <w:rPr>
          <w:sz w:val="20"/>
          <w:vertAlign w:val="subscript"/>
        </w:rPr>
        <w:t>i</w:t>
      </w:r>
      <w:r w:rsidRPr="00845D11">
        <w:rPr>
          <w:rFonts w:ascii="ZWAdobeF" w:hAnsi="ZWAdobeF" w:cs="ZWAdobeF"/>
          <w:sz w:val="2"/>
          <w:szCs w:val="2"/>
        </w:rPr>
        <w:t>RR</w:t>
      </w:r>
      <w:r w:rsidRPr="00845D11">
        <w:rPr>
          <w:sz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2E4A8A75"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i</w:t>
      </w:r>
      <w:r w:rsidRPr="00845D11">
        <w:rPr>
          <w:rFonts w:ascii="ZWAdobeF" w:hAnsi="ZWAdobeF" w:cs="ZWAdobeF"/>
          <w:sz w:val="2"/>
          <w:szCs w:val="2"/>
        </w:rPr>
        <w:t>RR</w:t>
      </w:r>
      <w:r w:rsidRPr="00845D11">
        <w:rPr>
          <w:sz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7CAE6565" w14:textId="77777777" w:rsidR="00845D11" w:rsidRPr="00845D11" w:rsidRDefault="00845D11" w:rsidP="00845D11">
      <w:pPr>
        <w:spacing w:after="120"/>
        <w:rPr>
          <w:sz w:val="20"/>
        </w:rPr>
      </w:pPr>
      <w:r w:rsidRPr="00845D11">
        <w:rPr>
          <w:sz w:val="20"/>
        </w:rPr>
        <w:t>(4)</w:t>
      </w:r>
      <w:r w:rsidRPr="00845D11">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4974CB0D" w14:textId="77777777" w:rsidR="00845D11" w:rsidRPr="00845D11" w:rsidRDefault="00845D11" w:rsidP="00845D11">
      <w:pPr>
        <w:spacing w:after="120"/>
        <w:rPr>
          <w:sz w:val="20"/>
        </w:rPr>
      </w:pPr>
      <w:r w:rsidRPr="00845D11">
        <w:rPr>
          <w:sz w:val="20"/>
        </w:rPr>
        <w:t>(5)</w:t>
      </w:r>
      <w:r w:rsidRPr="00845D11">
        <w:rPr>
          <w:sz w:val="20"/>
        </w:rPr>
        <w:tab/>
        <w:t>The maximum permitted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for flares complying with paragraph (c)(4)(iii) shall be determined by the following equation.</w:t>
      </w:r>
    </w:p>
    <w:p w14:paraId="209E9933" w14:textId="77777777" w:rsidR="00845D11" w:rsidRPr="00845D11" w:rsidRDefault="00845D11" w:rsidP="00845D11">
      <w:pPr>
        <w:spacing w:after="120"/>
        <w:jc w:val="center"/>
        <w:rPr>
          <w:sz w:val="20"/>
        </w:rPr>
      </w:pPr>
      <w:r w:rsidRPr="00845D11">
        <w:rPr>
          <w:sz w:val="20"/>
        </w:rPr>
        <w:lastRenderedPageBreak/>
        <w:t>Log</w:t>
      </w:r>
      <w:r w:rsidRPr="00845D11">
        <w:rPr>
          <w:rFonts w:ascii="ZWAdobeF" w:hAnsi="ZWAdobeF" w:cs="ZWAdobeF"/>
          <w:sz w:val="2"/>
          <w:szCs w:val="2"/>
        </w:rPr>
        <w:t>RR</w:t>
      </w:r>
      <w:r w:rsidRPr="00845D11">
        <w:rPr>
          <w:sz w:val="20"/>
          <w:vertAlign w:val="subscript"/>
        </w:rPr>
        <w:t>10</w:t>
      </w:r>
      <w:r w:rsidRPr="00845D11">
        <w:rPr>
          <w:rFonts w:ascii="ZWAdobeF" w:hAnsi="ZWAdobeF" w:cs="ZWAdobeF"/>
          <w:sz w:val="2"/>
          <w:szCs w:val="2"/>
        </w:rPr>
        <w:t>RR</w:t>
      </w: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+28.8)/31.7</w:t>
      </w:r>
    </w:p>
    <w:p w14:paraId="7F680D72" w14:textId="77777777" w:rsidR="00845D11" w:rsidRPr="00845D11" w:rsidRDefault="00845D11" w:rsidP="00845D11">
      <w:pPr>
        <w:spacing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55D8B909" w14:textId="77777777" w:rsidR="00845D11" w:rsidRPr="00845D11" w:rsidRDefault="00845D11" w:rsidP="00845D11">
      <w:pPr>
        <w:spacing w:after="120"/>
        <w:rPr>
          <w:sz w:val="20"/>
        </w:rPr>
      </w:pPr>
      <w:r w:rsidRPr="00845D11">
        <w:rPr>
          <w:sz w:val="20"/>
        </w:rPr>
        <w:t>28.8  =  Constant</w:t>
      </w:r>
    </w:p>
    <w:p w14:paraId="763F7A63" w14:textId="77777777" w:rsidR="00845D11" w:rsidRPr="00845D11" w:rsidRDefault="00845D11" w:rsidP="00845D11">
      <w:pPr>
        <w:spacing w:after="120"/>
        <w:rPr>
          <w:sz w:val="20"/>
        </w:rPr>
      </w:pPr>
      <w:r w:rsidRPr="00845D11">
        <w:rPr>
          <w:sz w:val="20"/>
        </w:rPr>
        <w:t>31.7  =  Constant</w:t>
      </w:r>
    </w:p>
    <w:p w14:paraId="7C472C49"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The net heating value as determined in paragraph (f)(3).</w:t>
      </w:r>
    </w:p>
    <w:p w14:paraId="517AE454" w14:textId="77777777" w:rsidR="00845D11" w:rsidRPr="00845D11" w:rsidRDefault="00845D11" w:rsidP="00845D11">
      <w:pPr>
        <w:spacing w:after="120"/>
        <w:rPr>
          <w:sz w:val="20"/>
        </w:rPr>
      </w:pPr>
      <w:r w:rsidRPr="00845D11">
        <w:rPr>
          <w:sz w:val="20"/>
        </w:rPr>
        <w:t>(6)</w:t>
      </w:r>
      <w:r w:rsidRPr="00845D11">
        <w:rPr>
          <w:sz w:val="20"/>
        </w:rPr>
        <w:tab/>
        <w:t>The maximum permitted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for air-assisted flares shall be determined by the following equation.</w:t>
      </w:r>
    </w:p>
    <w:p w14:paraId="7296556F" w14:textId="77777777" w:rsidR="00845D11" w:rsidRPr="00845D11" w:rsidRDefault="00845D11" w:rsidP="00845D11">
      <w:pPr>
        <w:spacing w:after="120"/>
        <w:jc w:val="center"/>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=8.706+0.7084 (H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w:t>
      </w:r>
    </w:p>
    <w:p w14:paraId="0C588B3F" w14:textId="77777777" w:rsidR="00845D11" w:rsidRPr="00845D11" w:rsidRDefault="00845D11" w:rsidP="00845D11">
      <w:pPr>
        <w:spacing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3BE2B68B" w14:textId="77777777" w:rsidR="00845D11" w:rsidRPr="00845D11" w:rsidRDefault="00845D11" w:rsidP="00845D11">
      <w:pPr>
        <w:spacing w:after="120"/>
        <w:rPr>
          <w:sz w:val="20"/>
        </w:rPr>
      </w:pPr>
      <w:r w:rsidRPr="00845D11">
        <w:rPr>
          <w:sz w:val="20"/>
        </w:rPr>
        <w:t>8.706  =  Constant</w:t>
      </w:r>
    </w:p>
    <w:p w14:paraId="0381D75B" w14:textId="77777777" w:rsidR="00845D11" w:rsidRPr="00845D11" w:rsidRDefault="00845D11" w:rsidP="00845D11">
      <w:pPr>
        <w:spacing w:after="120"/>
        <w:rPr>
          <w:sz w:val="20"/>
        </w:rPr>
      </w:pPr>
      <w:r w:rsidRPr="00845D11">
        <w:rPr>
          <w:sz w:val="20"/>
        </w:rPr>
        <w:t>0.7084  =  Constant</w:t>
      </w:r>
    </w:p>
    <w:p w14:paraId="272F5DE8" w14:textId="77777777" w:rsidR="00845D11" w:rsidRPr="00845D11" w:rsidRDefault="00845D11" w:rsidP="00845D11">
      <w:pPr>
        <w:spacing w:after="120"/>
        <w:rPr>
          <w:sz w:val="20"/>
        </w:rPr>
      </w:pP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The net heating value as determined in paragraph (f)(3).</w:t>
      </w:r>
    </w:p>
    <w:p w14:paraId="5F324853" w14:textId="77777777" w:rsidR="00845D11" w:rsidRPr="00845D11" w:rsidRDefault="00845D11" w:rsidP="00845D11">
      <w:pPr>
        <w:spacing w:after="120"/>
        <w:rPr>
          <w:sz w:val="20"/>
        </w:rPr>
      </w:pPr>
      <w:r w:rsidRPr="00845D11">
        <w:rPr>
          <w:sz w:val="20"/>
        </w:rPr>
        <w:t>(g)</w:t>
      </w:r>
      <w:r w:rsidRPr="00845D11">
        <w:rPr>
          <w:sz w:val="20"/>
        </w:rPr>
        <w:tab/>
      </w:r>
      <w:r w:rsidRPr="00845D11">
        <w:rPr>
          <w:i/>
          <w:iCs/>
          <w:sz w:val="20"/>
        </w:rPr>
        <w:t xml:space="preserve">Alternative work practice for monitoring equipment for leaks. </w:t>
      </w:r>
      <w:r w:rsidRPr="00845D11">
        <w:rPr>
          <w:sz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270D7717" w14:textId="77777777" w:rsidR="00845D11" w:rsidRPr="00845D11" w:rsidRDefault="00845D11" w:rsidP="00845D11">
      <w:pPr>
        <w:spacing w:after="120"/>
        <w:rPr>
          <w:sz w:val="20"/>
        </w:rPr>
      </w:pPr>
      <w:r w:rsidRPr="00845D11">
        <w:rPr>
          <w:sz w:val="20"/>
        </w:rPr>
        <w:t>(1)</w:t>
      </w:r>
      <w:r w:rsidRPr="00845D11">
        <w:rPr>
          <w:sz w:val="20"/>
        </w:rPr>
        <w:tab/>
      </w:r>
      <w:r w:rsidRPr="00845D11">
        <w:rPr>
          <w:i/>
          <w:iCs/>
          <w:sz w:val="20"/>
        </w:rPr>
        <w:t xml:space="preserve">Applicable subpart </w:t>
      </w:r>
      <w:r w:rsidRPr="00845D11">
        <w:rPr>
          <w:sz w:val="20"/>
        </w:rPr>
        <w:t>means the subpart in 40 CFR parts 60, 61, 63, or 65 that requires monitoring of equipment with a 40 CFR part 60, Appendix A–7, Method 21 monitor.</w:t>
      </w:r>
    </w:p>
    <w:p w14:paraId="4A9E6627" w14:textId="77777777" w:rsidR="00845D11" w:rsidRPr="00845D11" w:rsidRDefault="00845D11" w:rsidP="00845D11">
      <w:pPr>
        <w:spacing w:after="120"/>
        <w:rPr>
          <w:sz w:val="20"/>
        </w:rPr>
      </w:pPr>
      <w:r w:rsidRPr="00845D11">
        <w:rPr>
          <w:sz w:val="20"/>
        </w:rPr>
        <w:t>(2)</w:t>
      </w:r>
      <w:r w:rsidRPr="00845D11">
        <w:rPr>
          <w:sz w:val="20"/>
        </w:rPr>
        <w:tab/>
      </w:r>
      <w:r w:rsidRPr="00845D11">
        <w:rPr>
          <w:i/>
          <w:iCs/>
          <w:sz w:val="20"/>
        </w:rPr>
        <w:t xml:space="preserve">Equipment </w:t>
      </w:r>
      <w:r w:rsidRPr="00845D11">
        <w:rPr>
          <w:sz w:val="20"/>
        </w:rPr>
        <w:t>means pumps, valves, pressure relief valves, compressors, open-ended lines, flanges, connectors, and other equipment covered by the applicable subpart that require monitoring with a 40 CFR part 60, Appendix A–7, Method 21 monitor.</w:t>
      </w:r>
    </w:p>
    <w:p w14:paraId="39C1B3DF" w14:textId="77777777" w:rsidR="00845D11" w:rsidRPr="00845D11" w:rsidRDefault="00845D11" w:rsidP="00845D11">
      <w:pPr>
        <w:spacing w:after="120"/>
        <w:rPr>
          <w:sz w:val="20"/>
        </w:rPr>
      </w:pPr>
      <w:r w:rsidRPr="00845D11">
        <w:rPr>
          <w:sz w:val="20"/>
        </w:rPr>
        <w:t>(3)</w:t>
      </w:r>
      <w:r w:rsidRPr="00845D11">
        <w:rPr>
          <w:sz w:val="20"/>
        </w:rPr>
        <w:tab/>
      </w:r>
      <w:r w:rsidRPr="00845D11">
        <w:rPr>
          <w:i/>
          <w:iCs/>
          <w:sz w:val="20"/>
        </w:rPr>
        <w:t xml:space="preserve">Imaging </w:t>
      </w:r>
      <w:r w:rsidRPr="00845D11">
        <w:rPr>
          <w:sz w:val="20"/>
        </w:rPr>
        <w:t>means making visible emissions that may otherwise be invisible to the naked eye.</w:t>
      </w:r>
    </w:p>
    <w:p w14:paraId="571E3359" w14:textId="77777777" w:rsidR="00845D11" w:rsidRPr="00845D11" w:rsidRDefault="00845D11" w:rsidP="00845D11">
      <w:pPr>
        <w:spacing w:after="120"/>
        <w:rPr>
          <w:sz w:val="20"/>
        </w:rPr>
      </w:pPr>
      <w:r w:rsidRPr="00845D11">
        <w:rPr>
          <w:sz w:val="20"/>
        </w:rPr>
        <w:t>(4)</w:t>
      </w:r>
      <w:r w:rsidRPr="00845D11">
        <w:rPr>
          <w:sz w:val="20"/>
        </w:rPr>
        <w:tab/>
      </w:r>
      <w:r w:rsidRPr="00845D11">
        <w:rPr>
          <w:i/>
          <w:iCs/>
          <w:sz w:val="20"/>
        </w:rPr>
        <w:t xml:space="preserve">Optical gas imaging instrument </w:t>
      </w:r>
      <w:r w:rsidRPr="00845D11">
        <w:rPr>
          <w:sz w:val="20"/>
        </w:rPr>
        <w:t>means an instrument that makes visible emissions that may otherwise be invisible to the naked eye.</w:t>
      </w:r>
    </w:p>
    <w:p w14:paraId="3CA4C628" w14:textId="77777777" w:rsidR="00845D11" w:rsidRPr="00845D11" w:rsidRDefault="00845D11" w:rsidP="00845D11">
      <w:pPr>
        <w:spacing w:after="120"/>
        <w:rPr>
          <w:sz w:val="20"/>
        </w:rPr>
      </w:pPr>
      <w:r w:rsidRPr="00845D11">
        <w:rPr>
          <w:sz w:val="20"/>
        </w:rPr>
        <w:t>(5)</w:t>
      </w:r>
      <w:r w:rsidRPr="00845D11">
        <w:rPr>
          <w:sz w:val="20"/>
        </w:rPr>
        <w:tab/>
      </w:r>
      <w:r w:rsidRPr="00845D11">
        <w:rPr>
          <w:i/>
          <w:iCs/>
          <w:sz w:val="20"/>
        </w:rPr>
        <w:t xml:space="preserve">Repair </w:t>
      </w:r>
      <w:r w:rsidRPr="00845D11">
        <w:rPr>
          <w:sz w:val="20"/>
        </w:rPr>
        <w:t>means that equipment is adjusted, or otherwise altered, in order to eliminate a leak.</w:t>
      </w:r>
    </w:p>
    <w:p w14:paraId="1852CACB" w14:textId="77777777" w:rsidR="00845D11" w:rsidRPr="00845D11" w:rsidRDefault="00845D11" w:rsidP="00845D11">
      <w:pPr>
        <w:spacing w:after="120"/>
        <w:rPr>
          <w:sz w:val="20"/>
        </w:rPr>
      </w:pPr>
      <w:r w:rsidRPr="00845D11">
        <w:rPr>
          <w:sz w:val="20"/>
        </w:rPr>
        <w:t>(6)</w:t>
      </w:r>
      <w:r w:rsidRPr="00845D11">
        <w:rPr>
          <w:sz w:val="20"/>
        </w:rPr>
        <w:tab/>
      </w:r>
      <w:r w:rsidRPr="00845D11">
        <w:rPr>
          <w:i/>
          <w:iCs/>
          <w:sz w:val="20"/>
        </w:rPr>
        <w:t xml:space="preserve">Leak </w:t>
      </w:r>
      <w:r w:rsidRPr="00845D11">
        <w:rPr>
          <w:sz w:val="20"/>
        </w:rPr>
        <w:t>means:</w:t>
      </w:r>
    </w:p>
    <w:p w14:paraId="3B3A948E" w14:textId="77777777" w:rsidR="00845D11" w:rsidRPr="00845D11" w:rsidRDefault="00845D11" w:rsidP="00845D11">
      <w:pPr>
        <w:spacing w:after="120"/>
        <w:rPr>
          <w:sz w:val="20"/>
        </w:rPr>
      </w:pPr>
      <w:r w:rsidRPr="00845D11">
        <w:rPr>
          <w:sz w:val="20"/>
        </w:rPr>
        <w:t>(i)</w:t>
      </w:r>
      <w:r w:rsidRPr="00845D11">
        <w:rPr>
          <w:sz w:val="20"/>
        </w:rPr>
        <w:tab/>
        <w:t>Any emissions imaged by the optical gas instrument;</w:t>
      </w:r>
    </w:p>
    <w:p w14:paraId="5161D803" w14:textId="77777777" w:rsidR="00845D11" w:rsidRPr="00845D11" w:rsidRDefault="00845D11" w:rsidP="00845D11">
      <w:pPr>
        <w:spacing w:after="120"/>
        <w:rPr>
          <w:sz w:val="20"/>
        </w:rPr>
      </w:pPr>
      <w:r w:rsidRPr="00845D11">
        <w:rPr>
          <w:sz w:val="20"/>
        </w:rPr>
        <w:t>(ii)</w:t>
      </w:r>
      <w:r w:rsidRPr="00845D11">
        <w:rPr>
          <w:sz w:val="20"/>
        </w:rPr>
        <w:tab/>
        <w:t>Indications of liquids dripping;</w:t>
      </w:r>
    </w:p>
    <w:p w14:paraId="31A8CF6C" w14:textId="77777777" w:rsidR="00845D11" w:rsidRPr="00845D11" w:rsidRDefault="00845D11" w:rsidP="00845D11">
      <w:pPr>
        <w:spacing w:after="120"/>
        <w:rPr>
          <w:sz w:val="20"/>
        </w:rPr>
      </w:pPr>
      <w:r w:rsidRPr="00845D11">
        <w:rPr>
          <w:sz w:val="20"/>
        </w:rPr>
        <w:t>(iii)</w:t>
      </w:r>
      <w:r w:rsidRPr="00845D11">
        <w:rPr>
          <w:sz w:val="20"/>
        </w:rPr>
        <w:tab/>
        <w:t>Indications by a sensor that a seal or barrier fluid system has failed; or</w:t>
      </w:r>
    </w:p>
    <w:p w14:paraId="342A1E07" w14:textId="77777777" w:rsidR="00845D11" w:rsidRPr="00845D11" w:rsidRDefault="00845D11" w:rsidP="00845D11">
      <w:pPr>
        <w:spacing w:after="120"/>
        <w:rPr>
          <w:sz w:val="20"/>
        </w:rPr>
      </w:pPr>
      <w:r w:rsidRPr="00845D11">
        <w:rPr>
          <w:sz w:val="20"/>
        </w:rPr>
        <w:t>(iv)</w:t>
      </w:r>
      <w:r w:rsidRPr="00845D11">
        <w:rPr>
          <w:sz w:val="20"/>
        </w:rPr>
        <w:tab/>
        <w:t>Screening results using a 40 CFR part 60, Appendix A–7, Method 21 monitor that exceed the leak definition in the applicable subpart to which the equipment is subject.</w:t>
      </w:r>
    </w:p>
    <w:p w14:paraId="4ECECA6F" w14:textId="77777777" w:rsidR="00845D11" w:rsidRPr="00845D11" w:rsidRDefault="00845D11" w:rsidP="00845D11">
      <w:pPr>
        <w:spacing w:after="120"/>
        <w:rPr>
          <w:sz w:val="20"/>
        </w:rPr>
      </w:pPr>
      <w:r w:rsidRPr="00845D11">
        <w:rPr>
          <w:sz w:val="20"/>
        </w:rPr>
        <w:t>(h)</w:t>
      </w:r>
      <w:r w:rsidRPr="00845D11">
        <w:rPr>
          <w:sz w:val="20"/>
        </w:rPr>
        <w:tab/>
        <w:t>The alternative work practice standard for monitoring equipment for leaks is available to all subparts in 40 CFR parts 60, 61, 63, and 65 that require monitoring of equipment with a 40 CFR part 60, Appendix A–7, Method 21 monitor.</w:t>
      </w:r>
    </w:p>
    <w:p w14:paraId="6E38E0A2" w14:textId="77777777" w:rsidR="00845D11" w:rsidRPr="00845D11" w:rsidRDefault="00845D11" w:rsidP="00845D11">
      <w:pPr>
        <w:spacing w:after="120"/>
        <w:rPr>
          <w:sz w:val="20"/>
        </w:rPr>
      </w:pPr>
      <w:r w:rsidRPr="00845D11">
        <w:rPr>
          <w:sz w:val="20"/>
        </w:rPr>
        <w:t>(1)</w:t>
      </w:r>
      <w:r w:rsidRPr="00845D11">
        <w:rPr>
          <w:sz w:val="20"/>
        </w:rPr>
        <w:tab/>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170E9EAA" w14:textId="77777777" w:rsidR="00845D11" w:rsidRPr="00845D11" w:rsidRDefault="00845D11" w:rsidP="00845D11">
      <w:pPr>
        <w:spacing w:after="120"/>
        <w:rPr>
          <w:sz w:val="20"/>
        </w:rPr>
      </w:pPr>
      <w:r w:rsidRPr="00845D11">
        <w:rPr>
          <w:sz w:val="20"/>
        </w:rPr>
        <w:lastRenderedPageBreak/>
        <w:t>(2)</w:t>
      </w:r>
      <w:r w:rsidRPr="00845D11">
        <w:rPr>
          <w:sz w:val="20"/>
        </w:rPr>
        <w:tab/>
        <w:t>Any leak detected when following the leak survey procedure in paragraph (i)(3) of this section must be identified for repair as required in the applicable subpart.</w:t>
      </w:r>
    </w:p>
    <w:p w14:paraId="26E9A452" w14:textId="77777777" w:rsidR="00845D11" w:rsidRPr="00845D11" w:rsidRDefault="00845D11" w:rsidP="00845D11">
      <w:pPr>
        <w:spacing w:after="120"/>
        <w:rPr>
          <w:sz w:val="20"/>
        </w:rPr>
      </w:pPr>
      <w:r w:rsidRPr="00845D11">
        <w:rPr>
          <w:sz w:val="20"/>
        </w:rPr>
        <w:t>(3)</w:t>
      </w:r>
      <w:r w:rsidRPr="00845D11">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6C5198FB" w14:textId="77777777" w:rsidR="00845D11" w:rsidRPr="00845D11" w:rsidRDefault="00845D11" w:rsidP="00845D11">
      <w:pPr>
        <w:spacing w:after="120"/>
        <w:rPr>
          <w:sz w:val="20"/>
        </w:rPr>
      </w:pPr>
      <w:r w:rsidRPr="00845D11">
        <w:rPr>
          <w:sz w:val="20"/>
        </w:rPr>
        <w:t>(4)</w:t>
      </w:r>
      <w:r w:rsidRPr="00845D11">
        <w:rPr>
          <w:sz w:val="20"/>
        </w:rPr>
        <w:tab/>
        <w:t>The schedule for repair is as required in the applicable subpart.</w:t>
      </w:r>
    </w:p>
    <w:p w14:paraId="1166C20F" w14:textId="77777777" w:rsidR="00845D11" w:rsidRPr="00845D11" w:rsidRDefault="00845D11" w:rsidP="00845D11">
      <w:pPr>
        <w:spacing w:after="120"/>
        <w:rPr>
          <w:sz w:val="20"/>
        </w:rPr>
      </w:pPr>
      <w:r w:rsidRPr="00845D11">
        <w:rPr>
          <w:sz w:val="20"/>
        </w:rPr>
        <w:t>(5)</w:t>
      </w:r>
      <w:r w:rsidRPr="00845D11">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2E2F6A14" w14:textId="77777777" w:rsidR="00845D11" w:rsidRPr="00845D11" w:rsidRDefault="00845D11" w:rsidP="00845D11">
      <w:pPr>
        <w:spacing w:after="120"/>
        <w:rPr>
          <w:sz w:val="20"/>
        </w:rPr>
      </w:pPr>
      <w:r w:rsidRPr="00845D11">
        <w:rPr>
          <w:sz w:val="20"/>
        </w:rPr>
        <w:t>(6)</w:t>
      </w:r>
      <w:r w:rsidRPr="00845D11">
        <w:rPr>
          <w:sz w:val="20"/>
        </w:rPr>
        <w:tab/>
        <w:t>When this alternative work practice is used for detecting leaking equipment the following are not applicable for the equipment being monitored:</w:t>
      </w:r>
    </w:p>
    <w:p w14:paraId="6C0556AE" w14:textId="77777777" w:rsidR="00845D11" w:rsidRPr="00845D11" w:rsidRDefault="00845D11" w:rsidP="00845D11">
      <w:pPr>
        <w:spacing w:after="120"/>
        <w:rPr>
          <w:sz w:val="20"/>
        </w:rPr>
      </w:pPr>
      <w:r w:rsidRPr="00845D11">
        <w:rPr>
          <w:sz w:val="20"/>
        </w:rPr>
        <w:t>(i)</w:t>
      </w:r>
      <w:r w:rsidRPr="00845D11">
        <w:rPr>
          <w:sz w:val="20"/>
        </w:rPr>
        <w:tab/>
        <w:t>Skip period leak detection and repair;</w:t>
      </w:r>
    </w:p>
    <w:p w14:paraId="23DB541D" w14:textId="77777777" w:rsidR="00845D11" w:rsidRPr="00845D11" w:rsidRDefault="00845D11" w:rsidP="00845D11">
      <w:pPr>
        <w:spacing w:after="120"/>
        <w:rPr>
          <w:sz w:val="20"/>
        </w:rPr>
      </w:pPr>
      <w:r w:rsidRPr="00845D11">
        <w:rPr>
          <w:sz w:val="20"/>
        </w:rPr>
        <w:t>(ii)</w:t>
      </w:r>
      <w:r w:rsidRPr="00845D11">
        <w:rPr>
          <w:sz w:val="20"/>
        </w:rPr>
        <w:tab/>
        <w:t>Quality improvement plans; or</w:t>
      </w:r>
    </w:p>
    <w:p w14:paraId="30369C9A" w14:textId="77777777" w:rsidR="00845D11" w:rsidRPr="00845D11" w:rsidRDefault="00845D11" w:rsidP="00845D11">
      <w:pPr>
        <w:spacing w:after="120"/>
        <w:rPr>
          <w:sz w:val="20"/>
        </w:rPr>
      </w:pPr>
      <w:r w:rsidRPr="00845D11">
        <w:rPr>
          <w:sz w:val="20"/>
        </w:rPr>
        <w:t>(iii)</w:t>
      </w:r>
      <w:r w:rsidRPr="00845D11">
        <w:rPr>
          <w:sz w:val="20"/>
        </w:rPr>
        <w:tab/>
        <w:t>Complying with standards for allowable percentage of valves and pumps to leak.</w:t>
      </w:r>
    </w:p>
    <w:p w14:paraId="3A227F09" w14:textId="77777777" w:rsidR="00845D11" w:rsidRPr="00845D11" w:rsidRDefault="00845D11" w:rsidP="00845D11">
      <w:pPr>
        <w:spacing w:after="120"/>
        <w:rPr>
          <w:sz w:val="20"/>
        </w:rPr>
      </w:pPr>
      <w:r w:rsidRPr="00845D11">
        <w:rPr>
          <w:sz w:val="20"/>
        </w:rPr>
        <w:t>(7)</w:t>
      </w:r>
      <w:r w:rsidRPr="00845D11">
        <w:rPr>
          <w:sz w:val="20"/>
        </w:rPr>
        <w:tab/>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587053DC" w14:textId="77777777" w:rsidR="00845D11" w:rsidRPr="00845D11" w:rsidRDefault="00845D11" w:rsidP="00845D11">
      <w:pPr>
        <w:spacing w:after="120"/>
        <w:rPr>
          <w:sz w:val="20"/>
        </w:rPr>
      </w:pPr>
      <w:r w:rsidRPr="00845D11">
        <w:rPr>
          <w:sz w:val="20"/>
        </w:rPr>
        <w:t>(i)</w:t>
      </w:r>
      <w:r w:rsidRPr="00845D11">
        <w:rPr>
          <w:sz w:val="20"/>
        </w:rPr>
        <w:tab/>
        <w:t>An owner or operator of an affected source who chooses to use the alternative work practice must comply with the requirements of paragraphs (i)(1) through (i)(5) of this section.</w:t>
      </w:r>
    </w:p>
    <w:p w14:paraId="684E05B9" w14:textId="77777777" w:rsidR="00845D11" w:rsidRPr="00845D11" w:rsidRDefault="00845D11" w:rsidP="00845D11">
      <w:pPr>
        <w:spacing w:after="120"/>
        <w:rPr>
          <w:sz w:val="20"/>
        </w:rPr>
      </w:pPr>
      <w:r w:rsidRPr="00845D11">
        <w:rPr>
          <w:sz w:val="20"/>
        </w:rPr>
        <w:t>(1)</w:t>
      </w:r>
      <w:r w:rsidRPr="00845D11">
        <w:rPr>
          <w:sz w:val="20"/>
        </w:rPr>
        <w:tab/>
        <w:t>Instrument Specifications. The optical gas imaging instrument must comply with the requirements in (i)(1)(i) and (i)(1)(ii) of this section.</w:t>
      </w:r>
    </w:p>
    <w:p w14:paraId="143E6C24" w14:textId="77777777" w:rsidR="00845D11" w:rsidRPr="00845D11" w:rsidRDefault="00845D11" w:rsidP="00845D11">
      <w:pPr>
        <w:spacing w:after="120"/>
        <w:rPr>
          <w:sz w:val="20"/>
        </w:rPr>
      </w:pPr>
      <w:r w:rsidRPr="00845D11">
        <w:rPr>
          <w:sz w:val="20"/>
        </w:rPr>
        <w:t>(i)</w:t>
      </w:r>
      <w:r w:rsidRPr="00845D11">
        <w:rPr>
          <w:sz w:val="20"/>
        </w:rPr>
        <w:tab/>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39C76411" w14:textId="77777777" w:rsidR="00845D11" w:rsidRPr="00845D11" w:rsidRDefault="00845D11" w:rsidP="00845D11">
      <w:pPr>
        <w:spacing w:after="120"/>
        <w:rPr>
          <w:sz w:val="20"/>
        </w:rPr>
      </w:pPr>
      <w:r w:rsidRPr="00845D11">
        <w:rPr>
          <w:sz w:val="20"/>
        </w:rPr>
        <w:t>(ii)</w:t>
      </w:r>
      <w:r w:rsidRPr="00845D11">
        <w:rPr>
          <w:sz w:val="20"/>
        </w:rPr>
        <w:tab/>
        <w:t>Provide a date and time stamp for video records of every monitoring event.</w:t>
      </w:r>
    </w:p>
    <w:p w14:paraId="3156A27D" w14:textId="77777777" w:rsidR="00845D11" w:rsidRPr="00845D11" w:rsidRDefault="00845D11" w:rsidP="00845D11">
      <w:pPr>
        <w:spacing w:after="120"/>
        <w:rPr>
          <w:sz w:val="20"/>
        </w:rPr>
      </w:pPr>
      <w:r w:rsidRPr="00845D11">
        <w:rPr>
          <w:sz w:val="20"/>
        </w:rPr>
        <w:t>(2)</w:t>
      </w:r>
      <w:r w:rsidRPr="00845D11">
        <w:rPr>
          <w:sz w:val="20"/>
        </w:rPr>
        <w:tab/>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63A465BB" w14:textId="77777777" w:rsidR="00845D11" w:rsidRPr="00845D11" w:rsidRDefault="00845D11" w:rsidP="00845D11">
      <w:pPr>
        <w:spacing w:after="120"/>
        <w:rPr>
          <w:sz w:val="20"/>
        </w:rPr>
      </w:pPr>
      <w:r w:rsidRPr="00845D11">
        <w:rPr>
          <w:sz w:val="20"/>
        </w:rPr>
        <w:t>(i)</w:t>
      </w:r>
      <w:r w:rsidRPr="00845D11">
        <w:rPr>
          <w:sz w:val="20"/>
        </w:rPr>
        <w:tab/>
        <w:t>Calculate the mass flow rate to be used in the daily instrument check by following the procedures in paragraphs (i)(2)(i)(A) and (i)(2)(i)(B) of this section.</w:t>
      </w:r>
    </w:p>
    <w:p w14:paraId="34DFAC59" w14:textId="77777777" w:rsidR="00845D11" w:rsidRPr="00845D11" w:rsidRDefault="00845D11" w:rsidP="00845D11">
      <w:pPr>
        <w:spacing w:after="120"/>
        <w:rPr>
          <w:sz w:val="20"/>
        </w:rPr>
      </w:pPr>
      <w:r w:rsidRPr="00845D11">
        <w:rPr>
          <w:sz w:val="20"/>
        </w:rPr>
        <w:t>(A)</w:t>
      </w:r>
      <w:r w:rsidRPr="00845D11">
        <w:rPr>
          <w:sz w:val="20"/>
        </w:rPr>
        <w:tab/>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03E39E03" w14:textId="77777777" w:rsidR="00845D11" w:rsidRPr="00845D11" w:rsidRDefault="00845D11" w:rsidP="00845D11">
      <w:pPr>
        <w:spacing w:after="120"/>
        <w:rPr>
          <w:sz w:val="20"/>
        </w:rPr>
      </w:pPr>
      <w:r w:rsidRPr="00845D11">
        <w:rPr>
          <w:sz w:val="20"/>
        </w:rPr>
        <w:t>(B)</w:t>
      </w:r>
      <w:r w:rsidRPr="00845D11">
        <w:rPr>
          <w:sz w:val="20"/>
        </w:rPr>
        <w:tab/>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4E319E19" w14:textId="77777777" w:rsidR="00845D11" w:rsidRPr="00845D11" w:rsidRDefault="00845D11" w:rsidP="00845D11">
      <w:pPr>
        <w:spacing w:after="120"/>
        <w:jc w:val="center"/>
        <w:rPr>
          <w:sz w:val="20"/>
        </w:rPr>
      </w:pPr>
      <w:r w:rsidRPr="00845D11">
        <w:rPr>
          <w:noProof/>
          <w:sz w:val="20"/>
        </w:rPr>
        <w:drawing>
          <wp:inline distT="0" distB="0" distL="0" distR="0" wp14:anchorId="113FC56F" wp14:editId="5685FC61">
            <wp:extent cx="1097280" cy="453390"/>
            <wp:effectExtent l="0" t="0" r="7620" b="381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7280" cy="453390"/>
                    </a:xfrm>
                    <a:prstGeom prst="rect">
                      <a:avLst/>
                    </a:prstGeom>
                    <a:noFill/>
                    <a:ln>
                      <a:noFill/>
                    </a:ln>
                  </pic:spPr>
                </pic:pic>
              </a:graphicData>
            </a:graphic>
          </wp:inline>
        </w:drawing>
      </w:r>
    </w:p>
    <w:p w14:paraId="608B0A15" w14:textId="77777777" w:rsidR="00845D11" w:rsidRPr="00845D11" w:rsidRDefault="00845D11" w:rsidP="00845D11">
      <w:pPr>
        <w:spacing w:after="120"/>
        <w:rPr>
          <w:sz w:val="20"/>
        </w:rPr>
      </w:pPr>
      <w:r w:rsidRPr="00845D11">
        <w:rPr>
          <w:sz w:val="20"/>
        </w:rPr>
        <w:t>Where:</w:t>
      </w:r>
    </w:p>
    <w:p w14:paraId="510EC223" w14:textId="77777777" w:rsidR="00845D11" w:rsidRPr="00845D11" w:rsidRDefault="00845D11" w:rsidP="00845D11">
      <w:pPr>
        <w:spacing w:after="120"/>
        <w:rPr>
          <w:sz w:val="20"/>
        </w:rPr>
      </w:pPr>
      <w:r w:rsidRPr="00845D11">
        <w:rPr>
          <w:sz w:val="20"/>
        </w:rPr>
        <w:lastRenderedPageBreak/>
        <w:t>E</w:t>
      </w:r>
      <w:r w:rsidRPr="00845D11">
        <w:rPr>
          <w:rFonts w:ascii="ZWAdobeF" w:hAnsi="ZWAdobeF" w:cs="ZWAdobeF"/>
          <w:sz w:val="2"/>
          <w:szCs w:val="2"/>
        </w:rPr>
        <w:t>RR</w:t>
      </w:r>
      <w:r w:rsidRPr="00845D11">
        <w:rPr>
          <w:sz w:val="20"/>
          <w:vertAlign w:val="subscript"/>
        </w:rPr>
        <w:t>dic</w:t>
      </w:r>
      <w:r w:rsidRPr="00845D11">
        <w:rPr>
          <w:rFonts w:ascii="ZWAdobeF" w:hAnsi="ZWAdobeF" w:cs="ZWAdobeF"/>
          <w:sz w:val="2"/>
          <w:szCs w:val="2"/>
        </w:rPr>
        <w:t>RR</w:t>
      </w:r>
      <w:r w:rsidRPr="00845D11">
        <w:rPr>
          <w:sz w:val="20"/>
        </w:rPr>
        <w:t xml:space="preserve">  =  Mass flow rate for the daily instrument check, grams per hour</w:t>
      </w:r>
    </w:p>
    <w:p w14:paraId="3E3A91E1" w14:textId="77777777" w:rsidR="00845D11" w:rsidRPr="00845D11" w:rsidRDefault="00845D11" w:rsidP="00845D11">
      <w:pPr>
        <w:spacing w:after="120"/>
        <w:rPr>
          <w:sz w:val="20"/>
        </w:rPr>
      </w:pPr>
      <w:r w:rsidRPr="00845D11">
        <w:rPr>
          <w:sz w:val="20"/>
        </w:rPr>
        <w:t>x</w:t>
      </w:r>
      <w:r w:rsidRPr="00845D11">
        <w:rPr>
          <w:rFonts w:ascii="ZWAdobeF" w:hAnsi="ZWAdobeF" w:cs="ZWAdobeF"/>
          <w:sz w:val="2"/>
          <w:szCs w:val="2"/>
        </w:rPr>
        <w:t>RR</w:t>
      </w:r>
      <w:r w:rsidRPr="00845D11">
        <w:rPr>
          <w:sz w:val="20"/>
          <w:vertAlign w:val="subscript"/>
        </w:rPr>
        <w:t>i</w:t>
      </w:r>
      <w:r w:rsidRPr="00845D11">
        <w:rPr>
          <w:rFonts w:ascii="ZWAdobeF" w:hAnsi="ZWAdobeF" w:cs="ZWAdobeF"/>
          <w:sz w:val="2"/>
          <w:szCs w:val="2"/>
        </w:rPr>
        <w:t>RR</w:t>
      </w:r>
      <w:r w:rsidRPr="00845D11">
        <w:rPr>
          <w:sz w:val="20"/>
        </w:rPr>
        <w:t xml:space="preserve">  =  Mass fraction of detectable chemical(s) i seen by the optical gas imaging instrument, within the distance to be used in paragraph (i)(2)(iv)(B) of this section, at or below the standard detection sensitivity level, E</w:t>
      </w:r>
      <w:r w:rsidRPr="00845D11">
        <w:rPr>
          <w:rFonts w:ascii="ZWAdobeF" w:hAnsi="ZWAdobeF" w:cs="ZWAdobeF"/>
          <w:sz w:val="2"/>
          <w:szCs w:val="2"/>
        </w:rPr>
        <w:t>RR</w:t>
      </w:r>
      <w:r w:rsidRPr="00845D11">
        <w:rPr>
          <w:sz w:val="20"/>
          <w:vertAlign w:val="subscript"/>
        </w:rPr>
        <w:t>sds</w:t>
      </w:r>
      <w:r w:rsidRPr="00845D11">
        <w:rPr>
          <w:rFonts w:ascii="ZWAdobeF" w:hAnsi="ZWAdobeF" w:cs="ZWAdobeF"/>
          <w:sz w:val="2"/>
          <w:szCs w:val="2"/>
        </w:rPr>
        <w:t>RR</w:t>
      </w:r>
      <w:r w:rsidRPr="00845D11">
        <w:rPr>
          <w:sz w:val="20"/>
        </w:rPr>
        <w:t>.</w:t>
      </w:r>
    </w:p>
    <w:p w14:paraId="67FB446B" w14:textId="77777777" w:rsidR="00845D11" w:rsidRPr="00845D11" w:rsidRDefault="00845D11" w:rsidP="00845D11">
      <w:pPr>
        <w:spacing w:after="120"/>
        <w:rPr>
          <w:sz w:val="20"/>
        </w:rPr>
      </w:pPr>
      <w:r w:rsidRPr="00845D11">
        <w:rPr>
          <w:sz w:val="20"/>
        </w:rPr>
        <w:t>E</w:t>
      </w:r>
      <w:r w:rsidRPr="00845D11">
        <w:rPr>
          <w:rFonts w:ascii="ZWAdobeF" w:hAnsi="ZWAdobeF" w:cs="ZWAdobeF"/>
          <w:sz w:val="2"/>
          <w:szCs w:val="2"/>
        </w:rPr>
        <w:t>RR</w:t>
      </w:r>
      <w:r w:rsidRPr="00845D11">
        <w:rPr>
          <w:sz w:val="20"/>
          <w:vertAlign w:val="subscript"/>
        </w:rPr>
        <w:t>sds</w:t>
      </w:r>
      <w:r w:rsidRPr="00845D11">
        <w:rPr>
          <w:rFonts w:ascii="ZWAdobeF" w:hAnsi="ZWAdobeF" w:cs="ZWAdobeF"/>
          <w:sz w:val="2"/>
          <w:szCs w:val="2"/>
        </w:rPr>
        <w:t>RR</w:t>
      </w:r>
      <w:r w:rsidRPr="00845D11">
        <w:rPr>
          <w:sz w:val="20"/>
        </w:rPr>
        <w:t xml:space="preserve">  =  Standard detection sensitivity level from Table 1 to subpart A, grams per hour</w:t>
      </w:r>
    </w:p>
    <w:p w14:paraId="2D7CBB5A" w14:textId="77777777" w:rsidR="00845D11" w:rsidRPr="00845D11" w:rsidRDefault="00845D11" w:rsidP="00845D11">
      <w:pPr>
        <w:spacing w:after="120"/>
        <w:rPr>
          <w:sz w:val="20"/>
        </w:rPr>
      </w:pPr>
      <w:r w:rsidRPr="00845D11">
        <w:rPr>
          <w:sz w:val="20"/>
        </w:rPr>
        <w:t>k  =  Total number of detectable chemicals emitted from the leaking equipment and seen by the optical gas imaging instrument.</w:t>
      </w:r>
    </w:p>
    <w:p w14:paraId="252C368D" w14:textId="77777777" w:rsidR="00845D11" w:rsidRPr="00845D11" w:rsidRDefault="00845D11" w:rsidP="00845D11">
      <w:pPr>
        <w:spacing w:after="120"/>
        <w:rPr>
          <w:sz w:val="20"/>
        </w:rPr>
      </w:pPr>
      <w:r w:rsidRPr="00845D11">
        <w:rPr>
          <w:sz w:val="20"/>
        </w:rPr>
        <w:t>(ii)</w:t>
      </w:r>
      <w:r w:rsidRPr="00845D11">
        <w:rPr>
          <w:sz w:val="20"/>
        </w:rPr>
        <w:tab/>
        <w:t>Start the optical gas imaging instrument according to the manufacturer's instructions, ensuring that all appropriate settings conform to the manufacturer's instructions.</w:t>
      </w:r>
    </w:p>
    <w:p w14:paraId="2C35844F" w14:textId="77777777" w:rsidR="00845D11" w:rsidRPr="00845D11" w:rsidRDefault="00845D11" w:rsidP="00845D11">
      <w:pPr>
        <w:spacing w:after="120"/>
        <w:rPr>
          <w:sz w:val="20"/>
        </w:rPr>
      </w:pPr>
      <w:r w:rsidRPr="00845D11">
        <w:rPr>
          <w:sz w:val="20"/>
        </w:rPr>
        <w:t>(iii)</w:t>
      </w:r>
      <w:r w:rsidRPr="00845D11">
        <w:rPr>
          <w:sz w:val="20"/>
        </w:rPr>
        <w:tab/>
        <w:t>Use any gas chosen by the user that can be viewed by the optical gas imaging instrument and that has a purity of no less than 98 percent.</w:t>
      </w:r>
    </w:p>
    <w:p w14:paraId="1C21904F" w14:textId="77777777" w:rsidR="00845D11" w:rsidRPr="00845D11" w:rsidRDefault="00845D11" w:rsidP="00845D11">
      <w:pPr>
        <w:spacing w:after="120"/>
        <w:rPr>
          <w:sz w:val="20"/>
        </w:rPr>
      </w:pPr>
      <w:r w:rsidRPr="00845D11">
        <w:rPr>
          <w:sz w:val="20"/>
        </w:rPr>
        <w:t>(iv)</w:t>
      </w:r>
      <w:r w:rsidRPr="00845D11">
        <w:rPr>
          <w:sz w:val="20"/>
        </w:rPr>
        <w:tab/>
        <w:t>Establish a mass flow rate by using the following procedures:</w:t>
      </w:r>
    </w:p>
    <w:p w14:paraId="4EA9F6B9" w14:textId="77777777" w:rsidR="00845D11" w:rsidRPr="00845D11" w:rsidRDefault="00845D11" w:rsidP="00845D11">
      <w:pPr>
        <w:spacing w:after="120"/>
        <w:rPr>
          <w:sz w:val="20"/>
        </w:rPr>
      </w:pPr>
      <w:r w:rsidRPr="00845D11">
        <w:rPr>
          <w:sz w:val="20"/>
        </w:rPr>
        <w:t>(A)</w:t>
      </w:r>
      <w:r w:rsidRPr="00845D11">
        <w:rPr>
          <w:sz w:val="20"/>
        </w:rPr>
        <w:tab/>
        <w:t>Provide a source of gas where it will be in the field of view of the optical gas imaging instrument.</w:t>
      </w:r>
    </w:p>
    <w:p w14:paraId="696AF0BE" w14:textId="77777777" w:rsidR="00845D11" w:rsidRPr="00845D11" w:rsidRDefault="00845D11" w:rsidP="00845D11">
      <w:pPr>
        <w:spacing w:after="120"/>
        <w:rPr>
          <w:sz w:val="20"/>
        </w:rPr>
      </w:pPr>
      <w:r w:rsidRPr="00845D11">
        <w:rPr>
          <w:sz w:val="20"/>
        </w:rPr>
        <w:t>(B)</w:t>
      </w:r>
      <w:r w:rsidRPr="00845D11">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14:paraId="46A2AB8C" w14:textId="77777777" w:rsidR="00845D11" w:rsidRPr="00845D11" w:rsidRDefault="00845D11" w:rsidP="00845D11">
      <w:pPr>
        <w:spacing w:after="120"/>
        <w:rPr>
          <w:sz w:val="20"/>
        </w:rPr>
      </w:pPr>
      <w:r w:rsidRPr="00845D11">
        <w:rPr>
          <w:sz w:val="20"/>
        </w:rPr>
        <w:t>(C)</w:t>
      </w:r>
      <w:r w:rsidRPr="00845D11">
        <w:rPr>
          <w:sz w:val="20"/>
        </w:rPr>
        <w:tab/>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699C03BB" w14:textId="77777777" w:rsidR="00845D11" w:rsidRPr="00845D11" w:rsidRDefault="00845D11" w:rsidP="00845D11">
      <w:pPr>
        <w:spacing w:after="120"/>
        <w:rPr>
          <w:sz w:val="20"/>
        </w:rPr>
      </w:pPr>
      <w:r w:rsidRPr="00845D11">
        <w:rPr>
          <w:sz w:val="20"/>
        </w:rPr>
        <w:t>(v)</w:t>
      </w:r>
      <w:r w:rsidRPr="00845D11">
        <w:rPr>
          <w:sz w:val="20"/>
        </w:rPr>
        <w:tab/>
        <w:t>Repeat the procedures specified in paragraphs (i)(2)(ii) through (i)(2)(iv) of this section for each configuration of the optical gas imaging instrument used during the leak survey.</w:t>
      </w:r>
    </w:p>
    <w:p w14:paraId="21481007" w14:textId="77777777" w:rsidR="00845D11" w:rsidRPr="00845D11" w:rsidRDefault="00845D11" w:rsidP="00845D11">
      <w:pPr>
        <w:spacing w:after="120"/>
        <w:rPr>
          <w:sz w:val="20"/>
        </w:rPr>
      </w:pPr>
      <w:r w:rsidRPr="00845D11">
        <w:rPr>
          <w:sz w:val="20"/>
        </w:rPr>
        <w:t>(vi)</w:t>
      </w:r>
      <w:r w:rsidRPr="00845D11">
        <w:rPr>
          <w:sz w:val="20"/>
        </w:rPr>
        <w:tab/>
        <w:t>To use an alternative method to demonstrate daily instrument checks, apply to the Administrator for approval of the alternative under §60.13(i).</w:t>
      </w:r>
    </w:p>
    <w:p w14:paraId="649B9004" w14:textId="77777777" w:rsidR="00845D11" w:rsidRPr="00845D11" w:rsidRDefault="00845D11" w:rsidP="00845D11">
      <w:pPr>
        <w:spacing w:after="120"/>
        <w:rPr>
          <w:sz w:val="20"/>
        </w:rPr>
      </w:pPr>
      <w:r w:rsidRPr="00845D11">
        <w:rPr>
          <w:sz w:val="20"/>
        </w:rPr>
        <w:t>(3)</w:t>
      </w:r>
      <w:r w:rsidRPr="00845D11">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3EF0E17D" w14:textId="77777777" w:rsidR="00845D11" w:rsidRPr="00845D11" w:rsidRDefault="00845D11" w:rsidP="00845D11">
      <w:pPr>
        <w:spacing w:after="120"/>
        <w:rPr>
          <w:sz w:val="20"/>
        </w:rPr>
      </w:pPr>
      <w:r w:rsidRPr="00845D11">
        <w:rPr>
          <w:sz w:val="20"/>
        </w:rPr>
        <w:t>(4)</w:t>
      </w:r>
      <w:r w:rsidRPr="00845D11">
        <w:rPr>
          <w:sz w:val="20"/>
        </w:rPr>
        <w:tab/>
        <w:t>Recordkeeping. You must keep the records described in paragraphs (i)(4)(i) through (i)(4)(vii) of this section:</w:t>
      </w:r>
    </w:p>
    <w:p w14:paraId="3A0751CD" w14:textId="77777777" w:rsidR="00845D11" w:rsidRPr="00845D11" w:rsidRDefault="00845D11" w:rsidP="00845D11">
      <w:pPr>
        <w:spacing w:after="120"/>
        <w:rPr>
          <w:sz w:val="20"/>
        </w:rPr>
      </w:pPr>
      <w:r w:rsidRPr="00845D11">
        <w:rPr>
          <w:sz w:val="20"/>
        </w:rPr>
        <w:t>(i)</w:t>
      </w:r>
      <w:r w:rsidRPr="00845D11">
        <w:rPr>
          <w:sz w:val="20"/>
        </w:rPr>
        <w:tab/>
        <w:t>The equipment, processes, and facilities for which the owner or operator chooses to use the alternative work practice.</w:t>
      </w:r>
    </w:p>
    <w:p w14:paraId="45D9F3B3" w14:textId="77777777" w:rsidR="00845D11" w:rsidRPr="00845D11" w:rsidRDefault="00845D11" w:rsidP="00845D11">
      <w:pPr>
        <w:spacing w:after="120"/>
        <w:rPr>
          <w:sz w:val="20"/>
        </w:rPr>
      </w:pPr>
      <w:r w:rsidRPr="00845D11">
        <w:rPr>
          <w:sz w:val="20"/>
        </w:rPr>
        <w:t>(ii)</w:t>
      </w:r>
      <w:r w:rsidRPr="00845D11">
        <w:rPr>
          <w:sz w:val="20"/>
        </w:rPr>
        <w:tab/>
        <w:t>The detection sensitivity level selected from Table 1 to subpart A of this part for the optical gas imaging instrument.</w:t>
      </w:r>
    </w:p>
    <w:p w14:paraId="5566E5C7" w14:textId="77777777" w:rsidR="00845D11" w:rsidRPr="00845D11" w:rsidRDefault="00845D11" w:rsidP="00845D11">
      <w:pPr>
        <w:spacing w:after="120"/>
        <w:rPr>
          <w:sz w:val="20"/>
        </w:rPr>
      </w:pPr>
      <w:r w:rsidRPr="00845D11">
        <w:rPr>
          <w:sz w:val="20"/>
        </w:rPr>
        <w:t>(iii)</w:t>
      </w:r>
      <w:r w:rsidRPr="00845D11">
        <w:rPr>
          <w:sz w:val="20"/>
        </w:rPr>
        <w:tab/>
        <w:t>The analysis to determine the piece of equipment in contact with the lowest mass fraction of chemicals that are detectable, as specified in paragraph (i)(2)(i)(A) of this section.</w:t>
      </w:r>
    </w:p>
    <w:p w14:paraId="6789F5A2" w14:textId="77777777" w:rsidR="00845D11" w:rsidRPr="00845D11" w:rsidRDefault="00845D11" w:rsidP="00845D11">
      <w:pPr>
        <w:spacing w:after="120"/>
        <w:rPr>
          <w:sz w:val="20"/>
        </w:rPr>
      </w:pPr>
      <w:r w:rsidRPr="00845D11">
        <w:rPr>
          <w:sz w:val="20"/>
        </w:rPr>
        <w:t>(iv)</w:t>
      </w:r>
      <w:r w:rsidRPr="00845D11">
        <w:rPr>
          <w:sz w:val="20"/>
        </w:rPr>
        <w:tab/>
        <w:t>The technical basis for the mass fraction of detectable chemicals used in the equation in paragraph (i)(2)(i)(B) of this section.</w:t>
      </w:r>
    </w:p>
    <w:p w14:paraId="32A128BC" w14:textId="77777777" w:rsidR="00845D11" w:rsidRPr="00845D11" w:rsidRDefault="00845D11" w:rsidP="00845D11">
      <w:pPr>
        <w:spacing w:after="120"/>
        <w:rPr>
          <w:sz w:val="20"/>
        </w:rPr>
      </w:pPr>
      <w:r w:rsidRPr="00845D11">
        <w:rPr>
          <w:sz w:val="20"/>
        </w:rPr>
        <w:t>(v)</w:t>
      </w:r>
      <w:r w:rsidRPr="00845D11">
        <w:rPr>
          <w:sz w:val="20"/>
        </w:rPr>
        <w:tab/>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BA488D0" w14:textId="77777777" w:rsidR="00845D11" w:rsidRPr="00845D11" w:rsidRDefault="00845D11" w:rsidP="00845D11">
      <w:pPr>
        <w:spacing w:after="120"/>
        <w:rPr>
          <w:sz w:val="20"/>
        </w:rPr>
      </w:pPr>
      <w:r w:rsidRPr="00845D11">
        <w:rPr>
          <w:sz w:val="20"/>
        </w:rPr>
        <w:t>(vi)</w:t>
      </w:r>
      <w:r w:rsidRPr="00845D11">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22218F92" w14:textId="77777777" w:rsidR="00845D11" w:rsidRPr="00845D11" w:rsidRDefault="00845D11" w:rsidP="00845D11">
      <w:pPr>
        <w:spacing w:after="120"/>
        <w:rPr>
          <w:sz w:val="20"/>
        </w:rPr>
      </w:pPr>
      <w:r w:rsidRPr="00845D11">
        <w:rPr>
          <w:sz w:val="20"/>
        </w:rPr>
        <w:t>(vii)</w:t>
      </w:r>
      <w:r w:rsidRPr="00845D11">
        <w:rPr>
          <w:sz w:val="20"/>
        </w:rPr>
        <w:tab/>
        <w:t xml:space="preserve">The results of the annual Method 21 screening required in paragraph (h)(7) of this section. Records must be kept for all regulated equipment specified in paragraph (h)(1) of this section. Records must identify the equipment screened, the </w:t>
      </w:r>
      <w:r w:rsidRPr="00845D11">
        <w:rPr>
          <w:sz w:val="20"/>
        </w:rPr>
        <w:lastRenderedPageBreak/>
        <w:t>screening value measured by Method 21, the time and date of the screening, and calibration information required in the existing applicable subpart.</w:t>
      </w:r>
    </w:p>
    <w:p w14:paraId="7C8D9F30" w14:textId="77777777" w:rsidR="00845D11" w:rsidRPr="00845D11" w:rsidRDefault="00845D11" w:rsidP="00845D11">
      <w:pPr>
        <w:spacing w:after="120"/>
        <w:rPr>
          <w:sz w:val="20"/>
        </w:rPr>
      </w:pPr>
      <w:r w:rsidRPr="00845D11">
        <w:rPr>
          <w:sz w:val="20"/>
        </w:rPr>
        <w:t>(5)</w:t>
      </w:r>
      <w:r w:rsidRPr="00845D11">
        <w:rPr>
          <w:sz w:val="20"/>
        </w:rPr>
        <w:tab/>
        <w:t xml:space="preserve">Reporting. Submit the reports required in the applicable subpart. Submit the records of the annual Method 21 screening required in paragraph (h)(7) of this section to the Administrator via e-mail to </w:t>
      </w:r>
      <w:r w:rsidRPr="00845D11">
        <w:rPr>
          <w:i/>
          <w:iCs/>
          <w:sz w:val="20"/>
        </w:rPr>
        <w:t xml:space="preserve">CCG-AWP@EPA.GOV. </w:t>
      </w:r>
    </w:p>
    <w:p w14:paraId="6020FBC2" w14:textId="77777777" w:rsidR="00845D11" w:rsidRPr="00845D11" w:rsidRDefault="00845D11" w:rsidP="00845D11">
      <w:pPr>
        <w:spacing w:after="120"/>
        <w:rPr>
          <w:sz w:val="20"/>
        </w:rPr>
      </w:pPr>
      <w:r w:rsidRPr="00845D11">
        <w:rPr>
          <w:sz w:val="20"/>
        </w:rPr>
        <w:t>[51 FR 2701, Jan. 21, 1986, as amended at 63 FR 24444, May 4, 1998; 65 FR 61752, Oct. 17, 2000; 73 FR 78209, Dec. 22, 2008]</w:t>
      </w:r>
    </w:p>
    <w:p w14:paraId="6C671D1D" w14:textId="77777777" w:rsidR="00845D11" w:rsidRPr="00845D11" w:rsidRDefault="00845D11" w:rsidP="00845D11">
      <w:pPr>
        <w:spacing w:after="120"/>
        <w:outlineLvl w:val="4"/>
        <w:rPr>
          <w:b/>
          <w:bCs/>
          <w:sz w:val="20"/>
        </w:rPr>
      </w:pPr>
      <w:r w:rsidRPr="00845D11">
        <w:rPr>
          <w:b/>
          <w:bCs/>
          <w:sz w:val="20"/>
        </w:rPr>
        <w:t>§ 60.19   General notification and reporting requirements.</w:t>
      </w:r>
    </w:p>
    <w:p w14:paraId="4AD4C0FE" w14:textId="77777777" w:rsidR="00845D11" w:rsidRPr="00845D11" w:rsidRDefault="00845D11" w:rsidP="00845D11">
      <w:pPr>
        <w:spacing w:after="120"/>
        <w:rPr>
          <w:sz w:val="20"/>
        </w:rPr>
      </w:pPr>
      <w:r w:rsidRPr="00845D11">
        <w:rPr>
          <w:sz w:val="20"/>
        </w:rPr>
        <w:t>(a)</w:t>
      </w:r>
      <w:r w:rsidRPr="00845D11">
        <w:rPr>
          <w:sz w:val="20"/>
        </w:rPr>
        <w:tab/>
        <w:t>For the purposes of this part, time periods specified in days shall be measured in calendar days, even if the word “calendar” is absent, unless otherwise specified in an applicable requirement.</w:t>
      </w:r>
    </w:p>
    <w:p w14:paraId="5EFCB9FF" w14:textId="77777777" w:rsidR="00845D11" w:rsidRPr="00845D11" w:rsidRDefault="00845D11" w:rsidP="00845D11">
      <w:pPr>
        <w:spacing w:after="120"/>
        <w:rPr>
          <w:sz w:val="20"/>
        </w:rPr>
      </w:pPr>
      <w:r w:rsidRPr="00845D11">
        <w:rPr>
          <w:sz w:val="20"/>
        </w:rPr>
        <w:t>(b)</w:t>
      </w:r>
      <w:r w:rsidRPr="00845D11">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207850CB" w14:textId="77777777" w:rsidR="00845D11" w:rsidRPr="00845D11" w:rsidRDefault="00845D11" w:rsidP="00845D11">
      <w:pPr>
        <w:spacing w:after="120"/>
        <w:rPr>
          <w:sz w:val="20"/>
        </w:rPr>
      </w:pPr>
      <w:r w:rsidRPr="00845D11">
        <w:rPr>
          <w:sz w:val="20"/>
        </w:rPr>
        <w:t>(c)</w:t>
      </w:r>
      <w:r w:rsidRPr="00845D1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14:paraId="42C03777" w14:textId="77777777" w:rsidR="00845D11" w:rsidRPr="00845D11" w:rsidRDefault="00845D11" w:rsidP="00845D11">
      <w:pPr>
        <w:spacing w:after="120"/>
        <w:rPr>
          <w:sz w:val="20"/>
        </w:rPr>
      </w:pPr>
      <w:r w:rsidRPr="00845D11">
        <w:rPr>
          <w:sz w:val="20"/>
        </w:rPr>
        <w:t>(d)</w:t>
      </w:r>
      <w:r w:rsidRPr="00845D11">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14:paraId="631CA127" w14:textId="77777777" w:rsidR="00845D11" w:rsidRPr="00845D11" w:rsidRDefault="00845D11" w:rsidP="00845D11">
      <w:pPr>
        <w:spacing w:after="120"/>
        <w:rPr>
          <w:sz w:val="20"/>
        </w:rPr>
      </w:pPr>
      <w:r w:rsidRPr="00845D11">
        <w:rPr>
          <w:sz w:val="20"/>
        </w:rPr>
        <w:t>(e)</w:t>
      </w:r>
      <w:r w:rsidRPr="00845D11">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5C5F3599" w14:textId="77777777" w:rsidR="00845D11" w:rsidRPr="00845D11" w:rsidRDefault="00845D11" w:rsidP="00845D11">
      <w:pPr>
        <w:spacing w:after="120"/>
        <w:rPr>
          <w:sz w:val="20"/>
        </w:rPr>
      </w:pPr>
      <w:r w:rsidRPr="00845D11">
        <w:rPr>
          <w:sz w:val="20"/>
        </w:rPr>
        <w:t>(f)</w:t>
      </w:r>
    </w:p>
    <w:p w14:paraId="4B982604" w14:textId="77777777" w:rsidR="00845D11" w:rsidRPr="00845D11" w:rsidRDefault="00845D11" w:rsidP="00845D11">
      <w:pPr>
        <w:spacing w:after="120"/>
        <w:rPr>
          <w:sz w:val="20"/>
        </w:rPr>
      </w:pPr>
      <w:r w:rsidRPr="00845D11">
        <w:rPr>
          <w:sz w:val="20"/>
        </w:rPr>
        <w:t>(1)</w:t>
      </w:r>
    </w:p>
    <w:p w14:paraId="26F755D3" w14:textId="77777777" w:rsidR="00845D11" w:rsidRPr="00845D11" w:rsidRDefault="00845D11" w:rsidP="00845D11">
      <w:pPr>
        <w:spacing w:after="120"/>
        <w:rPr>
          <w:sz w:val="20"/>
        </w:rPr>
      </w:pPr>
      <w:r w:rsidRPr="00845D11">
        <w:rPr>
          <w:sz w:val="20"/>
        </w:rPr>
        <w:t>(i)</w:t>
      </w:r>
      <w:r w:rsidRPr="00845D11">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14:paraId="79A4487B" w14:textId="77777777" w:rsidR="00845D11" w:rsidRPr="00845D11" w:rsidRDefault="00845D11" w:rsidP="00845D11">
      <w:pPr>
        <w:spacing w:after="120"/>
        <w:rPr>
          <w:sz w:val="20"/>
        </w:rPr>
      </w:pPr>
      <w:r w:rsidRPr="00845D11">
        <w:rPr>
          <w:sz w:val="20"/>
        </w:rPr>
        <w:t>(ii)</w:t>
      </w:r>
      <w:r w:rsidRPr="00845D11">
        <w:rPr>
          <w:sz w:val="20"/>
        </w:rPr>
        <w:tab/>
        <w:t>An owner or operator shall request the adjustment provided for in paragraphs (f)(2) and (f)(3) of this section each time he or she wishes to change an applicable time period or postmark deadline specified in this part.</w:t>
      </w:r>
    </w:p>
    <w:p w14:paraId="2E7D85CE" w14:textId="77777777" w:rsidR="00845D11" w:rsidRPr="00845D11" w:rsidRDefault="00845D11" w:rsidP="00845D11">
      <w:pPr>
        <w:spacing w:after="120"/>
        <w:rPr>
          <w:sz w:val="20"/>
        </w:rPr>
      </w:pPr>
      <w:r w:rsidRPr="00845D11">
        <w:rPr>
          <w:sz w:val="20"/>
        </w:rPr>
        <w:t>(2)</w:t>
      </w:r>
      <w:r w:rsidRPr="00845D11">
        <w:rPr>
          <w:sz w:val="20"/>
        </w:rPr>
        <w:tab/>
        <w:t xml:space="preserve">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t>
      </w:r>
      <w:r w:rsidRPr="00845D11">
        <w:rPr>
          <w:sz w:val="20"/>
        </w:rPr>
        <w:lastRenderedPageBreak/>
        <w:t>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2082F1B3" w14:textId="77777777" w:rsidR="00845D11" w:rsidRPr="00845D11" w:rsidRDefault="00845D11" w:rsidP="00845D11">
      <w:pPr>
        <w:spacing w:after="120"/>
        <w:rPr>
          <w:sz w:val="20"/>
        </w:rPr>
      </w:pPr>
      <w:r w:rsidRPr="00845D11">
        <w:rPr>
          <w:sz w:val="20"/>
        </w:rPr>
        <w:t>(3)</w:t>
      </w:r>
      <w:r w:rsidRPr="00845D11">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5A7F2CE7" w14:textId="77777777" w:rsidR="00845D11" w:rsidRPr="00845D11" w:rsidRDefault="00845D11" w:rsidP="00845D11">
      <w:pPr>
        <w:spacing w:after="120"/>
        <w:rPr>
          <w:sz w:val="20"/>
        </w:rPr>
      </w:pPr>
      <w:r w:rsidRPr="00845D11">
        <w:rPr>
          <w:sz w:val="20"/>
        </w:rPr>
        <w:t>(4)</w:t>
      </w:r>
      <w:r w:rsidRPr="00845D11">
        <w:rPr>
          <w:sz w:val="20"/>
        </w:rPr>
        <w:tab/>
        <w:t>If the Administrator is unable to meet a specified deadline, he or she will notify the owner or operator of any significant delay and inform the owner or operator of the amended schedule.</w:t>
      </w:r>
    </w:p>
    <w:p w14:paraId="5BEA81B1" w14:textId="77777777" w:rsidR="00845D11" w:rsidRPr="00845D11" w:rsidRDefault="00845D11" w:rsidP="00845D11">
      <w:pPr>
        <w:spacing w:after="120"/>
        <w:rPr>
          <w:sz w:val="20"/>
        </w:rPr>
      </w:pPr>
      <w:r w:rsidRPr="00845D11">
        <w:rPr>
          <w:sz w:val="20"/>
        </w:rPr>
        <w:t>[59 FR 12428, Mar. 16, 1994, as amended at 64 FR 7463, Feb. 12, 1998]</w:t>
      </w:r>
    </w:p>
    <w:p w14:paraId="4E7E5318" w14:textId="77777777" w:rsidR="00845D11" w:rsidRPr="00845D11" w:rsidRDefault="00845D11" w:rsidP="00845D11">
      <w:pPr>
        <w:spacing w:after="120"/>
        <w:jc w:val="center"/>
        <w:rPr>
          <w:b/>
          <w:bCs/>
          <w:sz w:val="20"/>
        </w:rPr>
      </w:pPr>
      <w:r w:rsidRPr="00845D11">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909"/>
        <w:gridCol w:w="4315"/>
      </w:tblGrid>
      <w:tr w:rsidR="00845D11" w:rsidRPr="00845D11" w14:paraId="596C58B6" w14:textId="77777777" w:rsidTr="00845D11">
        <w:tc>
          <w:tcPr>
            <w:tcW w:w="0" w:type="auto"/>
            <w:tcBorders>
              <w:top w:val="outset" w:sz="6" w:space="0" w:color="auto"/>
              <w:left w:val="single" w:sz="6" w:space="0" w:color="000000"/>
              <w:bottom w:val="single" w:sz="6" w:space="0" w:color="000000"/>
              <w:right w:val="single" w:sz="6" w:space="0" w:color="000000"/>
            </w:tcBorders>
            <w:vAlign w:val="bottom"/>
            <w:hideMark/>
          </w:tcPr>
          <w:p w14:paraId="5F4699DB" w14:textId="77777777" w:rsidR="00845D11" w:rsidRPr="00845D11" w:rsidRDefault="00845D11" w:rsidP="00845D11">
            <w:pPr>
              <w:jc w:val="center"/>
              <w:rPr>
                <w:b/>
                <w:bCs/>
                <w:sz w:val="20"/>
              </w:rPr>
            </w:pPr>
            <w:r w:rsidRPr="00845D11">
              <w:rPr>
                <w:b/>
                <w:bCs/>
                <w:sz w:val="20"/>
              </w:rPr>
              <w:t>Monitoring frequency per subpart</w:t>
            </w:r>
            <w:r w:rsidRPr="00845D11">
              <w:rPr>
                <w:rFonts w:ascii="ZWAdobeF" w:hAnsi="ZWAdobeF" w:cs="ZWAdobeF"/>
                <w:bCs/>
                <w:sz w:val="2"/>
                <w:szCs w:val="2"/>
              </w:rPr>
              <w:t>PP</w:t>
            </w:r>
            <w:r w:rsidRPr="00845D11">
              <w:rPr>
                <w:b/>
                <w:bCs/>
                <w:sz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3289541B" w14:textId="77777777" w:rsidR="00845D11" w:rsidRPr="00845D11" w:rsidRDefault="00845D11" w:rsidP="00845D11">
            <w:pPr>
              <w:jc w:val="center"/>
              <w:rPr>
                <w:b/>
                <w:bCs/>
                <w:sz w:val="20"/>
              </w:rPr>
            </w:pPr>
            <w:r w:rsidRPr="00845D11">
              <w:rPr>
                <w:b/>
                <w:bCs/>
                <w:sz w:val="20"/>
              </w:rPr>
              <w:t>Detection sensitivity level</w:t>
            </w:r>
          </w:p>
        </w:tc>
      </w:tr>
      <w:tr w:rsidR="00845D11" w:rsidRPr="00845D11" w14:paraId="3A482E05" w14:textId="77777777" w:rsidTr="00845D11">
        <w:tc>
          <w:tcPr>
            <w:tcW w:w="0" w:type="auto"/>
            <w:tcBorders>
              <w:top w:val="single" w:sz="6" w:space="0" w:color="000000"/>
              <w:left w:val="single" w:sz="6" w:space="0" w:color="000000"/>
              <w:bottom w:val="single" w:sz="6" w:space="0" w:color="000000"/>
              <w:right w:val="single" w:sz="6" w:space="0" w:color="000000"/>
            </w:tcBorders>
            <w:hideMark/>
          </w:tcPr>
          <w:p w14:paraId="2C943435" w14:textId="77777777" w:rsidR="00845D11" w:rsidRPr="00845D11" w:rsidRDefault="00845D11" w:rsidP="00845D11">
            <w:pPr>
              <w:rPr>
                <w:sz w:val="20"/>
              </w:rPr>
            </w:pPr>
            <w:r w:rsidRPr="00845D11">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4CA392EB" w14:textId="77777777" w:rsidR="00845D11" w:rsidRPr="00845D11" w:rsidRDefault="00845D11" w:rsidP="00845D11">
            <w:pPr>
              <w:jc w:val="right"/>
              <w:rPr>
                <w:sz w:val="20"/>
              </w:rPr>
            </w:pPr>
            <w:r w:rsidRPr="00845D11">
              <w:rPr>
                <w:sz w:val="20"/>
              </w:rPr>
              <w:t>60</w:t>
            </w:r>
          </w:p>
        </w:tc>
      </w:tr>
      <w:tr w:rsidR="00845D11" w:rsidRPr="00845D11" w14:paraId="002C968E" w14:textId="77777777" w:rsidTr="00845D11">
        <w:tc>
          <w:tcPr>
            <w:tcW w:w="0" w:type="auto"/>
            <w:tcBorders>
              <w:top w:val="single" w:sz="6" w:space="0" w:color="000000"/>
              <w:left w:val="single" w:sz="6" w:space="0" w:color="000000"/>
              <w:bottom w:val="single" w:sz="6" w:space="0" w:color="000000"/>
              <w:right w:val="single" w:sz="6" w:space="0" w:color="000000"/>
            </w:tcBorders>
            <w:hideMark/>
          </w:tcPr>
          <w:p w14:paraId="7E1A37D3" w14:textId="77777777" w:rsidR="00845D11" w:rsidRPr="00845D11" w:rsidRDefault="00845D11" w:rsidP="00845D11">
            <w:pPr>
              <w:rPr>
                <w:sz w:val="20"/>
              </w:rPr>
            </w:pPr>
            <w:r w:rsidRPr="00845D11">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4EDC9AD4" w14:textId="77777777" w:rsidR="00845D11" w:rsidRPr="00845D11" w:rsidRDefault="00845D11" w:rsidP="00845D11">
            <w:pPr>
              <w:jc w:val="right"/>
              <w:rPr>
                <w:sz w:val="20"/>
              </w:rPr>
            </w:pPr>
            <w:r w:rsidRPr="00845D11">
              <w:rPr>
                <w:sz w:val="20"/>
              </w:rPr>
              <w:t>85</w:t>
            </w:r>
          </w:p>
        </w:tc>
      </w:tr>
      <w:tr w:rsidR="00845D11" w:rsidRPr="00845D11" w14:paraId="4B6005AC" w14:textId="77777777" w:rsidTr="00845D11">
        <w:tc>
          <w:tcPr>
            <w:tcW w:w="0" w:type="auto"/>
            <w:tcBorders>
              <w:top w:val="single" w:sz="6" w:space="0" w:color="000000"/>
              <w:left w:val="single" w:sz="6" w:space="0" w:color="000000"/>
              <w:bottom w:val="outset" w:sz="6" w:space="0" w:color="auto"/>
              <w:right w:val="single" w:sz="6" w:space="0" w:color="000000"/>
            </w:tcBorders>
            <w:hideMark/>
          </w:tcPr>
          <w:p w14:paraId="49986967" w14:textId="77777777" w:rsidR="00845D11" w:rsidRPr="00845D11" w:rsidRDefault="00845D11" w:rsidP="00845D11">
            <w:pPr>
              <w:rPr>
                <w:sz w:val="20"/>
              </w:rPr>
            </w:pPr>
            <w:r w:rsidRPr="00845D11">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14:paraId="77106783" w14:textId="77777777" w:rsidR="00845D11" w:rsidRPr="00845D11" w:rsidRDefault="00845D11" w:rsidP="00845D11">
            <w:pPr>
              <w:jc w:val="right"/>
              <w:rPr>
                <w:sz w:val="20"/>
              </w:rPr>
            </w:pPr>
            <w:r w:rsidRPr="00845D11">
              <w:rPr>
                <w:sz w:val="20"/>
              </w:rPr>
              <w:t>100</w:t>
            </w:r>
          </w:p>
        </w:tc>
      </w:tr>
    </w:tbl>
    <w:p w14:paraId="3DC685B4" w14:textId="77777777" w:rsidR="00845D11" w:rsidRPr="00845D11" w:rsidRDefault="00845D11" w:rsidP="00845D11">
      <w:pPr>
        <w:spacing w:before="120" w:after="120"/>
        <w:rPr>
          <w:sz w:val="20"/>
        </w:rPr>
      </w:pPr>
      <w:r w:rsidRPr="00845D11">
        <w:rPr>
          <w:rFonts w:ascii="ZWAdobeF" w:hAnsi="ZWAdobeF" w:cs="ZWAdobeF"/>
          <w:sz w:val="2"/>
          <w:szCs w:val="2"/>
        </w:rPr>
        <w:t>PP</w:t>
      </w:r>
      <w:r w:rsidRPr="00845D11">
        <w:rPr>
          <w:sz w:val="20"/>
          <w:vertAlign w:val="superscript"/>
        </w:rPr>
        <w:t>a</w:t>
      </w:r>
      <w:r w:rsidRPr="00845D11">
        <w:rPr>
          <w:rFonts w:ascii="ZWAdobeF" w:hAnsi="ZWAdobeF" w:cs="ZWAdobeF"/>
          <w:sz w:val="2"/>
          <w:szCs w:val="2"/>
        </w:rPr>
        <w:t>PP</w:t>
      </w:r>
      <w:r w:rsidRPr="00845D11">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04042BA7" w14:textId="77777777" w:rsidR="00845D11" w:rsidRPr="00845D11" w:rsidRDefault="00845D11" w:rsidP="00845D11">
      <w:pPr>
        <w:spacing w:after="120"/>
        <w:rPr>
          <w:sz w:val="20"/>
        </w:rPr>
      </w:pPr>
      <w:r w:rsidRPr="00845D11">
        <w:rPr>
          <w:sz w:val="20"/>
        </w:rPr>
        <w:t>[73 FR 78211, Dec. 22, 2008]</w:t>
      </w:r>
    </w:p>
    <w:p w14:paraId="2F0B504E" w14:textId="77777777" w:rsidR="00845D11" w:rsidRPr="00845D11" w:rsidRDefault="00845D11" w:rsidP="00845D11">
      <w:pPr>
        <w:spacing w:after="120"/>
        <w:outlineLvl w:val="4"/>
        <w:rPr>
          <w:b/>
          <w:bCs/>
          <w:sz w:val="20"/>
        </w:rPr>
      </w:pPr>
    </w:p>
    <w:p w14:paraId="6014815F" w14:textId="77777777" w:rsidR="00845D11" w:rsidRPr="00845D11" w:rsidRDefault="00845D11" w:rsidP="00845D11">
      <w:pPr>
        <w:sectPr w:rsidR="00845D11" w:rsidRPr="00845D11" w:rsidSect="00845D11">
          <w:headerReference w:type="default" r:id="rId18"/>
          <w:footerReference w:type="default" r:id="rId19"/>
          <w:pgSz w:w="12240" w:h="15840" w:code="1"/>
          <w:pgMar w:top="1440" w:right="1080" w:bottom="1440" w:left="1080" w:header="720" w:footer="576" w:gutter="0"/>
          <w:paperSrc w:first="264" w:other="264"/>
          <w:pgNumType w:start="1"/>
          <w:cols w:space="720"/>
          <w:docGrid w:linePitch="299"/>
        </w:sectPr>
      </w:pPr>
    </w:p>
    <w:p w14:paraId="5F89C3F0" w14:textId="77777777" w:rsidR="000E35E1" w:rsidRPr="00762BBD" w:rsidRDefault="000E35E1" w:rsidP="000E35E1">
      <w:pPr>
        <w:spacing w:before="60"/>
        <w:jc w:val="center"/>
      </w:pPr>
      <w:bookmarkStart w:id="3" w:name="Top"/>
      <w:bookmarkStart w:id="4" w:name="IIIITop"/>
      <w:bookmarkEnd w:id="3"/>
      <w:r w:rsidRPr="00762BBD">
        <w:rPr>
          <w:b/>
          <w:bCs/>
        </w:rPr>
        <w:lastRenderedPageBreak/>
        <w:t>Contents</w:t>
      </w:r>
    </w:p>
    <w:bookmarkEnd w:id="4"/>
    <w:p w14:paraId="432EC087" w14:textId="49C39205" w:rsidR="000E35E1" w:rsidRPr="00A1499F" w:rsidRDefault="000E35E1" w:rsidP="000E35E1">
      <w:pPr>
        <w:spacing w:before="60"/>
        <w:rPr>
          <w:smallCaps/>
          <w:sz w:val="20"/>
          <w:u w:val="single"/>
        </w:rPr>
      </w:pPr>
      <w:r w:rsidRPr="00A1499F">
        <w:rPr>
          <w:smallCaps/>
          <w:sz w:val="20"/>
          <w:u w:val="single"/>
        </w:rPr>
        <w:t>What This Subpart Covers</w:t>
      </w:r>
    </w:p>
    <w:p w14:paraId="420DE604" w14:textId="77777777" w:rsidR="00881199" w:rsidRPr="00881199" w:rsidRDefault="000E35E1" w:rsidP="00881199">
      <w:pPr>
        <w:spacing w:before="60"/>
        <w:rPr>
          <w:color w:val="0000FF"/>
          <w:sz w:val="20"/>
        </w:rPr>
      </w:pPr>
      <w:r w:rsidRPr="00921149">
        <w:rPr>
          <w:color w:val="0000FF"/>
          <w:sz w:val="20"/>
        </w:rPr>
        <w:fldChar w:fldCharType="begin"/>
      </w:r>
      <w:r w:rsidRPr="00921149">
        <w:rPr>
          <w:color w:val="0000FF"/>
          <w:sz w:val="20"/>
        </w:rPr>
        <w:instrText xml:space="preserve"> REF s4200 \h  \* MERGEFORMAT </w:instrText>
      </w:r>
      <w:r w:rsidRPr="00921149">
        <w:rPr>
          <w:color w:val="0000FF"/>
          <w:sz w:val="20"/>
        </w:rPr>
      </w:r>
      <w:r w:rsidRPr="00921149">
        <w:rPr>
          <w:color w:val="0000FF"/>
          <w:sz w:val="20"/>
        </w:rPr>
        <w:fldChar w:fldCharType="separate"/>
      </w:r>
      <w:r w:rsidR="00881199" w:rsidRPr="00881199">
        <w:rPr>
          <w:color w:val="0000FF"/>
          <w:sz w:val="20"/>
        </w:rPr>
        <w:t>§ 60.4200   Am I subject to this subpart?</w:t>
      </w:r>
    </w:p>
    <w:p w14:paraId="63ADE79D" w14:textId="2DA8C6C7"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Emission Standards for Manufacturers</w:t>
      </w:r>
    </w:p>
    <w:p w14:paraId="29CCB483"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s4201 \h  \* MERGEFORMAT </w:instrText>
      </w:r>
      <w:r w:rsidRPr="00921149">
        <w:rPr>
          <w:color w:val="0000FF"/>
          <w:sz w:val="20"/>
        </w:rPr>
      </w:r>
      <w:r w:rsidRPr="00921149">
        <w:rPr>
          <w:color w:val="0000FF"/>
          <w:sz w:val="20"/>
        </w:rPr>
        <w:fldChar w:fldCharType="separate"/>
      </w:r>
      <w:r w:rsidR="00881199" w:rsidRPr="00881199">
        <w:rPr>
          <w:color w:val="0000FF"/>
          <w:sz w:val="20"/>
        </w:rPr>
        <w:t>§ 60.4201   What emission standards must I meet for non-emergency engines if I am a stationary CI internal combustion engine manufacturer?</w:t>
      </w:r>
    </w:p>
    <w:p w14:paraId="62D96713" w14:textId="77777777" w:rsidR="000E35E1" w:rsidRPr="00921149" w:rsidRDefault="000E35E1" w:rsidP="000E35E1">
      <w:pPr>
        <w:spacing w:before="60"/>
        <w:ind w:left="1080" w:hanging="1080"/>
        <w:outlineLvl w:val="1"/>
        <w:rPr>
          <w:color w:val="0000FF"/>
          <w:sz w:val="20"/>
        </w:rPr>
      </w:pPr>
      <w:r w:rsidRPr="00921149">
        <w:rPr>
          <w:color w:val="0000FF"/>
          <w:sz w:val="20"/>
        </w:rPr>
        <w:fldChar w:fldCharType="end"/>
      </w:r>
      <w:hyperlink r:id="rId20" w:anchor="40:7.0.1.1.1.97.246.3" w:history="1">
        <w:r w:rsidRPr="00921149">
          <w:rPr>
            <w:sz w:val="20"/>
          </w:rPr>
          <w:fldChar w:fldCharType="begin"/>
        </w:r>
        <w:r w:rsidRPr="00921149">
          <w:rPr>
            <w:sz w:val="20"/>
          </w:rPr>
          <w:instrText xml:space="preserve"> REF s4202 \h  \* MERGEFORMAT </w:instrText>
        </w:r>
        <w:r w:rsidRPr="00921149">
          <w:rPr>
            <w:sz w:val="20"/>
          </w:rPr>
        </w:r>
        <w:r w:rsidRPr="00921149">
          <w:rPr>
            <w:sz w:val="20"/>
          </w:rPr>
          <w:fldChar w:fldCharType="separate"/>
        </w:r>
        <w:r w:rsidR="00881199" w:rsidRPr="00881199">
          <w:rPr>
            <w:color w:val="0000FF"/>
            <w:sz w:val="20"/>
          </w:rPr>
          <w:t xml:space="preserve">§ 60.4202   What emission standards must I meet for emergency engines if I am a stationary CI internal </w:t>
        </w:r>
        <w:r w:rsidRPr="00921149">
          <w:rPr>
            <w:sz w:val="20"/>
          </w:rPr>
          <w:fldChar w:fldCharType="end"/>
        </w:r>
      </w:hyperlink>
    </w:p>
    <w:p w14:paraId="042B8EC5"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HYPERLINK "http://www.ecfr.gov/cgi-bin/text-idx?c=ecfr&amp;SID=37b5ca550959ea86015dac48ecc682ad&amp;rgn=div6&amp;view=text&amp;node=40:7.0.1.1.1.97&amp;idno=40" \l "40:7.0.1.1.1.97.246.4" </w:instrText>
      </w:r>
      <w:r w:rsidRPr="00921149">
        <w:rPr>
          <w:color w:val="0000FF"/>
          <w:sz w:val="20"/>
        </w:rPr>
        <w:fldChar w:fldCharType="separate"/>
      </w:r>
      <w:r w:rsidRPr="00921149">
        <w:rPr>
          <w:color w:val="0000FF"/>
          <w:sz w:val="20"/>
        </w:rPr>
        <w:fldChar w:fldCharType="begin"/>
      </w:r>
      <w:r w:rsidRPr="00921149">
        <w:rPr>
          <w:color w:val="0000FF"/>
          <w:sz w:val="20"/>
        </w:rPr>
        <w:instrText xml:space="preserve"> REF s4203 \h  \* MERGEFORMAT </w:instrText>
      </w:r>
      <w:r w:rsidRPr="00921149">
        <w:rPr>
          <w:color w:val="0000FF"/>
          <w:sz w:val="20"/>
        </w:rPr>
      </w:r>
      <w:r w:rsidRPr="00921149">
        <w:rPr>
          <w:color w:val="0000FF"/>
          <w:sz w:val="20"/>
        </w:rPr>
        <w:fldChar w:fldCharType="separate"/>
      </w:r>
      <w:r w:rsidR="00881199" w:rsidRPr="00881199">
        <w:rPr>
          <w:color w:val="0000FF"/>
          <w:sz w:val="20"/>
        </w:rPr>
        <w:t>§ 60.4203   How long must my engines meet the emission standards if I am a manufacturer of stationary CI internal combustion engines?</w:t>
      </w:r>
    </w:p>
    <w:p w14:paraId="3B0B9370" w14:textId="780912DB"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921149">
        <w:rPr>
          <w:color w:val="0000FF"/>
          <w:sz w:val="20"/>
        </w:rPr>
        <w:fldChar w:fldCharType="end"/>
      </w:r>
      <w:r w:rsidRPr="00A1499F">
        <w:rPr>
          <w:smallCaps/>
          <w:sz w:val="20"/>
          <w:u w:val="single"/>
        </w:rPr>
        <w:t>Emission Standards for Owners and Operators</w:t>
      </w:r>
    </w:p>
    <w:p w14:paraId="1DFD8982"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s4204 \h  \* MERGEFORMAT </w:instrText>
      </w:r>
      <w:r w:rsidRPr="00921149">
        <w:rPr>
          <w:color w:val="0000FF"/>
          <w:sz w:val="20"/>
        </w:rPr>
      </w:r>
      <w:r w:rsidRPr="00921149">
        <w:rPr>
          <w:color w:val="0000FF"/>
          <w:sz w:val="20"/>
        </w:rPr>
        <w:fldChar w:fldCharType="separate"/>
      </w:r>
      <w:r w:rsidR="00881199" w:rsidRPr="00881199">
        <w:rPr>
          <w:color w:val="0000FF"/>
          <w:sz w:val="20"/>
        </w:rPr>
        <w:t>§ 60.4204   What emission standards must I meet for non-emergency engines if I am an owner or operator of a stationary CI internal combustion engine?</w:t>
      </w:r>
    </w:p>
    <w:p w14:paraId="2E01B0A4"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s4205 \h  \* MERGEFORMAT </w:instrText>
      </w:r>
      <w:r w:rsidRPr="00921149">
        <w:rPr>
          <w:color w:val="0000FF"/>
          <w:sz w:val="20"/>
        </w:rPr>
      </w:r>
      <w:r w:rsidRPr="00921149">
        <w:rPr>
          <w:color w:val="0000FF"/>
          <w:sz w:val="20"/>
        </w:rPr>
        <w:fldChar w:fldCharType="separate"/>
      </w:r>
      <w:r w:rsidR="00881199" w:rsidRPr="00881199">
        <w:rPr>
          <w:color w:val="0000FF"/>
          <w:sz w:val="20"/>
        </w:rPr>
        <w:t>§ 60.4205   What emission standards must I meet for emergency engines if I am an owner or operator of a stationary CI internal combustion engine?</w:t>
      </w:r>
    </w:p>
    <w:p w14:paraId="330A1059"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s4206 \h  \* MERGEFORMAT </w:instrText>
      </w:r>
      <w:r w:rsidRPr="00921149">
        <w:rPr>
          <w:color w:val="0000FF"/>
          <w:sz w:val="20"/>
        </w:rPr>
      </w:r>
      <w:r w:rsidRPr="00921149">
        <w:rPr>
          <w:color w:val="0000FF"/>
          <w:sz w:val="20"/>
        </w:rPr>
        <w:fldChar w:fldCharType="separate"/>
      </w:r>
      <w:r w:rsidR="00881199" w:rsidRPr="00881199">
        <w:rPr>
          <w:color w:val="0000FF"/>
          <w:sz w:val="20"/>
        </w:rPr>
        <w:t>§ 60.4206   How long must I meet the emission standards if I am an owner or operator of a stationary CI internal combustion engine?</w:t>
      </w:r>
    </w:p>
    <w:p w14:paraId="0C038BCB" w14:textId="2491F85E"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Fuel Requirements for Owners and Operators</w:t>
      </w:r>
    </w:p>
    <w:p w14:paraId="4542A29E"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s4207 \h  \* MERGEFORMAT </w:instrText>
      </w:r>
      <w:r w:rsidRPr="00921149">
        <w:rPr>
          <w:color w:val="0000FF"/>
          <w:sz w:val="20"/>
        </w:rPr>
      </w:r>
      <w:r w:rsidRPr="00921149">
        <w:rPr>
          <w:color w:val="0000FF"/>
          <w:sz w:val="20"/>
        </w:rPr>
        <w:fldChar w:fldCharType="separate"/>
      </w:r>
      <w:r w:rsidR="00881199" w:rsidRPr="00881199">
        <w:rPr>
          <w:color w:val="0000FF"/>
          <w:sz w:val="20"/>
        </w:rPr>
        <w:t>§ 60.4207   What fuel requirements must I meet if I am an owner or operator of a stationary CI internal combustion engine subject to this subpart?</w:t>
      </w:r>
    </w:p>
    <w:p w14:paraId="246A03BB" w14:textId="74A5380A"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Other Requirements for Owners and Operators</w:t>
      </w:r>
    </w:p>
    <w:p w14:paraId="52B52553"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s4208 \h  \* MERGEFORMAT </w:instrText>
      </w:r>
      <w:r w:rsidRPr="00921149">
        <w:rPr>
          <w:color w:val="0000FF"/>
          <w:sz w:val="20"/>
        </w:rPr>
      </w:r>
      <w:r w:rsidRPr="00921149">
        <w:rPr>
          <w:color w:val="0000FF"/>
          <w:sz w:val="20"/>
        </w:rPr>
        <w:fldChar w:fldCharType="separate"/>
      </w:r>
      <w:r w:rsidR="00881199" w:rsidRPr="00881199">
        <w:rPr>
          <w:color w:val="0000FF"/>
          <w:sz w:val="20"/>
        </w:rPr>
        <w:t>§ 60.4208   What is the deadline for importing or installing stationary CI ICE produced in previous model years?</w:t>
      </w:r>
    </w:p>
    <w:p w14:paraId="7DC5FCCB"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s4209 \h  \* MERGEFORMAT </w:instrText>
      </w:r>
      <w:r w:rsidRPr="00921149">
        <w:rPr>
          <w:color w:val="0000FF"/>
          <w:sz w:val="20"/>
        </w:rPr>
      </w:r>
      <w:r w:rsidRPr="00921149">
        <w:rPr>
          <w:color w:val="0000FF"/>
          <w:sz w:val="20"/>
        </w:rPr>
        <w:fldChar w:fldCharType="separate"/>
      </w:r>
      <w:r w:rsidR="00881199" w:rsidRPr="00881199">
        <w:rPr>
          <w:color w:val="0000FF"/>
          <w:sz w:val="20"/>
        </w:rPr>
        <w:t>§ 60.4209   What are the monitoring requirements if I am an owner or operator of a stationary CI internal combustion engine?</w:t>
      </w:r>
    </w:p>
    <w:p w14:paraId="48423693" w14:textId="6B6DC051"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Compliance Requirements</w:t>
      </w:r>
    </w:p>
    <w:p w14:paraId="59F666DB"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s4210 \h  \* MERGEFORMAT </w:instrText>
      </w:r>
      <w:r w:rsidRPr="00921149">
        <w:rPr>
          <w:color w:val="0000FF"/>
          <w:sz w:val="20"/>
        </w:rPr>
      </w:r>
      <w:r w:rsidRPr="00921149">
        <w:rPr>
          <w:color w:val="0000FF"/>
          <w:sz w:val="20"/>
        </w:rPr>
        <w:fldChar w:fldCharType="separate"/>
      </w:r>
      <w:r w:rsidR="00881199" w:rsidRPr="00881199">
        <w:rPr>
          <w:color w:val="0000FF"/>
          <w:sz w:val="20"/>
        </w:rPr>
        <w:t>§ 60.4210   What are my compliance requirements if I am a stationary CI internal combustion engine manufacturer?</w:t>
      </w:r>
    </w:p>
    <w:p w14:paraId="69016267"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s4210 \h  \* MERGEFORMAT </w:instrText>
      </w:r>
      <w:r w:rsidRPr="00921149">
        <w:rPr>
          <w:color w:val="0000FF"/>
          <w:sz w:val="20"/>
        </w:rPr>
      </w:r>
      <w:r w:rsidRPr="00921149">
        <w:rPr>
          <w:color w:val="0000FF"/>
          <w:sz w:val="20"/>
        </w:rPr>
        <w:fldChar w:fldCharType="separate"/>
      </w:r>
      <w:r w:rsidR="00881199" w:rsidRPr="00881199">
        <w:rPr>
          <w:color w:val="0000FF"/>
          <w:sz w:val="20"/>
        </w:rPr>
        <w:t>§ 60.4210   What are my compliance requirements if I am a stationary CI internal combustion engine manufacturer?</w:t>
      </w:r>
    </w:p>
    <w:p w14:paraId="41F2CF7A"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s4211 \h  \* MERGEFORMAT </w:instrText>
      </w:r>
      <w:r w:rsidRPr="00921149">
        <w:rPr>
          <w:color w:val="0000FF"/>
          <w:sz w:val="20"/>
        </w:rPr>
      </w:r>
      <w:r w:rsidRPr="00921149">
        <w:rPr>
          <w:color w:val="0000FF"/>
          <w:sz w:val="20"/>
        </w:rPr>
        <w:fldChar w:fldCharType="separate"/>
      </w:r>
      <w:r w:rsidR="00881199" w:rsidRPr="00881199">
        <w:rPr>
          <w:color w:val="0000FF"/>
          <w:sz w:val="20"/>
        </w:rPr>
        <w:t>§ 60.4211   What are my compliance requirements if I am an owner or operator of a stationary CI internal combustion engine?</w:t>
      </w:r>
    </w:p>
    <w:p w14:paraId="62AADC83" w14:textId="4AE0BD2E"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Testing Requirements for Owners and Operators</w:t>
      </w:r>
    </w:p>
    <w:p w14:paraId="10EE4BAC"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s4212 \h  \* MERGEFORMAT </w:instrText>
      </w:r>
      <w:r w:rsidRPr="00921149">
        <w:rPr>
          <w:color w:val="0000FF"/>
          <w:sz w:val="20"/>
        </w:rPr>
      </w:r>
      <w:r w:rsidRPr="00921149">
        <w:rPr>
          <w:color w:val="0000FF"/>
          <w:sz w:val="20"/>
        </w:rPr>
        <w:fldChar w:fldCharType="separate"/>
      </w:r>
      <w:r w:rsidR="00881199" w:rsidRPr="00881199">
        <w:rPr>
          <w:color w:val="0000FF"/>
          <w:sz w:val="20"/>
        </w:rPr>
        <w:t>§ 60.4212   What test methods and other procedures must I use if I am an owner or operator of a stationary CI internal combustion engine with a displacement of less than 30 liters per cylinder?</w:t>
      </w:r>
    </w:p>
    <w:p w14:paraId="5C34C00E"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s4212 \h  \* MERGEFORMAT </w:instrText>
      </w:r>
      <w:r w:rsidRPr="00921149">
        <w:rPr>
          <w:color w:val="0000FF"/>
          <w:sz w:val="20"/>
        </w:rPr>
      </w:r>
      <w:r w:rsidRPr="00921149">
        <w:rPr>
          <w:color w:val="0000FF"/>
          <w:sz w:val="20"/>
        </w:rPr>
        <w:fldChar w:fldCharType="separate"/>
      </w:r>
      <w:r w:rsidR="00881199" w:rsidRPr="00881199">
        <w:rPr>
          <w:color w:val="0000FF"/>
          <w:sz w:val="20"/>
        </w:rPr>
        <w:t>§ 60.4212   What test methods and other procedures must I use if I am an owner or operator of a stationary CI internal combustion engine with a displacement of less than 30 liters per cylinder?</w:t>
      </w:r>
    </w:p>
    <w:p w14:paraId="3FC8F35B" w14:textId="77777777" w:rsidR="00881199" w:rsidRPr="00881199" w:rsidRDefault="000E35E1" w:rsidP="00881199">
      <w:pPr>
        <w:spacing w:before="60"/>
        <w:ind w:left="1080" w:hanging="108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s4213 \h  \* MERGEFORMAT </w:instrText>
      </w:r>
      <w:r w:rsidRPr="00921149">
        <w:rPr>
          <w:color w:val="0000FF"/>
          <w:sz w:val="20"/>
        </w:rPr>
      </w:r>
      <w:r w:rsidRPr="00921149">
        <w:rPr>
          <w:color w:val="0000FF"/>
          <w:sz w:val="20"/>
        </w:rPr>
        <w:fldChar w:fldCharType="separate"/>
      </w:r>
      <w:r w:rsidR="00881199" w:rsidRPr="00881199">
        <w:rPr>
          <w:color w:val="0000FF"/>
          <w:sz w:val="20"/>
        </w:rPr>
        <w:t>§ 60.4213   What test methods and other procedures must I use if I am an owner or operator of a stationary CI internal combustion engine with a displacement of greater than or equal to 30 liters per cylinder?</w:t>
      </w:r>
    </w:p>
    <w:p w14:paraId="0B980294" w14:textId="161DF951"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Notification, Reports, and Records for Owners and Operators</w:t>
      </w:r>
    </w:p>
    <w:p w14:paraId="1D8CB570" w14:textId="77777777" w:rsidR="00881199" w:rsidRPr="00881199" w:rsidRDefault="000E35E1" w:rsidP="000E35E1">
      <w:pPr>
        <w:spacing w:before="60"/>
        <w:ind w:left="1080" w:hanging="1080"/>
        <w:outlineLvl w:val="1"/>
        <w:rPr>
          <w:color w:val="0000FF"/>
          <w:sz w:val="20"/>
        </w:rPr>
      </w:pPr>
      <w:r w:rsidRPr="00921149">
        <w:rPr>
          <w:color w:val="0000FF"/>
          <w:sz w:val="20"/>
        </w:rPr>
        <w:fldChar w:fldCharType="begin"/>
      </w:r>
      <w:r w:rsidRPr="00921149">
        <w:rPr>
          <w:color w:val="0000FF"/>
          <w:sz w:val="20"/>
        </w:rPr>
        <w:instrText xml:space="preserve"> REF s4214 \h  \* MERGEFORMAT </w:instrText>
      </w:r>
      <w:r w:rsidRPr="00921149">
        <w:rPr>
          <w:color w:val="0000FF"/>
          <w:sz w:val="20"/>
        </w:rPr>
      </w:r>
      <w:r w:rsidRPr="00921149">
        <w:rPr>
          <w:color w:val="0000FF"/>
          <w:sz w:val="20"/>
        </w:rPr>
        <w:fldChar w:fldCharType="separate"/>
      </w:r>
      <w:r w:rsidR="00881199" w:rsidRPr="00881199">
        <w:rPr>
          <w:color w:val="0000FF"/>
          <w:sz w:val="20"/>
        </w:rPr>
        <w:t>§ 60.4214   What are my notification, reporting, and recordkeeping requirements if I am an owner or operator of a stationary CI internal combustion engine?</w:t>
      </w:r>
    </w:p>
    <w:p w14:paraId="74E1B7DE" w14:textId="66F7FE5E" w:rsidR="000E35E1" w:rsidRPr="00A1499F" w:rsidRDefault="000E35E1" w:rsidP="000E35E1">
      <w:pPr>
        <w:spacing w:before="60"/>
        <w:ind w:left="1080" w:hanging="1080"/>
        <w:outlineLvl w:val="1"/>
        <w:rPr>
          <w:smallCaps/>
          <w:sz w:val="20"/>
          <w:u w:val="single"/>
        </w:rPr>
      </w:pPr>
      <w:r w:rsidRPr="00921149">
        <w:rPr>
          <w:color w:val="0000FF"/>
          <w:sz w:val="20"/>
        </w:rPr>
        <w:fldChar w:fldCharType="end"/>
      </w:r>
      <w:r w:rsidRPr="00A1499F">
        <w:rPr>
          <w:smallCaps/>
          <w:sz w:val="20"/>
          <w:u w:val="single"/>
        </w:rPr>
        <w:t>Special Requirements</w:t>
      </w:r>
    </w:p>
    <w:p w14:paraId="78C75DD6" w14:textId="77777777" w:rsidR="00881199" w:rsidRPr="00881199" w:rsidRDefault="000E35E1" w:rsidP="000E35E1">
      <w:pPr>
        <w:spacing w:before="60"/>
        <w:ind w:left="360" w:hanging="360"/>
        <w:outlineLvl w:val="1"/>
        <w:rPr>
          <w:color w:val="0000FF"/>
          <w:sz w:val="20"/>
        </w:rPr>
      </w:pPr>
      <w:r w:rsidRPr="00921149">
        <w:rPr>
          <w:color w:val="0000FF"/>
          <w:sz w:val="20"/>
        </w:rPr>
        <w:fldChar w:fldCharType="begin"/>
      </w:r>
      <w:r w:rsidRPr="00921149">
        <w:rPr>
          <w:color w:val="0000FF"/>
          <w:sz w:val="20"/>
        </w:rPr>
        <w:instrText xml:space="preserve"> REF s4215 \h  \* MERGEFORMAT </w:instrText>
      </w:r>
      <w:r w:rsidRPr="00921149">
        <w:rPr>
          <w:color w:val="0000FF"/>
          <w:sz w:val="20"/>
        </w:rPr>
      </w:r>
      <w:r w:rsidRPr="00921149">
        <w:rPr>
          <w:color w:val="0000FF"/>
          <w:sz w:val="20"/>
        </w:rPr>
        <w:fldChar w:fldCharType="separate"/>
      </w:r>
      <w:r w:rsidR="00881199" w:rsidRPr="00881199">
        <w:rPr>
          <w:color w:val="0000FF"/>
          <w:sz w:val="20"/>
        </w:rPr>
        <w:t>§ 60.4215   What requirements must I meet for engines used in Guam, American Samoa, or the Commonwealth of the Northern Mariana Islands?</w:t>
      </w:r>
    </w:p>
    <w:p w14:paraId="107B5C5B" w14:textId="77777777" w:rsidR="00881199" w:rsidRPr="00881199" w:rsidRDefault="000E35E1" w:rsidP="00881199">
      <w:pPr>
        <w:spacing w:before="60"/>
        <w:ind w:left="360" w:hanging="36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s4216 \h  \* MERGEFORMAT </w:instrText>
      </w:r>
      <w:r w:rsidRPr="00921149">
        <w:rPr>
          <w:color w:val="0000FF"/>
          <w:sz w:val="20"/>
        </w:rPr>
      </w:r>
      <w:r w:rsidRPr="00921149">
        <w:rPr>
          <w:color w:val="0000FF"/>
          <w:sz w:val="20"/>
        </w:rPr>
        <w:fldChar w:fldCharType="separate"/>
      </w:r>
      <w:r w:rsidR="00881199" w:rsidRPr="00881199">
        <w:rPr>
          <w:color w:val="0000FF"/>
          <w:sz w:val="20"/>
        </w:rPr>
        <w:t>§ 60.4216   What requirements must I meet for engines used in Alaska?</w:t>
      </w:r>
    </w:p>
    <w:p w14:paraId="064BDBC7" w14:textId="77777777" w:rsidR="00881199" w:rsidRPr="00881199" w:rsidRDefault="000E35E1" w:rsidP="00881199">
      <w:pPr>
        <w:spacing w:before="60"/>
        <w:ind w:left="360" w:hanging="36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s4217 \h  \* MERGEFORMAT </w:instrText>
      </w:r>
      <w:r w:rsidRPr="00921149">
        <w:rPr>
          <w:color w:val="0000FF"/>
          <w:sz w:val="20"/>
        </w:rPr>
      </w:r>
      <w:r w:rsidRPr="00921149">
        <w:rPr>
          <w:color w:val="0000FF"/>
          <w:sz w:val="20"/>
        </w:rPr>
        <w:fldChar w:fldCharType="separate"/>
      </w:r>
      <w:r w:rsidR="00881199" w:rsidRPr="00881199">
        <w:rPr>
          <w:color w:val="0000FF"/>
          <w:sz w:val="20"/>
        </w:rPr>
        <w:t>§ 60.4217   What emission standards must I meet if I am an owner or operator of a stationary internal combustion engine using special fuels?</w:t>
      </w:r>
    </w:p>
    <w:p w14:paraId="54CD0276" w14:textId="77777777" w:rsidR="000E35E1" w:rsidRPr="00921149" w:rsidRDefault="000E35E1" w:rsidP="000E35E1">
      <w:pPr>
        <w:spacing w:before="60"/>
        <w:ind w:left="360" w:hanging="360"/>
        <w:outlineLvl w:val="1"/>
        <w:rPr>
          <w:color w:val="0000FF"/>
          <w:sz w:val="20"/>
        </w:rPr>
      </w:pPr>
      <w:r w:rsidRPr="00921149">
        <w:rPr>
          <w:color w:val="0000FF"/>
          <w:sz w:val="20"/>
        </w:rPr>
        <w:fldChar w:fldCharType="end"/>
      </w:r>
      <w:r w:rsidRPr="00921149">
        <w:rPr>
          <w:color w:val="0000FF"/>
          <w:sz w:val="20"/>
        </w:rPr>
        <w:br w:type="page"/>
      </w:r>
    </w:p>
    <w:p w14:paraId="57E4525D" w14:textId="653BF65F" w:rsidR="000E35E1" w:rsidRPr="00A1499F" w:rsidRDefault="000E35E1" w:rsidP="000E35E1">
      <w:pPr>
        <w:spacing w:before="60"/>
        <w:ind w:left="360" w:hanging="360"/>
        <w:outlineLvl w:val="1"/>
        <w:rPr>
          <w:smallCaps/>
          <w:sz w:val="20"/>
          <w:u w:val="single"/>
        </w:rPr>
      </w:pPr>
      <w:r w:rsidRPr="00A1499F">
        <w:rPr>
          <w:smallCaps/>
          <w:sz w:val="20"/>
          <w:u w:val="single"/>
        </w:rPr>
        <w:lastRenderedPageBreak/>
        <w:t>General Provisions</w:t>
      </w:r>
    </w:p>
    <w:p w14:paraId="227E6562" w14:textId="77777777" w:rsidR="00881199" w:rsidRPr="00881199" w:rsidRDefault="000E35E1" w:rsidP="000E35E1">
      <w:pPr>
        <w:spacing w:before="60"/>
        <w:ind w:left="360" w:hanging="360"/>
        <w:outlineLvl w:val="1"/>
        <w:rPr>
          <w:color w:val="0000FF"/>
          <w:sz w:val="20"/>
        </w:rPr>
      </w:pPr>
      <w:r w:rsidRPr="00921149">
        <w:rPr>
          <w:color w:val="0000FF"/>
          <w:sz w:val="20"/>
        </w:rPr>
        <w:fldChar w:fldCharType="begin"/>
      </w:r>
      <w:r w:rsidRPr="00921149">
        <w:rPr>
          <w:color w:val="0000FF"/>
          <w:sz w:val="20"/>
        </w:rPr>
        <w:instrText xml:space="preserve"> REF s4218 \h  \* MERGEFORMAT </w:instrText>
      </w:r>
      <w:r w:rsidRPr="00921149">
        <w:rPr>
          <w:color w:val="0000FF"/>
          <w:sz w:val="20"/>
        </w:rPr>
      </w:r>
      <w:r w:rsidRPr="00921149">
        <w:rPr>
          <w:color w:val="0000FF"/>
          <w:sz w:val="20"/>
        </w:rPr>
        <w:fldChar w:fldCharType="separate"/>
      </w:r>
      <w:r w:rsidR="00881199" w:rsidRPr="00881199">
        <w:rPr>
          <w:color w:val="0000FF"/>
          <w:sz w:val="20"/>
        </w:rPr>
        <w:t>§ 60.4218   What parts of the General Provisions apply to me?</w:t>
      </w:r>
    </w:p>
    <w:p w14:paraId="4A4E7DB7" w14:textId="77777777" w:rsidR="00881199" w:rsidRPr="00881199" w:rsidRDefault="000E35E1" w:rsidP="00881199">
      <w:pPr>
        <w:spacing w:before="60"/>
        <w:ind w:left="360" w:hanging="360"/>
        <w:outlineLvl w:val="1"/>
        <w:rPr>
          <w:color w:val="0000FF"/>
          <w:sz w:val="20"/>
        </w:rPr>
      </w:pPr>
      <w:r w:rsidRPr="00921149">
        <w:rPr>
          <w:color w:val="0000FF"/>
          <w:sz w:val="20"/>
        </w:rPr>
        <w:fldChar w:fldCharType="end"/>
      </w:r>
      <w:r w:rsidRPr="00921149">
        <w:rPr>
          <w:color w:val="0000FF"/>
          <w:sz w:val="20"/>
        </w:rPr>
        <w:fldChar w:fldCharType="begin"/>
      </w:r>
      <w:r w:rsidRPr="00921149">
        <w:rPr>
          <w:color w:val="0000FF"/>
          <w:sz w:val="20"/>
        </w:rPr>
        <w:instrText xml:space="preserve"> REF s4219 \h  \* MERGEFORMAT </w:instrText>
      </w:r>
      <w:r w:rsidRPr="00921149">
        <w:rPr>
          <w:color w:val="0000FF"/>
          <w:sz w:val="20"/>
        </w:rPr>
      </w:r>
      <w:r w:rsidRPr="00921149">
        <w:rPr>
          <w:color w:val="0000FF"/>
          <w:sz w:val="20"/>
        </w:rPr>
        <w:fldChar w:fldCharType="separate"/>
      </w:r>
      <w:r w:rsidR="00881199" w:rsidRPr="00881199">
        <w:rPr>
          <w:color w:val="0000FF"/>
          <w:sz w:val="20"/>
        </w:rPr>
        <w:t>§ 60.4219   What definitions apply to this subpart?</w:t>
      </w:r>
    </w:p>
    <w:p w14:paraId="0A3C6BAB" w14:textId="77777777" w:rsidR="000E35E1" w:rsidRPr="00921149" w:rsidRDefault="000E35E1" w:rsidP="000E35E1">
      <w:pPr>
        <w:spacing w:before="60"/>
        <w:ind w:left="2160" w:hanging="1080"/>
        <w:outlineLvl w:val="1"/>
        <w:rPr>
          <w:b/>
          <w:color w:val="0000FF"/>
          <w:sz w:val="20"/>
        </w:rPr>
      </w:pPr>
      <w:r w:rsidRPr="00921149">
        <w:rPr>
          <w:color w:val="0000FF"/>
          <w:sz w:val="20"/>
        </w:rPr>
        <w:fldChar w:fldCharType="end"/>
      </w:r>
      <w:r w:rsidRPr="00921149">
        <w:rPr>
          <w:sz w:val="20"/>
        </w:rPr>
        <w:fldChar w:fldCharType="begin"/>
      </w:r>
      <w:r w:rsidRPr="00921149">
        <w:rPr>
          <w:sz w:val="20"/>
        </w:rPr>
        <w:instrText xml:space="preserve"> REF Emergency_Stationary_Internal_Combustion \h  \* MERGEFORMAT </w:instrText>
      </w:r>
      <w:r w:rsidRPr="00921149">
        <w:rPr>
          <w:sz w:val="20"/>
        </w:rPr>
      </w:r>
      <w:r w:rsidRPr="00921149">
        <w:rPr>
          <w:sz w:val="20"/>
        </w:rPr>
        <w:fldChar w:fldCharType="separate"/>
      </w:r>
      <w:r w:rsidR="00881199" w:rsidRPr="00881199">
        <w:rPr>
          <w:b/>
          <w:color w:val="0000FF"/>
          <w:sz w:val="20"/>
        </w:rPr>
        <w:t>Emergency stationary internal combustion engine</w:t>
      </w:r>
      <w:r w:rsidRPr="00921149">
        <w:rPr>
          <w:sz w:val="20"/>
        </w:rPr>
        <w:fldChar w:fldCharType="end"/>
      </w:r>
    </w:p>
    <w:p w14:paraId="5FA10FB5" w14:textId="3B4A6AA7" w:rsidR="00CD6812" w:rsidRDefault="00BE68B8" w:rsidP="00CD6812">
      <w:pPr>
        <w:spacing w:before="60"/>
        <w:ind w:left="1080" w:hanging="1080"/>
        <w:outlineLvl w:val="1"/>
        <w:rPr>
          <w:sz w:val="20"/>
        </w:rPr>
      </w:pPr>
      <w:hyperlink w:anchor="IIII_Table1" w:history="1">
        <w:r w:rsidR="00CD6812" w:rsidRPr="00CD6812">
          <w:rPr>
            <w:rStyle w:val="Hyperlink"/>
            <w:sz w:val="20"/>
          </w:rPr>
          <w:t xml:space="preserve">Table 1 to Subpart IIII of Part 60—Emission Standards for Stationary Pre-2007 Model Year Engines With a Displacement of &lt;10 Liters per Cylinder and 2007-2010 Model Year Engines &gt;2,237 KW (3,000 HP) and With a Displacement of &lt;10 Liters per Cylinder   </w:t>
        </w:r>
      </w:hyperlink>
    </w:p>
    <w:p w14:paraId="13B39A97" w14:textId="40E472D0" w:rsidR="00CD6812" w:rsidRDefault="00BE68B8" w:rsidP="00CD6812">
      <w:pPr>
        <w:spacing w:before="60"/>
        <w:ind w:left="1080" w:hanging="1080"/>
        <w:outlineLvl w:val="1"/>
        <w:rPr>
          <w:color w:val="0000FF"/>
          <w:sz w:val="20"/>
          <w:u w:val="single"/>
        </w:rPr>
      </w:pPr>
      <w:hyperlink w:anchor="IIII_Table2" w:history="1">
        <w:r w:rsidR="00CD6812" w:rsidRPr="00CD6812">
          <w:rPr>
            <w:rStyle w:val="Hyperlink"/>
            <w:sz w:val="20"/>
          </w:rPr>
          <w:t>Table 2 to Subpart IIII of Part 60—Emission Standards for 2008 Model Year and Later Emergency Stationary CI ICE &lt;37 KW (50 HP) With a Displacement of &lt;10 Liters per Cylinder.</w:t>
        </w:r>
      </w:hyperlink>
      <w:r w:rsidR="00CD6812">
        <w:rPr>
          <w:color w:val="0000FF"/>
          <w:sz w:val="20"/>
          <w:u w:val="single"/>
        </w:rPr>
        <w:t xml:space="preserve"> </w:t>
      </w:r>
    </w:p>
    <w:p w14:paraId="28E9732B" w14:textId="35A0EBCC" w:rsidR="003F7DB8" w:rsidRDefault="00BE68B8" w:rsidP="00881199">
      <w:pPr>
        <w:spacing w:before="60"/>
        <w:ind w:left="1080" w:hanging="1080"/>
        <w:outlineLvl w:val="1"/>
        <w:rPr>
          <w:color w:val="0000FF"/>
          <w:sz w:val="20"/>
        </w:rPr>
      </w:pPr>
      <w:hyperlink w:anchor="IIII_Table3" w:history="1">
        <w:r w:rsidR="003F7DB8" w:rsidRPr="003F7DB8">
          <w:rPr>
            <w:rStyle w:val="Hyperlink"/>
            <w:sz w:val="20"/>
          </w:rPr>
          <w:t>Table 3 to Subpart IIII of Part 60—Certification Requirements for Stationary Fire Pump Engines.</w:t>
        </w:r>
      </w:hyperlink>
    </w:p>
    <w:p w14:paraId="5CBB46A5" w14:textId="155EA755" w:rsidR="003F7DB8" w:rsidRDefault="00BE68B8" w:rsidP="00CD6812">
      <w:pPr>
        <w:spacing w:before="60"/>
        <w:ind w:left="1080" w:hanging="1080"/>
        <w:outlineLvl w:val="1"/>
        <w:rPr>
          <w:color w:val="0000FF"/>
          <w:sz w:val="20"/>
        </w:rPr>
      </w:pPr>
      <w:hyperlink w:anchor="IIII_Table4" w:history="1">
        <w:r w:rsidR="003F7DB8" w:rsidRPr="003F7DB8">
          <w:rPr>
            <w:rStyle w:val="Hyperlink"/>
            <w:sz w:val="20"/>
          </w:rPr>
          <w:t>Table 4 to Subpart IIII of Part 60—Emission Standards for Stationary Fire Pump Engines.</w:t>
        </w:r>
      </w:hyperlink>
    </w:p>
    <w:p w14:paraId="5FE26EDF" w14:textId="71A666A9" w:rsidR="003F7DB8" w:rsidRDefault="00BE68B8" w:rsidP="00CD6812">
      <w:pPr>
        <w:spacing w:before="60"/>
        <w:ind w:left="1080" w:hanging="1080"/>
        <w:outlineLvl w:val="1"/>
        <w:rPr>
          <w:color w:val="0000FF"/>
          <w:sz w:val="20"/>
        </w:rPr>
      </w:pPr>
      <w:hyperlink w:anchor="IIII_Table5" w:history="1">
        <w:r w:rsidR="003F7DB8" w:rsidRPr="003F7DB8">
          <w:rPr>
            <w:rStyle w:val="Hyperlink"/>
            <w:sz w:val="20"/>
          </w:rPr>
          <w:t>Table 5 to Subpart IIII of Part 60—Labeling and Recordkeeping Requirements for New Stationary Emergency Engines.</w:t>
        </w:r>
      </w:hyperlink>
    </w:p>
    <w:p w14:paraId="746FB3F5" w14:textId="280D2E86" w:rsidR="003F7DB8" w:rsidRDefault="00BE68B8" w:rsidP="00881199">
      <w:pPr>
        <w:spacing w:before="60"/>
        <w:ind w:left="1080" w:hanging="1080"/>
        <w:outlineLvl w:val="1"/>
        <w:rPr>
          <w:color w:val="0000FF"/>
          <w:sz w:val="20"/>
        </w:rPr>
      </w:pPr>
      <w:hyperlink w:anchor="IIII_Table6" w:history="1">
        <w:r w:rsidR="003F7DB8" w:rsidRPr="003F7DB8">
          <w:rPr>
            <w:rStyle w:val="Hyperlink"/>
            <w:sz w:val="20"/>
          </w:rPr>
          <w:t>Table 6 to Subpart IIII of Part 60—Optional 3-Mode Test Cycle for Stationary Fire Pump Engines.</w:t>
        </w:r>
      </w:hyperlink>
    </w:p>
    <w:p w14:paraId="4E3B1AA3" w14:textId="76FF2ADC" w:rsidR="003F7DB8" w:rsidRDefault="00BE68B8" w:rsidP="003F7DB8">
      <w:pPr>
        <w:spacing w:before="60"/>
        <w:ind w:left="1080" w:hanging="1080"/>
        <w:outlineLvl w:val="1"/>
        <w:rPr>
          <w:color w:val="0000FF"/>
          <w:sz w:val="20"/>
        </w:rPr>
      </w:pPr>
      <w:hyperlink w:anchor="IIII_Table7" w:history="1">
        <w:r w:rsidR="003F7DB8" w:rsidRPr="003F7DB8">
          <w:rPr>
            <w:rStyle w:val="Hyperlink"/>
            <w:sz w:val="20"/>
          </w:rPr>
          <w:t>Table 7 to Subpart IIII of Part 60—Requirements for Performance Tests for Stationary CI ICE With a Displacement of ≥30 Liters per Cylinder</w:t>
        </w:r>
      </w:hyperlink>
    </w:p>
    <w:p w14:paraId="04BFDA50" w14:textId="58F1E214" w:rsidR="003F7DB8" w:rsidRDefault="00BE68B8" w:rsidP="000E35E1">
      <w:pPr>
        <w:spacing w:before="60"/>
        <w:rPr>
          <w:sz w:val="20"/>
        </w:rPr>
      </w:pPr>
      <w:hyperlink w:anchor="IIII_Table8" w:history="1">
        <w:r w:rsidR="003F7DB8" w:rsidRPr="003F7DB8">
          <w:rPr>
            <w:rStyle w:val="Hyperlink"/>
            <w:sz w:val="20"/>
          </w:rPr>
          <w:t>Table 8 to Subpart IIII of Part 60—Applicability of General Provisions to Subpart IIII.</w:t>
        </w:r>
      </w:hyperlink>
    </w:p>
    <w:p w14:paraId="6BB49C41" w14:textId="77777777" w:rsidR="000E35E1" w:rsidRPr="00921149" w:rsidRDefault="00BE68B8" w:rsidP="000E35E1">
      <w:pPr>
        <w:spacing w:before="60"/>
        <w:rPr>
          <w:sz w:val="20"/>
        </w:rPr>
      </w:pPr>
      <w:r>
        <w:rPr>
          <w:sz w:val="20"/>
        </w:rPr>
        <w:pict w14:anchorId="200AF5F0">
          <v:rect id="_x0000_i1025" style="width:0;height:1.5pt" o:hrstd="t" o:hr="t" fillcolor="#aca899" stroked="f"/>
        </w:pict>
      </w:r>
    </w:p>
    <w:p w14:paraId="0ADB6746" w14:textId="77777777" w:rsidR="000E35E1" w:rsidRPr="00921149" w:rsidRDefault="000E35E1" w:rsidP="000E35E1">
      <w:pPr>
        <w:spacing w:before="60"/>
        <w:jc w:val="center"/>
        <w:rPr>
          <w:sz w:val="20"/>
        </w:rPr>
      </w:pPr>
      <w:r w:rsidRPr="00921149">
        <w:rPr>
          <w:smallCaps/>
          <w:sz w:val="20"/>
        </w:rPr>
        <w:t>Source:</w:t>
      </w:r>
      <w:r w:rsidRPr="00921149">
        <w:rPr>
          <w:sz w:val="20"/>
        </w:rPr>
        <w:t xml:space="preserve"> 71 FR 39172, July 11, 2006, unless otherwise noted.  (Latest revision January 30, 2013)</w:t>
      </w:r>
    </w:p>
    <w:p w14:paraId="1E158D12" w14:textId="77777777" w:rsidR="000E35E1" w:rsidRPr="00921149" w:rsidRDefault="000E35E1" w:rsidP="000E35E1">
      <w:pPr>
        <w:spacing w:before="120"/>
        <w:ind w:left="360" w:hanging="360"/>
        <w:outlineLvl w:val="1"/>
        <w:rPr>
          <w:b/>
          <w:bCs/>
          <w:sz w:val="20"/>
          <w:u w:val="single"/>
        </w:rPr>
      </w:pPr>
      <w:bookmarkStart w:id="5" w:name="40:7.0.1.1.1.97.245"/>
      <w:bookmarkEnd w:id="5"/>
      <w:r w:rsidRPr="00921149">
        <w:rPr>
          <w:b/>
          <w:bCs/>
          <w:sz w:val="20"/>
          <w:u w:val="single"/>
        </w:rPr>
        <w:t>What This Subpart Covers</w:t>
      </w:r>
    </w:p>
    <w:p w14:paraId="3BD1BE8F" w14:textId="77777777" w:rsidR="000E35E1" w:rsidRPr="00921149" w:rsidRDefault="000E35E1" w:rsidP="000E35E1">
      <w:pPr>
        <w:spacing w:before="120"/>
        <w:ind w:left="360" w:hanging="360"/>
        <w:outlineLvl w:val="1"/>
        <w:rPr>
          <w:b/>
          <w:bCs/>
          <w:sz w:val="20"/>
        </w:rPr>
      </w:pPr>
      <w:bookmarkStart w:id="6" w:name="s4200"/>
      <w:r w:rsidRPr="00921149">
        <w:rPr>
          <w:b/>
          <w:bCs/>
          <w:sz w:val="20"/>
        </w:rPr>
        <w:t>§ 60.4200   Am I subject to this subpart?</w:t>
      </w:r>
    </w:p>
    <w:bookmarkEnd w:id="6"/>
    <w:p w14:paraId="788857AD"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14:paraId="21987EFC"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Manufacturers of stationary CI ICE with a displacement of less than 30 liters per cylinder where the model year is:</w:t>
      </w:r>
    </w:p>
    <w:p w14:paraId="724C5C31" w14:textId="1F718FD0" w:rsidR="000E35E1" w:rsidRPr="00921149" w:rsidRDefault="000E35E1" w:rsidP="00921149">
      <w:pPr>
        <w:tabs>
          <w:tab w:val="left" w:pos="720"/>
          <w:tab w:val="left" w:pos="1440"/>
          <w:tab w:val="left" w:pos="2160"/>
          <w:tab w:val="left" w:pos="2880"/>
          <w:tab w:val="left" w:pos="3600"/>
          <w:tab w:val="left" w:pos="4320"/>
          <w:tab w:val="left" w:pos="5040"/>
          <w:tab w:val="left" w:pos="7485"/>
        </w:tabs>
        <w:spacing w:before="60"/>
        <w:ind w:left="1080" w:hanging="360"/>
        <w:rPr>
          <w:sz w:val="20"/>
        </w:rPr>
      </w:pPr>
      <w:r w:rsidRPr="00921149">
        <w:rPr>
          <w:sz w:val="20"/>
        </w:rPr>
        <w:t xml:space="preserve">(i) </w:t>
      </w:r>
      <w:r w:rsidRPr="00921149">
        <w:rPr>
          <w:sz w:val="20"/>
        </w:rPr>
        <w:tab/>
        <w:t>2007 or later, for engines that are not fire pump engines;</w:t>
      </w:r>
      <w:r w:rsidR="00921149">
        <w:rPr>
          <w:sz w:val="20"/>
        </w:rPr>
        <w:tab/>
      </w:r>
    </w:p>
    <w:p w14:paraId="7679AB0D"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The model year listed in Table 3 to this subpart or later model year, for fire pump engines.</w:t>
      </w:r>
    </w:p>
    <w:p w14:paraId="34A3F740"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Owners and operators of stationary CI ICE that commence construction after July 11, 2005, where the stationary CI ICE are:</w:t>
      </w:r>
    </w:p>
    <w:p w14:paraId="115130E3"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Manufactured after April 1, 2006, and are not fire pump engines, or</w:t>
      </w:r>
    </w:p>
    <w:p w14:paraId="72CD37BF"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Manufactured as a certified National Fire Protection Association (NFPA) fire pump engine after July 1, 2006.</w:t>
      </w:r>
    </w:p>
    <w:p w14:paraId="45E09EEF"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Owners and operators of any stationary CI ICE that are modified or reconstructed after July 11, 2005 and any person that modifies or reconstructs any stationary CI ICE after July 11, 2005.</w:t>
      </w:r>
    </w:p>
    <w:p w14:paraId="553E1D1A" w14:textId="77777777" w:rsidR="000E35E1" w:rsidRPr="00921149" w:rsidRDefault="000E35E1" w:rsidP="000E35E1">
      <w:pPr>
        <w:spacing w:before="60"/>
        <w:ind w:left="720" w:hanging="360"/>
        <w:rPr>
          <w:sz w:val="20"/>
        </w:rPr>
      </w:pPr>
      <w:r w:rsidRPr="00921149">
        <w:rPr>
          <w:sz w:val="20"/>
        </w:rPr>
        <w:t xml:space="preserve">(4) </w:t>
      </w:r>
      <w:r w:rsidRPr="00921149">
        <w:rPr>
          <w:sz w:val="20"/>
        </w:rPr>
        <w:tab/>
        <w:t>The provisions of § 60.4208 of this subpart are applicable to all owners and operators of stationary CI ICE that commence construction after July 11, 2005.</w:t>
      </w:r>
    </w:p>
    <w:p w14:paraId="4AEF45F6"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The provisions of this subpart are not applicable to stationary CI ICE being tested at a stationary CI ICE test cell/stand.</w:t>
      </w:r>
    </w:p>
    <w:p w14:paraId="585BCE33"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14:paraId="55026094"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14:paraId="573FF6BD"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 xml:space="preserve">Owners and operators of facilities with CI ICE that are acting as temporary replacement units and that are located at a stationary source for less than 1 year and that have been properly certified as meeting the standards that would be </w:t>
      </w:r>
      <w:r w:rsidRPr="00921149">
        <w:rPr>
          <w:sz w:val="20"/>
        </w:rPr>
        <w:lastRenderedPageBreak/>
        <w:t>applicable to such engine under the appropriate nonroad engine provisions, are not required to meet any other provisions under this subpart with regard to such engines.</w:t>
      </w:r>
    </w:p>
    <w:p w14:paraId="4BE99CDB" w14:textId="7F6E61F6" w:rsidR="000E35E1" w:rsidRPr="00921149" w:rsidRDefault="000E35E1" w:rsidP="000E35E1">
      <w:pPr>
        <w:spacing w:before="60"/>
        <w:ind w:left="360" w:hanging="360"/>
        <w:rPr>
          <w:sz w:val="20"/>
        </w:rPr>
      </w:pPr>
      <w:r w:rsidRPr="00921149">
        <w:rPr>
          <w:sz w:val="20"/>
        </w:rPr>
        <w:t xml:space="preserve">[71 FR 39172, July 11, 2006, as amended at 76 FR 37967,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C33627C" w14:textId="77777777" w:rsidR="000E35E1" w:rsidRPr="00921149" w:rsidRDefault="000E35E1" w:rsidP="000E35E1">
      <w:pPr>
        <w:spacing w:before="240"/>
        <w:ind w:left="360" w:hanging="360"/>
        <w:outlineLvl w:val="1"/>
        <w:rPr>
          <w:b/>
          <w:bCs/>
          <w:sz w:val="20"/>
          <w:u w:val="single"/>
        </w:rPr>
      </w:pPr>
      <w:bookmarkStart w:id="7" w:name="40:7.0.1.1.1.97.246"/>
      <w:bookmarkEnd w:id="7"/>
      <w:r w:rsidRPr="00921149">
        <w:rPr>
          <w:b/>
          <w:bCs/>
          <w:sz w:val="20"/>
          <w:u w:val="single"/>
        </w:rPr>
        <w:t>Emission Standards for Manufacturers</w:t>
      </w:r>
    </w:p>
    <w:p w14:paraId="3A562296" w14:textId="77777777" w:rsidR="000E35E1" w:rsidRPr="00921149" w:rsidRDefault="000E35E1" w:rsidP="000E35E1">
      <w:pPr>
        <w:spacing w:before="120"/>
        <w:ind w:left="1080" w:hanging="1080"/>
        <w:outlineLvl w:val="1"/>
        <w:rPr>
          <w:b/>
          <w:bCs/>
          <w:sz w:val="20"/>
        </w:rPr>
      </w:pPr>
      <w:bookmarkStart w:id="8" w:name="s4201"/>
      <w:r w:rsidRPr="00921149">
        <w:rPr>
          <w:b/>
          <w:bCs/>
          <w:sz w:val="20"/>
        </w:rPr>
        <w:t>§ 60.4201   What emission standards must I meet for non-emergency engines if I am a stationary CI internal combustion engine manufacturer?</w:t>
      </w:r>
    </w:p>
    <w:bookmarkEnd w:id="8"/>
    <w:p w14:paraId="1579B1C8"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14:paraId="78A5FE99"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14:paraId="13253596"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14:paraId="158574AA"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14:paraId="3BD967F0"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Their 2007 model year through 2012 non-emergency stationary CI ICE with a displacement of greater than or equal to 10 liters per cylinder and less than 30 liters per cylinder;</w:t>
      </w:r>
    </w:p>
    <w:p w14:paraId="1E753549"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Their 2013 model year non-emergency stationary CI ICE with a maximum engine power greater than or equal to 3,700 KW (4,958 HP) and a displacement of greater than or equal to 10 liters per cylinder and less than 15 liters per cylinder; and</w:t>
      </w:r>
    </w:p>
    <w:p w14:paraId="1189F5DB"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Their 2013 model year non-emergency stationary CI ICE with a displacement of greater than or equal to 15 liters per cylinder and less than 30 liters per cylinder.</w:t>
      </w:r>
    </w:p>
    <w:p w14:paraId="74A99F35"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14:paraId="2A4DAD7D"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Their 2013 model year non-emergency stationary CI ICE with a maximum engine power less than 3,700 KW (4,958 HP) and a displacement of greater than or equal to 10 liters per cylinder and less than 15 liters per cylinder; and</w:t>
      </w:r>
    </w:p>
    <w:p w14:paraId="01056A5B"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Their 2014 model year and later non-emergency stationary CI ICE with a displacement of greater than or equal to 10 liters per cylinder and less than 30 liters per cylinder.</w:t>
      </w:r>
    </w:p>
    <w:p w14:paraId="47CDE5A6"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14:paraId="40EFDAD0"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Areas of Alaska not accessible by the Federal Aid Highway System (FAHS); and</w:t>
      </w:r>
    </w:p>
    <w:p w14:paraId="4CAA23C5"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Marine offshore installations.</w:t>
      </w:r>
    </w:p>
    <w:p w14:paraId="362B1DF9" w14:textId="77777777" w:rsidR="000E35E1" w:rsidRPr="00921149" w:rsidRDefault="000E35E1" w:rsidP="000E35E1">
      <w:pPr>
        <w:spacing w:before="60"/>
        <w:ind w:left="360" w:hanging="360"/>
        <w:rPr>
          <w:sz w:val="20"/>
        </w:rPr>
      </w:pPr>
      <w:r w:rsidRPr="00921149">
        <w:rPr>
          <w:sz w:val="20"/>
        </w:rPr>
        <w:t xml:space="preserve">(g) </w:t>
      </w:r>
      <w:r w:rsidRPr="00921149">
        <w:rPr>
          <w:sz w:val="20"/>
        </w:rPr>
        <w:tab/>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14:paraId="2F29B864" w14:textId="5A438015" w:rsidR="000E35E1" w:rsidRPr="00921149" w:rsidRDefault="000E35E1" w:rsidP="000E35E1">
      <w:pPr>
        <w:spacing w:before="60"/>
        <w:ind w:left="360" w:hanging="360"/>
        <w:rPr>
          <w:sz w:val="20"/>
        </w:rPr>
      </w:pPr>
      <w:r w:rsidRPr="00921149">
        <w:rPr>
          <w:sz w:val="20"/>
        </w:rPr>
        <w:t xml:space="preserve">[71 FR 39172, July 11, 2006, as amended at 76 FR 37967,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6E93B37C" w14:textId="77777777" w:rsidR="000E35E1" w:rsidRPr="00921149" w:rsidRDefault="000E35E1" w:rsidP="000E35E1">
      <w:pPr>
        <w:spacing w:before="120"/>
        <w:ind w:left="1080" w:hanging="1080"/>
        <w:outlineLvl w:val="1"/>
        <w:rPr>
          <w:b/>
          <w:bCs/>
          <w:sz w:val="20"/>
        </w:rPr>
      </w:pPr>
      <w:bookmarkStart w:id="9" w:name="s4202"/>
      <w:r w:rsidRPr="00921149">
        <w:rPr>
          <w:b/>
          <w:bCs/>
          <w:sz w:val="20"/>
        </w:rPr>
        <w:lastRenderedPageBreak/>
        <w:t xml:space="preserve">§ 60.4202   What emission standards must I meet for emergency engines if I am a stationary CI internal </w:t>
      </w:r>
      <w:bookmarkEnd w:id="9"/>
      <w:r w:rsidRPr="00921149">
        <w:rPr>
          <w:b/>
          <w:bCs/>
          <w:sz w:val="20"/>
        </w:rPr>
        <w:t>combustion engine manufacturer?</w:t>
      </w:r>
    </w:p>
    <w:p w14:paraId="3359901D"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14:paraId="0DFA69F3"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engines with a maximum engine power less than 37 KW (50 HP):</w:t>
      </w:r>
    </w:p>
    <w:p w14:paraId="5ABF58B5"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The certification emission standards for new nonroad CI engines for the same model year and maximum engine power in 40 CFR 89.112 and 40 CFR 89.113 for all pollutants for model year 2007 engines, and</w:t>
      </w:r>
    </w:p>
    <w:p w14:paraId="79BAF1E4"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The certification emission standards for new nonroad CI engines in 40 CFR 1039.104, 40 CFR 1039.105, 40 CFR 1039.107, 40 CFR 1039.115, and table 2 to this subpart, for 2008 model year and later engines.</w:t>
      </w:r>
    </w:p>
    <w:p w14:paraId="13DEA560"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14:paraId="5F7B1CEE"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14:paraId="1111B420"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2007 through 2010 model years, the emission standards in table 1 to this subpart, for all pollutants, for the same maximum engine power.</w:t>
      </w:r>
    </w:p>
    <w:p w14:paraId="6F37E50C"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2011 model year and later, the certification emission standards for new nonroad CI engines for engines of the same model year and maximum engine power in 40 CFR 89.112 and 40 CFR 89.113 for all pollutants.</w:t>
      </w:r>
    </w:p>
    <w:p w14:paraId="4E5AEAC1"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[Reserved]</w:t>
      </w:r>
    </w:p>
    <w:p w14:paraId="10ECCF73"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14:paraId="67DF2061"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14:paraId="75EA0C84"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Their 2007 model year through 2012 emergency stationary CI ICE with a displacement of greater than or equal to 10 liters per cylinder and less than 30 liters per cylinder;</w:t>
      </w:r>
    </w:p>
    <w:p w14:paraId="2EEF17A5"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Their 2013 model year and later emergency stationary CI ICE with a maximum engine power greater than or equal to 3,700 KW (4,958 HP) and a displacement of greater than or equal to 10 liters per cylinder and less than 15 liters per cylinder;</w:t>
      </w:r>
    </w:p>
    <w:p w14:paraId="256AD9CD"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Their 2013 model year emergency stationary CI ICE with a displacement of greater than or equal to 15 liters per cylinder and less than 30 liters per cylinder; and</w:t>
      </w:r>
    </w:p>
    <w:p w14:paraId="0F32648B" w14:textId="77777777" w:rsidR="000E35E1" w:rsidRPr="00921149" w:rsidRDefault="000E35E1" w:rsidP="000E35E1">
      <w:pPr>
        <w:spacing w:before="60"/>
        <w:ind w:left="720" w:hanging="360"/>
        <w:rPr>
          <w:sz w:val="20"/>
        </w:rPr>
      </w:pPr>
      <w:r w:rsidRPr="00921149">
        <w:rPr>
          <w:sz w:val="20"/>
        </w:rPr>
        <w:t xml:space="preserve">(4) </w:t>
      </w:r>
      <w:r w:rsidRPr="00921149">
        <w:rPr>
          <w:sz w:val="20"/>
        </w:rPr>
        <w:tab/>
        <w:t>Their 2014 model year and later emergency stationary CI ICE with a maximum engine power greater than or equal to 2,000 KW (2,682 HP) and a displacement of greater than or equal to 15 liters per cylinder and less than 30 liters per cylinder.</w:t>
      </w:r>
    </w:p>
    <w:p w14:paraId="1B47DE86"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14:paraId="2F306CBC"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Their 2013 model year and later emergency stationary CI ICE with a maximum engine power less than 3,700 KW (4,958 HP) and a displacement of greater than or equal to 10 liters per cylinder and less than 15 liters per cylinder; and</w:t>
      </w:r>
    </w:p>
    <w:p w14:paraId="6FC828A8"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Their 2014 model year and later emergency stationary CI ICE with a maximum engine power less than 2,000 KW (2,682 HP) and a displacement of greater than or equal to 15 liters per cylinder and less than 30 liters per cylinder.</w:t>
      </w:r>
    </w:p>
    <w:p w14:paraId="6CCCB65B" w14:textId="77777777" w:rsidR="000E35E1" w:rsidRPr="00921149" w:rsidRDefault="000E35E1" w:rsidP="000E35E1">
      <w:pPr>
        <w:spacing w:before="60"/>
        <w:ind w:left="360" w:hanging="360"/>
        <w:rPr>
          <w:sz w:val="20"/>
        </w:rPr>
      </w:pPr>
      <w:r w:rsidRPr="00921149">
        <w:rPr>
          <w:sz w:val="20"/>
        </w:rPr>
        <w:t xml:space="preserve">(g) </w:t>
      </w:r>
      <w:r w:rsidRPr="00921149">
        <w:rPr>
          <w:sz w:val="20"/>
        </w:rPr>
        <w:tab/>
        <w:t xml:space="preserve">Notwithstanding the requirements in paragraphs (a) through (d) of this section, stationary emergency CI internal combustion engines identified in paragraphs (a) and (c) may be certified to the provisions of 40 CFR part 94 or, if Table </w:t>
      </w:r>
      <w:r w:rsidRPr="00921149">
        <w:rPr>
          <w:sz w:val="20"/>
        </w:rPr>
        <w:lastRenderedPageBreak/>
        <w:t>2 to 40 CFR 1042.101 identifies Tier 3 standards as being applicable, the requirements applicable to Tier 3 engines in 40 CFR part 1042, if the engines will be used solely in either or both of the following locations:</w:t>
      </w:r>
    </w:p>
    <w:p w14:paraId="047CAEAF"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Areas of Alaska not accessible by the FAHS; and</w:t>
      </w:r>
    </w:p>
    <w:p w14:paraId="3E461929"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Marine offshore installations.</w:t>
      </w:r>
    </w:p>
    <w:p w14:paraId="22400C78" w14:textId="77777777" w:rsidR="000E35E1" w:rsidRPr="00921149" w:rsidRDefault="000E35E1" w:rsidP="000E35E1">
      <w:pPr>
        <w:spacing w:before="60"/>
        <w:ind w:left="360" w:hanging="360"/>
        <w:rPr>
          <w:sz w:val="20"/>
        </w:rPr>
      </w:pPr>
      <w:r w:rsidRPr="00921149">
        <w:rPr>
          <w:sz w:val="20"/>
        </w:rPr>
        <w:t xml:space="preserve">(h) </w:t>
      </w:r>
      <w:r w:rsidRPr="00921149">
        <w:rPr>
          <w:sz w:val="20"/>
        </w:rPr>
        <w:tab/>
        <w:t>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14:paraId="0E2B1184" w14:textId="1347050C" w:rsidR="000E35E1" w:rsidRPr="00921149" w:rsidRDefault="000E35E1" w:rsidP="000E35E1">
      <w:pPr>
        <w:spacing w:before="60"/>
        <w:ind w:left="360" w:hanging="360"/>
        <w:rPr>
          <w:sz w:val="20"/>
        </w:rPr>
      </w:pPr>
      <w:r w:rsidRPr="00921149">
        <w:rPr>
          <w:sz w:val="20"/>
        </w:rPr>
        <w:t xml:space="preserve">[71 FR 39172, July 11, 2006, as amended at 76 FR 37968,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254BB817" w14:textId="77777777" w:rsidR="000E35E1" w:rsidRPr="00921149" w:rsidRDefault="000E35E1" w:rsidP="000E35E1">
      <w:pPr>
        <w:spacing w:before="120"/>
        <w:ind w:left="1080" w:hanging="1080"/>
        <w:outlineLvl w:val="1"/>
        <w:rPr>
          <w:b/>
          <w:bCs/>
          <w:sz w:val="20"/>
        </w:rPr>
      </w:pPr>
      <w:bookmarkStart w:id="10" w:name="s4203"/>
      <w:r w:rsidRPr="00921149">
        <w:rPr>
          <w:b/>
          <w:bCs/>
          <w:sz w:val="20"/>
        </w:rPr>
        <w:t>§ 60.4203   How long must my engines meet the emission standards if I am a manufacturer of stationary CI internal combustion engines?</w:t>
      </w:r>
    </w:p>
    <w:bookmarkEnd w:id="10"/>
    <w:p w14:paraId="64E21A9A" w14:textId="77777777" w:rsidR="000E35E1" w:rsidRPr="00921149" w:rsidRDefault="000E35E1" w:rsidP="000E35E1">
      <w:pPr>
        <w:spacing w:before="60"/>
        <w:rPr>
          <w:sz w:val="20"/>
        </w:rPr>
      </w:pPr>
      <w:r w:rsidRPr="00921149">
        <w:rPr>
          <w:sz w:val="20"/>
        </w:rPr>
        <w:t>Engines manufactured by stationary CI internal combustion engine manufacturers must meet the emission standards as required in §§ 60.4201 and 60.4202 during the certified emissions life of the engines.</w:t>
      </w:r>
    </w:p>
    <w:p w14:paraId="51237464" w14:textId="666BB748" w:rsidR="000E35E1" w:rsidRPr="00921149" w:rsidRDefault="000E35E1" w:rsidP="000E35E1">
      <w:pPr>
        <w:spacing w:before="60"/>
        <w:ind w:left="360" w:hanging="360"/>
        <w:rPr>
          <w:sz w:val="20"/>
        </w:rPr>
      </w:pPr>
      <w:r w:rsidRPr="00921149">
        <w:rPr>
          <w:sz w:val="20"/>
        </w:rPr>
        <w:t xml:space="preserve">[76 FR 37968,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834F020" w14:textId="77777777" w:rsidR="000E35E1" w:rsidRPr="00921149" w:rsidRDefault="000E35E1" w:rsidP="000E35E1">
      <w:pPr>
        <w:spacing w:before="240"/>
        <w:ind w:left="360" w:hanging="360"/>
        <w:outlineLvl w:val="1"/>
        <w:rPr>
          <w:b/>
          <w:bCs/>
          <w:sz w:val="20"/>
          <w:u w:val="single"/>
        </w:rPr>
      </w:pPr>
      <w:bookmarkStart w:id="11" w:name="40:7.0.1.1.1.97.247"/>
      <w:bookmarkEnd w:id="11"/>
      <w:r w:rsidRPr="00921149">
        <w:rPr>
          <w:b/>
          <w:bCs/>
          <w:sz w:val="20"/>
          <w:u w:val="single"/>
        </w:rPr>
        <w:t>Emission Standards for Owners and Operators</w:t>
      </w:r>
    </w:p>
    <w:p w14:paraId="01ECE6A0" w14:textId="77777777" w:rsidR="000E35E1" w:rsidRPr="00921149" w:rsidRDefault="000E35E1" w:rsidP="000E35E1">
      <w:pPr>
        <w:spacing w:before="120"/>
        <w:ind w:left="1080" w:hanging="1080"/>
        <w:outlineLvl w:val="1"/>
        <w:rPr>
          <w:b/>
          <w:bCs/>
          <w:sz w:val="20"/>
        </w:rPr>
      </w:pPr>
      <w:bookmarkStart w:id="12" w:name="s4204"/>
      <w:r w:rsidRPr="00921149">
        <w:rPr>
          <w:b/>
          <w:bCs/>
          <w:sz w:val="20"/>
        </w:rPr>
        <w:t>§ 60.4204   What emission standards must I meet for non-emergency engines if I am an owner or operator of a stationary CI internal combustion engine?</w:t>
      </w:r>
    </w:p>
    <w:bookmarkEnd w:id="12"/>
    <w:p w14:paraId="78584A49"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14:paraId="6E26BB45"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Owners and operators of 2007 model year and later non-emergency stationary CI ICE with a displacement of less than 30 liters per cylinder must comply with the emission standards for new CI engines in § 60.4201 for their 2007 model year and later stationary CI ICE, as applicable.</w:t>
      </w:r>
    </w:p>
    <w:p w14:paraId="5EEB346F"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Owners and operators of non-emergency stationary CI engines with a displacement of greater than or equal to 30 liters per cylinder must meet the following requirements:</w:t>
      </w:r>
    </w:p>
    <w:p w14:paraId="00477599"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engines installed prior to January 1, 2012, limit the emissions of NO</w:t>
      </w:r>
      <w:r w:rsidRPr="00921149">
        <w:rPr>
          <w:sz w:val="20"/>
          <w:vertAlign w:val="subscript"/>
        </w:rPr>
        <w:t>X</w:t>
      </w:r>
      <w:r w:rsidRPr="00921149">
        <w:rPr>
          <w:sz w:val="20"/>
        </w:rPr>
        <w:t xml:space="preserve"> in the stationary CI internal combustion engine exhaust to the following:</w:t>
      </w:r>
    </w:p>
    <w:p w14:paraId="507717F1"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17.0 grams per kilowatt-hour (g/KW-hr) (12.7 grams per horsepower-hr (g/HP-hr)) when maximum engine speed is less than 130 revolutions per minute (rpm);</w:t>
      </w:r>
    </w:p>
    <w:p w14:paraId="03DE5C96"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45 · n</w:t>
      </w:r>
      <w:r w:rsidRPr="00921149">
        <w:rPr>
          <w:sz w:val="20"/>
          <w:vertAlign w:val="superscript"/>
        </w:rPr>
        <w:t>−0.2</w:t>
      </w:r>
      <w:r w:rsidRPr="00921149">
        <w:rPr>
          <w:sz w:val="20"/>
        </w:rPr>
        <w:t xml:space="preserve"> g/KW-hr (34 · n</w:t>
      </w:r>
      <w:r w:rsidRPr="00921149">
        <w:rPr>
          <w:sz w:val="20"/>
          <w:vertAlign w:val="superscript"/>
        </w:rPr>
        <w:t>−0.2</w:t>
      </w:r>
      <w:r w:rsidRPr="00921149">
        <w:rPr>
          <w:sz w:val="20"/>
        </w:rPr>
        <w:t xml:space="preserve"> g/HP-hr) when maximum engine speed is 130 or more but less than 2,000 rpm, where n is maximum engine speed; and</w:t>
      </w:r>
    </w:p>
    <w:p w14:paraId="049294CD" w14:textId="77777777" w:rsidR="000E35E1" w:rsidRPr="00921149" w:rsidRDefault="000E35E1" w:rsidP="000E35E1">
      <w:pPr>
        <w:spacing w:before="60"/>
        <w:ind w:left="1080" w:hanging="360"/>
        <w:rPr>
          <w:sz w:val="20"/>
        </w:rPr>
      </w:pPr>
      <w:r w:rsidRPr="00921149">
        <w:rPr>
          <w:sz w:val="20"/>
        </w:rPr>
        <w:t>(iii)</w:t>
      </w:r>
      <w:r w:rsidRPr="00921149">
        <w:rPr>
          <w:sz w:val="20"/>
        </w:rPr>
        <w:tab/>
        <w:t>9.8 g/KW-hr (7.3 g/HP-hr) when maximum engine speed is 2,000 rpm or more.</w:t>
      </w:r>
    </w:p>
    <w:p w14:paraId="066339B1"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engines installed on or after January 1, 2012 and before January 1, 2016, limit the emissions of NO</w:t>
      </w:r>
      <w:r w:rsidRPr="00921149">
        <w:rPr>
          <w:sz w:val="20"/>
          <w:vertAlign w:val="subscript"/>
        </w:rPr>
        <w:t>X</w:t>
      </w:r>
      <w:r w:rsidRPr="00921149">
        <w:rPr>
          <w:sz w:val="20"/>
        </w:rPr>
        <w:t xml:space="preserve"> in the stationary CI internal combustion engine exhaust to the following:</w:t>
      </w:r>
    </w:p>
    <w:p w14:paraId="27A8FE23"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14.4 g/KW-hr (10.7 g/HP-hr) when maximum engine speed is less than 130 rpm;</w:t>
      </w:r>
    </w:p>
    <w:p w14:paraId="192A5F75"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44 · n</w:t>
      </w:r>
      <w:r w:rsidRPr="00921149">
        <w:rPr>
          <w:sz w:val="20"/>
          <w:vertAlign w:val="superscript"/>
        </w:rPr>
        <w:t>−0.23</w:t>
      </w:r>
      <w:r w:rsidRPr="00921149">
        <w:rPr>
          <w:sz w:val="20"/>
        </w:rPr>
        <w:t xml:space="preserve"> g/KW-hr (33 · n</w:t>
      </w:r>
      <w:r w:rsidRPr="00921149">
        <w:rPr>
          <w:sz w:val="20"/>
          <w:vertAlign w:val="superscript"/>
        </w:rPr>
        <w:t>−0.23</w:t>
      </w:r>
      <w:r w:rsidRPr="00921149">
        <w:rPr>
          <w:sz w:val="20"/>
        </w:rPr>
        <w:t xml:space="preserve"> g/HP-hr) when maximum engine speed is greater than or equal to 130 but less than 2,000 rpm and where n is maximum engine speed; and</w:t>
      </w:r>
    </w:p>
    <w:p w14:paraId="099CBDB6" w14:textId="77777777" w:rsidR="000E35E1" w:rsidRPr="00921149" w:rsidRDefault="000E35E1" w:rsidP="000E35E1">
      <w:pPr>
        <w:spacing w:before="60"/>
        <w:ind w:left="1080" w:hanging="360"/>
        <w:rPr>
          <w:sz w:val="20"/>
        </w:rPr>
      </w:pPr>
      <w:r w:rsidRPr="00921149">
        <w:rPr>
          <w:sz w:val="20"/>
        </w:rPr>
        <w:t>(iii)</w:t>
      </w:r>
      <w:r w:rsidRPr="00921149">
        <w:rPr>
          <w:sz w:val="20"/>
        </w:rPr>
        <w:tab/>
        <w:t>7.7 g/KW-hr (5.7 g/HP-hr) when maximum engine speed is greater than or equal to 2,000 rpm.</w:t>
      </w:r>
    </w:p>
    <w:p w14:paraId="5D26970D" w14:textId="77777777" w:rsidR="000E35E1" w:rsidRPr="00921149" w:rsidRDefault="000E35E1" w:rsidP="000E35E1">
      <w:pPr>
        <w:spacing w:before="60"/>
        <w:ind w:left="720" w:hanging="360"/>
        <w:rPr>
          <w:sz w:val="20"/>
        </w:rPr>
      </w:pPr>
      <w:r w:rsidRPr="00921149">
        <w:rPr>
          <w:sz w:val="20"/>
        </w:rPr>
        <w:t>(3)</w:t>
      </w:r>
      <w:r w:rsidRPr="00921149">
        <w:rPr>
          <w:sz w:val="20"/>
        </w:rPr>
        <w:tab/>
        <w:t>For engines installed on or after January 1, 2016, limit the emissions of NO</w:t>
      </w:r>
      <w:r w:rsidRPr="00921149">
        <w:rPr>
          <w:sz w:val="20"/>
          <w:vertAlign w:val="subscript"/>
        </w:rPr>
        <w:t>X</w:t>
      </w:r>
      <w:r w:rsidRPr="00921149">
        <w:rPr>
          <w:sz w:val="20"/>
        </w:rPr>
        <w:t xml:space="preserve"> in the stationary CI internal combustion engine exhaust to the following:</w:t>
      </w:r>
    </w:p>
    <w:p w14:paraId="2C7DC6CF"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3.4 g/KW-hr (2.5 g/HP-hr) when maximum engine speed is less than 130 rpm;</w:t>
      </w:r>
    </w:p>
    <w:p w14:paraId="7040BB0E"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9.0 · n</w:t>
      </w:r>
      <w:r w:rsidRPr="00921149">
        <w:rPr>
          <w:sz w:val="20"/>
          <w:vertAlign w:val="superscript"/>
        </w:rPr>
        <w:t>−0.20</w:t>
      </w:r>
      <w:r w:rsidRPr="00921149">
        <w:rPr>
          <w:sz w:val="20"/>
        </w:rPr>
        <w:t xml:space="preserve"> g/KW-hr (6.7 · n</w:t>
      </w:r>
      <w:r w:rsidRPr="00921149">
        <w:rPr>
          <w:sz w:val="20"/>
          <w:vertAlign w:val="superscript"/>
        </w:rPr>
        <w:t>−0.20</w:t>
      </w:r>
      <w:r w:rsidRPr="00921149">
        <w:rPr>
          <w:sz w:val="20"/>
        </w:rPr>
        <w:t xml:space="preserve"> g/HP-hr) where n (maximum engine speed) is 130 or more but less than 2,000 rpm; and</w:t>
      </w:r>
    </w:p>
    <w:p w14:paraId="7E54E957" w14:textId="77777777" w:rsidR="000E35E1" w:rsidRPr="00921149" w:rsidRDefault="000E35E1" w:rsidP="000E35E1">
      <w:pPr>
        <w:spacing w:before="60"/>
        <w:ind w:left="1080" w:hanging="360"/>
        <w:rPr>
          <w:sz w:val="20"/>
        </w:rPr>
      </w:pPr>
      <w:r w:rsidRPr="00921149">
        <w:rPr>
          <w:sz w:val="20"/>
        </w:rPr>
        <w:t>(iii)</w:t>
      </w:r>
      <w:r w:rsidRPr="00921149">
        <w:rPr>
          <w:sz w:val="20"/>
        </w:rPr>
        <w:tab/>
        <w:t>2.0 g/KW-hr (1.5 g/HP-hr) where maximum engine speed is greater than or equal to 2,000 rpm.</w:t>
      </w:r>
    </w:p>
    <w:p w14:paraId="1A88A61E" w14:textId="77777777" w:rsidR="000E35E1" w:rsidRPr="00921149" w:rsidRDefault="000E35E1" w:rsidP="000E35E1">
      <w:pPr>
        <w:spacing w:before="60"/>
        <w:ind w:left="720" w:hanging="360"/>
        <w:rPr>
          <w:sz w:val="20"/>
        </w:rPr>
      </w:pPr>
      <w:r w:rsidRPr="00921149">
        <w:rPr>
          <w:sz w:val="20"/>
        </w:rPr>
        <w:lastRenderedPageBreak/>
        <w:t xml:space="preserve">(4) </w:t>
      </w:r>
      <w:r w:rsidRPr="00921149">
        <w:rPr>
          <w:sz w:val="20"/>
        </w:rPr>
        <w:tab/>
        <w:t>Reduce particulate matter (PM) emissions by 60 percent or more, or limit the emissions of PM in the stationary CI internal combustion engine exhaust to 0.15 g/KW-hr (0.11 g/HP-hr).</w:t>
      </w:r>
    </w:p>
    <w:p w14:paraId="07599BF4"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Owners and operators of non-emergency stationary CI ICE with a displacement of less than 30 liters per cylinder who conduct performance tests in-use must meet the not-to-exceed (NTE) standards as indicated in § 60.4212.</w:t>
      </w:r>
    </w:p>
    <w:p w14:paraId="13C084F5"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14:paraId="5BB97003" w14:textId="0008864C" w:rsidR="000E35E1" w:rsidRPr="00921149" w:rsidRDefault="000E35E1" w:rsidP="000E35E1">
      <w:pPr>
        <w:spacing w:before="60"/>
        <w:ind w:left="360" w:hanging="360"/>
        <w:rPr>
          <w:sz w:val="20"/>
        </w:rPr>
      </w:pPr>
      <w:r w:rsidRPr="00921149">
        <w:rPr>
          <w:sz w:val="20"/>
        </w:rPr>
        <w:t xml:space="preserve">[71 FR 39172, July 11, 2006, as amended at 76 FR 37968,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740B0817" w14:textId="77777777" w:rsidR="000E35E1" w:rsidRPr="00921149" w:rsidRDefault="000E35E1" w:rsidP="000E35E1">
      <w:pPr>
        <w:spacing w:before="120"/>
        <w:ind w:left="1080" w:hanging="1080"/>
        <w:outlineLvl w:val="1"/>
        <w:rPr>
          <w:b/>
          <w:bCs/>
          <w:sz w:val="20"/>
        </w:rPr>
      </w:pPr>
      <w:bookmarkStart w:id="13" w:name="s4205"/>
      <w:r w:rsidRPr="00921149">
        <w:rPr>
          <w:b/>
          <w:bCs/>
          <w:sz w:val="20"/>
        </w:rPr>
        <w:t>§ 60.4205   What emission standards must I meet for emergency engines if I am an owner or operator of a stationary CI internal combustion engine?</w:t>
      </w:r>
    </w:p>
    <w:bookmarkEnd w:id="13"/>
    <w:p w14:paraId="664254DC"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14:paraId="19BE7B87"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Owners and operators of 2007 model year and later emergency stationary CI ICE with a displacement of less than 30 liters per cylinder that are not fire pump engines must comply with the emission standards for new nonroad CI engines in § 60.4202, for all pollutants, for the same model year and maximum engine power for their 2007 model year and later emergency stationary CI ICE.</w:t>
      </w:r>
    </w:p>
    <w:p w14:paraId="3B95AA55"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Owners and operators of fire pump engines with a displacement of less than 30 liters per cylinder must comply with the emission standards in table 4 to this subpart, for all pollutants.</w:t>
      </w:r>
    </w:p>
    <w:p w14:paraId="77B452DF"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Owners and operators of emergency stationary CI engines with a displacement of greater than or equal to 30 liters per cylinder must meet the requirements in this section.</w:t>
      </w:r>
    </w:p>
    <w:p w14:paraId="5BDC269A"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engines installed prior to January 1, 2012, limit the emissions of NO</w:t>
      </w:r>
      <w:r w:rsidRPr="00921149">
        <w:rPr>
          <w:sz w:val="20"/>
          <w:vertAlign w:val="subscript"/>
        </w:rPr>
        <w:t>X</w:t>
      </w:r>
      <w:r w:rsidRPr="00921149">
        <w:rPr>
          <w:sz w:val="20"/>
        </w:rPr>
        <w:t xml:space="preserve"> in the stationary CI internal combustion engine exhaust to the following:</w:t>
      </w:r>
    </w:p>
    <w:p w14:paraId="27C1C9DF"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17.0 g/KW-hr (12.7 g/HP-hr) when maximum engine speed is less than 130 rpm;</w:t>
      </w:r>
    </w:p>
    <w:p w14:paraId="506A4761"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45 · n</w:t>
      </w:r>
      <w:r w:rsidRPr="00921149">
        <w:rPr>
          <w:sz w:val="20"/>
          <w:vertAlign w:val="superscript"/>
        </w:rPr>
        <w:t>−0.2</w:t>
      </w:r>
      <w:r w:rsidRPr="00921149">
        <w:rPr>
          <w:sz w:val="20"/>
        </w:rPr>
        <w:t xml:space="preserve"> g/KW-hr (34 · n</w:t>
      </w:r>
      <w:r w:rsidRPr="00921149">
        <w:rPr>
          <w:sz w:val="20"/>
          <w:vertAlign w:val="superscript"/>
        </w:rPr>
        <w:t>−0.2</w:t>
      </w:r>
      <w:r w:rsidRPr="00921149">
        <w:rPr>
          <w:sz w:val="20"/>
        </w:rPr>
        <w:t xml:space="preserve"> g/HP-hr) when maximum engine speed is 130 or more but less than 2,000 rpm, where n is maximum engine speed; and</w:t>
      </w:r>
    </w:p>
    <w:p w14:paraId="18412623" w14:textId="77777777" w:rsidR="000E35E1" w:rsidRPr="00921149" w:rsidRDefault="000E35E1" w:rsidP="000E35E1">
      <w:pPr>
        <w:spacing w:before="60"/>
        <w:ind w:left="1080" w:hanging="360"/>
        <w:rPr>
          <w:sz w:val="20"/>
        </w:rPr>
      </w:pPr>
      <w:r w:rsidRPr="00921149">
        <w:rPr>
          <w:sz w:val="20"/>
        </w:rPr>
        <w:t>(iii)</w:t>
      </w:r>
      <w:r w:rsidRPr="00921149">
        <w:rPr>
          <w:sz w:val="20"/>
        </w:rPr>
        <w:tab/>
        <w:t>9.8 g/kW-hr (7.3 g/HP-hr) when maximum engine speed is 2,000 rpm or more.</w:t>
      </w:r>
    </w:p>
    <w:p w14:paraId="1660D4A6"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engines installed on or after January 1, 2012, limit the emissions of NO</w:t>
      </w:r>
      <w:r w:rsidRPr="00921149">
        <w:rPr>
          <w:sz w:val="20"/>
          <w:vertAlign w:val="subscript"/>
        </w:rPr>
        <w:t>X</w:t>
      </w:r>
      <w:r w:rsidRPr="00921149">
        <w:rPr>
          <w:sz w:val="20"/>
        </w:rPr>
        <w:t xml:space="preserve"> in the stationary CI internal combustion engine exhaust to the following:</w:t>
      </w:r>
    </w:p>
    <w:p w14:paraId="1BCAA62B"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14.4 g/KW-hr (10.7 g/HP-hr) when maximum engine speed is less than 130 rpm;</w:t>
      </w:r>
    </w:p>
    <w:p w14:paraId="48558C7F"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44 · n</w:t>
      </w:r>
      <w:r w:rsidRPr="00921149">
        <w:rPr>
          <w:sz w:val="20"/>
          <w:vertAlign w:val="superscript"/>
        </w:rPr>
        <w:t>−0.23</w:t>
      </w:r>
      <w:r w:rsidRPr="00921149">
        <w:rPr>
          <w:sz w:val="20"/>
        </w:rPr>
        <w:t xml:space="preserve"> g/KW-hr (33 · n</w:t>
      </w:r>
      <w:r w:rsidRPr="00921149">
        <w:rPr>
          <w:sz w:val="20"/>
          <w:vertAlign w:val="superscript"/>
        </w:rPr>
        <w:t>−0.23</w:t>
      </w:r>
      <w:r w:rsidRPr="00921149">
        <w:rPr>
          <w:sz w:val="20"/>
        </w:rPr>
        <w:t xml:space="preserve"> g/HP-hr) when maximum engine speed is greater than or equal to 130 but less than 2,000 rpm and where n is maximum engine speed; and</w:t>
      </w:r>
    </w:p>
    <w:p w14:paraId="14FBCBEA" w14:textId="77777777" w:rsidR="000E35E1" w:rsidRPr="00921149" w:rsidRDefault="000E35E1" w:rsidP="000E35E1">
      <w:pPr>
        <w:spacing w:before="60"/>
        <w:ind w:left="1080" w:hanging="360"/>
        <w:rPr>
          <w:sz w:val="20"/>
        </w:rPr>
      </w:pPr>
      <w:r w:rsidRPr="00921149">
        <w:rPr>
          <w:sz w:val="20"/>
        </w:rPr>
        <w:t>(iii)</w:t>
      </w:r>
      <w:r w:rsidRPr="00921149">
        <w:rPr>
          <w:sz w:val="20"/>
        </w:rPr>
        <w:tab/>
        <w:t>7.7 g/KW-hr (5.7 g/HP-hr) when maximum engine speed is greater than or equal to 2,000 rpm.</w:t>
      </w:r>
    </w:p>
    <w:p w14:paraId="1ACA9971"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Limit the emissions of PM in the stationary CI internal combustion engine exhaust to 0.40 g/KW-hr (0.30 g/HP-hr).</w:t>
      </w:r>
    </w:p>
    <w:p w14:paraId="696D37D3"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Owners and operators of emergency stationary CI ICE with a displacement of less than 30 liters per cylinder who conduct performance tests in-use must meet the NTE standards as indicated in § 60.4212.</w:t>
      </w:r>
    </w:p>
    <w:p w14:paraId="1E038733"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14:paraId="08667870" w14:textId="2ABD41CF" w:rsidR="000E35E1" w:rsidRPr="00921149" w:rsidRDefault="000E35E1" w:rsidP="000E35E1">
      <w:pPr>
        <w:spacing w:before="60"/>
        <w:ind w:left="360" w:hanging="360"/>
        <w:rPr>
          <w:sz w:val="20"/>
        </w:rPr>
      </w:pPr>
      <w:r w:rsidRPr="00921149">
        <w:rPr>
          <w:sz w:val="20"/>
        </w:rPr>
        <w:t xml:space="preserve">[71 FR 39172, July 11, 2006, as amended at 76 FR 37969,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E270A0C" w14:textId="77777777" w:rsidR="000E35E1" w:rsidRPr="00921149" w:rsidRDefault="000E35E1" w:rsidP="000E35E1">
      <w:pPr>
        <w:spacing w:before="120"/>
        <w:ind w:left="1080" w:hanging="1080"/>
        <w:outlineLvl w:val="1"/>
        <w:rPr>
          <w:b/>
          <w:bCs/>
          <w:sz w:val="20"/>
        </w:rPr>
      </w:pPr>
      <w:bookmarkStart w:id="14" w:name="s4206"/>
      <w:r w:rsidRPr="00921149">
        <w:rPr>
          <w:b/>
          <w:bCs/>
          <w:sz w:val="20"/>
        </w:rPr>
        <w:t>§ 60.4206   How long must I meet the emission standards if I am an owner or operator of a stationary CI internal combustion engine?</w:t>
      </w:r>
    </w:p>
    <w:bookmarkEnd w:id="14"/>
    <w:p w14:paraId="1AB95264" w14:textId="77777777" w:rsidR="000E35E1" w:rsidRPr="00921149" w:rsidRDefault="000E35E1" w:rsidP="000E35E1">
      <w:pPr>
        <w:spacing w:before="60"/>
        <w:rPr>
          <w:sz w:val="20"/>
        </w:rPr>
      </w:pPr>
      <w:r w:rsidRPr="00921149">
        <w:rPr>
          <w:sz w:val="20"/>
        </w:rPr>
        <w:t>Owners and operators of stationary CI ICE must operate and maintain stationary CI ICE that achieve the emission standards as required in §§ 60.4204 and 60.4205 over the entire life of the engine.</w:t>
      </w:r>
    </w:p>
    <w:p w14:paraId="529A8C9C" w14:textId="0D416576" w:rsidR="000E35E1" w:rsidRPr="00921149" w:rsidRDefault="000E35E1" w:rsidP="000E35E1">
      <w:pPr>
        <w:spacing w:before="60"/>
        <w:ind w:left="360" w:hanging="360"/>
        <w:rPr>
          <w:sz w:val="20"/>
        </w:rPr>
      </w:pPr>
      <w:r w:rsidRPr="00921149">
        <w:rPr>
          <w:sz w:val="20"/>
        </w:rPr>
        <w:t xml:space="preserve">[76 FR 37969,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0E11250D" w14:textId="77777777" w:rsidR="000E35E1" w:rsidRPr="00921149" w:rsidRDefault="000E35E1" w:rsidP="000E35E1">
      <w:pPr>
        <w:spacing w:before="240"/>
        <w:ind w:left="360" w:hanging="360"/>
        <w:outlineLvl w:val="1"/>
        <w:rPr>
          <w:b/>
          <w:bCs/>
          <w:sz w:val="20"/>
          <w:u w:val="single"/>
        </w:rPr>
      </w:pPr>
      <w:bookmarkStart w:id="15" w:name="40:7.0.1.1.1.97.248"/>
      <w:bookmarkEnd w:id="15"/>
      <w:r w:rsidRPr="00921149">
        <w:rPr>
          <w:b/>
          <w:bCs/>
          <w:sz w:val="20"/>
          <w:u w:val="single"/>
        </w:rPr>
        <w:t>Fuel Requirements for Owners and Operators</w:t>
      </w:r>
    </w:p>
    <w:p w14:paraId="42C7182C" w14:textId="77777777" w:rsidR="000E35E1" w:rsidRPr="00921149" w:rsidRDefault="000E35E1" w:rsidP="000E35E1">
      <w:pPr>
        <w:spacing w:before="120"/>
        <w:ind w:left="1080" w:hanging="1080"/>
        <w:outlineLvl w:val="1"/>
        <w:rPr>
          <w:b/>
          <w:bCs/>
          <w:sz w:val="20"/>
        </w:rPr>
      </w:pPr>
      <w:bookmarkStart w:id="16" w:name="s4207"/>
      <w:r w:rsidRPr="00921149">
        <w:rPr>
          <w:b/>
          <w:bCs/>
          <w:sz w:val="20"/>
        </w:rPr>
        <w:lastRenderedPageBreak/>
        <w:t>§ 60.4207   What fuel requirements must I meet if I am an owner or operator of a stationary CI internal combustion engine subject to this subpart?</w:t>
      </w:r>
    </w:p>
    <w:bookmarkEnd w:id="16"/>
    <w:p w14:paraId="6AF72F84"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Beginning October 1, 2007, owners and operators of stationary CI ICE subject to this subpart that use diesel fuel must use diesel fuel that meets the requirements of 40 CFR 80.510(a).</w:t>
      </w:r>
    </w:p>
    <w:p w14:paraId="27E6CB7F"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14:paraId="5C199A61"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[Reserved]</w:t>
      </w:r>
    </w:p>
    <w:p w14:paraId="5D4473DF"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14:paraId="261E1CC9"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Stationary CI ICE that have a national security exemption under § 60.4200(d) are also exempt from the fuel requirements in this section.</w:t>
      </w:r>
    </w:p>
    <w:p w14:paraId="6C431EA3" w14:textId="5C82DDAC" w:rsidR="000E35E1" w:rsidRPr="00921149" w:rsidRDefault="000E35E1" w:rsidP="000E35E1">
      <w:pPr>
        <w:spacing w:before="60"/>
        <w:ind w:left="360" w:hanging="360"/>
        <w:rPr>
          <w:sz w:val="20"/>
        </w:rPr>
      </w:pPr>
      <w:r w:rsidRPr="00921149">
        <w:rPr>
          <w:sz w:val="20"/>
        </w:rPr>
        <w:t xml:space="preserve">[71 FR 39172, July 11, 2006, as amended at 76 FR 37969, June 28, 2011; 78 FR 6695, Jan. 30, 2013] </w:t>
      </w:r>
      <w:hyperlink w:anchor="Top" w:history="1">
        <w:r w:rsidR="004848BB" w:rsidRPr="004848BB">
          <w:rPr>
            <w:rStyle w:val="Hyperlink"/>
            <w:sz w:val="20"/>
          </w:rPr>
          <w:t>Back to IIII Top</w:t>
        </w:r>
      </w:hyperlink>
    </w:p>
    <w:p w14:paraId="65FB4853" w14:textId="77777777" w:rsidR="000E35E1" w:rsidRPr="00921149" w:rsidRDefault="000E35E1" w:rsidP="000E35E1">
      <w:pPr>
        <w:spacing w:before="60"/>
        <w:ind w:left="360" w:hanging="360"/>
        <w:rPr>
          <w:sz w:val="20"/>
        </w:rPr>
      </w:pP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741294C1" w14:textId="77777777" w:rsidR="000E35E1" w:rsidRPr="00921149" w:rsidRDefault="000E35E1" w:rsidP="000E35E1">
      <w:pPr>
        <w:spacing w:before="240"/>
        <w:ind w:left="360" w:hanging="360"/>
        <w:outlineLvl w:val="1"/>
        <w:rPr>
          <w:b/>
          <w:bCs/>
          <w:sz w:val="20"/>
          <w:u w:val="single"/>
        </w:rPr>
      </w:pPr>
      <w:bookmarkStart w:id="17" w:name="40:7.0.1.1.1.97.249"/>
      <w:bookmarkEnd w:id="17"/>
      <w:r w:rsidRPr="00921149">
        <w:rPr>
          <w:b/>
          <w:bCs/>
          <w:sz w:val="20"/>
          <w:u w:val="single"/>
        </w:rPr>
        <w:t>Other Requirements for Owners and Operators</w:t>
      </w:r>
    </w:p>
    <w:p w14:paraId="07E1B2F1" w14:textId="77777777" w:rsidR="000E35E1" w:rsidRPr="00921149" w:rsidRDefault="000E35E1" w:rsidP="000E35E1">
      <w:pPr>
        <w:spacing w:before="60"/>
        <w:ind w:left="1080" w:hanging="1080"/>
        <w:outlineLvl w:val="1"/>
        <w:rPr>
          <w:b/>
          <w:bCs/>
          <w:sz w:val="20"/>
        </w:rPr>
      </w:pPr>
      <w:bookmarkStart w:id="18" w:name="s4208"/>
      <w:r w:rsidRPr="00921149">
        <w:rPr>
          <w:b/>
          <w:bCs/>
          <w:sz w:val="20"/>
        </w:rPr>
        <w:t>§ 60.4208   What is the deadline for importing or installing stationary CI ICE produced in previous model years?</w:t>
      </w:r>
    </w:p>
    <w:bookmarkEnd w:id="18"/>
    <w:p w14:paraId="789A80B8"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After December 31, 2008, owners and operators may not install stationary CI ICE (excluding fire pump engines) that do not meet the applicable requirements for 2007 model year engines.</w:t>
      </w:r>
    </w:p>
    <w:p w14:paraId="5A490363"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After December 31, 2009, owners and operators may not install stationary CI ICE with a maximum engine power of less than 19 KW (25 HP) (excluding fire pump engines) that do not meet the applicable requirements for 2008 model year engines.</w:t>
      </w:r>
    </w:p>
    <w:p w14:paraId="3E13C036"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14:paraId="16C1A9E4"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14:paraId="1E9F543D"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14:paraId="616F7BC7"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After December 31, 2016, owners and operators may not install non-emergency stationary CI ICE with a maximum engine power of greater than or equal to 560 KW (750 HP) that do not meet the applicable requirements for 2015 model year non-emergency engines.</w:t>
      </w:r>
    </w:p>
    <w:p w14:paraId="0CEC7669" w14:textId="77777777" w:rsidR="000E35E1" w:rsidRPr="00921149" w:rsidRDefault="000E35E1" w:rsidP="000E35E1">
      <w:pPr>
        <w:spacing w:before="60"/>
        <w:ind w:left="360" w:hanging="360"/>
        <w:rPr>
          <w:sz w:val="20"/>
        </w:rPr>
      </w:pPr>
      <w:r w:rsidRPr="00921149">
        <w:rPr>
          <w:sz w:val="20"/>
        </w:rPr>
        <w:t xml:space="preserve">(g) </w:t>
      </w:r>
      <w:r w:rsidRPr="00921149">
        <w:rPr>
          <w:sz w:val="20"/>
        </w:rPr>
        <w:tab/>
        <w:t>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14:paraId="668749F2" w14:textId="77777777" w:rsidR="000E35E1" w:rsidRPr="00921149" w:rsidRDefault="000E35E1" w:rsidP="000E35E1">
      <w:pPr>
        <w:spacing w:before="60"/>
        <w:ind w:left="360" w:hanging="360"/>
        <w:rPr>
          <w:sz w:val="20"/>
        </w:rPr>
      </w:pPr>
      <w:r w:rsidRPr="00921149">
        <w:rPr>
          <w:sz w:val="20"/>
        </w:rPr>
        <w:t xml:space="preserve">(h) </w:t>
      </w:r>
      <w:r w:rsidRPr="00921149">
        <w:rPr>
          <w:sz w:val="20"/>
        </w:rPr>
        <w:tab/>
        <w:t>In addition to the requirements specified in §§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14:paraId="6F2CC4C5" w14:textId="77777777" w:rsidR="000E35E1" w:rsidRPr="00921149" w:rsidRDefault="000E35E1" w:rsidP="000E35E1">
      <w:pPr>
        <w:spacing w:before="60"/>
        <w:ind w:left="360" w:hanging="360"/>
        <w:rPr>
          <w:sz w:val="20"/>
        </w:rPr>
      </w:pPr>
      <w:r w:rsidRPr="00921149">
        <w:rPr>
          <w:sz w:val="20"/>
        </w:rPr>
        <w:t xml:space="preserve">(i) </w:t>
      </w:r>
      <w:r w:rsidRPr="00921149">
        <w:rPr>
          <w:sz w:val="20"/>
        </w:rPr>
        <w:tab/>
        <w:t>The requirements of this section do not apply to owners or operators of stationary CI ICE that have been modified, reconstructed, and do not apply to engines that were removed from one existing location and reinstalled at a new location.</w:t>
      </w:r>
    </w:p>
    <w:p w14:paraId="23859D13" w14:textId="68ECB485" w:rsidR="000E35E1" w:rsidRPr="00921149" w:rsidRDefault="000E35E1" w:rsidP="000E35E1">
      <w:pPr>
        <w:spacing w:before="60"/>
        <w:ind w:left="360" w:hanging="360"/>
        <w:rPr>
          <w:sz w:val="20"/>
        </w:rPr>
      </w:pPr>
      <w:r w:rsidRPr="00921149">
        <w:rPr>
          <w:sz w:val="20"/>
        </w:rPr>
        <w:t xml:space="preserve">[71 FR 39172, July 11, 2006, as amended at 76 FR 37969,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7E79DC5" w14:textId="77777777" w:rsidR="000E35E1" w:rsidRPr="00921149" w:rsidRDefault="000E35E1" w:rsidP="000E35E1">
      <w:pPr>
        <w:spacing w:before="120"/>
        <w:ind w:left="360" w:hanging="360"/>
        <w:outlineLvl w:val="1"/>
        <w:rPr>
          <w:b/>
          <w:bCs/>
          <w:sz w:val="20"/>
        </w:rPr>
      </w:pPr>
      <w:bookmarkStart w:id="19" w:name="s4209"/>
      <w:r w:rsidRPr="00921149">
        <w:rPr>
          <w:b/>
          <w:bCs/>
          <w:sz w:val="20"/>
        </w:rPr>
        <w:t>§ 60.4209   What are the monitoring requirements if I am an owner or operator of a stationary CI internal combustion engine?</w:t>
      </w:r>
    </w:p>
    <w:bookmarkEnd w:id="19"/>
    <w:p w14:paraId="6B9C6D6C" w14:textId="77777777" w:rsidR="000E35E1" w:rsidRPr="00921149" w:rsidRDefault="000E35E1" w:rsidP="000E35E1">
      <w:pPr>
        <w:spacing w:before="60"/>
        <w:rPr>
          <w:sz w:val="20"/>
        </w:rPr>
      </w:pPr>
      <w:r w:rsidRPr="00921149">
        <w:rPr>
          <w:sz w:val="20"/>
        </w:rPr>
        <w:lastRenderedPageBreak/>
        <w:t>If you are an owner or operator, you must meet the monitoring requirements of this section.  In addition, you must also meet the monitoring requirements specified in § 60.4211.</w:t>
      </w:r>
    </w:p>
    <w:p w14:paraId="6B1EC6C9"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If you are an owner or operator of an emergency stationary CI internal combustion engine that does not meet the standards applicable to non-emergency engines, you must install a non-resettable hour meter prior to startup of the engine.</w:t>
      </w:r>
    </w:p>
    <w:p w14:paraId="16BD0548"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If you are an owner or operator of a stationary CI internal combustion engine equipped with a diesel particulate filter to comply with the emission standards in § 60.4204, the diesel particulate filter must be installed with a backpressure monitor that notifies the owner or operator when the high backpressure limit of the engine is approached.</w:t>
      </w:r>
    </w:p>
    <w:p w14:paraId="6C806329" w14:textId="72777B95" w:rsidR="000E35E1" w:rsidRPr="00921149" w:rsidRDefault="000E35E1" w:rsidP="000E35E1">
      <w:pPr>
        <w:spacing w:before="60"/>
        <w:ind w:left="360" w:hanging="360"/>
        <w:rPr>
          <w:sz w:val="20"/>
        </w:rPr>
      </w:pPr>
      <w:r w:rsidRPr="00921149">
        <w:rPr>
          <w:sz w:val="20"/>
        </w:rPr>
        <w:t xml:space="preserve">[71 FR 39172, July 11, 2006, as amended at 76 FR 37969,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14690B17" w14:textId="77777777" w:rsidR="000E35E1" w:rsidRPr="00921149" w:rsidRDefault="000E35E1" w:rsidP="000E35E1">
      <w:pPr>
        <w:spacing w:before="240"/>
        <w:ind w:left="360" w:hanging="360"/>
        <w:outlineLvl w:val="1"/>
        <w:rPr>
          <w:b/>
          <w:bCs/>
          <w:sz w:val="20"/>
          <w:u w:val="single"/>
        </w:rPr>
      </w:pPr>
      <w:bookmarkStart w:id="20" w:name="40:7.0.1.1.1.97.250"/>
      <w:bookmarkEnd w:id="20"/>
      <w:r w:rsidRPr="00921149">
        <w:rPr>
          <w:b/>
          <w:bCs/>
          <w:sz w:val="20"/>
          <w:u w:val="single"/>
        </w:rPr>
        <w:t>Compliance Requirements</w:t>
      </w:r>
    </w:p>
    <w:p w14:paraId="1CDB3A1D" w14:textId="77777777" w:rsidR="000E35E1" w:rsidRPr="00921149" w:rsidRDefault="000E35E1" w:rsidP="000E35E1">
      <w:pPr>
        <w:spacing w:before="60"/>
        <w:ind w:left="1080" w:hanging="1080"/>
        <w:outlineLvl w:val="1"/>
        <w:rPr>
          <w:b/>
          <w:bCs/>
          <w:sz w:val="20"/>
        </w:rPr>
      </w:pPr>
      <w:bookmarkStart w:id="21" w:name="s4210"/>
      <w:r w:rsidRPr="00921149">
        <w:rPr>
          <w:b/>
          <w:bCs/>
          <w:sz w:val="20"/>
        </w:rPr>
        <w:t>§ 60.4210   What are my compliance requirements if I am a stationary CI internal combustion engine manufacturer?</w:t>
      </w:r>
    </w:p>
    <w:bookmarkEnd w:id="21"/>
    <w:p w14:paraId="21512C53"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Stationary CI internal combustion engine manufacturers must certify their stationary CI ICE with a displacement of less than 10 liters per cylinder to the emission standards specified in § 60.4201(a) through (c) and §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14:paraId="421E3210"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Stationary CI internal combustion engine manufacturers must certify their stationary CI ICE with a displacement of greater than or equal to 10 liters per cylinder and less than 30 liters per cylinder to the emission standards specified in § 60.4201(d) and (e) and § 60.4202(e) and (f) using the certification procedures required in 40 CFR part 94, subpart C, or 40 CFR part 1042, subpart C, as applicable, and must test their engines as specified in 40 CFR part 94 or 1042, as applicable.</w:t>
      </w:r>
    </w:p>
    <w:p w14:paraId="1B735559"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14:paraId="329E0063"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14:paraId="7281B39F"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14:paraId="74D4DCE9"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Stationary CI internal combustion engines that are part of certified engine families under the nonroad regulations must meet the labeling requirements for nonroad CI engines, but do not have to meet the labeling requirements in 40 CFR 1039.20.</w:t>
      </w:r>
    </w:p>
    <w:p w14:paraId="252BC41E"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14:paraId="1B0F74EA" w14:textId="77777777" w:rsidR="000E35E1" w:rsidRPr="00921149" w:rsidRDefault="000E35E1" w:rsidP="000E35E1">
      <w:pPr>
        <w:spacing w:before="60"/>
        <w:ind w:left="1080" w:hanging="360"/>
        <w:rPr>
          <w:sz w:val="20"/>
        </w:rPr>
      </w:pPr>
      <w:r w:rsidRPr="00921149">
        <w:rPr>
          <w:sz w:val="20"/>
        </w:rPr>
        <w:t>(iii)</w:t>
      </w:r>
      <w:r w:rsidRPr="00921149">
        <w:rPr>
          <w:sz w:val="20"/>
        </w:rPr>
        <w:tab/>
        <w:t xml:space="preserve">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w:t>
      </w:r>
      <w:r w:rsidRPr="00921149">
        <w:rPr>
          <w:sz w:val="20"/>
        </w:rPr>
        <w:lastRenderedPageBreak/>
        <w:t>of 40 CFR 1068.230 would apply to engines for export and the manufacturers must label such engines according to 40 CFR 1068.230.</w:t>
      </w:r>
    </w:p>
    <w:p w14:paraId="3B04E975"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Stationary CI internal combustion engines manufactured after January 1, 2007 (for fire pump engines, after January 1 of the year listed in table 3 to this subpart, as applicable) must be labeled according to paragraphs (c)(3)(i) through (iii) of this section.</w:t>
      </w:r>
    </w:p>
    <w:p w14:paraId="467D0D0A"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14:paraId="466A02D0"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14:paraId="6BFAB8A8" w14:textId="77777777" w:rsidR="000E35E1" w:rsidRPr="00921149" w:rsidRDefault="000E35E1" w:rsidP="000E35E1">
      <w:pPr>
        <w:spacing w:before="60"/>
        <w:ind w:left="1080" w:hanging="360"/>
        <w:rPr>
          <w:sz w:val="20"/>
        </w:rPr>
      </w:pPr>
      <w:r w:rsidRPr="00921149">
        <w:rPr>
          <w:sz w:val="20"/>
        </w:rPr>
        <w:t>(iii)</w:t>
      </w:r>
      <w:r w:rsidRPr="00921149">
        <w:rPr>
          <w:sz w:val="20"/>
        </w:rPr>
        <w:tab/>
        <w:t>Stationary CI internal combustion engines that do not meet the requirements of this subpart must be labeled according to 40 CFR 1068.230 and must be exported under the provisions of 40 CFR 1068.230.</w:t>
      </w:r>
    </w:p>
    <w:p w14:paraId="0C8AEFBC"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14:paraId="491BA596"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14:paraId="44AC3E5D"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 60.4202 but does not meet all the emission standards for non-emergency engines in § 60.4201.  The label must be added according to the labeling requirements specified in 40 CFR 1039.135(b).  Engine manufacturers must specify in the owner's manual that operation of emergency engines is limited to emergency operations and required maintenance and testing.</w:t>
      </w:r>
    </w:p>
    <w:p w14:paraId="1EE14B95" w14:textId="77777777" w:rsidR="000E35E1" w:rsidRPr="00921149" w:rsidRDefault="000E35E1" w:rsidP="000E35E1">
      <w:pPr>
        <w:spacing w:before="60"/>
        <w:ind w:left="360" w:hanging="360"/>
        <w:rPr>
          <w:sz w:val="20"/>
        </w:rPr>
      </w:pPr>
      <w:r w:rsidRPr="00921149">
        <w:rPr>
          <w:sz w:val="20"/>
        </w:rPr>
        <w:t xml:space="preserve">(g) </w:t>
      </w:r>
      <w:r w:rsidRPr="00921149">
        <w:rPr>
          <w:sz w:val="20"/>
        </w:rPr>
        <w:tab/>
        <w:t>Manufacturers of fire pump engines may use the test cycle in table 6 to this subpart for testing fire pump engines and may test at the NFPA certified nameplate HP, provided that the engine is labeled as “Fire Pump Applications Only”.</w:t>
      </w:r>
    </w:p>
    <w:p w14:paraId="441D45C8" w14:textId="77777777" w:rsidR="000E35E1" w:rsidRPr="00921149" w:rsidRDefault="000E35E1" w:rsidP="000E35E1">
      <w:pPr>
        <w:spacing w:before="60"/>
        <w:ind w:left="360" w:hanging="360"/>
        <w:rPr>
          <w:sz w:val="20"/>
        </w:rPr>
      </w:pPr>
      <w:r w:rsidRPr="00921149">
        <w:rPr>
          <w:sz w:val="20"/>
        </w:rPr>
        <w:t xml:space="preserve">(h) </w:t>
      </w:r>
      <w:r w:rsidRPr="00921149">
        <w:rPr>
          <w:sz w:val="20"/>
        </w:rPr>
        <w:tab/>
        <w:t>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 60.4201 or 60.4202 by stockpiling engines that are built before new or changed standards take effect.  Stockpiling of such engines beyond normal industry practice is a violation of this subpart.</w:t>
      </w:r>
    </w:p>
    <w:p w14:paraId="320ADB67" w14:textId="77777777" w:rsidR="000E35E1" w:rsidRPr="00921149" w:rsidRDefault="000E35E1" w:rsidP="000E35E1">
      <w:pPr>
        <w:spacing w:before="60"/>
        <w:ind w:left="360" w:hanging="360"/>
        <w:rPr>
          <w:sz w:val="20"/>
        </w:rPr>
      </w:pPr>
      <w:r w:rsidRPr="00921149">
        <w:rPr>
          <w:sz w:val="20"/>
        </w:rPr>
        <w:t xml:space="preserve">(i) </w:t>
      </w:r>
      <w:r w:rsidRPr="00921149">
        <w:rPr>
          <w:sz w:val="20"/>
        </w:rPr>
        <w:tab/>
        <w:t>The replacement engine provisions of 40 CFR 89.1003(b)(7), 40 CFR 94.1103(b)(3), 40 CFR 94.1103(b)(4) and 40 CFR 1068.240 are applicable to stationary CI engines replacing existing equipment that is less than 15 years old.</w:t>
      </w:r>
    </w:p>
    <w:p w14:paraId="658FDEC6" w14:textId="3291C6FC" w:rsidR="000E35E1" w:rsidRPr="00921149" w:rsidRDefault="000E35E1" w:rsidP="000E35E1">
      <w:pPr>
        <w:spacing w:before="60"/>
        <w:ind w:left="360" w:hanging="360"/>
        <w:rPr>
          <w:sz w:val="20"/>
        </w:rPr>
      </w:pPr>
      <w:r w:rsidRPr="00921149">
        <w:rPr>
          <w:sz w:val="20"/>
        </w:rPr>
        <w:t xml:space="preserve">[71 FR 39172, July 11, 2006, as amended at 76 FR 37969,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B624265" w14:textId="77777777" w:rsidR="000E35E1" w:rsidRPr="00921149" w:rsidRDefault="000E35E1" w:rsidP="000E35E1">
      <w:pPr>
        <w:spacing w:before="120"/>
        <w:ind w:left="1080" w:hanging="1080"/>
        <w:outlineLvl w:val="1"/>
        <w:rPr>
          <w:b/>
          <w:bCs/>
          <w:sz w:val="20"/>
        </w:rPr>
      </w:pPr>
      <w:bookmarkStart w:id="22" w:name="s4211"/>
      <w:r w:rsidRPr="00921149">
        <w:rPr>
          <w:b/>
          <w:bCs/>
          <w:sz w:val="20"/>
        </w:rPr>
        <w:t>§ 60.4211   What are my compliance requirements if I am an owner or operator of a stationary CI internal combustion engine?</w:t>
      </w:r>
    </w:p>
    <w:bookmarkEnd w:id="22"/>
    <w:p w14:paraId="639A0F2E"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If you are an owner or operator and must comply with the emission standards specified in this subpart, you must do all of the following, except as permitted under paragraph (g) of this section:</w:t>
      </w:r>
    </w:p>
    <w:p w14:paraId="28454688"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Operate and maintain the stationary CI internal combustion engine and control device according to the manufacturer's emission-related written instructions;</w:t>
      </w:r>
    </w:p>
    <w:p w14:paraId="04AF9BB0"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Change only those emission-related settings that are permitted by the manufacturer; and</w:t>
      </w:r>
    </w:p>
    <w:p w14:paraId="5FF45EF7" w14:textId="77777777" w:rsidR="000E35E1" w:rsidRPr="00921149" w:rsidRDefault="000E35E1" w:rsidP="000E35E1">
      <w:pPr>
        <w:spacing w:before="60"/>
        <w:ind w:left="720" w:hanging="360"/>
        <w:rPr>
          <w:sz w:val="20"/>
        </w:rPr>
      </w:pPr>
      <w:r w:rsidRPr="00921149">
        <w:rPr>
          <w:sz w:val="20"/>
        </w:rPr>
        <w:lastRenderedPageBreak/>
        <w:t xml:space="preserve">(3) </w:t>
      </w:r>
      <w:r w:rsidRPr="00921149">
        <w:rPr>
          <w:sz w:val="20"/>
        </w:rPr>
        <w:tab/>
        <w:t>Meet the requirements of 40 CFR parts 89, 94 and/or 1068, as they apply to you.</w:t>
      </w:r>
    </w:p>
    <w:p w14:paraId="3CEC1421"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If you are an owner or operator of a pre-2007 model year stationary CI internal combustion engine and must comply with the emission standards specified in §§ 60.4204(a) or 60.4205(a), or if you are an owner or operator of a CI fire pump engine that is manufactured prior to the model years in table 3 to this subpart and must comply with the emission standards specified in § 60.4205(c), you must demonstrate compliance according to one of the methods specified in paragraphs (b)(1) through (5) of this section.</w:t>
      </w:r>
    </w:p>
    <w:p w14:paraId="47CD0D21"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Purchasing an engine certified according to 40 CFR part 89 or 40 CFR part 94, as applicable, for the same model year and maximum engine power.  The engine must be installed and configured according to the manufacturer's specifications.</w:t>
      </w:r>
    </w:p>
    <w:p w14:paraId="207D8E58"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Keeping records of performance test results for each pollutant for a test conducted on a similar engine.  The test must have been conducted using the same methods specified in this subpart and these methods must have been followed correctly.</w:t>
      </w:r>
    </w:p>
    <w:p w14:paraId="0BCA9A44"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Keeping records of engine manufacturer data indicating compliance with the standards.</w:t>
      </w:r>
    </w:p>
    <w:p w14:paraId="768CE370" w14:textId="77777777" w:rsidR="000E35E1" w:rsidRPr="00921149" w:rsidRDefault="000E35E1" w:rsidP="000E35E1">
      <w:pPr>
        <w:spacing w:before="60"/>
        <w:ind w:left="720" w:hanging="360"/>
        <w:rPr>
          <w:sz w:val="20"/>
        </w:rPr>
      </w:pPr>
      <w:r w:rsidRPr="00921149">
        <w:rPr>
          <w:sz w:val="20"/>
        </w:rPr>
        <w:t xml:space="preserve">(4) </w:t>
      </w:r>
      <w:r w:rsidRPr="00921149">
        <w:rPr>
          <w:sz w:val="20"/>
        </w:rPr>
        <w:tab/>
        <w:t>Keeping records of control device vendor data indicating compliance with the standards.</w:t>
      </w:r>
    </w:p>
    <w:p w14:paraId="15FE3D7F" w14:textId="77777777" w:rsidR="000E35E1" w:rsidRPr="00921149" w:rsidRDefault="000E35E1" w:rsidP="000E35E1">
      <w:pPr>
        <w:spacing w:before="60"/>
        <w:ind w:left="720" w:hanging="360"/>
        <w:rPr>
          <w:sz w:val="20"/>
        </w:rPr>
      </w:pPr>
      <w:r w:rsidRPr="00921149">
        <w:rPr>
          <w:sz w:val="20"/>
        </w:rPr>
        <w:t xml:space="preserve">(5) </w:t>
      </w:r>
      <w:r w:rsidRPr="00921149">
        <w:rPr>
          <w:sz w:val="20"/>
        </w:rPr>
        <w:tab/>
        <w:t>Conducting an initial performance test to demonstrate compliance with the emission standards according to the requirements specified in § 60.4212, as applicable.</w:t>
      </w:r>
    </w:p>
    <w:p w14:paraId="5589E3B6"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If you are an owner or operator of a 2007 model year and later stationary CI internal combustion engine and must comply with the emission standards specified in § 60.4204(b) or § 60.4205(b), or if you are an owner or operator of a CI fire pump engine that is manufactured during or after the model year that applies to your fire pump engine power rating in table 3 to this subpart and must comply with the emission standards specified in § 60.4205(c), you must comply by purchasing an engine certified to the emission standards in § 60.4204(b), or §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14:paraId="25F1AE43"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If you are an owner or operator and must comply with the emission standards specified in § 60.4204(c) or § 60.4205(d), you must demonstrate compliance according to the requirements specified in paragraphs (d)(1) through (3) of this section.</w:t>
      </w:r>
    </w:p>
    <w:p w14:paraId="43B6FE75"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Conducting an initial performance test to demonstrate initial compliance with the emission standards as specified in § 60.4213.</w:t>
      </w:r>
    </w:p>
    <w:p w14:paraId="5E4C983B"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14:paraId="3B790572"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Identification of the specific parameters you propose to monitor continuously;</w:t>
      </w:r>
    </w:p>
    <w:p w14:paraId="2CD2C37A"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A discussion of the relationship between these parameters and NO</w:t>
      </w:r>
      <w:r w:rsidRPr="00921149">
        <w:rPr>
          <w:sz w:val="20"/>
          <w:vertAlign w:val="subscript"/>
        </w:rPr>
        <w:t>X</w:t>
      </w:r>
      <w:r w:rsidRPr="00921149">
        <w:rPr>
          <w:sz w:val="20"/>
        </w:rPr>
        <w:t xml:space="preserve"> and PM emissions, identifying how the emissions of these pollutants change with changes in these parameters, and how limitations on these parameters will serve to limit NO</w:t>
      </w:r>
      <w:r w:rsidRPr="00921149">
        <w:rPr>
          <w:sz w:val="20"/>
          <w:vertAlign w:val="subscript"/>
        </w:rPr>
        <w:t>X</w:t>
      </w:r>
      <w:r w:rsidRPr="00921149">
        <w:rPr>
          <w:sz w:val="20"/>
        </w:rPr>
        <w:t xml:space="preserve"> and PM emissions;</w:t>
      </w:r>
    </w:p>
    <w:p w14:paraId="2CA1E9BA" w14:textId="77777777" w:rsidR="000E35E1" w:rsidRPr="00921149" w:rsidRDefault="000E35E1" w:rsidP="000E35E1">
      <w:pPr>
        <w:spacing w:before="60"/>
        <w:ind w:left="1080" w:hanging="360"/>
        <w:rPr>
          <w:sz w:val="20"/>
        </w:rPr>
      </w:pPr>
      <w:r w:rsidRPr="00921149">
        <w:rPr>
          <w:sz w:val="20"/>
        </w:rPr>
        <w:t>(iii)</w:t>
      </w:r>
      <w:r w:rsidRPr="00921149">
        <w:rPr>
          <w:sz w:val="20"/>
        </w:rPr>
        <w:tab/>
        <w:t>A discussion of how you will establish the upper and/or lower values for these parameters which will establish the limits on these parameters in the operating limitations;</w:t>
      </w:r>
    </w:p>
    <w:p w14:paraId="5A904635" w14:textId="77777777" w:rsidR="000E35E1" w:rsidRPr="00921149" w:rsidRDefault="000E35E1" w:rsidP="000E35E1">
      <w:pPr>
        <w:spacing w:before="60"/>
        <w:ind w:left="1080" w:hanging="360"/>
        <w:rPr>
          <w:sz w:val="20"/>
        </w:rPr>
      </w:pPr>
      <w:r w:rsidRPr="00921149">
        <w:rPr>
          <w:sz w:val="20"/>
        </w:rPr>
        <w:t>(iv)</w:t>
      </w:r>
      <w:r w:rsidRPr="00921149">
        <w:rPr>
          <w:sz w:val="20"/>
        </w:rPr>
        <w:tab/>
        <w:t>A discussion identifying the methods and the instruments you will use to monitor these parameters, as well as the relative accuracy and precision of these methods and instruments; and</w:t>
      </w:r>
    </w:p>
    <w:p w14:paraId="6BE23D96" w14:textId="77777777" w:rsidR="000E35E1" w:rsidRPr="00921149" w:rsidRDefault="000E35E1" w:rsidP="000E35E1">
      <w:pPr>
        <w:spacing w:before="60"/>
        <w:ind w:left="1080" w:hanging="360"/>
        <w:rPr>
          <w:sz w:val="20"/>
        </w:rPr>
      </w:pPr>
      <w:r w:rsidRPr="00921149">
        <w:rPr>
          <w:sz w:val="20"/>
        </w:rPr>
        <w:t>(v)</w:t>
      </w:r>
      <w:r w:rsidRPr="00921149">
        <w:rPr>
          <w:sz w:val="20"/>
        </w:rPr>
        <w:tab/>
        <w:t>A discussion identifying the frequency and methods for recalibrating the instruments you will use for monitoring these parameters.</w:t>
      </w:r>
    </w:p>
    <w:p w14:paraId="616197A1"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For non-emergency engines with a displacement of greater than or equal to 30 liters per cylinder, conducting annual performance tests to demonstrate continuous compliance with the emission standards as specified in § 60.4213.</w:t>
      </w:r>
    </w:p>
    <w:p w14:paraId="7802EA4E"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If you are an owner or operator of a modified or reconstructed stationary CI internal combustion engine and must comply with the emission standards specified in § 60.4204(e) or § 60.4205(f), you must demonstrate compliance according to one of the methods specified in paragraphs (e)(1) or (2) of this section.</w:t>
      </w:r>
    </w:p>
    <w:p w14:paraId="22E3A4FA"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Purchasing, or otherwise owning or operating, an engine certified to the emission standards in § 60.4204(e) or § 60.4205(f), as applicable.</w:t>
      </w:r>
    </w:p>
    <w:p w14:paraId="123CE15E" w14:textId="77777777" w:rsidR="000E35E1" w:rsidRPr="00921149" w:rsidRDefault="000E35E1" w:rsidP="000E35E1">
      <w:pPr>
        <w:spacing w:before="60"/>
        <w:ind w:left="720" w:hanging="360"/>
        <w:rPr>
          <w:sz w:val="20"/>
        </w:rPr>
      </w:pPr>
      <w:r w:rsidRPr="00921149">
        <w:rPr>
          <w:sz w:val="20"/>
        </w:rPr>
        <w:lastRenderedPageBreak/>
        <w:t xml:space="preserve">(2) </w:t>
      </w:r>
      <w:r w:rsidRPr="00921149">
        <w:rPr>
          <w:sz w:val="20"/>
        </w:rPr>
        <w:tab/>
        <w:t>Conducting a performance test to demonstrate initial compliance with the emission standards according to the requirements specified in § 60.4212 or § 60.4213, as appropriate.  The test must be conducted within 60 days after the engine commences operation after the modification or reconstruction.</w:t>
      </w:r>
    </w:p>
    <w:p w14:paraId="449E7EC2"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14:paraId="0F71A761"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There is no time limit on the use of emergency stationary ICE in emergency situations.</w:t>
      </w:r>
    </w:p>
    <w:p w14:paraId="162EF1FB"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14:paraId="2205F770"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59F24194"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14:paraId="3DCAA5F4" w14:textId="77777777" w:rsidR="000E35E1" w:rsidRPr="00921149" w:rsidRDefault="000E35E1" w:rsidP="000E35E1">
      <w:pPr>
        <w:spacing w:before="60"/>
        <w:ind w:left="1080" w:hanging="360"/>
        <w:rPr>
          <w:sz w:val="20"/>
        </w:rPr>
      </w:pPr>
      <w:r w:rsidRPr="00921149">
        <w:rPr>
          <w:sz w:val="20"/>
        </w:rPr>
        <w:t>(iii)</w:t>
      </w:r>
      <w:r w:rsidRPr="00921149">
        <w:rPr>
          <w:sz w:val="20"/>
        </w:rPr>
        <w:tab/>
        <w:t>Emergency stationary ICE may be operated for periods where there is a deviation of voltage or frequency of 5 percent or greater below standard voltage or frequency.</w:t>
      </w:r>
    </w:p>
    <w:p w14:paraId="224D5DA8"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0D0EAB9C"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The 50 hours per year for non-emergency situations can be used to supply power as part of a financial arrangement with another entity if all of the following conditions are met:</w:t>
      </w:r>
    </w:p>
    <w:p w14:paraId="06DA2E48" w14:textId="77777777" w:rsidR="000E35E1" w:rsidRPr="00921149" w:rsidRDefault="000E35E1" w:rsidP="000E35E1">
      <w:pPr>
        <w:spacing w:before="60"/>
        <w:ind w:left="1440" w:hanging="360"/>
        <w:rPr>
          <w:sz w:val="20"/>
        </w:rPr>
      </w:pPr>
      <w:r w:rsidRPr="00921149">
        <w:rPr>
          <w:sz w:val="20"/>
        </w:rPr>
        <w:t>(A)</w:t>
      </w:r>
      <w:r w:rsidRPr="00921149">
        <w:rPr>
          <w:sz w:val="20"/>
        </w:rPr>
        <w:tab/>
        <w:t>The engine is dispatched by the local balancing authority or local transmission and distribution system operator;</w:t>
      </w:r>
    </w:p>
    <w:p w14:paraId="7B2E32E1" w14:textId="77777777" w:rsidR="000E35E1" w:rsidRPr="00921149" w:rsidRDefault="000E35E1" w:rsidP="000E35E1">
      <w:pPr>
        <w:spacing w:before="60"/>
        <w:ind w:left="1440" w:hanging="360"/>
        <w:rPr>
          <w:sz w:val="20"/>
        </w:rPr>
      </w:pPr>
      <w:r w:rsidRPr="00921149">
        <w:rPr>
          <w:sz w:val="20"/>
        </w:rPr>
        <w:t>(B)</w:t>
      </w:r>
      <w:r w:rsidRPr="00921149">
        <w:rPr>
          <w:sz w:val="20"/>
        </w:rPr>
        <w:tab/>
        <w:t>The dispatch is intended to mitigate local transmission and/or distribution limitations so as to avert potential voltage collapse or line overloads that could lead to the interruption of power supply in a local area or region.</w:t>
      </w:r>
    </w:p>
    <w:p w14:paraId="3662E0D1" w14:textId="77777777" w:rsidR="000E35E1" w:rsidRPr="00921149" w:rsidRDefault="000E35E1" w:rsidP="000E35E1">
      <w:pPr>
        <w:spacing w:before="60"/>
        <w:ind w:left="1440" w:hanging="360"/>
        <w:rPr>
          <w:sz w:val="20"/>
        </w:rPr>
      </w:pPr>
      <w:r w:rsidRPr="00921149">
        <w:rPr>
          <w:sz w:val="20"/>
        </w:rPr>
        <w:t>(C)</w:t>
      </w:r>
      <w:r w:rsidRPr="00921149">
        <w:rPr>
          <w:sz w:val="20"/>
        </w:rPr>
        <w:tab/>
        <w:t>The dispatch follows reliability, emergency operation or similar protocols that follow specific NERC, regional, state, public utility commission or local standards or guidelines.</w:t>
      </w:r>
    </w:p>
    <w:p w14:paraId="0A578E2B" w14:textId="77777777" w:rsidR="000E35E1" w:rsidRPr="00921149" w:rsidRDefault="000E35E1" w:rsidP="000E35E1">
      <w:pPr>
        <w:spacing w:before="60"/>
        <w:ind w:left="1440" w:hanging="360"/>
        <w:rPr>
          <w:sz w:val="20"/>
        </w:rPr>
      </w:pPr>
      <w:r w:rsidRPr="00921149">
        <w:rPr>
          <w:sz w:val="20"/>
        </w:rPr>
        <w:t>(D)</w:t>
      </w:r>
      <w:r w:rsidRPr="00921149">
        <w:rPr>
          <w:sz w:val="20"/>
        </w:rPr>
        <w:tab/>
        <w:t>The power is provided only to the facility itself or to support the local transmission and distribution system.</w:t>
      </w:r>
    </w:p>
    <w:p w14:paraId="5BF5ABBC" w14:textId="77777777" w:rsidR="000E35E1" w:rsidRPr="00921149" w:rsidRDefault="000E35E1" w:rsidP="000E35E1">
      <w:pPr>
        <w:spacing w:before="60"/>
        <w:ind w:left="1440" w:hanging="360"/>
        <w:rPr>
          <w:sz w:val="20"/>
        </w:rPr>
      </w:pPr>
      <w:r w:rsidRPr="00921149">
        <w:rPr>
          <w:sz w:val="20"/>
        </w:rPr>
        <w:t>(E)</w:t>
      </w:r>
      <w:r w:rsidRPr="00921149">
        <w:rPr>
          <w:sz w:val="20"/>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7ACA3A43" w14:textId="77777777" w:rsidR="000E35E1" w:rsidRPr="00921149" w:rsidRDefault="000E35E1" w:rsidP="000E35E1">
      <w:pPr>
        <w:spacing w:before="60"/>
        <w:ind w:left="1080" w:hanging="360"/>
        <w:rPr>
          <w:sz w:val="20"/>
        </w:rPr>
      </w:pPr>
      <w:r w:rsidRPr="00921149">
        <w:rPr>
          <w:sz w:val="20"/>
        </w:rPr>
        <w:t>(ii)</w:t>
      </w:r>
      <w:r w:rsidRPr="00921149">
        <w:rPr>
          <w:sz w:val="20"/>
        </w:rPr>
        <w:tab/>
        <w:t>[Reserved]</w:t>
      </w:r>
    </w:p>
    <w:p w14:paraId="3B2A1CEB" w14:textId="77777777" w:rsidR="000E35E1" w:rsidRPr="00921149" w:rsidRDefault="000E35E1" w:rsidP="000E35E1">
      <w:pPr>
        <w:spacing w:before="60"/>
        <w:ind w:left="360" w:hanging="360"/>
        <w:rPr>
          <w:sz w:val="20"/>
        </w:rPr>
      </w:pPr>
      <w:r w:rsidRPr="00921149">
        <w:rPr>
          <w:sz w:val="20"/>
        </w:rPr>
        <w:lastRenderedPageBreak/>
        <w:t>(g)</w:t>
      </w:r>
      <w:r w:rsidRPr="00921149">
        <w:rPr>
          <w:sz w:val="20"/>
        </w:rPr>
        <w:tab/>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14:paraId="59A43185" w14:textId="77777777" w:rsidR="000E35E1" w:rsidRPr="00921149" w:rsidRDefault="000E35E1" w:rsidP="000E35E1">
      <w:pPr>
        <w:spacing w:before="60"/>
        <w:ind w:left="720" w:hanging="360"/>
        <w:rPr>
          <w:sz w:val="20"/>
        </w:rPr>
      </w:pPr>
      <w:r w:rsidRPr="00921149">
        <w:rPr>
          <w:sz w:val="20"/>
        </w:rPr>
        <w:t>(1)</w:t>
      </w:r>
      <w:r w:rsidRPr="00921149">
        <w:rPr>
          <w:sz w:val="20"/>
        </w:rPr>
        <w:tab/>
        <w:t>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14:paraId="0B0CA678" w14:textId="77777777" w:rsidR="000E35E1" w:rsidRPr="00921149" w:rsidRDefault="000E35E1" w:rsidP="000E35E1">
      <w:pPr>
        <w:spacing w:before="60"/>
        <w:ind w:left="720" w:hanging="360"/>
        <w:rPr>
          <w:sz w:val="20"/>
        </w:rPr>
      </w:pPr>
      <w:r w:rsidRPr="00921149">
        <w:rPr>
          <w:sz w:val="20"/>
        </w:rPr>
        <w:t>(2)</w:t>
      </w:r>
      <w:r w:rsidRPr="00921149">
        <w:rPr>
          <w:sz w:val="20"/>
        </w:rPr>
        <w:tab/>
        <w:t>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14:paraId="7F5AF353" w14:textId="77777777" w:rsidR="000E35E1" w:rsidRPr="00921149" w:rsidRDefault="000E35E1" w:rsidP="000E35E1">
      <w:pPr>
        <w:spacing w:before="60"/>
        <w:ind w:left="720" w:hanging="360"/>
        <w:rPr>
          <w:sz w:val="20"/>
        </w:rPr>
      </w:pPr>
      <w:r w:rsidRPr="00921149">
        <w:rPr>
          <w:sz w:val="20"/>
        </w:rPr>
        <w:t>(3)</w:t>
      </w:r>
      <w:r w:rsidRPr="00921149">
        <w:rPr>
          <w:sz w:val="20"/>
        </w:rPr>
        <w:tab/>
        <w:t>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5F35BE06" w14:textId="66E0F094" w:rsidR="000E35E1" w:rsidRPr="00921149" w:rsidRDefault="000E35E1" w:rsidP="000E35E1">
      <w:pPr>
        <w:spacing w:before="60"/>
        <w:ind w:left="360" w:hanging="360"/>
        <w:rPr>
          <w:sz w:val="20"/>
        </w:rPr>
      </w:pPr>
      <w:r w:rsidRPr="00921149">
        <w:rPr>
          <w:sz w:val="20"/>
        </w:rPr>
        <w:t xml:space="preserve">[71 FR 39172, July 11, 2006, as amended at 76 FR 37970, June 28, 2011; 78 FR 6695, Jan. 30, 2013]  </w:t>
      </w:r>
      <w:hyperlink w:anchor="Top" w:history="1">
        <w:r w:rsidR="004848BB" w:rsidRPr="004848BB">
          <w:rPr>
            <w:rStyle w:val="Hyperlink"/>
            <w:sz w:val="20"/>
          </w:rPr>
          <w:t>Back to IIII Top</w:t>
        </w:r>
      </w:hyperlink>
    </w:p>
    <w:p w14:paraId="2BC7C439" w14:textId="77777777" w:rsidR="000E35E1" w:rsidRPr="00921149" w:rsidRDefault="000E35E1" w:rsidP="000E35E1">
      <w:pPr>
        <w:spacing w:before="60"/>
        <w:ind w:left="360" w:hanging="360"/>
        <w:rPr>
          <w:sz w:val="20"/>
        </w:rPr>
      </w:pP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29BF8298" w14:textId="77777777" w:rsidR="000E35E1" w:rsidRPr="00921149" w:rsidRDefault="000E35E1" w:rsidP="000E35E1">
      <w:pPr>
        <w:spacing w:before="240"/>
        <w:ind w:left="360" w:hanging="360"/>
        <w:outlineLvl w:val="1"/>
        <w:rPr>
          <w:b/>
          <w:bCs/>
          <w:sz w:val="20"/>
          <w:u w:val="single"/>
        </w:rPr>
      </w:pPr>
      <w:bookmarkStart w:id="23" w:name="40:7.0.1.1.1.97.251"/>
      <w:bookmarkEnd w:id="23"/>
      <w:r w:rsidRPr="00921149">
        <w:rPr>
          <w:b/>
          <w:bCs/>
          <w:sz w:val="20"/>
          <w:u w:val="single"/>
        </w:rPr>
        <w:t>Testing Requirements for Owners and Operators</w:t>
      </w:r>
    </w:p>
    <w:p w14:paraId="3301CA6D" w14:textId="77777777" w:rsidR="000E35E1" w:rsidRPr="00921149" w:rsidRDefault="000E35E1" w:rsidP="000E35E1">
      <w:pPr>
        <w:spacing w:before="60"/>
        <w:ind w:left="1080" w:hanging="1080"/>
        <w:outlineLvl w:val="1"/>
        <w:rPr>
          <w:b/>
          <w:bCs/>
          <w:sz w:val="20"/>
        </w:rPr>
      </w:pPr>
      <w:bookmarkStart w:id="24" w:name="s4212"/>
      <w:r w:rsidRPr="00921149">
        <w:rPr>
          <w:b/>
          <w:bCs/>
          <w:sz w:val="20"/>
        </w:rPr>
        <w:t>§ 60.4212   What test methods and other procedures must I use if I am an owner or operator of a stationary CI internal combustion engine with a displacement of less than 30 liters per cylinder?</w:t>
      </w:r>
    </w:p>
    <w:bookmarkEnd w:id="24"/>
    <w:p w14:paraId="66BF7CD4" w14:textId="77777777" w:rsidR="000E35E1" w:rsidRPr="00921149" w:rsidRDefault="000E35E1" w:rsidP="000E35E1">
      <w:pPr>
        <w:spacing w:before="60"/>
        <w:rPr>
          <w:sz w:val="20"/>
        </w:rPr>
      </w:pPr>
      <w:r w:rsidRPr="00921149">
        <w:rPr>
          <w:sz w:val="20"/>
        </w:rPr>
        <w:t>Owners and operators of stationary CI ICE with a displacement of less than 30 liters per cylinder who conduct performance tests pursuant to this subpart must do so according to paragraphs (a) through (e) of this section.</w:t>
      </w:r>
    </w:p>
    <w:p w14:paraId="5B24CAEC"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2D89ADE1"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14:paraId="15E06B08"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14:paraId="5D76C0A9" w14:textId="77777777" w:rsidR="000E35E1" w:rsidRPr="00921149" w:rsidRDefault="000E35E1" w:rsidP="000E35E1">
      <w:pPr>
        <w:spacing w:before="60"/>
        <w:ind w:left="720" w:hanging="360"/>
        <w:rPr>
          <w:sz w:val="20"/>
        </w:rPr>
      </w:pPr>
      <w:r w:rsidRPr="00921149">
        <w:rPr>
          <w:noProof/>
          <w:sz w:val="20"/>
        </w:rPr>
        <w:drawing>
          <wp:inline distT="0" distB="0" distL="0" distR="0" wp14:anchorId="7C69D23A" wp14:editId="02B2F728">
            <wp:extent cx="3406140" cy="190500"/>
            <wp:effectExtent l="19050" t="0" r="3810" b="0"/>
            <wp:docPr id="23" name="Picture 23"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1jy06.000.gif"/>
                    <pic:cNvPicPr>
                      <a:picLocks noChangeAspect="1" noChangeArrowheads="1"/>
                    </pic:cNvPicPr>
                  </pic:nvPicPr>
                  <pic:blipFill>
                    <a:blip r:embed="rId21" cstate="print"/>
                    <a:srcRect/>
                    <a:stretch>
                      <a:fillRect/>
                    </a:stretch>
                  </pic:blipFill>
                  <pic:spPr bwMode="auto">
                    <a:xfrm>
                      <a:off x="0" y="0"/>
                      <a:ext cx="3406140" cy="190500"/>
                    </a:xfrm>
                    <a:prstGeom prst="rect">
                      <a:avLst/>
                    </a:prstGeom>
                    <a:noFill/>
                    <a:ln w="9525">
                      <a:noFill/>
                      <a:miter lim="800000"/>
                      <a:headEnd/>
                      <a:tailEnd/>
                    </a:ln>
                  </pic:spPr>
                </pic:pic>
              </a:graphicData>
            </a:graphic>
          </wp:inline>
        </w:drawing>
      </w:r>
    </w:p>
    <w:p w14:paraId="2FC9FA6C" w14:textId="77777777" w:rsidR="000E35E1" w:rsidRPr="00921149" w:rsidRDefault="000E35E1" w:rsidP="000E35E1">
      <w:pPr>
        <w:spacing w:before="60"/>
        <w:ind w:left="720" w:hanging="360"/>
        <w:rPr>
          <w:sz w:val="20"/>
        </w:rPr>
      </w:pPr>
      <w:r w:rsidRPr="00921149">
        <w:rPr>
          <w:sz w:val="20"/>
        </w:rPr>
        <w:t>Where:</w:t>
      </w:r>
    </w:p>
    <w:p w14:paraId="7298D1B4" w14:textId="77777777" w:rsidR="000E35E1" w:rsidRPr="00921149" w:rsidRDefault="000E35E1" w:rsidP="000E35E1">
      <w:pPr>
        <w:spacing w:before="60"/>
        <w:ind w:left="1080" w:hanging="360"/>
        <w:rPr>
          <w:sz w:val="20"/>
        </w:rPr>
      </w:pPr>
      <w:r w:rsidRPr="00921149">
        <w:rPr>
          <w:sz w:val="20"/>
        </w:rPr>
        <w:t>STD = The standard specified for that pollutant in 40 CFR 89.112 or 40 CFR 94.8, as applicable.</w:t>
      </w:r>
    </w:p>
    <w:p w14:paraId="6BB1E9BD" w14:textId="77777777" w:rsidR="000E35E1" w:rsidRPr="00921149" w:rsidRDefault="000E35E1" w:rsidP="000E35E1">
      <w:pPr>
        <w:spacing w:before="60"/>
        <w:ind w:left="360"/>
        <w:rPr>
          <w:sz w:val="20"/>
        </w:rPr>
      </w:pPr>
      <w:r w:rsidRPr="00921149">
        <w:rPr>
          <w:sz w:val="20"/>
        </w:rPr>
        <w:lastRenderedPageBreak/>
        <w:t>Alternatively, stationary CI ICE that are complying with the emission standards for new CI engines in 40 CFR 89.112 or 40 CFR 94.8 may follow the testing procedures specified in § 60.4213 of this subpart, as appropriate.</w:t>
      </w:r>
    </w:p>
    <w:p w14:paraId="2360E189"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Exhaust emissions from stationary CI ICE that are complying with the emission standards for pre-2007 model year engines in § 60.4204(a), § 60.4205(a), or § 60.4205(c) must not exceed the NTE numerical requirements, rounded to the same number of decimal places as the applicable standard in § 60.4204(a), § 60.4205(a), or § 60.4205(c), determined from the equation in paragraph (c) of this section.</w:t>
      </w:r>
    </w:p>
    <w:p w14:paraId="56B91192" w14:textId="77777777" w:rsidR="000E35E1" w:rsidRPr="00921149" w:rsidRDefault="000E35E1" w:rsidP="000E35E1">
      <w:pPr>
        <w:spacing w:before="60"/>
        <w:ind w:left="720" w:hanging="360"/>
        <w:rPr>
          <w:sz w:val="20"/>
        </w:rPr>
      </w:pPr>
      <w:r w:rsidRPr="00921149">
        <w:rPr>
          <w:sz w:val="20"/>
        </w:rPr>
        <w:t>Where:</w:t>
      </w:r>
    </w:p>
    <w:p w14:paraId="14E3EED9" w14:textId="77777777" w:rsidR="000E35E1" w:rsidRPr="00921149" w:rsidRDefault="000E35E1" w:rsidP="000E35E1">
      <w:pPr>
        <w:spacing w:before="60"/>
        <w:ind w:left="1080" w:hanging="360"/>
        <w:rPr>
          <w:sz w:val="20"/>
        </w:rPr>
      </w:pPr>
      <w:r w:rsidRPr="00921149">
        <w:rPr>
          <w:sz w:val="20"/>
        </w:rPr>
        <w:t>STD = The standard specified for that pollutant in § 60.4204(a), § 60.4205(a), or § 60.4205(c).</w:t>
      </w:r>
    </w:p>
    <w:p w14:paraId="074EC863" w14:textId="77777777" w:rsidR="000E35E1" w:rsidRPr="00921149" w:rsidRDefault="000E35E1" w:rsidP="000E35E1">
      <w:pPr>
        <w:spacing w:before="60"/>
        <w:ind w:left="360"/>
        <w:rPr>
          <w:sz w:val="20"/>
        </w:rPr>
      </w:pPr>
      <w:r w:rsidRPr="00921149">
        <w:rPr>
          <w:sz w:val="20"/>
        </w:rPr>
        <w:t>Alternatively, stationary CI ICE that are complying with the emission standards for pre-2007 model year engines in § 60.4204(a), § 60.4205(a), or § 60.4205(c) may follow the testing procedures specified in § 60.4213, as appropriate.</w:t>
      </w:r>
    </w:p>
    <w:p w14:paraId="746A315D"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Exhaust emissions from stationary CI ICE that are complying with the emission standards for new CI engines in 40 CFR part 1042 must not exceed the NTE standards for the same model year and maximum engine power as required in 40 CFR 1042.101(c).</w:t>
      </w:r>
    </w:p>
    <w:p w14:paraId="28F4ADDB" w14:textId="39E82B77" w:rsidR="000E35E1" w:rsidRPr="00921149" w:rsidRDefault="000E35E1" w:rsidP="000E35E1">
      <w:pPr>
        <w:spacing w:before="60"/>
        <w:ind w:left="360" w:hanging="360"/>
        <w:rPr>
          <w:sz w:val="20"/>
        </w:rPr>
      </w:pPr>
      <w:r w:rsidRPr="00921149">
        <w:rPr>
          <w:sz w:val="20"/>
        </w:rPr>
        <w:t xml:space="preserve">[71 FR 39172, July 11, 2006, as amended at 76 FR 37971,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4DBE61C8" w14:textId="77777777" w:rsidR="000E35E1" w:rsidRPr="00921149" w:rsidRDefault="000E35E1" w:rsidP="000E35E1">
      <w:pPr>
        <w:spacing w:before="120"/>
        <w:ind w:left="1080" w:hanging="1080"/>
        <w:outlineLvl w:val="1"/>
        <w:rPr>
          <w:b/>
          <w:bCs/>
          <w:sz w:val="20"/>
        </w:rPr>
      </w:pPr>
      <w:bookmarkStart w:id="25" w:name="s4213"/>
      <w:r w:rsidRPr="00921149">
        <w:rPr>
          <w:b/>
          <w:bCs/>
          <w:sz w:val="20"/>
        </w:rPr>
        <w:t>§ 60.4213   What test methods and other procedures must I use if I am an owner or operator of a stationary CI internal combustion engine with a displacement of greater than or equal to 30 liters per cylinder?</w:t>
      </w:r>
    </w:p>
    <w:bookmarkEnd w:id="25"/>
    <w:p w14:paraId="1BBA0A7A" w14:textId="77777777" w:rsidR="000E35E1" w:rsidRPr="00921149" w:rsidRDefault="000E35E1" w:rsidP="000E35E1">
      <w:pPr>
        <w:spacing w:before="60"/>
        <w:rPr>
          <w:sz w:val="20"/>
        </w:rPr>
      </w:pPr>
      <w:r w:rsidRPr="00921149">
        <w:rPr>
          <w:sz w:val="20"/>
        </w:rPr>
        <w:t>Owners and operators of stationary CI ICE with a displacement of greater than or equal to 30 liters per cylinder must conduct performance tests according to paragraphs (a) through (f) of this section.</w:t>
      </w:r>
    </w:p>
    <w:p w14:paraId="4B30B579"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Each performance test must be conducted according to the requirements in § 60.8 and under the specific conditions that this subpart specifies in table 7.  The test must be conducted within 10 percent of 100 percent peak (or the highest achievable) load.</w:t>
      </w:r>
    </w:p>
    <w:p w14:paraId="26AEC3EB"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You may not conduct performance tests during periods of startup, shutdown, or malfunction, as specified in § 60.8(c).</w:t>
      </w:r>
    </w:p>
    <w:p w14:paraId="199EC37F"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You must conduct three separate test runs for each performance test required in this section, as specified in § 60.8(f).  Each test run must last at least 1 hour.</w:t>
      </w:r>
    </w:p>
    <w:p w14:paraId="7ABEB0A8"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To determine compliance with the percent reduction requirement, you must follow the requirements as specified in paragraphs (d)(1) through (3) of this section.</w:t>
      </w:r>
    </w:p>
    <w:p w14:paraId="008C0EDA"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You must use Equation 2 of this section to determine compliance with the percent reduction requirement:</w:t>
      </w:r>
    </w:p>
    <w:p w14:paraId="18227161" w14:textId="77777777" w:rsidR="000E35E1" w:rsidRPr="00921149" w:rsidRDefault="000E35E1" w:rsidP="000E35E1">
      <w:pPr>
        <w:spacing w:before="60"/>
        <w:ind w:left="1080" w:hanging="360"/>
        <w:rPr>
          <w:sz w:val="20"/>
        </w:rPr>
      </w:pPr>
      <w:r w:rsidRPr="00921149">
        <w:rPr>
          <w:noProof/>
          <w:sz w:val="20"/>
        </w:rPr>
        <w:drawing>
          <wp:inline distT="0" distB="0" distL="0" distR="0" wp14:anchorId="26C06537" wp14:editId="3DF7C4DA">
            <wp:extent cx="1645920" cy="541020"/>
            <wp:effectExtent l="19050" t="0" r="0" b="0"/>
            <wp:docPr id="25" name="Picture 25"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1jy06.001.gif"/>
                    <pic:cNvPicPr>
                      <a:picLocks noChangeAspect="1" noChangeArrowheads="1"/>
                    </pic:cNvPicPr>
                  </pic:nvPicPr>
                  <pic:blipFill>
                    <a:blip r:embed="rId22" cstate="print"/>
                    <a:srcRect/>
                    <a:stretch>
                      <a:fillRect/>
                    </a:stretch>
                  </pic:blipFill>
                  <pic:spPr bwMode="auto">
                    <a:xfrm>
                      <a:off x="0" y="0"/>
                      <a:ext cx="1645920" cy="541020"/>
                    </a:xfrm>
                    <a:prstGeom prst="rect">
                      <a:avLst/>
                    </a:prstGeom>
                    <a:noFill/>
                    <a:ln w="9525">
                      <a:noFill/>
                      <a:miter lim="800000"/>
                      <a:headEnd/>
                      <a:tailEnd/>
                    </a:ln>
                  </pic:spPr>
                </pic:pic>
              </a:graphicData>
            </a:graphic>
          </wp:inline>
        </w:drawing>
      </w:r>
    </w:p>
    <w:p w14:paraId="7C6441D8" w14:textId="77777777" w:rsidR="000E35E1" w:rsidRPr="00921149" w:rsidRDefault="000E35E1" w:rsidP="000E35E1">
      <w:pPr>
        <w:spacing w:before="60"/>
        <w:ind w:left="1080" w:hanging="360"/>
        <w:rPr>
          <w:sz w:val="20"/>
        </w:rPr>
      </w:pPr>
      <w:r w:rsidRPr="00921149">
        <w:rPr>
          <w:sz w:val="20"/>
        </w:rPr>
        <w:t>Where:</w:t>
      </w:r>
    </w:p>
    <w:p w14:paraId="2D3EFC3C"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i</w:t>
      </w:r>
      <w:r w:rsidRPr="00921149">
        <w:rPr>
          <w:sz w:val="20"/>
        </w:rPr>
        <w:t xml:space="preserve"> = concentration of NO</w:t>
      </w:r>
      <w:r w:rsidRPr="00921149">
        <w:rPr>
          <w:sz w:val="20"/>
          <w:vertAlign w:val="subscript"/>
        </w:rPr>
        <w:t>X</w:t>
      </w:r>
      <w:r w:rsidRPr="00921149">
        <w:rPr>
          <w:sz w:val="20"/>
        </w:rPr>
        <w:t xml:space="preserve"> or PM at the control device inlet,</w:t>
      </w:r>
    </w:p>
    <w:p w14:paraId="645F564C"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o</w:t>
      </w:r>
      <w:r w:rsidRPr="00921149">
        <w:rPr>
          <w:sz w:val="20"/>
        </w:rPr>
        <w:t xml:space="preserve"> = concentration of NO</w:t>
      </w:r>
      <w:r w:rsidRPr="00921149">
        <w:rPr>
          <w:sz w:val="20"/>
          <w:vertAlign w:val="subscript"/>
        </w:rPr>
        <w:t>X</w:t>
      </w:r>
      <w:r w:rsidRPr="00921149">
        <w:rPr>
          <w:sz w:val="20"/>
        </w:rPr>
        <w:t xml:space="preserve"> or PM at the control device outlet, and</w:t>
      </w:r>
    </w:p>
    <w:p w14:paraId="387E8CE8" w14:textId="77777777" w:rsidR="000E35E1" w:rsidRPr="00921149" w:rsidRDefault="000E35E1" w:rsidP="000E35E1">
      <w:pPr>
        <w:spacing w:before="60"/>
        <w:ind w:left="1440" w:hanging="360"/>
        <w:rPr>
          <w:sz w:val="20"/>
        </w:rPr>
      </w:pPr>
      <w:r w:rsidRPr="00921149">
        <w:rPr>
          <w:sz w:val="20"/>
        </w:rPr>
        <w:t>R = percent reduction of NO</w:t>
      </w:r>
      <w:r w:rsidRPr="00921149">
        <w:rPr>
          <w:sz w:val="20"/>
          <w:vertAlign w:val="subscript"/>
        </w:rPr>
        <w:t>X</w:t>
      </w:r>
      <w:r w:rsidRPr="00921149">
        <w:rPr>
          <w:sz w:val="20"/>
        </w:rPr>
        <w:t xml:space="preserve"> or PM emissions.</w:t>
      </w:r>
    </w:p>
    <w:p w14:paraId="69F07E50"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You must normalize the NO</w:t>
      </w:r>
      <w:r w:rsidRPr="00921149">
        <w:rPr>
          <w:sz w:val="20"/>
          <w:vertAlign w:val="subscript"/>
        </w:rPr>
        <w:t>X</w:t>
      </w:r>
      <w:r w:rsidRPr="00921149">
        <w:rPr>
          <w:sz w:val="20"/>
        </w:rPr>
        <w:t xml:space="preserve"> or PM concentrations at the inlet and outlet of the control device to a dry basis and to 15 percent oxygen (O</w:t>
      </w:r>
      <w:r w:rsidRPr="00921149">
        <w:rPr>
          <w:sz w:val="20"/>
          <w:vertAlign w:val="subscript"/>
        </w:rPr>
        <w:t>2</w:t>
      </w:r>
      <w:r w:rsidRPr="00921149">
        <w:rPr>
          <w:sz w:val="20"/>
        </w:rPr>
        <w:t xml:space="preserve"> ) using Equation 3 of this section, or an equivalent percent carbon dioxide (CO</w:t>
      </w:r>
      <w:r w:rsidRPr="00921149">
        <w:rPr>
          <w:sz w:val="20"/>
          <w:vertAlign w:val="subscript"/>
        </w:rPr>
        <w:t>2</w:t>
      </w:r>
      <w:r w:rsidRPr="00921149">
        <w:rPr>
          <w:sz w:val="20"/>
        </w:rPr>
        <w:t xml:space="preserve"> ) using the procedures described in paragraph (d)(3) of this section.</w:t>
      </w:r>
    </w:p>
    <w:p w14:paraId="4A2AC1B1" w14:textId="77777777" w:rsidR="000E35E1" w:rsidRPr="00921149" w:rsidRDefault="000E35E1" w:rsidP="000E35E1">
      <w:pPr>
        <w:spacing w:before="60"/>
        <w:ind w:left="1080" w:hanging="360"/>
        <w:rPr>
          <w:sz w:val="20"/>
        </w:rPr>
      </w:pPr>
      <w:r w:rsidRPr="00921149">
        <w:rPr>
          <w:noProof/>
          <w:sz w:val="20"/>
        </w:rPr>
        <w:drawing>
          <wp:inline distT="0" distB="0" distL="0" distR="0" wp14:anchorId="6547AFD1" wp14:editId="0A30CFDA">
            <wp:extent cx="1775460" cy="381000"/>
            <wp:effectExtent l="19050" t="0" r="0" b="0"/>
            <wp:docPr id="26" name="Picture 26"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1jy06.002.gif"/>
                    <pic:cNvPicPr>
                      <a:picLocks noChangeAspect="1" noChangeArrowheads="1"/>
                    </pic:cNvPicPr>
                  </pic:nvPicPr>
                  <pic:blipFill>
                    <a:blip r:embed="rId23" cstate="print"/>
                    <a:srcRect/>
                    <a:stretch>
                      <a:fillRect/>
                    </a:stretch>
                  </pic:blipFill>
                  <pic:spPr bwMode="auto">
                    <a:xfrm>
                      <a:off x="0" y="0"/>
                      <a:ext cx="1775460" cy="381000"/>
                    </a:xfrm>
                    <a:prstGeom prst="rect">
                      <a:avLst/>
                    </a:prstGeom>
                    <a:noFill/>
                    <a:ln w="9525">
                      <a:noFill/>
                      <a:miter lim="800000"/>
                      <a:headEnd/>
                      <a:tailEnd/>
                    </a:ln>
                  </pic:spPr>
                </pic:pic>
              </a:graphicData>
            </a:graphic>
          </wp:inline>
        </w:drawing>
      </w:r>
    </w:p>
    <w:p w14:paraId="65557C17" w14:textId="77777777" w:rsidR="000E35E1" w:rsidRPr="00921149" w:rsidRDefault="000E35E1" w:rsidP="000E35E1">
      <w:pPr>
        <w:spacing w:before="60"/>
        <w:ind w:left="1080" w:hanging="360"/>
        <w:rPr>
          <w:sz w:val="20"/>
        </w:rPr>
      </w:pPr>
      <w:r w:rsidRPr="00921149">
        <w:rPr>
          <w:sz w:val="20"/>
        </w:rPr>
        <w:t>Where:</w:t>
      </w:r>
    </w:p>
    <w:p w14:paraId="1B866190"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adj</w:t>
      </w:r>
      <w:r w:rsidRPr="00921149">
        <w:rPr>
          <w:sz w:val="20"/>
        </w:rPr>
        <w:t xml:space="preserve"> = Calculated NO</w:t>
      </w:r>
      <w:r w:rsidRPr="00921149">
        <w:rPr>
          <w:sz w:val="20"/>
          <w:vertAlign w:val="subscript"/>
        </w:rPr>
        <w:t>X</w:t>
      </w:r>
      <w:r w:rsidRPr="00921149">
        <w:rPr>
          <w:sz w:val="20"/>
        </w:rPr>
        <w:t xml:space="preserve"> or PM concentration adjusted to 15 percent O</w:t>
      </w:r>
      <w:r w:rsidRPr="00921149">
        <w:rPr>
          <w:sz w:val="20"/>
          <w:vertAlign w:val="subscript"/>
        </w:rPr>
        <w:t>2</w:t>
      </w:r>
      <w:r w:rsidRPr="00921149">
        <w:rPr>
          <w:sz w:val="20"/>
        </w:rPr>
        <w:t xml:space="preserve"> .</w:t>
      </w:r>
    </w:p>
    <w:p w14:paraId="0D5997AC"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d</w:t>
      </w:r>
      <w:r w:rsidRPr="00921149">
        <w:rPr>
          <w:sz w:val="20"/>
        </w:rPr>
        <w:t xml:space="preserve"> = Measured concentration of NO</w:t>
      </w:r>
      <w:r w:rsidRPr="00921149">
        <w:rPr>
          <w:sz w:val="20"/>
          <w:vertAlign w:val="subscript"/>
        </w:rPr>
        <w:t>X</w:t>
      </w:r>
      <w:r w:rsidRPr="00921149">
        <w:rPr>
          <w:sz w:val="20"/>
        </w:rPr>
        <w:t xml:space="preserve"> or PM, uncorrected.</w:t>
      </w:r>
    </w:p>
    <w:p w14:paraId="411C6A77" w14:textId="77777777" w:rsidR="000E35E1" w:rsidRPr="00921149" w:rsidRDefault="000E35E1" w:rsidP="000E35E1">
      <w:pPr>
        <w:spacing w:before="60"/>
        <w:ind w:left="1440" w:hanging="360"/>
        <w:rPr>
          <w:sz w:val="20"/>
        </w:rPr>
      </w:pPr>
      <w:r w:rsidRPr="00921149">
        <w:rPr>
          <w:sz w:val="20"/>
        </w:rPr>
        <w:t>5.9 = 20.9 percent O</w:t>
      </w:r>
      <w:r w:rsidRPr="00921149">
        <w:rPr>
          <w:sz w:val="20"/>
          <w:vertAlign w:val="subscript"/>
        </w:rPr>
        <w:t>2</w:t>
      </w:r>
      <w:r w:rsidRPr="00921149">
        <w:rPr>
          <w:sz w:val="20"/>
        </w:rPr>
        <w:t xml:space="preserve"> −15 percent O</w:t>
      </w:r>
      <w:r w:rsidRPr="00921149">
        <w:rPr>
          <w:sz w:val="20"/>
          <w:vertAlign w:val="subscript"/>
        </w:rPr>
        <w:t>2</w:t>
      </w:r>
      <w:r w:rsidRPr="00921149">
        <w:rPr>
          <w:sz w:val="20"/>
        </w:rPr>
        <w:t xml:space="preserve"> , the defined O</w:t>
      </w:r>
      <w:r w:rsidRPr="00921149">
        <w:rPr>
          <w:sz w:val="20"/>
          <w:vertAlign w:val="subscript"/>
        </w:rPr>
        <w:t>2</w:t>
      </w:r>
      <w:r w:rsidRPr="00921149">
        <w:rPr>
          <w:sz w:val="20"/>
        </w:rPr>
        <w:t xml:space="preserve"> correction value, percent.</w:t>
      </w:r>
    </w:p>
    <w:p w14:paraId="7A2D2DEB" w14:textId="77777777" w:rsidR="000E35E1" w:rsidRPr="00921149" w:rsidRDefault="000E35E1" w:rsidP="000E35E1">
      <w:pPr>
        <w:spacing w:before="60"/>
        <w:ind w:left="1440" w:hanging="360"/>
        <w:rPr>
          <w:sz w:val="20"/>
        </w:rPr>
      </w:pPr>
      <w:r w:rsidRPr="00921149">
        <w:rPr>
          <w:sz w:val="20"/>
        </w:rPr>
        <w:t>%O</w:t>
      </w:r>
      <w:r w:rsidRPr="00921149">
        <w:rPr>
          <w:sz w:val="20"/>
          <w:vertAlign w:val="subscript"/>
        </w:rPr>
        <w:t>2</w:t>
      </w:r>
      <w:r w:rsidRPr="00921149">
        <w:rPr>
          <w:sz w:val="20"/>
        </w:rPr>
        <w:t xml:space="preserve"> = Measured O</w:t>
      </w:r>
      <w:r w:rsidRPr="00921149">
        <w:rPr>
          <w:sz w:val="20"/>
          <w:vertAlign w:val="subscript"/>
        </w:rPr>
        <w:t>2</w:t>
      </w:r>
      <w:r w:rsidRPr="00921149">
        <w:rPr>
          <w:sz w:val="20"/>
        </w:rPr>
        <w:t xml:space="preserve"> concentration, dry basis, percent.</w:t>
      </w:r>
    </w:p>
    <w:p w14:paraId="324796A5"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If pollutant concentrations are to be corrected to 15 percent O</w:t>
      </w:r>
      <w:r w:rsidRPr="00921149">
        <w:rPr>
          <w:sz w:val="20"/>
          <w:vertAlign w:val="subscript"/>
        </w:rPr>
        <w:t>2</w:t>
      </w:r>
      <w:r w:rsidRPr="00921149">
        <w:rPr>
          <w:sz w:val="20"/>
        </w:rPr>
        <w:t xml:space="preserve"> and CO</w:t>
      </w:r>
      <w:r w:rsidRPr="00921149">
        <w:rPr>
          <w:sz w:val="20"/>
          <w:vertAlign w:val="subscript"/>
        </w:rPr>
        <w:t>2</w:t>
      </w:r>
      <w:r w:rsidRPr="00921149">
        <w:rPr>
          <w:sz w:val="20"/>
        </w:rPr>
        <w:t xml:space="preserve"> concentration is measured in lieu of O</w:t>
      </w:r>
      <w:r w:rsidRPr="00921149">
        <w:rPr>
          <w:sz w:val="20"/>
          <w:vertAlign w:val="subscript"/>
        </w:rPr>
        <w:t>2</w:t>
      </w:r>
      <w:r w:rsidRPr="00921149">
        <w:rPr>
          <w:sz w:val="20"/>
        </w:rPr>
        <w:t xml:space="preserve"> concentration measurement, a CO</w:t>
      </w:r>
      <w:r w:rsidRPr="00921149">
        <w:rPr>
          <w:sz w:val="20"/>
          <w:vertAlign w:val="subscript"/>
        </w:rPr>
        <w:t>2</w:t>
      </w:r>
      <w:r w:rsidRPr="00921149">
        <w:rPr>
          <w:sz w:val="20"/>
        </w:rPr>
        <w:t xml:space="preserve"> correction factor is needed.  Calculate the CO</w:t>
      </w:r>
      <w:r w:rsidRPr="00921149">
        <w:rPr>
          <w:sz w:val="20"/>
          <w:vertAlign w:val="subscript"/>
        </w:rPr>
        <w:t>2</w:t>
      </w:r>
      <w:r w:rsidRPr="00921149">
        <w:rPr>
          <w:sz w:val="20"/>
        </w:rPr>
        <w:t xml:space="preserve"> correction factor as described in paragraphs (d)(3)(i) through (iii) of this section.</w:t>
      </w:r>
    </w:p>
    <w:p w14:paraId="7F6AFE98" w14:textId="77777777" w:rsidR="000E35E1" w:rsidRPr="00921149" w:rsidRDefault="000E35E1" w:rsidP="000E35E1">
      <w:pPr>
        <w:spacing w:before="60"/>
        <w:ind w:left="1080" w:hanging="360"/>
        <w:rPr>
          <w:sz w:val="20"/>
        </w:rPr>
      </w:pPr>
      <w:r w:rsidRPr="00921149">
        <w:rPr>
          <w:sz w:val="20"/>
        </w:rPr>
        <w:lastRenderedPageBreak/>
        <w:t xml:space="preserve">(i) </w:t>
      </w:r>
      <w:r w:rsidRPr="00921149">
        <w:rPr>
          <w:sz w:val="20"/>
        </w:rPr>
        <w:tab/>
        <w:t>Calculate the fuel-specific F</w:t>
      </w:r>
      <w:r w:rsidRPr="00921149">
        <w:rPr>
          <w:sz w:val="20"/>
          <w:vertAlign w:val="subscript"/>
        </w:rPr>
        <w:t>o</w:t>
      </w:r>
      <w:r w:rsidRPr="00921149">
        <w:rPr>
          <w:sz w:val="20"/>
        </w:rPr>
        <w:t xml:space="preserve"> value for the fuel burned during the test using values obtained from Method 19, Section 5.2, and the following equation:</w:t>
      </w:r>
    </w:p>
    <w:p w14:paraId="46B6186F" w14:textId="77777777" w:rsidR="000E35E1" w:rsidRPr="00921149" w:rsidRDefault="000E35E1" w:rsidP="000E35E1">
      <w:pPr>
        <w:spacing w:before="60"/>
        <w:ind w:left="1440" w:hanging="360"/>
        <w:rPr>
          <w:sz w:val="20"/>
        </w:rPr>
      </w:pPr>
      <w:r w:rsidRPr="00921149">
        <w:rPr>
          <w:noProof/>
          <w:sz w:val="20"/>
        </w:rPr>
        <w:drawing>
          <wp:inline distT="0" distB="0" distL="0" distR="0" wp14:anchorId="0DA29964" wp14:editId="31E357D6">
            <wp:extent cx="1303020" cy="388620"/>
            <wp:effectExtent l="19050" t="0" r="0" b="0"/>
            <wp:docPr id="27" name="Picture 27"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1jy06.003.gif"/>
                    <pic:cNvPicPr>
                      <a:picLocks noChangeAspect="1" noChangeArrowheads="1"/>
                    </pic:cNvPicPr>
                  </pic:nvPicPr>
                  <pic:blipFill>
                    <a:blip r:embed="rId24" cstate="print"/>
                    <a:srcRect/>
                    <a:stretch>
                      <a:fillRect/>
                    </a:stretch>
                  </pic:blipFill>
                  <pic:spPr bwMode="auto">
                    <a:xfrm>
                      <a:off x="0" y="0"/>
                      <a:ext cx="1303020" cy="388620"/>
                    </a:xfrm>
                    <a:prstGeom prst="rect">
                      <a:avLst/>
                    </a:prstGeom>
                    <a:noFill/>
                    <a:ln w="9525">
                      <a:noFill/>
                      <a:miter lim="800000"/>
                      <a:headEnd/>
                      <a:tailEnd/>
                    </a:ln>
                  </pic:spPr>
                </pic:pic>
              </a:graphicData>
            </a:graphic>
          </wp:inline>
        </w:drawing>
      </w:r>
    </w:p>
    <w:p w14:paraId="52D4470B" w14:textId="77777777" w:rsidR="000E35E1" w:rsidRPr="00921149" w:rsidRDefault="000E35E1" w:rsidP="000E35E1">
      <w:pPr>
        <w:spacing w:before="60"/>
        <w:ind w:left="1440" w:hanging="360"/>
        <w:rPr>
          <w:sz w:val="20"/>
        </w:rPr>
      </w:pPr>
      <w:r w:rsidRPr="00921149">
        <w:rPr>
          <w:sz w:val="20"/>
        </w:rPr>
        <w:t>Where:</w:t>
      </w:r>
    </w:p>
    <w:p w14:paraId="34B66057" w14:textId="77777777" w:rsidR="000E35E1" w:rsidRPr="00921149" w:rsidRDefault="000E35E1" w:rsidP="000E35E1">
      <w:pPr>
        <w:spacing w:before="60"/>
        <w:ind w:left="1800" w:hanging="360"/>
        <w:rPr>
          <w:sz w:val="20"/>
        </w:rPr>
      </w:pPr>
      <w:r w:rsidRPr="00921149">
        <w:rPr>
          <w:sz w:val="20"/>
        </w:rPr>
        <w:t>F</w:t>
      </w:r>
      <w:r w:rsidRPr="00921149">
        <w:rPr>
          <w:sz w:val="20"/>
          <w:vertAlign w:val="subscript"/>
        </w:rPr>
        <w:t>o</w:t>
      </w:r>
      <w:r w:rsidRPr="00921149">
        <w:rPr>
          <w:sz w:val="20"/>
        </w:rPr>
        <w:t xml:space="preserve"> = Fuel factor based on the ratio of O</w:t>
      </w:r>
      <w:r w:rsidRPr="00921149">
        <w:rPr>
          <w:sz w:val="20"/>
          <w:vertAlign w:val="subscript"/>
        </w:rPr>
        <w:t>2</w:t>
      </w:r>
      <w:r w:rsidRPr="00921149">
        <w:rPr>
          <w:sz w:val="20"/>
        </w:rPr>
        <w:t xml:space="preserve"> volume to the ultimate CO</w:t>
      </w:r>
      <w:r w:rsidRPr="00921149">
        <w:rPr>
          <w:sz w:val="20"/>
          <w:vertAlign w:val="subscript"/>
        </w:rPr>
        <w:t>2</w:t>
      </w:r>
      <w:r w:rsidRPr="00921149">
        <w:rPr>
          <w:sz w:val="20"/>
        </w:rPr>
        <w:t xml:space="preserve"> volume produced by the fuel at zero percent excess air.</w:t>
      </w:r>
    </w:p>
    <w:p w14:paraId="539AC04C" w14:textId="77777777" w:rsidR="000E35E1" w:rsidRPr="00921149" w:rsidRDefault="000E35E1" w:rsidP="000E35E1">
      <w:pPr>
        <w:spacing w:before="60"/>
        <w:ind w:left="1800" w:hanging="360"/>
        <w:rPr>
          <w:sz w:val="20"/>
        </w:rPr>
      </w:pPr>
      <w:r w:rsidRPr="00921149">
        <w:rPr>
          <w:sz w:val="20"/>
        </w:rPr>
        <w:t>0.209 = Fraction of air that is O</w:t>
      </w:r>
      <w:r w:rsidRPr="00921149">
        <w:rPr>
          <w:sz w:val="20"/>
          <w:vertAlign w:val="subscript"/>
        </w:rPr>
        <w:t>2</w:t>
      </w:r>
      <w:r w:rsidRPr="00921149">
        <w:rPr>
          <w:sz w:val="20"/>
        </w:rPr>
        <w:t xml:space="preserve"> , percent/100.</w:t>
      </w:r>
    </w:p>
    <w:p w14:paraId="72D00384" w14:textId="77777777" w:rsidR="000E35E1" w:rsidRPr="00921149" w:rsidRDefault="000E35E1" w:rsidP="000E35E1">
      <w:pPr>
        <w:spacing w:before="60"/>
        <w:ind w:left="1800" w:hanging="360"/>
        <w:rPr>
          <w:sz w:val="20"/>
        </w:rPr>
      </w:pPr>
      <w:r w:rsidRPr="00921149">
        <w:rPr>
          <w:sz w:val="20"/>
        </w:rPr>
        <w:t>F</w:t>
      </w:r>
      <w:r w:rsidRPr="00921149">
        <w:rPr>
          <w:sz w:val="20"/>
          <w:vertAlign w:val="subscript"/>
        </w:rPr>
        <w:t>d</w:t>
      </w:r>
      <w:r w:rsidRPr="00921149">
        <w:rPr>
          <w:sz w:val="20"/>
        </w:rPr>
        <w:t xml:space="preserve"> = Ratio of the volume of dry effluent gas to the gross calorific value of the fuel from Method 19, dsm</w:t>
      </w:r>
      <w:r w:rsidRPr="00921149">
        <w:rPr>
          <w:sz w:val="20"/>
          <w:vertAlign w:val="superscript"/>
        </w:rPr>
        <w:t>3</w:t>
      </w:r>
      <w:r w:rsidRPr="00921149">
        <w:rPr>
          <w:sz w:val="20"/>
        </w:rPr>
        <w:t xml:space="preserve"> /J (dscf/10</w:t>
      </w:r>
      <w:r w:rsidRPr="00921149">
        <w:rPr>
          <w:sz w:val="20"/>
          <w:vertAlign w:val="superscript"/>
        </w:rPr>
        <w:t>6</w:t>
      </w:r>
      <w:r w:rsidRPr="00921149">
        <w:rPr>
          <w:sz w:val="20"/>
        </w:rPr>
        <w:t xml:space="preserve"> Btu).</w:t>
      </w:r>
    </w:p>
    <w:p w14:paraId="3123CBFA" w14:textId="77777777" w:rsidR="000E35E1" w:rsidRPr="00921149" w:rsidRDefault="000E35E1" w:rsidP="000E35E1">
      <w:pPr>
        <w:spacing w:before="60"/>
        <w:ind w:left="1800" w:hanging="360"/>
        <w:rPr>
          <w:sz w:val="20"/>
        </w:rPr>
      </w:pPr>
      <w:r w:rsidRPr="00921149">
        <w:rPr>
          <w:sz w:val="20"/>
        </w:rPr>
        <w:t>F</w:t>
      </w:r>
      <w:r w:rsidRPr="00921149">
        <w:rPr>
          <w:sz w:val="20"/>
          <w:vertAlign w:val="subscript"/>
        </w:rPr>
        <w:t>c</w:t>
      </w:r>
      <w:r w:rsidRPr="00921149">
        <w:rPr>
          <w:sz w:val="20"/>
        </w:rPr>
        <w:t xml:space="preserve"> = Ratio of the volume of CO</w:t>
      </w:r>
      <w:r w:rsidRPr="00921149">
        <w:rPr>
          <w:sz w:val="20"/>
          <w:vertAlign w:val="subscript"/>
        </w:rPr>
        <w:t>2</w:t>
      </w:r>
      <w:r w:rsidRPr="00921149">
        <w:rPr>
          <w:sz w:val="20"/>
        </w:rPr>
        <w:t xml:space="preserve"> produced to the gross calorific value of the fuel from Method 19, dsm</w:t>
      </w:r>
      <w:r w:rsidRPr="00921149">
        <w:rPr>
          <w:sz w:val="20"/>
          <w:vertAlign w:val="superscript"/>
        </w:rPr>
        <w:t>3</w:t>
      </w:r>
      <w:r w:rsidRPr="00921149">
        <w:rPr>
          <w:sz w:val="20"/>
        </w:rPr>
        <w:t xml:space="preserve"> /J (dscf/10</w:t>
      </w:r>
      <w:r w:rsidRPr="00921149">
        <w:rPr>
          <w:sz w:val="20"/>
          <w:vertAlign w:val="superscript"/>
        </w:rPr>
        <w:t>6</w:t>
      </w:r>
      <w:r w:rsidRPr="00921149">
        <w:rPr>
          <w:sz w:val="20"/>
        </w:rPr>
        <w:t xml:space="preserve"> Btu).</w:t>
      </w:r>
    </w:p>
    <w:p w14:paraId="4554F463"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Calculate the CO</w:t>
      </w:r>
      <w:r w:rsidRPr="00921149">
        <w:rPr>
          <w:sz w:val="20"/>
          <w:vertAlign w:val="subscript"/>
        </w:rPr>
        <w:t>2</w:t>
      </w:r>
      <w:r w:rsidRPr="00921149">
        <w:rPr>
          <w:sz w:val="20"/>
        </w:rPr>
        <w:t xml:space="preserve"> correction factor for correcting measurement data to 15 percent O</w:t>
      </w:r>
      <w:r w:rsidRPr="00921149">
        <w:rPr>
          <w:sz w:val="20"/>
          <w:vertAlign w:val="subscript"/>
        </w:rPr>
        <w:t>2</w:t>
      </w:r>
      <w:r w:rsidRPr="00921149">
        <w:rPr>
          <w:sz w:val="20"/>
        </w:rPr>
        <w:t xml:space="preserve"> , as follows:</w:t>
      </w:r>
    </w:p>
    <w:p w14:paraId="67304724" w14:textId="77777777" w:rsidR="000E35E1" w:rsidRPr="00921149" w:rsidRDefault="000E35E1" w:rsidP="000E35E1">
      <w:pPr>
        <w:spacing w:before="60"/>
        <w:ind w:left="1440" w:hanging="360"/>
        <w:rPr>
          <w:sz w:val="20"/>
        </w:rPr>
      </w:pPr>
      <w:r w:rsidRPr="00921149">
        <w:rPr>
          <w:noProof/>
          <w:sz w:val="20"/>
        </w:rPr>
        <w:drawing>
          <wp:inline distT="0" distB="0" distL="0" distR="0" wp14:anchorId="79AD83A8" wp14:editId="10A0B8D9">
            <wp:extent cx="1264920" cy="381000"/>
            <wp:effectExtent l="19050" t="0" r="0" b="0"/>
            <wp:docPr id="28" name="Picture 28"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1jy06.004.gif"/>
                    <pic:cNvPicPr>
                      <a:picLocks noChangeAspect="1" noChangeArrowheads="1"/>
                    </pic:cNvPicPr>
                  </pic:nvPicPr>
                  <pic:blipFill>
                    <a:blip r:embed="rId25" cstate="print"/>
                    <a:srcRect/>
                    <a:stretch>
                      <a:fillRect/>
                    </a:stretch>
                  </pic:blipFill>
                  <pic:spPr bwMode="auto">
                    <a:xfrm>
                      <a:off x="0" y="0"/>
                      <a:ext cx="1264920" cy="381000"/>
                    </a:xfrm>
                    <a:prstGeom prst="rect">
                      <a:avLst/>
                    </a:prstGeom>
                    <a:noFill/>
                    <a:ln w="9525">
                      <a:noFill/>
                      <a:miter lim="800000"/>
                      <a:headEnd/>
                      <a:tailEnd/>
                    </a:ln>
                  </pic:spPr>
                </pic:pic>
              </a:graphicData>
            </a:graphic>
          </wp:inline>
        </w:drawing>
      </w:r>
    </w:p>
    <w:p w14:paraId="42260D5D" w14:textId="77777777" w:rsidR="000E35E1" w:rsidRPr="00921149" w:rsidRDefault="000E35E1" w:rsidP="000E35E1">
      <w:pPr>
        <w:spacing w:before="60"/>
        <w:ind w:left="1440" w:hanging="360"/>
        <w:rPr>
          <w:sz w:val="20"/>
        </w:rPr>
      </w:pPr>
      <w:r w:rsidRPr="00921149">
        <w:rPr>
          <w:sz w:val="20"/>
        </w:rPr>
        <w:t>Where:</w:t>
      </w:r>
    </w:p>
    <w:p w14:paraId="48DB8818" w14:textId="77777777" w:rsidR="000E35E1" w:rsidRPr="00921149" w:rsidRDefault="000E35E1" w:rsidP="000E35E1">
      <w:pPr>
        <w:spacing w:before="60"/>
        <w:ind w:left="1800" w:hanging="360"/>
        <w:rPr>
          <w:sz w:val="20"/>
        </w:rPr>
      </w:pPr>
      <w:r w:rsidRPr="00921149">
        <w:rPr>
          <w:sz w:val="20"/>
        </w:rPr>
        <w:t>X</w:t>
      </w:r>
      <w:r w:rsidRPr="00921149">
        <w:rPr>
          <w:sz w:val="20"/>
          <w:vertAlign w:val="subscript"/>
        </w:rPr>
        <w:t>CO2</w:t>
      </w:r>
      <w:r w:rsidRPr="00921149">
        <w:rPr>
          <w:sz w:val="20"/>
        </w:rPr>
        <w:t xml:space="preserve"> = CO</w:t>
      </w:r>
      <w:r w:rsidRPr="00921149">
        <w:rPr>
          <w:sz w:val="20"/>
          <w:vertAlign w:val="subscript"/>
        </w:rPr>
        <w:t>2</w:t>
      </w:r>
      <w:r w:rsidRPr="00921149">
        <w:rPr>
          <w:sz w:val="20"/>
        </w:rPr>
        <w:t xml:space="preserve"> correction factor, percent.</w:t>
      </w:r>
    </w:p>
    <w:p w14:paraId="2900DC5C" w14:textId="77777777" w:rsidR="000E35E1" w:rsidRPr="00921149" w:rsidRDefault="000E35E1" w:rsidP="000E35E1">
      <w:pPr>
        <w:spacing w:before="60"/>
        <w:ind w:left="1800" w:hanging="360"/>
        <w:rPr>
          <w:sz w:val="20"/>
        </w:rPr>
      </w:pPr>
      <w:r w:rsidRPr="00921149">
        <w:rPr>
          <w:sz w:val="20"/>
        </w:rPr>
        <w:t>5.9 = 20.9 percent O</w:t>
      </w:r>
      <w:r w:rsidRPr="00921149">
        <w:rPr>
          <w:sz w:val="20"/>
          <w:vertAlign w:val="subscript"/>
        </w:rPr>
        <w:t>2</w:t>
      </w:r>
      <w:r w:rsidRPr="00921149">
        <w:rPr>
          <w:sz w:val="20"/>
        </w:rPr>
        <w:t xml:space="preserve"> −15 percent O</w:t>
      </w:r>
      <w:r w:rsidRPr="00921149">
        <w:rPr>
          <w:sz w:val="20"/>
          <w:vertAlign w:val="subscript"/>
        </w:rPr>
        <w:t>2</w:t>
      </w:r>
      <w:r w:rsidRPr="00921149">
        <w:rPr>
          <w:sz w:val="20"/>
        </w:rPr>
        <w:t xml:space="preserve"> , the defined O</w:t>
      </w:r>
      <w:r w:rsidRPr="00921149">
        <w:rPr>
          <w:sz w:val="20"/>
          <w:vertAlign w:val="subscript"/>
        </w:rPr>
        <w:t>2</w:t>
      </w:r>
      <w:r w:rsidRPr="00921149">
        <w:rPr>
          <w:sz w:val="20"/>
        </w:rPr>
        <w:t xml:space="preserve"> correction value, percent.</w:t>
      </w:r>
    </w:p>
    <w:p w14:paraId="21126E85" w14:textId="77777777" w:rsidR="000E35E1" w:rsidRPr="00921149" w:rsidRDefault="000E35E1" w:rsidP="000E35E1">
      <w:pPr>
        <w:spacing w:before="60"/>
        <w:ind w:left="1080" w:hanging="360"/>
        <w:rPr>
          <w:sz w:val="20"/>
        </w:rPr>
      </w:pPr>
      <w:r w:rsidRPr="00921149">
        <w:rPr>
          <w:sz w:val="20"/>
        </w:rPr>
        <w:t>(iii)</w:t>
      </w:r>
      <w:r w:rsidRPr="00921149">
        <w:rPr>
          <w:sz w:val="20"/>
        </w:rPr>
        <w:tab/>
        <w:t>Calculate the NO</w:t>
      </w:r>
      <w:r w:rsidRPr="00921149">
        <w:rPr>
          <w:sz w:val="20"/>
          <w:vertAlign w:val="subscript"/>
        </w:rPr>
        <w:t>X</w:t>
      </w:r>
      <w:r w:rsidRPr="00921149">
        <w:rPr>
          <w:sz w:val="20"/>
        </w:rPr>
        <w:t xml:space="preserve"> and PM gas concentrations adjusted to 15 percent O</w:t>
      </w:r>
      <w:r w:rsidRPr="00921149">
        <w:rPr>
          <w:sz w:val="20"/>
          <w:vertAlign w:val="subscript"/>
        </w:rPr>
        <w:t>2</w:t>
      </w:r>
      <w:r w:rsidRPr="00921149">
        <w:rPr>
          <w:sz w:val="20"/>
        </w:rPr>
        <w:t xml:space="preserve"> using CO</w:t>
      </w:r>
      <w:r w:rsidRPr="00921149">
        <w:rPr>
          <w:sz w:val="20"/>
          <w:vertAlign w:val="subscript"/>
        </w:rPr>
        <w:t>2</w:t>
      </w:r>
      <w:r w:rsidRPr="00921149">
        <w:rPr>
          <w:sz w:val="20"/>
        </w:rPr>
        <w:t xml:space="preserve"> as follows:</w:t>
      </w:r>
    </w:p>
    <w:p w14:paraId="5B26A787" w14:textId="77777777" w:rsidR="000E35E1" w:rsidRPr="00921149" w:rsidRDefault="000E35E1" w:rsidP="000E35E1">
      <w:pPr>
        <w:spacing w:before="60"/>
        <w:ind w:left="1440" w:hanging="360"/>
        <w:rPr>
          <w:sz w:val="20"/>
        </w:rPr>
      </w:pPr>
      <w:r w:rsidRPr="00921149">
        <w:rPr>
          <w:noProof/>
          <w:sz w:val="20"/>
        </w:rPr>
        <w:drawing>
          <wp:inline distT="0" distB="0" distL="0" distR="0" wp14:anchorId="00E01735" wp14:editId="2FE6EC79">
            <wp:extent cx="1493520" cy="388620"/>
            <wp:effectExtent l="19050" t="0" r="0" b="0"/>
            <wp:docPr id="29" name="Picture 29"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1jy06.005.gif"/>
                    <pic:cNvPicPr>
                      <a:picLocks noChangeAspect="1" noChangeArrowheads="1"/>
                    </pic:cNvPicPr>
                  </pic:nvPicPr>
                  <pic:blipFill>
                    <a:blip r:embed="rId26" cstate="print"/>
                    <a:srcRect/>
                    <a:stretch>
                      <a:fillRect/>
                    </a:stretch>
                  </pic:blipFill>
                  <pic:spPr bwMode="auto">
                    <a:xfrm>
                      <a:off x="0" y="0"/>
                      <a:ext cx="1493520" cy="388620"/>
                    </a:xfrm>
                    <a:prstGeom prst="rect">
                      <a:avLst/>
                    </a:prstGeom>
                    <a:noFill/>
                    <a:ln w="9525">
                      <a:noFill/>
                      <a:miter lim="800000"/>
                      <a:headEnd/>
                      <a:tailEnd/>
                    </a:ln>
                  </pic:spPr>
                </pic:pic>
              </a:graphicData>
            </a:graphic>
          </wp:inline>
        </w:drawing>
      </w:r>
    </w:p>
    <w:p w14:paraId="74F5BD42" w14:textId="77777777" w:rsidR="000E35E1" w:rsidRPr="00921149" w:rsidRDefault="000E35E1" w:rsidP="000E35E1">
      <w:pPr>
        <w:spacing w:before="60"/>
        <w:ind w:left="1440" w:hanging="360"/>
        <w:rPr>
          <w:sz w:val="20"/>
        </w:rPr>
      </w:pPr>
      <w:r w:rsidRPr="00921149">
        <w:rPr>
          <w:sz w:val="20"/>
        </w:rPr>
        <w:t>Where:</w:t>
      </w:r>
    </w:p>
    <w:p w14:paraId="126A774E" w14:textId="77777777" w:rsidR="000E35E1" w:rsidRPr="00921149" w:rsidRDefault="000E35E1" w:rsidP="000E35E1">
      <w:pPr>
        <w:spacing w:before="60"/>
        <w:ind w:left="1800" w:hanging="360"/>
        <w:rPr>
          <w:sz w:val="20"/>
        </w:rPr>
      </w:pPr>
      <w:r w:rsidRPr="00921149">
        <w:rPr>
          <w:sz w:val="20"/>
        </w:rPr>
        <w:t>C</w:t>
      </w:r>
      <w:r w:rsidRPr="00921149">
        <w:rPr>
          <w:sz w:val="20"/>
          <w:vertAlign w:val="subscript"/>
        </w:rPr>
        <w:t>adj</w:t>
      </w:r>
      <w:r w:rsidRPr="00921149">
        <w:rPr>
          <w:sz w:val="20"/>
        </w:rPr>
        <w:t xml:space="preserve"> = Calculated NO</w:t>
      </w:r>
      <w:r w:rsidRPr="00921149">
        <w:rPr>
          <w:sz w:val="20"/>
          <w:vertAlign w:val="subscript"/>
        </w:rPr>
        <w:t>X</w:t>
      </w:r>
      <w:r w:rsidRPr="00921149">
        <w:rPr>
          <w:sz w:val="20"/>
        </w:rPr>
        <w:t xml:space="preserve"> or PM concentration adjusted to 15 percent O</w:t>
      </w:r>
      <w:r w:rsidRPr="00921149">
        <w:rPr>
          <w:sz w:val="20"/>
          <w:vertAlign w:val="subscript"/>
        </w:rPr>
        <w:t>2</w:t>
      </w:r>
      <w:r w:rsidRPr="00921149">
        <w:rPr>
          <w:sz w:val="20"/>
        </w:rPr>
        <w:t xml:space="preserve"> .</w:t>
      </w:r>
    </w:p>
    <w:p w14:paraId="196F9539" w14:textId="77777777" w:rsidR="000E35E1" w:rsidRPr="00921149" w:rsidRDefault="000E35E1" w:rsidP="000E35E1">
      <w:pPr>
        <w:spacing w:before="60"/>
        <w:ind w:left="1800" w:hanging="360"/>
        <w:rPr>
          <w:sz w:val="20"/>
        </w:rPr>
      </w:pPr>
      <w:r w:rsidRPr="00921149">
        <w:rPr>
          <w:sz w:val="20"/>
        </w:rPr>
        <w:t>C</w:t>
      </w:r>
      <w:r w:rsidRPr="00921149">
        <w:rPr>
          <w:sz w:val="20"/>
          <w:vertAlign w:val="subscript"/>
        </w:rPr>
        <w:t>d</w:t>
      </w:r>
      <w:r w:rsidRPr="00921149">
        <w:rPr>
          <w:sz w:val="20"/>
        </w:rPr>
        <w:t xml:space="preserve"> = Measured concentration of NO</w:t>
      </w:r>
      <w:r w:rsidRPr="00921149">
        <w:rPr>
          <w:sz w:val="20"/>
          <w:vertAlign w:val="subscript"/>
        </w:rPr>
        <w:t>X</w:t>
      </w:r>
      <w:r w:rsidRPr="00921149">
        <w:rPr>
          <w:sz w:val="20"/>
        </w:rPr>
        <w:t xml:space="preserve"> or PM, uncorrected.</w:t>
      </w:r>
    </w:p>
    <w:p w14:paraId="68BC73C9" w14:textId="77777777" w:rsidR="000E35E1" w:rsidRPr="00921149" w:rsidRDefault="000E35E1" w:rsidP="000E35E1">
      <w:pPr>
        <w:spacing w:before="60"/>
        <w:ind w:left="1800" w:hanging="360"/>
        <w:rPr>
          <w:sz w:val="20"/>
        </w:rPr>
      </w:pPr>
      <w:r w:rsidRPr="00921149">
        <w:rPr>
          <w:sz w:val="20"/>
        </w:rPr>
        <w:t>%CO</w:t>
      </w:r>
      <w:r w:rsidRPr="00921149">
        <w:rPr>
          <w:sz w:val="20"/>
          <w:vertAlign w:val="subscript"/>
        </w:rPr>
        <w:t>2</w:t>
      </w:r>
      <w:r w:rsidRPr="00921149">
        <w:rPr>
          <w:sz w:val="20"/>
        </w:rPr>
        <w:t xml:space="preserve"> = Measured CO</w:t>
      </w:r>
      <w:r w:rsidRPr="00921149">
        <w:rPr>
          <w:sz w:val="20"/>
          <w:vertAlign w:val="subscript"/>
        </w:rPr>
        <w:t>2</w:t>
      </w:r>
      <w:r w:rsidRPr="00921149">
        <w:rPr>
          <w:sz w:val="20"/>
        </w:rPr>
        <w:t xml:space="preserve"> concentration, dry basis, percent.</w:t>
      </w:r>
    </w:p>
    <w:p w14:paraId="20B2DC2F" w14:textId="77777777" w:rsidR="000E35E1" w:rsidRPr="00921149" w:rsidRDefault="000E35E1" w:rsidP="000E35E1">
      <w:pPr>
        <w:spacing w:before="60"/>
        <w:ind w:left="720" w:hanging="360"/>
        <w:rPr>
          <w:sz w:val="20"/>
        </w:rPr>
      </w:pPr>
      <w:r w:rsidRPr="00921149">
        <w:rPr>
          <w:sz w:val="20"/>
        </w:rPr>
        <w:t xml:space="preserve">(e) </w:t>
      </w:r>
      <w:r w:rsidRPr="00921149">
        <w:rPr>
          <w:sz w:val="20"/>
        </w:rPr>
        <w:tab/>
        <w:t>To determine compliance with the NO</w:t>
      </w:r>
      <w:r w:rsidRPr="00921149">
        <w:rPr>
          <w:sz w:val="20"/>
          <w:vertAlign w:val="subscript"/>
        </w:rPr>
        <w:t>X</w:t>
      </w:r>
      <w:r w:rsidRPr="00921149">
        <w:rPr>
          <w:sz w:val="20"/>
        </w:rPr>
        <w:t xml:space="preserve"> mass per unit output emission limitation, convert the concentration of NO</w:t>
      </w:r>
      <w:r w:rsidRPr="00921149">
        <w:rPr>
          <w:sz w:val="20"/>
          <w:vertAlign w:val="subscript"/>
        </w:rPr>
        <w:t>X</w:t>
      </w:r>
      <w:r w:rsidRPr="00921149">
        <w:rPr>
          <w:sz w:val="20"/>
        </w:rPr>
        <w:t xml:space="preserve"> in the engine exhaust using Equation 7 of this section:</w:t>
      </w:r>
    </w:p>
    <w:p w14:paraId="08B5BBB6" w14:textId="77777777" w:rsidR="000E35E1" w:rsidRPr="00921149" w:rsidRDefault="000E35E1" w:rsidP="000E35E1">
      <w:pPr>
        <w:spacing w:before="60"/>
        <w:ind w:left="1080" w:hanging="360"/>
        <w:rPr>
          <w:sz w:val="20"/>
        </w:rPr>
      </w:pPr>
      <w:r w:rsidRPr="00921149">
        <w:rPr>
          <w:noProof/>
          <w:sz w:val="20"/>
        </w:rPr>
        <w:drawing>
          <wp:inline distT="0" distB="0" distL="0" distR="0" wp14:anchorId="490ABBD8" wp14:editId="3BD5234D">
            <wp:extent cx="2476500" cy="365760"/>
            <wp:effectExtent l="19050" t="0" r="0" b="0"/>
            <wp:docPr id="30" name="Picture 30"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1jy06.006.gif"/>
                    <pic:cNvPicPr>
                      <a:picLocks noChangeAspect="1" noChangeArrowheads="1"/>
                    </pic:cNvPicPr>
                  </pic:nvPicPr>
                  <pic:blipFill>
                    <a:blip r:embed="rId27" cstate="print"/>
                    <a:srcRect/>
                    <a:stretch>
                      <a:fillRect/>
                    </a:stretch>
                  </pic:blipFill>
                  <pic:spPr bwMode="auto">
                    <a:xfrm>
                      <a:off x="0" y="0"/>
                      <a:ext cx="2476500" cy="365760"/>
                    </a:xfrm>
                    <a:prstGeom prst="rect">
                      <a:avLst/>
                    </a:prstGeom>
                    <a:noFill/>
                    <a:ln w="9525">
                      <a:noFill/>
                      <a:miter lim="800000"/>
                      <a:headEnd/>
                      <a:tailEnd/>
                    </a:ln>
                  </pic:spPr>
                </pic:pic>
              </a:graphicData>
            </a:graphic>
          </wp:inline>
        </w:drawing>
      </w:r>
    </w:p>
    <w:p w14:paraId="3EEEF747" w14:textId="77777777" w:rsidR="000E35E1" w:rsidRPr="00921149" w:rsidRDefault="000E35E1" w:rsidP="000E35E1">
      <w:pPr>
        <w:spacing w:before="60"/>
        <w:ind w:left="1080" w:hanging="360"/>
        <w:rPr>
          <w:sz w:val="20"/>
        </w:rPr>
      </w:pPr>
      <w:r w:rsidRPr="00921149">
        <w:rPr>
          <w:sz w:val="20"/>
        </w:rPr>
        <w:t>Where:</w:t>
      </w:r>
    </w:p>
    <w:p w14:paraId="7091478A" w14:textId="77777777" w:rsidR="000E35E1" w:rsidRPr="00921149" w:rsidRDefault="000E35E1" w:rsidP="000E35E1">
      <w:pPr>
        <w:spacing w:before="60"/>
        <w:ind w:left="1440" w:hanging="360"/>
        <w:rPr>
          <w:sz w:val="20"/>
        </w:rPr>
      </w:pPr>
      <w:r w:rsidRPr="00921149">
        <w:rPr>
          <w:sz w:val="20"/>
        </w:rPr>
        <w:t>ER = Emission rate in grams per KW-hour.</w:t>
      </w:r>
    </w:p>
    <w:p w14:paraId="107276CA"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d</w:t>
      </w:r>
      <w:r w:rsidRPr="00921149">
        <w:rPr>
          <w:sz w:val="20"/>
        </w:rPr>
        <w:t xml:space="preserve"> = Measured NO</w:t>
      </w:r>
      <w:r w:rsidRPr="00921149">
        <w:rPr>
          <w:sz w:val="20"/>
          <w:vertAlign w:val="subscript"/>
        </w:rPr>
        <w:t>X</w:t>
      </w:r>
      <w:r w:rsidRPr="00921149">
        <w:rPr>
          <w:sz w:val="20"/>
        </w:rPr>
        <w:t xml:space="preserve"> concentration in ppm.</w:t>
      </w:r>
    </w:p>
    <w:p w14:paraId="1243EE64" w14:textId="77777777" w:rsidR="000E35E1" w:rsidRPr="00921149" w:rsidRDefault="000E35E1" w:rsidP="000E35E1">
      <w:pPr>
        <w:spacing w:before="60"/>
        <w:ind w:left="1440" w:hanging="360"/>
        <w:rPr>
          <w:sz w:val="20"/>
        </w:rPr>
      </w:pPr>
      <w:r w:rsidRPr="00921149">
        <w:rPr>
          <w:sz w:val="20"/>
        </w:rPr>
        <w:t>1.912x10</w:t>
      </w:r>
      <w:r w:rsidRPr="00921149">
        <w:rPr>
          <w:sz w:val="20"/>
          <w:vertAlign w:val="superscript"/>
        </w:rPr>
        <w:t>−3</w:t>
      </w:r>
      <w:r w:rsidRPr="00921149">
        <w:rPr>
          <w:sz w:val="20"/>
        </w:rPr>
        <w:t xml:space="preserve"> = Conversion constant for ppm NO</w:t>
      </w:r>
      <w:r w:rsidRPr="00921149">
        <w:rPr>
          <w:sz w:val="20"/>
          <w:vertAlign w:val="subscript"/>
        </w:rPr>
        <w:t>X</w:t>
      </w:r>
      <w:r w:rsidRPr="00921149">
        <w:rPr>
          <w:sz w:val="20"/>
        </w:rPr>
        <w:t xml:space="preserve"> to grams per standard cubic meter at 25 degrees Celsius.</w:t>
      </w:r>
    </w:p>
    <w:p w14:paraId="531D1EFC" w14:textId="77777777" w:rsidR="000E35E1" w:rsidRPr="00921149" w:rsidRDefault="000E35E1" w:rsidP="000E35E1">
      <w:pPr>
        <w:spacing w:before="60"/>
        <w:ind w:left="1440" w:hanging="360"/>
        <w:rPr>
          <w:sz w:val="20"/>
        </w:rPr>
      </w:pPr>
      <w:r w:rsidRPr="00921149">
        <w:rPr>
          <w:sz w:val="20"/>
        </w:rPr>
        <w:t>Q = Stack gas volumetric flow rate, in standard cubic meter per hour.</w:t>
      </w:r>
    </w:p>
    <w:p w14:paraId="1F3A8D47" w14:textId="77777777" w:rsidR="000E35E1" w:rsidRPr="00921149" w:rsidRDefault="000E35E1" w:rsidP="000E35E1">
      <w:pPr>
        <w:spacing w:before="60"/>
        <w:ind w:left="1440" w:hanging="360"/>
        <w:rPr>
          <w:sz w:val="20"/>
        </w:rPr>
      </w:pPr>
      <w:r w:rsidRPr="00921149">
        <w:rPr>
          <w:sz w:val="20"/>
        </w:rPr>
        <w:t>T = Time of test run, in hours.</w:t>
      </w:r>
    </w:p>
    <w:p w14:paraId="244AAD91" w14:textId="77777777" w:rsidR="000E35E1" w:rsidRPr="00921149" w:rsidRDefault="000E35E1" w:rsidP="000E35E1">
      <w:pPr>
        <w:spacing w:before="60"/>
        <w:ind w:left="1440" w:hanging="360"/>
        <w:rPr>
          <w:sz w:val="20"/>
        </w:rPr>
      </w:pPr>
      <w:r w:rsidRPr="00921149">
        <w:rPr>
          <w:sz w:val="20"/>
        </w:rPr>
        <w:t>KW-hour = Brake work of the engine, in KW-hour.</w:t>
      </w:r>
    </w:p>
    <w:p w14:paraId="5FF1662C" w14:textId="77777777" w:rsidR="000E35E1" w:rsidRPr="00921149" w:rsidRDefault="000E35E1" w:rsidP="000E35E1">
      <w:pPr>
        <w:spacing w:before="60"/>
        <w:ind w:left="720" w:hanging="360"/>
        <w:rPr>
          <w:sz w:val="20"/>
        </w:rPr>
      </w:pPr>
      <w:r w:rsidRPr="00921149">
        <w:rPr>
          <w:sz w:val="20"/>
        </w:rPr>
        <w:t xml:space="preserve">(f) </w:t>
      </w:r>
      <w:r w:rsidRPr="00921149">
        <w:rPr>
          <w:sz w:val="20"/>
        </w:rPr>
        <w:tab/>
        <w:t>To determine compliance with the PM mass per unit output emission limitation, convert the concentration of PM in the engine exhaust using Equation 8 of this section:</w:t>
      </w:r>
    </w:p>
    <w:p w14:paraId="4AE97F4C" w14:textId="77777777" w:rsidR="000E35E1" w:rsidRPr="00921149" w:rsidRDefault="000E35E1" w:rsidP="000E35E1">
      <w:pPr>
        <w:spacing w:before="60"/>
        <w:ind w:left="1080" w:hanging="360"/>
        <w:rPr>
          <w:sz w:val="20"/>
        </w:rPr>
      </w:pPr>
      <w:r w:rsidRPr="00921149">
        <w:rPr>
          <w:noProof/>
          <w:sz w:val="20"/>
        </w:rPr>
        <w:drawing>
          <wp:inline distT="0" distB="0" distL="0" distR="0" wp14:anchorId="7AB80A40" wp14:editId="016E2BD2">
            <wp:extent cx="1714500" cy="365760"/>
            <wp:effectExtent l="19050" t="0" r="0" b="0"/>
            <wp:docPr id="31" name="Picture 31"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1jy06.007.gif"/>
                    <pic:cNvPicPr>
                      <a:picLocks noChangeAspect="1" noChangeArrowheads="1"/>
                    </pic:cNvPicPr>
                  </pic:nvPicPr>
                  <pic:blipFill>
                    <a:blip r:embed="rId28" cstate="print"/>
                    <a:srcRect/>
                    <a:stretch>
                      <a:fillRect/>
                    </a:stretch>
                  </pic:blipFill>
                  <pic:spPr bwMode="auto">
                    <a:xfrm>
                      <a:off x="0" y="0"/>
                      <a:ext cx="1714500" cy="365760"/>
                    </a:xfrm>
                    <a:prstGeom prst="rect">
                      <a:avLst/>
                    </a:prstGeom>
                    <a:noFill/>
                    <a:ln w="9525">
                      <a:noFill/>
                      <a:miter lim="800000"/>
                      <a:headEnd/>
                      <a:tailEnd/>
                    </a:ln>
                  </pic:spPr>
                </pic:pic>
              </a:graphicData>
            </a:graphic>
          </wp:inline>
        </w:drawing>
      </w:r>
    </w:p>
    <w:p w14:paraId="7AC5743A" w14:textId="77777777" w:rsidR="000E35E1" w:rsidRPr="00921149" w:rsidRDefault="000E35E1" w:rsidP="000E35E1">
      <w:pPr>
        <w:spacing w:before="60"/>
        <w:ind w:left="1080" w:hanging="360"/>
        <w:rPr>
          <w:sz w:val="20"/>
        </w:rPr>
      </w:pPr>
      <w:r w:rsidRPr="00921149">
        <w:rPr>
          <w:sz w:val="20"/>
        </w:rPr>
        <w:t>Where:</w:t>
      </w:r>
    </w:p>
    <w:p w14:paraId="0408CB50" w14:textId="77777777" w:rsidR="000E35E1" w:rsidRPr="00921149" w:rsidRDefault="000E35E1" w:rsidP="000E35E1">
      <w:pPr>
        <w:spacing w:before="60"/>
        <w:ind w:left="1440" w:hanging="360"/>
        <w:rPr>
          <w:sz w:val="20"/>
        </w:rPr>
      </w:pPr>
      <w:r w:rsidRPr="00921149">
        <w:rPr>
          <w:sz w:val="20"/>
        </w:rPr>
        <w:t>ER = Emission rate in grams per KW-hour.</w:t>
      </w:r>
    </w:p>
    <w:p w14:paraId="606C6173" w14:textId="77777777" w:rsidR="000E35E1" w:rsidRPr="00921149" w:rsidRDefault="000E35E1" w:rsidP="000E35E1">
      <w:pPr>
        <w:spacing w:before="60"/>
        <w:ind w:left="1440" w:hanging="360"/>
        <w:rPr>
          <w:sz w:val="20"/>
        </w:rPr>
      </w:pPr>
      <w:r w:rsidRPr="00921149">
        <w:rPr>
          <w:sz w:val="20"/>
        </w:rPr>
        <w:t>C</w:t>
      </w:r>
      <w:r w:rsidRPr="00921149">
        <w:rPr>
          <w:sz w:val="20"/>
          <w:vertAlign w:val="subscript"/>
        </w:rPr>
        <w:t>adj</w:t>
      </w:r>
      <w:r w:rsidRPr="00921149">
        <w:rPr>
          <w:sz w:val="20"/>
        </w:rPr>
        <w:t xml:space="preserve"> = Calculated PM concentration in grams per standard cubic meter.</w:t>
      </w:r>
    </w:p>
    <w:p w14:paraId="38E36B1E" w14:textId="77777777" w:rsidR="000E35E1" w:rsidRPr="00921149" w:rsidRDefault="000E35E1" w:rsidP="000E35E1">
      <w:pPr>
        <w:spacing w:before="60"/>
        <w:ind w:left="1440" w:hanging="360"/>
        <w:rPr>
          <w:sz w:val="20"/>
        </w:rPr>
      </w:pPr>
      <w:r w:rsidRPr="00921149">
        <w:rPr>
          <w:sz w:val="20"/>
        </w:rPr>
        <w:t>Q = Stack gas volumetric flow rate, in standard cubic meter per hour.</w:t>
      </w:r>
    </w:p>
    <w:p w14:paraId="07913EC9" w14:textId="77777777" w:rsidR="000E35E1" w:rsidRPr="00921149" w:rsidRDefault="000E35E1" w:rsidP="000E35E1">
      <w:pPr>
        <w:spacing w:before="60"/>
        <w:ind w:left="1440" w:hanging="360"/>
        <w:rPr>
          <w:sz w:val="20"/>
        </w:rPr>
      </w:pPr>
      <w:r w:rsidRPr="00921149">
        <w:rPr>
          <w:sz w:val="20"/>
        </w:rPr>
        <w:lastRenderedPageBreak/>
        <w:t>T = Time of test run, in hours.</w:t>
      </w:r>
    </w:p>
    <w:p w14:paraId="6A22532C" w14:textId="77777777" w:rsidR="000E35E1" w:rsidRPr="00921149" w:rsidRDefault="000E35E1" w:rsidP="000E35E1">
      <w:pPr>
        <w:spacing w:before="60"/>
        <w:ind w:left="1440" w:hanging="360"/>
        <w:rPr>
          <w:sz w:val="20"/>
        </w:rPr>
      </w:pPr>
      <w:r w:rsidRPr="00921149">
        <w:rPr>
          <w:sz w:val="20"/>
        </w:rPr>
        <w:t>KW-hour = Energy output of the engine, in KW.</w:t>
      </w:r>
    </w:p>
    <w:p w14:paraId="41DDBAFE" w14:textId="11E38853" w:rsidR="000E35E1" w:rsidRPr="00921149" w:rsidRDefault="000E35E1" w:rsidP="000E35E1">
      <w:pPr>
        <w:spacing w:before="60"/>
        <w:ind w:left="360" w:hanging="360"/>
        <w:rPr>
          <w:sz w:val="20"/>
        </w:rPr>
      </w:pPr>
      <w:r w:rsidRPr="00921149">
        <w:rPr>
          <w:sz w:val="20"/>
        </w:rPr>
        <w:t xml:space="preserve">[71 FR 39172, July 11, 2006, as amended at 76 FR 37971,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725B6D59" w14:textId="1943954F" w:rsidR="000E35E1" w:rsidRPr="00921149" w:rsidRDefault="000E35E1">
      <w:pPr>
        <w:spacing w:after="200" w:line="276" w:lineRule="auto"/>
        <w:rPr>
          <w:sz w:val="20"/>
        </w:rPr>
      </w:pPr>
    </w:p>
    <w:p w14:paraId="387EEFAF" w14:textId="77777777" w:rsidR="000E35E1" w:rsidRPr="00921149" w:rsidRDefault="000E35E1" w:rsidP="000E35E1">
      <w:pPr>
        <w:spacing w:before="240"/>
        <w:ind w:left="360" w:hanging="360"/>
        <w:outlineLvl w:val="1"/>
        <w:rPr>
          <w:b/>
          <w:bCs/>
          <w:sz w:val="20"/>
          <w:u w:val="single"/>
        </w:rPr>
      </w:pPr>
      <w:bookmarkStart w:id="26" w:name="40:7.0.1.1.1.97.252"/>
      <w:bookmarkEnd w:id="26"/>
      <w:r w:rsidRPr="00921149">
        <w:rPr>
          <w:b/>
          <w:bCs/>
          <w:sz w:val="20"/>
          <w:u w:val="single"/>
        </w:rPr>
        <w:t>Notification, Reports, and Records for Owners and Operators</w:t>
      </w:r>
    </w:p>
    <w:p w14:paraId="78BDEC41" w14:textId="77777777" w:rsidR="000E35E1" w:rsidRPr="00921149" w:rsidRDefault="000E35E1" w:rsidP="000E35E1">
      <w:pPr>
        <w:spacing w:before="60"/>
        <w:ind w:left="1080" w:hanging="1080"/>
        <w:outlineLvl w:val="1"/>
        <w:rPr>
          <w:b/>
          <w:bCs/>
          <w:sz w:val="20"/>
        </w:rPr>
      </w:pPr>
      <w:bookmarkStart w:id="27" w:name="s4214"/>
      <w:r w:rsidRPr="00921149">
        <w:rPr>
          <w:b/>
          <w:bCs/>
          <w:sz w:val="20"/>
        </w:rPr>
        <w:t>§ 60.4214   What are my notification, reporting, and recordkeeping requirements if I am an owner or operator of a stationary CI internal combustion engine?</w:t>
      </w:r>
    </w:p>
    <w:bookmarkEnd w:id="27"/>
    <w:p w14:paraId="291D7818"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14:paraId="6A94FB92"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Submit an initial notification as required in § 60.7(a)(1).  The notification must include the information in paragraphs (a)(1)(i) through (v) of this section.</w:t>
      </w:r>
    </w:p>
    <w:p w14:paraId="7083FB7C"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Name and address of the owner or operator;</w:t>
      </w:r>
    </w:p>
    <w:p w14:paraId="1253B006"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The address of the affected source;</w:t>
      </w:r>
    </w:p>
    <w:p w14:paraId="2F947FEB" w14:textId="77777777" w:rsidR="000E35E1" w:rsidRPr="00921149" w:rsidRDefault="000E35E1" w:rsidP="000E35E1">
      <w:pPr>
        <w:spacing w:before="60"/>
        <w:ind w:left="1080" w:hanging="360"/>
        <w:rPr>
          <w:sz w:val="20"/>
        </w:rPr>
      </w:pPr>
      <w:r w:rsidRPr="00921149">
        <w:rPr>
          <w:sz w:val="20"/>
        </w:rPr>
        <w:t>(iii)</w:t>
      </w:r>
      <w:r w:rsidRPr="00921149">
        <w:rPr>
          <w:sz w:val="20"/>
        </w:rPr>
        <w:tab/>
        <w:t>Engine information including make, model, engine family, serial number, model year, maximum engine power, and engine displacement;</w:t>
      </w:r>
    </w:p>
    <w:p w14:paraId="6EFC1483" w14:textId="77777777" w:rsidR="000E35E1" w:rsidRPr="00921149" w:rsidRDefault="000E35E1" w:rsidP="000E35E1">
      <w:pPr>
        <w:spacing w:before="60"/>
        <w:ind w:left="1080" w:hanging="360"/>
        <w:rPr>
          <w:sz w:val="20"/>
        </w:rPr>
      </w:pPr>
      <w:r w:rsidRPr="00921149">
        <w:rPr>
          <w:sz w:val="20"/>
        </w:rPr>
        <w:t>(iv)</w:t>
      </w:r>
      <w:r w:rsidRPr="00921149">
        <w:rPr>
          <w:sz w:val="20"/>
        </w:rPr>
        <w:tab/>
        <w:t>Emission control equipment; and</w:t>
      </w:r>
    </w:p>
    <w:p w14:paraId="57ABE3FE" w14:textId="77777777" w:rsidR="000E35E1" w:rsidRPr="00921149" w:rsidRDefault="000E35E1" w:rsidP="000E35E1">
      <w:pPr>
        <w:spacing w:before="60"/>
        <w:ind w:left="1080" w:hanging="360"/>
        <w:rPr>
          <w:sz w:val="20"/>
        </w:rPr>
      </w:pPr>
      <w:r w:rsidRPr="00921149">
        <w:rPr>
          <w:sz w:val="20"/>
        </w:rPr>
        <w:t xml:space="preserve">(v) </w:t>
      </w:r>
      <w:r w:rsidRPr="00921149">
        <w:rPr>
          <w:sz w:val="20"/>
        </w:rPr>
        <w:tab/>
        <w:t>Fuel used.</w:t>
      </w:r>
    </w:p>
    <w:p w14:paraId="78567198"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Keep records of the information in paragraphs (a)(2)(i) through (iv) of this section.</w:t>
      </w:r>
    </w:p>
    <w:p w14:paraId="2750CAC2"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All notifications submitted to comply with this subpart and all documentation supporting any notification.</w:t>
      </w:r>
    </w:p>
    <w:p w14:paraId="617F35BD"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Maintenance conducted on the engine.</w:t>
      </w:r>
    </w:p>
    <w:p w14:paraId="683D7584" w14:textId="77777777" w:rsidR="000E35E1" w:rsidRPr="00921149" w:rsidRDefault="000E35E1" w:rsidP="000E35E1">
      <w:pPr>
        <w:spacing w:before="60"/>
        <w:ind w:left="1080" w:hanging="360"/>
        <w:rPr>
          <w:sz w:val="20"/>
        </w:rPr>
      </w:pPr>
      <w:r w:rsidRPr="00921149">
        <w:rPr>
          <w:sz w:val="20"/>
        </w:rPr>
        <w:t>(iii)</w:t>
      </w:r>
      <w:r w:rsidRPr="00921149">
        <w:rPr>
          <w:sz w:val="20"/>
        </w:rPr>
        <w:tab/>
        <w:t>If the stationary CI internal combustion is a certified engine, documentation from the manufacturer that the engine is certified to meet the emission standards.</w:t>
      </w:r>
    </w:p>
    <w:p w14:paraId="18D22B56" w14:textId="77777777" w:rsidR="000E35E1" w:rsidRPr="00921149" w:rsidRDefault="000E35E1" w:rsidP="000E35E1">
      <w:pPr>
        <w:spacing w:before="60"/>
        <w:ind w:left="1080" w:hanging="360"/>
        <w:rPr>
          <w:sz w:val="20"/>
        </w:rPr>
      </w:pPr>
      <w:r w:rsidRPr="00921149">
        <w:rPr>
          <w:sz w:val="20"/>
        </w:rPr>
        <w:t>(iv)</w:t>
      </w:r>
      <w:r w:rsidRPr="00921149">
        <w:rPr>
          <w:sz w:val="20"/>
        </w:rPr>
        <w:tab/>
        <w:t>If the stationary CI internal combustion is not a certified engine, documentation that the engine meets the emission standards.</w:t>
      </w:r>
    </w:p>
    <w:p w14:paraId="51D548AD"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14:paraId="7E51E4CB"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14:paraId="26C338AF"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If you own or operate an emergency stationary CI ICE with a maximum engine power more than 100 HP that operates or is contractually obligated to be available for more than 15 hours per calendar year for the purposes specified in § 60.4211(f)(2)(ii) and (iii) or that operates for the purposes specified in § 60.4211(f)(3)(i), you must submit an annual report according to the requirements in paragraphs (d)(1) through (3) of this section.</w:t>
      </w:r>
    </w:p>
    <w:p w14:paraId="2A624BA5"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 report must contain the following information:</w:t>
      </w:r>
    </w:p>
    <w:p w14:paraId="17FCCA04"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Company name and address where the engine is located.</w:t>
      </w:r>
    </w:p>
    <w:p w14:paraId="57DEC375"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Date of the report and beginning and ending dates of the reporting period.</w:t>
      </w:r>
    </w:p>
    <w:p w14:paraId="17FD4EB3" w14:textId="77777777" w:rsidR="000E35E1" w:rsidRPr="00921149" w:rsidRDefault="000E35E1" w:rsidP="000E35E1">
      <w:pPr>
        <w:spacing w:before="60"/>
        <w:ind w:left="1080" w:hanging="360"/>
        <w:rPr>
          <w:sz w:val="20"/>
        </w:rPr>
      </w:pPr>
      <w:r w:rsidRPr="00921149">
        <w:rPr>
          <w:sz w:val="20"/>
        </w:rPr>
        <w:t>(iii)</w:t>
      </w:r>
      <w:r w:rsidRPr="00921149">
        <w:rPr>
          <w:sz w:val="20"/>
        </w:rPr>
        <w:tab/>
        <w:t>Engine site rating and model year.</w:t>
      </w:r>
    </w:p>
    <w:p w14:paraId="6BC0F1C8" w14:textId="77777777" w:rsidR="000E35E1" w:rsidRPr="00921149" w:rsidRDefault="000E35E1" w:rsidP="000E35E1">
      <w:pPr>
        <w:spacing w:before="60"/>
        <w:ind w:left="1080" w:hanging="360"/>
        <w:rPr>
          <w:sz w:val="20"/>
        </w:rPr>
      </w:pPr>
      <w:r w:rsidRPr="00921149">
        <w:rPr>
          <w:sz w:val="20"/>
        </w:rPr>
        <w:t>(iv)</w:t>
      </w:r>
      <w:r w:rsidRPr="00921149">
        <w:rPr>
          <w:sz w:val="20"/>
        </w:rPr>
        <w:tab/>
        <w:t>Latitude and longitude of the engine in decimal degrees reported to the fifth decimal place.</w:t>
      </w:r>
    </w:p>
    <w:p w14:paraId="64086DCE" w14:textId="77777777" w:rsidR="000E35E1" w:rsidRPr="00921149" w:rsidRDefault="000E35E1" w:rsidP="000E35E1">
      <w:pPr>
        <w:spacing w:before="60"/>
        <w:ind w:left="1080" w:hanging="360"/>
        <w:rPr>
          <w:sz w:val="20"/>
        </w:rPr>
      </w:pPr>
      <w:r w:rsidRPr="00921149">
        <w:rPr>
          <w:sz w:val="20"/>
        </w:rPr>
        <w:t>(v)</w:t>
      </w:r>
      <w:r w:rsidRPr="00921149">
        <w:rPr>
          <w:sz w:val="20"/>
        </w:rPr>
        <w:tab/>
        <w:t>Hours operated for the purposes specified in § 60.4211(f)(2)(ii) and (iii), including the date, start time, and end time for engine operation for the purposes specified in § 60.4211(f)(2)(ii) and (iii).</w:t>
      </w:r>
    </w:p>
    <w:p w14:paraId="32696442" w14:textId="77777777" w:rsidR="000E35E1" w:rsidRPr="00921149" w:rsidRDefault="000E35E1" w:rsidP="000E35E1">
      <w:pPr>
        <w:spacing w:before="60"/>
        <w:ind w:left="1080" w:hanging="360"/>
        <w:rPr>
          <w:sz w:val="20"/>
        </w:rPr>
      </w:pPr>
      <w:r w:rsidRPr="00921149">
        <w:rPr>
          <w:sz w:val="20"/>
        </w:rPr>
        <w:t>(vi) Number of hours the engine is contractually obligated to be available for the purposes specified in § 60.4211(f)(2)(ii) and (iii).</w:t>
      </w:r>
    </w:p>
    <w:p w14:paraId="10380B73" w14:textId="77777777" w:rsidR="000E35E1" w:rsidRPr="00921149" w:rsidRDefault="000E35E1" w:rsidP="000E35E1">
      <w:pPr>
        <w:spacing w:before="60"/>
        <w:ind w:left="1080" w:hanging="360"/>
        <w:rPr>
          <w:sz w:val="20"/>
        </w:rPr>
      </w:pPr>
      <w:r w:rsidRPr="00921149">
        <w:rPr>
          <w:sz w:val="20"/>
        </w:rPr>
        <w:lastRenderedPageBreak/>
        <w:t>(vii)</w:t>
      </w:r>
      <w:r w:rsidRPr="00921149">
        <w:rPr>
          <w:sz w:val="20"/>
        </w:rPr>
        <w:tab/>
        <w:t>Hours spent for operation for the purposes specified in § 60.4211(f)(3)(i), including the date, start time, and end time for engine operation for the purposes specified in § 60.4211(f)(3)(i).  The report must also identify the entity that dispatched the engine and the situation that necessitated the dispatch of the engine.</w:t>
      </w:r>
    </w:p>
    <w:p w14:paraId="511BFB97"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 first annual report must cover the calendar year 2015 and must be submitted no later than March 31, 2016.  Subsequent annual reports for each calendar year must be submitted no later than March 31 of the following calendar year.</w:t>
      </w:r>
    </w:p>
    <w:p w14:paraId="398FAE44"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 xml:space="preserve">The annual report must be submitted electronically using the subpart specific reporting form in the Compliance and Emissions Data Reporting Interface (CEDRI) that is accessed through EPA's Central Data Exchange (CDX) ( </w:t>
      </w:r>
      <w:r w:rsidRPr="00921149">
        <w:rPr>
          <w:i/>
          <w:iCs/>
          <w:sz w:val="20"/>
        </w:rPr>
        <w:t>www.epa.gov/cdx</w:t>
      </w:r>
      <w:r w:rsidRPr="00921149">
        <w:rPr>
          <w:sz w:val="20"/>
        </w:rPr>
        <w:t xml:space="preserve"> ).  However, if the reporting form specific to this subpart is not available in CEDRI at the time that the report is due, the written report must be submitted to the Administrator at the appropriate address listed in § 60.4.</w:t>
      </w:r>
    </w:p>
    <w:p w14:paraId="581D3B72" w14:textId="36B3DCAC" w:rsidR="000E35E1" w:rsidRPr="00921149" w:rsidRDefault="000E35E1" w:rsidP="000E35E1">
      <w:pPr>
        <w:spacing w:before="60"/>
        <w:ind w:left="360" w:hanging="360"/>
        <w:rPr>
          <w:sz w:val="20"/>
        </w:rPr>
      </w:pPr>
      <w:r w:rsidRPr="00921149">
        <w:rPr>
          <w:sz w:val="20"/>
        </w:rPr>
        <w:t xml:space="preserve">[71 FR 39172, July 11, 2006, as amended at 78 FR 6696, Jan. 30, 2013]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747E6EF6" w14:textId="77777777" w:rsidR="000E35E1" w:rsidRPr="00921149" w:rsidRDefault="000E35E1" w:rsidP="000E35E1">
      <w:pPr>
        <w:spacing w:before="240"/>
        <w:ind w:left="360" w:hanging="360"/>
        <w:outlineLvl w:val="1"/>
        <w:rPr>
          <w:b/>
          <w:bCs/>
          <w:sz w:val="20"/>
          <w:u w:val="single"/>
        </w:rPr>
      </w:pPr>
      <w:bookmarkStart w:id="28" w:name="40:7.0.1.1.1.97.253"/>
      <w:bookmarkEnd w:id="28"/>
      <w:r w:rsidRPr="00921149">
        <w:rPr>
          <w:b/>
          <w:bCs/>
          <w:sz w:val="20"/>
          <w:u w:val="single"/>
        </w:rPr>
        <w:t>Special Requirements</w:t>
      </w:r>
    </w:p>
    <w:p w14:paraId="3173B872" w14:textId="77777777" w:rsidR="000E35E1" w:rsidRPr="00921149" w:rsidRDefault="000E35E1" w:rsidP="000E35E1">
      <w:pPr>
        <w:spacing w:before="60"/>
        <w:ind w:left="360" w:hanging="360"/>
        <w:outlineLvl w:val="1"/>
        <w:rPr>
          <w:b/>
          <w:bCs/>
          <w:sz w:val="20"/>
        </w:rPr>
      </w:pPr>
      <w:bookmarkStart w:id="29" w:name="s4215"/>
      <w:r w:rsidRPr="00921149">
        <w:rPr>
          <w:b/>
          <w:bCs/>
          <w:sz w:val="20"/>
        </w:rPr>
        <w:t>§ 60.4215   What requirements must I meet for engines used in Guam, American Samoa, or the Commonwealth of the Northern Mariana Islands?</w:t>
      </w:r>
    </w:p>
    <w:bookmarkEnd w:id="29"/>
    <w:p w14:paraId="3F77C89A"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Stationary CI ICE with a displacement of less than 30 liters per cylinder that are used in Guam, American Samoa, or the Commonwealth of the Northern Mariana Islands are required to meet the applicable emission standards in §§ 60.4202 and 60.4205.</w:t>
      </w:r>
    </w:p>
    <w:p w14:paraId="715797F4"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Stationary CI ICE that are used in Guam, American Samoa, or the Commonwealth of the Northern Mariana Islands are not required to meet the fuel requirements in § 60.4207.</w:t>
      </w:r>
    </w:p>
    <w:p w14:paraId="486D6DF1"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Stationary CI ICE with a displacement of greater than or equal to 30 liters per cylinder that are used in Guam, American Samoa, or the Commonwealth of the Northern Mariana Islands are required to meet the following emission standards:</w:t>
      </w:r>
    </w:p>
    <w:p w14:paraId="291F8B99"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engines installed prior to January 1, 2012, limit the emissions of NO</w:t>
      </w:r>
      <w:r w:rsidRPr="00921149">
        <w:rPr>
          <w:sz w:val="20"/>
          <w:vertAlign w:val="subscript"/>
        </w:rPr>
        <w:t>X</w:t>
      </w:r>
      <w:r w:rsidRPr="00921149">
        <w:rPr>
          <w:sz w:val="20"/>
        </w:rPr>
        <w:t xml:space="preserve"> in the stationary CI internal combustion engine exhaust to the following:</w:t>
      </w:r>
    </w:p>
    <w:p w14:paraId="3A3B2647"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17.0 g/KW-hr (12.7 g/HP-hr) when maximum engine speed is less than 130 rpm;</w:t>
      </w:r>
    </w:p>
    <w:p w14:paraId="0A384664"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45 · n</w:t>
      </w:r>
      <w:r w:rsidRPr="00921149">
        <w:rPr>
          <w:sz w:val="20"/>
          <w:vertAlign w:val="superscript"/>
        </w:rPr>
        <w:t>−0.2</w:t>
      </w:r>
      <w:r w:rsidRPr="00921149">
        <w:rPr>
          <w:sz w:val="20"/>
        </w:rPr>
        <w:t xml:space="preserve"> g/KW-hr (34 · n</w:t>
      </w:r>
      <w:r w:rsidRPr="00921149">
        <w:rPr>
          <w:sz w:val="20"/>
          <w:vertAlign w:val="superscript"/>
        </w:rPr>
        <w:t>−0.2</w:t>
      </w:r>
      <w:r w:rsidRPr="00921149">
        <w:rPr>
          <w:sz w:val="20"/>
        </w:rPr>
        <w:t xml:space="preserve"> g/HP-hr) when maximum engine speed is 130 or more but less than 2,000 rpm, where n is maximum engine speed; and</w:t>
      </w:r>
    </w:p>
    <w:p w14:paraId="2BF12094" w14:textId="77777777" w:rsidR="000E35E1" w:rsidRPr="00921149" w:rsidRDefault="000E35E1" w:rsidP="000E35E1">
      <w:pPr>
        <w:spacing w:before="60"/>
        <w:ind w:left="1080" w:hanging="360"/>
        <w:rPr>
          <w:sz w:val="20"/>
        </w:rPr>
      </w:pPr>
      <w:r w:rsidRPr="00921149">
        <w:rPr>
          <w:sz w:val="20"/>
        </w:rPr>
        <w:t>(iii)</w:t>
      </w:r>
      <w:r w:rsidRPr="00921149">
        <w:rPr>
          <w:sz w:val="20"/>
        </w:rPr>
        <w:tab/>
        <w:t>9.8 g/KW-hr (7.3 g/HP-hr) when maximum engine speed is 2,000 rpm or more.</w:t>
      </w:r>
    </w:p>
    <w:p w14:paraId="5C7B94B9"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engines installed on or after January 1, 2012, limit the emissions of NO</w:t>
      </w:r>
      <w:r w:rsidRPr="00921149">
        <w:rPr>
          <w:sz w:val="20"/>
          <w:vertAlign w:val="subscript"/>
        </w:rPr>
        <w:t>X</w:t>
      </w:r>
      <w:r w:rsidRPr="00921149">
        <w:rPr>
          <w:sz w:val="20"/>
        </w:rPr>
        <w:t xml:space="preserve"> in the stationary CI internal combustion engine exhaust to the following:</w:t>
      </w:r>
    </w:p>
    <w:p w14:paraId="0C055793" w14:textId="77777777" w:rsidR="000E35E1" w:rsidRPr="00921149" w:rsidRDefault="000E35E1" w:rsidP="000E35E1">
      <w:pPr>
        <w:spacing w:before="60"/>
        <w:ind w:left="1080" w:hanging="360"/>
        <w:rPr>
          <w:sz w:val="20"/>
        </w:rPr>
      </w:pPr>
      <w:r w:rsidRPr="00921149">
        <w:rPr>
          <w:sz w:val="20"/>
        </w:rPr>
        <w:t xml:space="preserve">(i) </w:t>
      </w:r>
      <w:r w:rsidRPr="00921149">
        <w:rPr>
          <w:sz w:val="20"/>
        </w:rPr>
        <w:tab/>
        <w:t>14.4 g/KW-hr (10.7 g/HP-hr) when maximum engine speed is less than 130 rpm;</w:t>
      </w:r>
    </w:p>
    <w:p w14:paraId="43FD5820" w14:textId="77777777" w:rsidR="000E35E1" w:rsidRPr="00921149" w:rsidRDefault="000E35E1" w:rsidP="000E35E1">
      <w:pPr>
        <w:spacing w:before="60"/>
        <w:ind w:left="1080" w:hanging="360"/>
        <w:rPr>
          <w:sz w:val="20"/>
        </w:rPr>
      </w:pPr>
      <w:r w:rsidRPr="00921149">
        <w:rPr>
          <w:sz w:val="20"/>
        </w:rPr>
        <w:t xml:space="preserve">(ii) </w:t>
      </w:r>
      <w:r w:rsidRPr="00921149">
        <w:rPr>
          <w:sz w:val="20"/>
        </w:rPr>
        <w:tab/>
        <w:t>44 · n</w:t>
      </w:r>
      <w:r w:rsidRPr="00921149">
        <w:rPr>
          <w:sz w:val="20"/>
          <w:vertAlign w:val="superscript"/>
        </w:rPr>
        <w:t>−0.23</w:t>
      </w:r>
      <w:r w:rsidRPr="00921149">
        <w:rPr>
          <w:sz w:val="20"/>
        </w:rPr>
        <w:t xml:space="preserve"> g/KW-hr (33 · n</w:t>
      </w:r>
      <w:r w:rsidRPr="00921149">
        <w:rPr>
          <w:sz w:val="20"/>
          <w:vertAlign w:val="superscript"/>
        </w:rPr>
        <w:t>−0.23</w:t>
      </w:r>
      <w:r w:rsidRPr="00921149">
        <w:rPr>
          <w:sz w:val="20"/>
        </w:rPr>
        <w:t xml:space="preserve"> g/HP-hr) when maximum engine speed is greater than or equal to 130 but less than 2,000 rpm and where n is maximum engine speed; and</w:t>
      </w:r>
    </w:p>
    <w:p w14:paraId="692AA687" w14:textId="77777777" w:rsidR="000E35E1" w:rsidRPr="00921149" w:rsidRDefault="000E35E1" w:rsidP="000E35E1">
      <w:pPr>
        <w:spacing w:before="60"/>
        <w:ind w:left="1080" w:hanging="360"/>
        <w:rPr>
          <w:sz w:val="20"/>
        </w:rPr>
      </w:pPr>
      <w:r w:rsidRPr="00921149">
        <w:rPr>
          <w:sz w:val="20"/>
        </w:rPr>
        <w:t>(iii)</w:t>
      </w:r>
      <w:r w:rsidRPr="00921149">
        <w:rPr>
          <w:sz w:val="20"/>
        </w:rPr>
        <w:tab/>
        <w:t>7.7 g/KW-hr (5.7 g/HP-hr) when maximum engine speed is greater than or equal to 2,000 rpm.</w:t>
      </w:r>
    </w:p>
    <w:p w14:paraId="24438042"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Limit the emissions of PM in the stationary CI internal combustion engine exhaust to 0.40 g/KW-hr (0.30 g/HP-hr).</w:t>
      </w:r>
    </w:p>
    <w:p w14:paraId="4C9C1714" w14:textId="0A7C7329" w:rsidR="000E35E1" w:rsidRPr="00921149" w:rsidRDefault="000E35E1" w:rsidP="000E35E1">
      <w:pPr>
        <w:spacing w:before="60"/>
        <w:ind w:left="360" w:hanging="360"/>
        <w:rPr>
          <w:sz w:val="20"/>
        </w:rPr>
      </w:pPr>
      <w:r w:rsidRPr="00921149">
        <w:rPr>
          <w:sz w:val="20"/>
        </w:rPr>
        <w:t xml:space="preserve">[71 FR 39172, July 11, 2006, as amended at 76 FR 37971, June 28, 2011]  </w:t>
      </w:r>
      <w:hyperlink w:anchor="Top" w:history="1">
        <w:r w:rsidR="004848BB"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1B2E2F76" w14:textId="77777777" w:rsidR="000E35E1" w:rsidRPr="00921149" w:rsidRDefault="000E35E1" w:rsidP="000E35E1">
      <w:pPr>
        <w:spacing w:before="120"/>
        <w:ind w:left="360" w:hanging="360"/>
        <w:outlineLvl w:val="1"/>
        <w:rPr>
          <w:b/>
          <w:bCs/>
          <w:sz w:val="20"/>
        </w:rPr>
      </w:pPr>
      <w:bookmarkStart w:id="30" w:name="s4216"/>
      <w:r w:rsidRPr="00921149">
        <w:rPr>
          <w:b/>
          <w:bCs/>
          <w:sz w:val="20"/>
        </w:rPr>
        <w:t>§ 60.4216   What requirements must I meet for engines used in Alaska?</w:t>
      </w:r>
    </w:p>
    <w:bookmarkEnd w:id="30"/>
    <w:p w14:paraId="55DF897F" w14:textId="77777777" w:rsidR="000E35E1" w:rsidRPr="00921149" w:rsidRDefault="000E35E1" w:rsidP="000E35E1">
      <w:pPr>
        <w:spacing w:before="60"/>
        <w:ind w:left="360" w:hanging="360"/>
        <w:rPr>
          <w:sz w:val="20"/>
        </w:rPr>
      </w:pPr>
      <w:r w:rsidRPr="00921149">
        <w:rPr>
          <w:sz w:val="20"/>
        </w:rPr>
        <w:t xml:space="preserve">(a) </w:t>
      </w:r>
      <w:r w:rsidRPr="00921149">
        <w:rPr>
          <w:sz w:val="20"/>
        </w:rPr>
        <w:tab/>
        <w:t>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14:paraId="7BAABFD9" w14:textId="77777777" w:rsidR="000E35E1" w:rsidRPr="00921149" w:rsidRDefault="000E35E1" w:rsidP="000E35E1">
      <w:pPr>
        <w:spacing w:before="60"/>
        <w:ind w:left="360" w:hanging="360"/>
        <w:rPr>
          <w:sz w:val="20"/>
        </w:rPr>
      </w:pPr>
      <w:r w:rsidRPr="00921149">
        <w:rPr>
          <w:sz w:val="20"/>
        </w:rPr>
        <w:t xml:space="preserve">(b) </w:t>
      </w:r>
      <w:r w:rsidRPr="00921149">
        <w:rPr>
          <w:sz w:val="20"/>
        </w:rPr>
        <w:tab/>
        <w:t>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 60.4201(f) and 60.4202(g) of this subpart.</w:t>
      </w:r>
    </w:p>
    <w:p w14:paraId="608EEB8E" w14:textId="77777777" w:rsidR="000E35E1" w:rsidRPr="00921149" w:rsidRDefault="000E35E1" w:rsidP="000E35E1">
      <w:pPr>
        <w:spacing w:before="60"/>
        <w:ind w:left="360" w:hanging="360"/>
        <w:rPr>
          <w:sz w:val="20"/>
        </w:rPr>
      </w:pPr>
      <w:r w:rsidRPr="00921149">
        <w:rPr>
          <w:sz w:val="20"/>
        </w:rPr>
        <w:t xml:space="preserve">(c) </w:t>
      </w:r>
      <w:r w:rsidRPr="00921149">
        <w:rPr>
          <w:sz w:val="20"/>
        </w:rPr>
        <w:tab/>
        <w:t xml:space="preserve">Manufacturers, owners and operators of stationary CI ICE that are located in areas of Alaska not accessible by the FAHS may choose to meet the applicable emission standards for emergency engines in § 60.4202 and § 60.4205, and not those for non-emergency engines in § 60.4201 and § 60.4204, except that for 2014 model year and later non-emergency CI </w:t>
      </w:r>
      <w:r w:rsidRPr="00921149">
        <w:rPr>
          <w:sz w:val="20"/>
        </w:rPr>
        <w:lastRenderedPageBreak/>
        <w:t>ICE, the owner or operator of any such engine that was not certified as meeting Tier 4 PM standards, must meet the applicable requirements for PM in § 60.4201 and § 60.4204 or install a PM emission control device that achieves PM emission reductions of 85 percent, or 60 percent for engines with a displacement of greater than or equal to 30 liters per cylinder, compared to engine-out emissions.</w:t>
      </w:r>
    </w:p>
    <w:p w14:paraId="65EF8D03" w14:textId="77777777" w:rsidR="000E35E1" w:rsidRPr="00921149" w:rsidRDefault="000E35E1" w:rsidP="000E35E1">
      <w:pPr>
        <w:spacing w:before="60"/>
        <w:ind w:left="360" w:hanging="360"/>
        <w:rPr>
          <w:sz w:val="20"/>
        </w:rPr>
      </w:pPr>
      <w:r w:rsidRPr="00921149">
        <w:rPr>
          <w:sz w:val="20"/>
        </w:rPr>
        <w:t xml:space="preserve">(d) </w:t>
      </w:r>
      <w:r w:rsidRPr="00921149">
        <w:rPr>
          <w:sz w:val="20"/>
        </w:rPr>
        <w:tab/>
        <w:t>The provisions of § 60.4207 do not apply to owners and operators of pre-2014 model year stationary CI ICE subject to this subpart that are located in areas of Alaska not accessible by the FAHS.</w:t>
      </w:r>
    </w:p>
    <w:p w14:paraId="3201918B" w14:textId="77777777" w:rsidR="000E35E1" w:rsidRPr="00921149" w:rsidRDefault="000E35E1" w:rsidP="000E35E1">
      <w:pPr>
        <w:spacing w:before="60"/>
        <w:ind w:left="360" w:hanging="360"/>
        <w:rPr>
          <w:sz w:val="20"/>
        </w:rPr>
      </w:pPr>
      <w:r w:rsidRPr="00921149">
        <w:rPr>
          <w:sz w:val="20"/>
        </w:rPr>
        <w:t xml:space="preserve">(e) </w:t>
      </w:r>
      <w:r w:rsidRPr="00921149">
        <w:rPr>
          <w:sz w:val="20"/>
        </w:rPr>
        <w:tab/>
        <w:t>The provisions of § 60.4208(a) do not apply to owners and operators of stationary CI ICE subject to this subpart that are located in areas of Alaska not accessible by the FAHS until after December 31, 2009.</w:t>
      </w:r>
    </w:p>
    <w:p w14:paraId="01395917" w14:textId="77777777" w:rsidR="000E35E1" w:rsidRPr="00921149" w:rsidRDefault="000E35E1" w:rsidP="000E35E1">
      <w:pPr>
        <w:spacing w:before="60"/>
        <w:ind w:left="360" w:hanging="360"/>
        <w:rPr>
          <w:sz w:val="20"/>
        </w:rPr>
      </w:pPr>
      <w:r w:rsidRPr="00921149">
        <w:rPr>
          <w:sz w:val="20"/>
        </w:rPr>
        <w:t xml:space="preserve">(f) </w:t>
      </w:r>
      <w:r w:rsidRPr="00921149">
        <w:rPr>
          <w:sz w:val="20"/>
        </w:rPr>
        <w:tab/>
        <w:t>The provisions of this section and §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14:paraId="101B87CC" w14:textId="7D9300BC" w:rsidR="000E35E1" w:rsidRPr="00921149" w:rsidRDefault="000E35E1" w:rsidP="000E35E1">
      <w:pPr>
        <w:spacing w:before="60"/>
        <w:ind w:left="360" w:hanging="360"/>
        <w:rPr>
          <w:sz w:val="20"/>
        </w:rPr>
      </w:pPr>
      <w:r w:rsidRPr="00921149">
        <w:rPr>
          <w:sz w:val="20"/>
        </w:rPr>
        <w:t xml:space="preserve">[76 FR 37971, June 28, 2011]  </w:t>
      </w:r>
      <w:hyperlink w:anchor="Top" w:history="1">
        <w:r w:rsidR="00280781"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0B3558AF" w14:textId="77777777" w:rsidR="000E35E1" w:rsidRPr="00921149" w:rsidRDefault="000E35E1" w:rsidP="000E35E1">
      <w:pPr>
        <w:spacing w:before="120"/>
        <w:ind w:left="1080" w:hanging="1080"/>
        <w:outlineLvl w:val="1"/>
        <w:rPr>
          <w:b/>
          <w:bCs/>
          <w:sz w:val="20"/>
        </w:rPr>
      </w:pPr>
      <w:bookmarkStart w:id="31" w:name="s4217"/>
      <w:r w:rsidRPr="00921149">
        <w:rPr>
          <w:b/>
          <w:bCs/>
          <w:sz w:val="20"/>
        </w:rPr>
        <w:t>§ 60.4217   What emission standards must I meet if I am an owner or operator of a stationary internal combustion engine using special fuels?</w:t>
      </w:r>
    </w:p>
    <w:bookmarkEnd w:id="31"/>
    <w:p w14:paraId="1897D9B3" w14:textId="77777777" w:rsidR="000E35E1" w:rsidRPr="00921149" w:rsidRDefault="000E35E1" w:rsidP="000E35E1">
      <w:pPr>
        <w:spacing w:before="60"/>
        <w:rPr>
          <w:sz w:val="20"/>
        </w:rPr>
      </w:pPr>
      <w:r w:rsidRPr="00921149">
        <w:rPr>
          <w:sz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 60.4204 or § 60.4205 using such fuels and that use of such fuel is appropriate and reasonably necessary, considering cost, energy, technical feasibility, human health and environmental, and other factors, for the operation of the engine.</w:t>
      </w:r>
    </w:p>
    <w:p w14:paraId="148778FE" w14:textId="25D5FF6B" w:rsidR="000E35E1" w:rsidRPr="00921149" w:rsidRDefault="000E35E1" w:rsidP="000E35E1">
      <w:pPr>
        <w:spacing w:before="60"/>
        <w:ind w:left="360" w:hanging="360"/>
        <w:rPr>
          <w:sz w:val="20"/>
        </w:rPr>
      </w:pPr>
      <w:r w:rsidRPr="00921149">
        <w:rPr>
          <w:sz w:val="20"/>
        </w:rPr>
        <w:t xml:space="preserve">[76 FR 37972, June 28, 2011]  </w:t>
      </w:r>
      <w:hyperlink w:anchor="Top" w:history="1">
        <w:r w:rsidR="00280781"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2C3952A6" w14:textId="77777777" w:rsidR="000E35E1" w:rsidRPr="00921149" w:rsidRDefault="000E35E1" w:rsidP="000E35E1">
      <w:pPr>
        <w:spacing w:before="240"/>
        <w:ind w:left="360" w:hanging="360"/>
        <w:outlineLvl w:val="1"/>
        <w:rPr>
          <w:b/>
          <w:bCs/>
          <w:sz w:val="20"/>
          <w:u w:val="single"/>
        </w:rPr>
      </w:pPr>
      <w:bookmarkStart w:id="32" w:name="40:7.0.1.1.1.97.254"/>
      <w:bookmarkEnd w:id="32"/>
      <w:r w:rsidRPr="00921149">
        <w:rPr>
          <w:b/>
          <w:bCs/>
          <w:sz w:val="20"/>
          <w:u w:val="single"/>
        </w:rPr>
        <w:t>General Provisions</w:t>
      </w:r>
    </w:p>
    <w:p w14:paraId="2E246623" w14:textId="77777777" w:rsidR="000E35E1" w:rsidRPr="00921149" w:rsidRDefault="000E35E1" w:rsidP="000E35E1">
      <w:pPr>
        <w:spacing w:before="60"/>
        <w:ind w:left="360" w:hanging="360"/>
        <w:outlineLvl w:val="1"/>
        <w:rPr>
          <w:b/>
          <w:bCs/>
          <w:sz w:val="20"/>
        </w:rPr>
      </w:pPr>
      <w:bookmarkStart w:id="33" w:name="s4218"/>
      <w:r w:rsidRPr="00921149">
        <w:rPr>
          <w:b/>
          <w:bCs/>
          <w:sz w:val="20"/>
        </w:rPr>
        <w:t>§ 60.4218   What parts of the General Provisions apply to me?</w:t>
      </w:r>
    </w:p>
    <w:bookmarkEnd w:id="33"/>
    <w:p w14:paraId="456F14E9" w14:textId="77777777" w:rsidR="000E35E1" w:rsidRPr="00921149" w:rsidRDefault="000E35E1" w:rsidP="000E35E1">
      <w:pPr>
        <w:spacing w:before="60"/>
        <w:ind w:left="360" w:hanging="360"/>
        <w:rPr>
          <w:sz w:val="20"/>
        </w:rPr>
      </w:pPr>
      <w:r w:rsidRPr="00921149">
        <w:rPr>
          <w:sz w:val="20"/>
        </w:rPr>
        <w:t>Table 8 to this subpart shows which parts of the General Provisions in §§ 60.1 through 60.19 apply to you.</w:t>
      </w:r>
    </w:p>
    <w:p w14:paraId="5181F5B7" w14:textId="77777777" w:rsidR="000E35E1" w:rsidRPr="00921149" w:rsidRDefault="000E35E1" w:rsidP="000E35E1">
      <w:pPr>
        <w:spacing w:before="120"/>
        <w:ind w:left="360" w:hanging="360"/>
        <w:outlineLvl w:val="1"/>
        <w:rPr>
          <w:b/>
          <w:bCs/>
          <w:sz w:val="20"/>
        </w:rPr>
      </w:pPr>
      <w:bookmarkStart w:id="34" w:name="s4219"/>
      <w:r w:rsidRPr="00921149">
        <w:rPr>
          <w:b/>
          <w:bCs/>
          <w:sz w:val="20"/>
        </w:rPr>
        <w:t>§ 60.4219   What definitions apply to this subpart?</w:t>
      </w:r>
    </w:p>
    <w:bookmarkEnd w:id="34"/>
    <w:p w14:paraId="01BC3F28" w14:textId="77777777" w:rsidR="000E35E1" w:rsidRPr="00921149" w:rsidRDefault="000E35E1" w:rsidP="000E35E1">
      <w:pPr>
        <w:spacing w:before="60"/>
        <w:rPr>
          <w:sz w:val="20"/>
        </w:rPr>
      </w:pPr>
      <w:r w:rsidRPr="00921149">
        <w:rPr>
          <w:sz w:val="20"/>
        </w:rPr>
        <w:t>As used in this subpart, all terms not defined herein shall have the meaning given them in the CAA and in subpart A of this part.</w:t>
      </w:r>
    </w:p>
    <w:p w14:paraId="2DCF948F" w14:textId="77777777" w:rsidR="000E35E1" w:rsidRPr="00921149" w:rsidRDefault="000E35E1" w:rsidP="000E35E1">
      <w:pPr>
        <w:spacing w:before="60"/>
        <w:ind w:left="360" w:hanging="360"/>
        <w:rPr>
          <w:sz w:val="20"/>
        </w:rPr>
      </w:pPr>
      <w:r w:rsidRPr="00921149">
        <w:rPr>
          <w:i/>
          <w:iCs/>
          <w:sz w:val="20"/>
        </w:rPr>
        <w:t>Certified emissions life</w:t>
      </w:r>
      <w:r w:rsidRPr="00921149">
        <w:rPr>
          <w:sz w:val="20"/>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14:paraId="0F83002E" w14:textId="77777777" w:rsidR="000E35E1" w:rsidRPr="00921149" w:rsidRDefault="000E35E1" w:rsidP="000E35E1">
      <w:pPr>
        <w:spacing w:before="60"/>
        <w:ind w:left="360" w:hanging="360"/>
        <w:rPr>
          <w:sz w:val="20"/>
        </w:rPr>
      </w:pPr>
      <w:r w:rsidRPr="00921149">
        <w:rPr>
          <w:i/>
          <w:iCs/>
          <w:sz w:val="20"/>
        </w:rPr>
        <w:t>Combustion turbine</w:t>
      </w:r>
      <w:r w:rsidRPr="00921149">
        <w:rPr>
          <w:sz w:val="20"/>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2FAAA11B" w14:textId="77777777" w:rsidR="000E35E1" w:rsidRPr="00921149" w:rsidRDefault="000E35E1" w:rsidP="000E35E1">
      <w:pPr>
        <w:spacing w:before="60"/>
        <w:ind w:left="360" w:hanging="360"/>
        <w:rPr>
          <w:sz w:val="20"/>
        </w:rPr>
      </w:pPr>
      <w:r w:rsidRPr="00921149">
        <w:rPr>
          <w:i/>
          <w:iCs/>
          <w:sz w:val="20"/>
        </w:rPr>
        <w:t>Compression ignition</w:t>
      </w:r>
      <w:r w:rsidRPr="00921149">
        <w:rPr>
          <w:sz w:val="20"/>
        </w:rPr>
        <w:t xml:space="preserve"> means relating to a type of stationary internal combustion engine that is not a spark ignition engine.</w:t>
      </w:r>
    </w:p>
    <w:p w14:paraId="3FF34BB8" w14:textId="77777777" w:rsidR="000E35E1" w:rsidRPr="00921149" w:rsidRDefault="000E35E1" w:rsidP="000E35E1">
      <w:pPr>
        <w:spacing w:before="60"/>
        <w:ind w:left="360" w:hanging="360"/>
        <w:rPr>
          <w:sz w:val="20"/>
        </w:rPr>
      </w:pPr>
      <w:r w:rsidRPr="00921149">
        <w:rPr>
          <w:i/>
          <w:iCs/>
          <w:sz w:val="20"/>
        </w:rPr>
        <w:t>Date of manufacture</w:t>
      </w:r>
      <w:r w:rsidRPr="00921149">
        <w:rPr>
          <w:sz w:val="20"/>
        </w:rPr>
        <w:t xml:space="preserve"> means one of the following things:</w:t>
      </w:r>
    </w:p>
    <w:p w14:paraId="73ACB38C"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For freshly manufactured engines and modified engines, date of manufacture means the date the engine is originally produced.</w:t>
      </w:r>
    </w:p>
    <w:p w14:paraId="4370FCAB"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reconstructed engines, date of manufacture means the date the engine was originally produced, except as specified in paragraph (3) of this definition.</w:t>
      </w:r>
    </w:p>
    <w:p w14:paraId="6099FADE"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 xml:space="preserve">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w:t>
      </w:r>
      <w:r w:rsidRPr="00921149">
        <w:rPr>
          <w:sz w:val="20"/>
        </w:rPr>
        <w:lastRenderedPageBreak/>
        <w:t>engine block was previously used if the engine is produced using all new components except for the engine block.  In these cases, the date of manufacture is the date of reconstruction or the date the new engine is produced.</w:t>
      </w:r>
    </w:p>
    <w:p w14:paraId="0E3A132F" w14:textId="77777777" w:rsidR="000E35E1" w:rsidRPr="00921149" w:rsidRDefault="000E35E1" w:rsidP="000E35E1">
      <w:pPr>
        <w:spacing w:before="60"/>
        <w:ind w:left="360" w:hanging="360"/>
        <w:rPr>
          <w:sz w:val="20"/>
        </w:rPr>
      </w:pPr>
      <w:r w:rsidRPr="00921149">
        <w:rPr>
          <w:i/>
          <w:iCs/>
          <w:sz w:val="20"/>
        </w:rPr>
        <w:t>Diesel fuel</w:t>
      </w:r>
      <w:r w:rsidRPr="00921149">
        <w:rPr>
          <w:sz w:val="20"/>
        </w:rPr>
        <w:t xml:space="preserve"> means any liquid obtained from the distillation of petroleum with a boiling point of approximately 150 to 360 degrees Celsius.  One commonly used form is number 2 distillate oil.</w:t>
      </w:r>
    </w:p>
    <w:p w14:paraId="64FEA134" w14:textId="77777777" w:rsidR="000E35E1" w:rsidRPr="00921149" w:rsidRDefault="000E35E1" w:rsidP="000E35E1">
      <w:pPr>
        <w:spacing w:before="60"/>
        <w:ind w:left="360" w:hanging="360"/>
        <w:rPr>
          <w:sz w:val="20"/>
        </w:rPr>
      </w:pPr>
      <w:r w:rsidRPr="00921149">
        <w:rPr>
          <w:i/>
          <w:iCs/>
          <w:sz w:val="20"/>
        </w:rPr>
        <w:t>Diesel particulate filter</w:t>
      </w:r>
      <w:r w:rsidRPr="00921149">
        <w:rPr>
          <w:sz w:val="20"/>
        </w:rPr>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14:paraId="177B2B66" w14:textId="77777777" w:rsidR="000E35E1" w:rsidRPr="00921149" w:rsidRDefault="000E35E1" w:rsidP="000E35E1">
      <w:pPr>
        <w:spacing w:before="60"/>
        <w:ind w:left="360" w:hanging="360"/>
        <w:rPr>
          <w:sz w:val="20"/>
        </w:rPr>
      </w:pPr>
      <w:bookmarkStart w:id="35" w:name="Emergency_Stationary_Internal_Combustion"/>
      <w:r w:rsidRPr="00921149">
        <w:rPr>
          <w:i/>
          <w:iCs/>
          <w:sz w:val="20"/>
        </w:rPr>
        <w:t>Emergency stationary internal combustion engine</w:t>
      </w:r>
      <w:bookmarkEnd w:id="35"/>
      <w:r w:rsidRPr="00921149">
        <w:rPr>
          <w:sz w:val="20"/>
        </w:rPr>
        <w:t xml:space="preserve"> means any stationary reciprocating internal combustion engine that meets all of the criteria in paragraphs (1) through (3) of this definition.  All emergency stationary ICE must comply with the requirements specified in § 60.4211(f) in order to be considered emergency stationary ICE.  If the engine does not comply with the requirements specified in § 60.4211(f), then it is not considered to be an emergency stationary ICE under this subpart.  </w:t>
      </w: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6B3CA3EC"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10697399"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The stationary ICE is operated under limited circumstances for situations not included in paragraph (1) of this definition, as specified in § 60.4211(f).</w:t>
      </w:r>
    </w:p>
    <w:p w14:paraId="3884668F" w14:textId="77777777" w:rsidR="000E35E1" w:rsidRPr="00921149" w:rsidRDefault="000E35E1" w:rsidP="000E35E1">
      <w:pPr>
        <w:spacing w:before="60"/>
        <w:ind w:left="720" w:hanging="360"/>
        <w:rPr>
          <w:sz w:val="20"/>
        </w:rPr>
      </w:pPr>
      <w:r w:rsidRPr="00921149">
        <w:rPr>
          <w:sz w:val="20"/>
        </w:rPr>
        <w:t xml:space="preserve">(3) </w:t>
      </w:r>
      <w:r w:rsidRPr="00921149">
        <w:rPr>
          <w:sz w:val="20"/>
        </w:rPr>
        <w:tab/>
        <w:t>The stationary ICE operates as part of a financial arrangement with another entity in situations not included in paragraph (1) of this definition only as allowed in § 60.4211(f)(2)(ii) or (iii) and § 60.4211(f)(3)(i).</w:t>
      </w:r>
    </w:p>
    <w:p w14:paraId="4A5F5BB5" w14:textId="77777777" w:rsidR="000E35E1" w:rsidRPr="00921149" w:rsidRDefault="000E35E1" w:rsidP="000E35E1">
      <w:pPr>
        <w:spacing w:before="60"/>
        <w:ind w:left="360" w:hanging="360"/>
        <w:rPr>
          <w:sz w:val="20"/>
        </w:rPr>
      </w:pPr>
      <w:r w:rsidRPr="00921149">
        <w:rPr>
          <w:i/>
          <w:iCs/>
          <w:sz w:val="20"/>
        </w:rPr>
        <w:t>Engine manufacturer</w:t>
      </w:r>
      <w:r w:rsidRPr="00921149">
        <w:rPr>
          <w:sz w:val="20"/>
        </w:rPr>
        <w:t xml:space="preserve"> means the manufacturer of the engine.  See the definition of “manufacturer” in this section.</w:t>
      </w:r>
    </w:p>
    <w:p w14:paraId="474E0DD6" w14:textId="77777777" w:rsidR="000E35E1" w:rsidRPr="00921149" w:rsidRDefault="000E35E1" w:rsidP="000E35E1">
      <w:pPr>
        <w:spacing w:before="60"/>
        <w:ind w:left="360" w:hanging="360"/>
        <w:rPr>
          <w:sz w:val="20"/>
        </w:rPr>
      </w:pPr>
      <w:r w:rsidRPr="00921149">
        <w:rPr>
          <w:i/>
          <w:iCs/>
          <w:sz w:val="20"/>
        </w:rPr>
        <w:t>Fire pump engine</w:t>
      </w:r>
      <w:r w:rsidRPr="00921149">
        <w:rPr>
          <w:sz w:val="20"/>
        </w:rPr>
        <w:t xml:space="preserve"> means an emergency stationary internal combustion engine certified to NFPA requirements that is used to provide power to pump water for fire suppression or protection.</w:t>
      </w:r>
    </w:p>
    <w:p w14:paraId="1875B7D7" w14:textId="77777777" w:rsidR="000E35E1" w:rsidRPr="00921149" w:rsidRDefault="000E35E1" w:rsidP="000E35E1">
      <w:pPr>
        <w:spacing w:before="60"/>
        <w:ind w:left="360" w:hanging="360"/>
        <w:rPr>
          <w:sz w:val="20"/>
        </w:rPr>
      </w:pPr>
      <w:r w:rsidRPr="00921149">
        <w:rPr>
          <w:i/>
          <w:iCs/>
          <w:sz w:val="20"/>
        </w:rPr>
        <w:t>Freshly manufactured engine</w:t>
      </w:r>
      <w:r w:rsidRPr="00921149">
        <w:rPr>
          <w:sz w:val="20"/>
        </w:rPr>
        <w:t xml:space="preserve"> means an engine that has not been placed into service.  An engine becomes freshly manufactured when it is originally produced.</w:t>
      </w:r>
    </w:p>
    <w:p w14:paraId="771A7890" w14:textId="77777777" w:rsidR="000E35E1" w:rsidRPr="00921149" w:rsidRDefault="000E35E1" w:rsidP="000E35E1">
      <w:pPr>
        <w:spacing w:before="60"/>
        <w:ind w:left="360" w:hanging="360"/>
        <w:rPr>
          <w:sz w:val="20"/>
        </w:rPr>
      </w:pPr>
      <w:r w:rsidRPr="00921149">
        <w:rPr>
          <w:i/>
          <w:iCs/>
          <w:sz w:val="20"/>
        </w:rPr>
        <w:t>Installed</w:t>
      </w:r>
      <w:r w:rsidRPr="00921149">
        <w:rPr>
          <w:sz w:val="20"/>
        </w:rPr>
        <w:t xml:space="preserve"> means the engine is placed and secured at the location where it is intended to be operated.</w:t>
      </w:r>
    </w:p>
    <w:p w14:paraId="4D9014C3" w14:textId="77777777" w:rsidR="000E35E1" w:rsidRPr="00921149" w:rsidRDefault="000E35E1" w:rsidP="000E35E1">
      <w:pPr>
        <w:spacing w:before="60"/>
        <w:ind w:left="360" w:hanging="360"/>
        <w:rPr>
          <w:sz w:val="20"/>
        </w:rPr>
      </w:pPr>
      <w:r w:rsidRPr="00921149">
        <w:rPr>
          <w:i/>
          <w:iCs/>
          <w:sz w:val="20"/>
        </w:rPr>
        <w:t>Manufacturer</w:t>
      </w:r>
      <w:r w:rsidRPr="00921149">
        <w:rPr>
          <w:sz w:val="20"/>
        </w:rPr>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14:paraId="2B795EC6" w14:textId="77777777" w:rsidR="000E35E1" w:rsidRPr="00921149" w:rsidRDefault="000E35E1" w:rsidP="000E35E1">
      <w:pPr>
        <w:spacing w:before="60"/>
        <w:ind w:left="360" w:hanging="360"/>
        <w:rPr>
          <w:sz w:val="20"/>
        </w:rPr>
      </w:pPr>
      <w:r w:rsidRPr="00921149">
        <w:rPr>
          <w:i/>
          <w:iCs/>
          <w:sz w:val="20"/>
        </w:rPr>
        <w:t>Maximum engine power</w:t>
      </w:r>
      <w:r w:rsidRPr="00921149">
        <w:rPr>
          <w:sz w:val="20"/>
        </w:rPr>
        <w:t xml:space="preserve"> means maximum engine power as defined in 40 CFR 1039.801.</w:t>
      </w:r>
    </w:p>
    <w:p w14:paraId="6A3594EA" w14:textId="77777777" w:rsidR="000E35E1" w:rsidRPr="00921149" w:rsidRDefault="000E35E1" w:rsidP="000E35E1">
      <w:pPr>
        <w:spacing w:before="60"/>
        <w:ind w:left="360" w:hanging="360"/>
        <w:rPr>
          <w:sz w:val="20"/>
        </w:rPr>
      </w:pPr>
      <w:r w:rsidRPr="00921149">
        <w:rPr>
          <w:i/>
          <w:iCs/>
          <w:sz w:val="20"/>
        </w:rPr>
        <w:t>Model year</w:t>
      </w:r>
      <w:r w:rsidRPr="00921149">
        <w:rPr>
          <w:sz w:val="20"/>
        </w:rPr>
        <w:t xml:space="preserve"> means the calendar year in which an engine is manufactured (see “date of manufacture”), except as follows:</w:t>
      </w:r>
    </w:p>
    <w:p w14:paraId="249EBDAF" w14:textId="77777777" w:rsidR="000E35E1" w:rsidRPr="00921149" w:rsidRDefault="000E35E1" w:rsidP="000E35E1">
      <w:pPr>
        <w:spacing w:before="60"/>
        <w:ind w:left="720" w:hanging="360"/>
        <w:rPr>
          <w:sz w:val="20"/>
        </w:rPr>
      </w:pPr>
      <w:r w:rsidRPr="00921149">
        <w:rPr>
          <w:sz w:val="20"/>
        </w:rPr>
        <w:t xml:space="preserve">(1) </w:t>
      </w:r>
      <w:r w:rsidRPr="00921149">
        <w:rPr>
          <w:sz w:val="20"/>
        </w:rPr>
        <w:tab/>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78DFB2E5" w14:textId="77777777" w:rsidR="000E35E1" w:rsidRPr="00921149" w:rsidRDefault="000E35E1" w:rsidP="000E35E1">
      <w:pPr>
        <w:spacing w:before="60"/>
        <w:ind w:left="720" w:hanging="360"/>
        <w:rPr>
          <w:sz w:val="20"/>
        </w:rPr>
      </w:pPr>
      <w:r w:rsidRPr="00921149">
        <w:rPr>
          <w:sz w:val="20"/>
        </w:rPr>
        <w:t xml:space="preserve">(2) </w:t>
      </w:r>
      <w:r w:rsidRPr="00921149">
        <w:rPr>
          <w:sz w:val="20"/>
        </w:rPr>
        <w:tab/>
        <w:t>For an engine that is converted to a stationary engine after being placed into service as a nonroad or other non-stationary engine, model year means the calendar year or new model production period in which the engine was manufactured (see “date of manufacture”).</w:t>
      </w:r>
    </w:p>
    <w:p w14:paraId="38DEF09B" w14:textId="77777777" w:rsidR="000E35E1" w:rsidRPr="00921149" w:rsidRDefault="000E35E1" w:rsidP="000E35E1">
      <w:pPr>
        <w:spacing w:before="60"/>
        <w:ind w:left="360" w:hanging="360"/>
        <w:rPr>
          <w:sz w:val="20"/>
        </w:rPr>
      </w:pPr>
      <w:r w:rsidRPr="00921149">
        <w:rPr>
          <w:i/>
          <w:iCs/>
          <w:sz w:val="20"/>
        </w:rPr>
        <w:t>Other internal combustion engine</w:t>
      </w:r>
      <w:r w:rsidRPr="00921149">
        <w:rPr>
          <w:sz w:val="20"/>
        </w:rPr>
        <w:t xml:space="preserve"> means any internal combustion engine, except combustion turbines, which is not a reciprocating internal combustion engine or rotary internal combustion engine.</w:t>
      </w:r>
    </w:p>
    <w:p w14:paraId="5BC1360F" w14:textId="77777777" w:rsidR="000E35E1" w:rsidRPr="00921149" w:rsidRDefault="000E35E1" w:rsidP="000E35E1">
      <w:pPr>
        <w:spacing w:before="60"/>
        <w:ind w:left="360" w:hanging="360"/>
        <w:rPr>
          <w:sz w:val="20"/>
        </w:rPr>
      </w:pPr>
      <w:r w:rsidRPr="00921149">
        <w:rPr>
          <w:i/>
          <w:iCs/>
          <w:sz w:val="20"/>
        </w:rPr>
        <w:t>Reciprocating internal combustion engine</w:t>
      </w:r>
      <w:r w:rsidRPr="00921149">
        <w:rPr>
          <w:sz w:val="20"/>
        </w:rPr>
        <w:t xml:space="preserve"> means any internal combustion engine which uses reciprocating motion to convert heat energy into mechanical work.</w:t>
      </w:r>
    </w:p>
    <w:p w14:paraId="1E43CFCB" w14:textId="77777777" w:rsidR="000E35E1" w:rsidRPr="00921149" w:rsidRDefault="000E35E1" w:rsidP="000E35E1">
      <w:pPr>
        <w:spacing w:before="60"/>
        <w:ind w:left="360" w:hanging="360"/>
        <w:rPr>
          <w:sz w:val="20"/>
        </w:rPr>
      </w:pPr>
      <w:r w:rsidRPr="00921149">
        <w:rPr>
          <w:i/>
          <w:iCs/>
          <w:sz w:val="20"/>
        </w:rPr>
        <w:t>Rotary internal combustion engine</w:t>
      </w:r>
      <w:r w:rsidRPr="00921149">
        <w:rPr>
          <w:sz w:val="20"/>
        </w:rPr>
        <w:t xml:space="preserve"> means any internal combustion engine which uses rotary motion to convert heat energy into mechanical work.</w:t>
      </w:r>
    </w:p>
    <w:p w14:paraId="2A875944" w14:textId="77777777" w:rsidR="000E35E1" w:rsidRPr="00921149" w:rsidRDefault="000E35E1" w:rsidP="000E35E1">
      <w:pPr>
        <w:spacing w:before="60"/>
        <w:ind w:left="360" w:hanging="360"/>
        <w:rPr>
          <w:sz w:val="20"/>
        </w:rPr>
      </w:pPr>
      <w:r w:rsidRPr="00921149">
        <w:rPr>
          <w:i/>
          <w:iCs/>
          <w:sz w:val="20"/>
        </w:rPr>
        <w:t>Spark ignition</w:t>
      </w:r>
      <w:r w:rsidRPr="00921149">
        <w:rPr>
          <w:sz w:val="20"/>
        </w:rPr>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w:t>
      </w:r>
      <w:r w:rsidRPr="00921149">
        <w:rPr>
          <w:sz w:val="20"/>
        </w:rPr>
        <w:lastRenderedPageBreak/>
        <w:t>(typically natural gas) is used as the primary fuel at an annual average ratio of less than 2 parts diesel fuel to 100 parts total fuel on an energy equivalent basis are spark ignition engines.</w:t>
      </w:r>
    </w:p>
    <w:p w14:paraId="25785A39" w14:textId="77777777" w:rsidR="000E35E1" w:rsidRPr="00921149" w:rsidRDefault="000E35E1" w:rsidP="000E35E1">
      <w:pPr>
        <w:spacing w:before="60"/>
        <w:ind w:left="360" w:hanging="360"/>
        <w:rPr>
          <w:sz w:val="20"/>
        </w:rPr>
      </w:pPr>
      <w:r w:rsidRPr="00921149">
        <w:rPr>
          <w:i/>
          <w:iCs/>
          <w:sz w:val="20"/>
        </w:rPr>
        <w:t>Stationary internal combustion engine</w:t>
      </w:r>
      <w:r w:rsidRPr="00921149">
        <w:rPr>
          <w:sz w:val="20"/>
        </w:rPr>
        <w:t xml:space="preserve"> 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152A125A" w14:textId="77777777" w:rsidR="000E35E1" w:rsidRPr="00921149" w:rsidRDefault="000E35E1" w:rsidP="000E35E1">
      <w:pPr>
        <w:spacing w:before="60"/>
        <w:ind w:left="360" w:hanging="360"/>
        <w:rPr>
          <w:sz w:val="20"/>
        </w:rPr>
      </w:pPr>
      <w:r w:rsidRPr="00921149">
        <w:rPr>
          <w:i/>
          <w:iCs/>
          <w:sz w:val="20"/>
        </w:rPr>
        <w:t>Subpart</w:t>
      </w:r>
      <w:r w:rsidRPr="00921149">
        <w:rPr>
          <w:sz w:val="20"/>
        </w:rPr>
        <w:t xml:space="preserve"> means 40 CFR part 60, subpart IIII.</w:t>
      </w:r>
    </w:p>
    <w:p w14:paraId="0A0ED1C7" w14:textId="0182CD3C" w:rsidR="000E35E1" w:rsidRPr="00921149" w:rsidRDefault="000E35E1" w:rsidP="000E35E1">
      <w:pPr>
        <w:spacing w:before="60"/>
        <w:ind w:left="360" w:hanging="360"/>
        <w:rPr>
          <w:sz w:val="20"/>
        </w:rPr>
      </w:pPr>
      <w:r w:rsidRPr="00921149">
        <w:rPr>
          <w:sz w:val="20"/>
        </w:rPr>
        <w:t xml:space="preserve">[71 FR 39172, July 11, 2006, as amended at 76 FR 37972, June 28, 2011; 78 FR 6696, Jan. 30, 2013]  </w:t>
      </w:r>
      <w:hyperlink w:anchor="Top" w:history="1">
        <w:r w:rsidR="00280781" w:rsidRPr="004848BB">
          <w:rPr>
            <w:rStyle w:val="Hyperlink"/>
            <w:sz w:val="20"/>
          </w:rPr>
          <w:t>Back to IIII Top</w:t>
        </w:r>
      </w:hyperlink>
    </w:p>
    <w:p w14:paraId="759272EA" w14:textId="77777777" w:rsidR="000E35E1" w:rsidRPr="00921149" w:rsidRDefault="000E35E1" w:rsidP="000E35E1">
      <w:pPr>
        <w:spacing w:before="120"/>
        <w:ind w:left="1080" w:hanging="1080"/>
        <w:outlineLvl w:val="1"/>
        <w:rPr>
          <w:b/>
          <w:bCs/>
          <w:sz w:val="20"/>
        </w:rPr>
      </w:pPr>
      <w:bookmarkStart w:id="36" w:name="IIII_Table1"/>
      <w:r w:rsidRPr="00921149">
        <w:rPr>
          <w:b/>
          <w:bCs/>
          <w:sz w:val="20"/>
          <w:u w:val="single"/>
        </w:rPr>
        <w:t>Table 1</w:t>
      </w:r>
      <w:bookmarkEnd w:id="36"/>
      <w:r w:rsidRPr="00921149">
        <w:rPr>
          <w:b/>
          <w:bCs/>
          <w:sz w:val="20"/>
          <w:u w:val="single"/>
        </w:rPr>
        <w:t xml:space="preserve"> to Subpart IIII of Part 60</w:t>
      </w:r>
      <w:r w:rsidRPr="00921149">
        <w:rPr>
          <w:b/>
          <w:bCs/>
          <w:sz w:val="20"/>
        </w:rPr>
        <w:t>—Emission Standards for Stationary Pre-2007 Model Year Engines With a Displacement of &lt;10 Liters per Cylinder and 2007-2010 Model Year Engines &gt;2,237 KW (3,000 HP) and With a Displacement of &lt;10 Liters per Cylinder.</w:t>
      </w:r>
    </w:p>
    <w:p w14:paraId="0E4F80FC" w14:textId="77777777" w:rsidR="000E35E1" w:rsidRPr="00921149" w:rsidRDefault="000E35E1" w:rsidP="000E35E1">
      <w:pPr>
        <w:spacing w:before="60" w:after="60"/>
        <w:rPr>
          <w:sz w:val="20"/>
        </w:rPr>
      </w:pPr>
      <w:r w:rsidRPr="00921149">
        <w:rPr>
          <w:sz w:val="20"/>
        </w:rPr>
        <w:t xml:space="preserve">[As stated in §§ 60.4201(b), 60.4202(b), 60.4204(a), and 60.4205(a), you must comply with the following emission standards]  </w:t>
      </w: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641"/>
        <w:gridCol w:w="2414"/>
        <w:gridCol w:w="1377"/>
        <w:gridCol w:w="1384"/>
        <w:gridCol w:w="1533"/>
        <w:gridCol w:w="1755"/>
      </w:tblGrid>
      <w:tr w:rsidR="000E35E1" w:rsidRPr="00921149" w14:paraId="4972F345" w14:textId="77777777" w:rsidTr="000E35E1">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14:paraId="1B13EE55" w14:textId="77777777" w:rsidR="000E35E1" w:rsidRPr="00921149" w:rsidRDefault="000E35E1" w:rsidP="000E35E1">
            <w:pPr>
              <w:jc w:val="center"/>
              <w:rPr>
                <w:b/>
                <w:bCs/>
                <w:sz w:val="20"/>
              </w:rPr>
            </w:pPr>
            <w:r w:rsidRPr="00921149">
              <w:rPr>
                <w:b/>
                <w:bCs/>
                <w:sz w:val="20"/>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14:paraId="66AB01DA" w14:textId="77777777" w:rsidR="000E35E1" w:rsidRPr="00921149" w:rsidRDefault="000E35E1" w:rsidP="000E35E1">
            <w:pPr>
              <w:rPr>
                <w:b/>
                <w:bCs/>
                <w:sz w:val="20"/>
              </w:rPr>
            </w:pPr>
            <w:r w:rsidRPr="00921149">
              <w:rPr>
                <w:b/>
                <w:bCs/>
                <w:sz w:val="20"/>
              </w:rPr>
              <w:t>Emission standards for stationary pre-2007 model year engines with a displacement of &lt;10 liters per cylinder and 2007-2010 model year engines &gt;2,237 KW (3,000 HP) and with a displacement of &lt;10 liters per cylinder in g/KW-hr (g/HP-hr)</w:t>
            </w:r>
          </w:p>
        </w:tc>
      </w:tr>
      <w:tr w:rsidR="000E35E1" w:rsidRPr="00921149" w14:paraId="39B2DB75" w14:textId="77777777" w:rsidTr="000E35E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EB6732" w14:textId="77777777" w:rsidR="000E35E1" w:rsidRPr="00921149" w:rsidRDefault="000E35E1" w:rsidP="000E35E1">
            <w:pPr>
              <w:jc w:val="center"/>
              <w:rPr>
                <w:b/>
                <w:bCs/>
                <w:sz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6E2CDCB" w14:textId="77777777" w:rsidR="000E35E1" w:rsidRPr="00921149" w:rsidRDefault="000E35E1" w:rsidP="000E35E1">
            <w:pPr>
              <w:jc w:val="center"/>
              <w:rPr>
                <w:b/>
                <w:bCs/>
                <w:sz w:val="20"/>
              </w:rPr>
            </w:pPr>
            <w:r w:rsidRPr="00921149">
              <w:rPr>
                <w:b/>
                <w:bCs/>
                <w:sz w:val="20"/>
              </w:rPr>
              <w:t>NMHC + NO</w:t>
            </w:r>
            <w:r w:rsidRPr="00921149">
              <w:rPr>
                <w:b/>
                <w:bCs/>
                <w:sz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5FDBC6A" w14:textId="77777777" w:rsidR="000E35E1" w:rsidRPr="00921149" w:rsidRDefault="000E35E1" w:rsidP="000E35E1">
            <w:pPr>
              <w:jc w:val="center"/>
              <w:rPr>
                <w:b/>
                <w:bCs/>
                <w:sz w:val="20"/>
              </w:rPr>
            </w:pPr>
            <w:r w:rsidRPr="00921149">
              <w:rPr>
                <w:b/>
                <w:bCs/>
                <w:sz w:val="20"/>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231F5EA" w14:textId="77777777" w:rsidR="000E35E1" w:rsidRPr="00921149" w:rsidRDefault="000E35E1" w:rsidP="000E35E1">
            <w:pPr>
              <w:jc w:val="center"/>
              <w:rPr>
                <w:b/>
                <w:bCs/>
                <w:sz w:val="20"/>
              </w:rPr>
            </w:pPr>
            <w:r w:rsidRPr="00921149">
              <w:rPr>
                <w:b/>
                <w:bCs/>
                <w:sz w:val="20"/>
              </w:rPr>
              <w:t>NO</w:t>
            </w:r>
            <w:r w:rsidRPr="00921149">
              <w:rPr>
                <w:b/>
                <w:bCs/>
                <w:sz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1B3EFD2" w14:textId="77777777" w:rsidR="000E35E1" w:rsidRPr="00921149" w:rsidRDefault="000E35E1" w:rsidP="000E35E1">
            <w:pPr>
              <w:jc w:val="center"/>
              <w:rPr>
                <w:b/>
                <w:bCs/>
                <w:sz w:val="20"/>
              </w:rPr>
            </w:pPr>
            <w:r w:rsidRPr="00921149">
              <w:rPr>
                <w:b/>
                <w:bCs/>
                <w:sz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F040EA6" w14:textId="77777777" w:rsidR="000E35E1" w:rsidRPr="00921149" w:rsidRDefault="000E35E1" w:rsidP="000E35E1">
            <w:pPr>
              <w:jc w:val="center"/>
              <w:rPr>
                <w:b/>
                <w:bCs/>
                <w:sz w:val="20"/>
              </w:rPr>
            </w:pPr>
            <w:r w:rsidRPr="00921149">
              <w:rPr>
                <w:b/>
                <w:bCs/>
                <w:sz w:val="20"/>
              </w:rPr>
              <w:t>PM</w:t>
            </w:r>
          </w:p>
        </w:tc>
      </w:tr>
      <w:tr w:rsidR="000E35E1" w:rsidRPr="00921149" w14:paraId="0995AAD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99F996" w14:textId="77777777" w:rsidR="000E35E1" w:rsidRPr="00921149" w:rsidRDefault="000E35E1" w:rsidP="000E35E1">
            <w:pPr>
              <w:jc w:val="center"/>
              <w:rPr>
                <w:sz w:val="20"/>
              </w:rPr>
            </w:pPr>
            <w:r w:rsidRPr="00921149">
              <w:rPr>
                <w:sz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14:paraId="3708C06A" w14:textId="77777777" w:rsidR="000E35E1" w:rsidRPr="00921149" w:rsidRDefault="000E35E1" w:rsidP="000E35E1">
            <w:pPr>
              <w:jc w:val="center"/>
              <w:rPr>
                <w:sz w:val="20"/>
              </w:rPr>
            </w:pPr>
            <w:r w:rsidRPr="00921149">
              <w:rPr>
                <w:sz w:val="20"/>
              </w:rPr>
              <w:t>10.5 (7.8)</w:t>
            </w:r>
          </w:p>
        </w:tc>
        <w:tc>
          <w:tcPr>
            <w:tcW w:w="0" w:type="auto"/>
            <w:tcBorders>
              <w:top w:val="single" w:sz="4" w:space="0" w:color="000000"/>
              <w:left w:val="single" w:sz="4" w:space="0" w:color="000000"/>
              <w:bottom w:val="single" w:sz="4" w:space="0" w:color="000000"/>
              <w:right w:val="single" w:sz="4" w:space="0" w:color="000000"/>
            </w:tcBorders>
            <w:hideMark/>
          </w:tcPr>
          <w:p w14:paraId="65CA82F0"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250E28A0"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2B394A22" w14:textId="77777777" w:rsidR="000E35E1" w:rsidRPr="00921149" w:rsidRDefault="000E35E1" w:rsidP="000E35E1">
            <w:pPr>
              <w:jc w:val="center"/>
              <w:rPr>
                <w:sz w:val="20"/>
              </w:rPr>
            </w:pPr>
            <w:r w:rsidRPr="00921149">
              <w:rPr>
                <w:sz w:val="20"/>
              </w:rPr>
              <w:t>8.0 (6.0)</w:t>
            </w:r>
          </w:p>
        </w:tc>
        <w:tc>
          <w:tcPr>
            <w:tcW w:w="0" w:type="auto"/>
            <w:tcBorders>
              <w:top w:val="single" w:sz="4" w:space="0" w:color="000000"/>
              <w:left w:val="single" w:sz="4" w:space="0" w:color="000000"/>
              <w:bottom w:val="single" w:sz="4" w:space="0" w:color="000000"/>
              <w:right w:val="single" w:sz="4" w:space="0" w:color="000000"/>
            </w:tcBorders>
            <w:hideMark/>
          </w:tcPr>
          <w:p w14:paraId="4FDDC32E" w14:textId="77777777" w:rsidR="000E35E1" w:rsidRPr="00921149" w:rsidRDefault="000E35E1" w:rsidP="000E35E1">
            <w:pPr>
              <w:jc w:val="center"/>
              <w:rPr>
                <w:sz w:val="20"/>
              </w:rPr>
            </w:pPr>
            <w:r w:rsidRPr="00921149">
              <w:rPr>
                <w:sz w:val="20"/>
              </w:rPr>
              <w:t>1.0 (0.75)</w:t>
            </w:r>
          </w:p>
        </w:tc>
      </w:tr>
      <w:tr w:rsidR="000E35E1" w:rsidRPr="00921149" w14:paraId="5B86350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C76F2A" w14:textId="77777777" w:rsidR="000E35E1" w:rsidRPr="00921149" w:rsidRDefault="000E35E1" w:rsidP="000E35E1">
            <w:pPr>
              <w:jc w:val="center"/>
              <w:rPr>
                <w:sz w:val="20"/>
              </w:rPr>
            </w:pPr>
            <w:r w:rsidRPr="00921149">
              <w:rPr>
                <w:sz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14:paraId="77008A87" w14:textId="77777777" w:rsidR="000E35E1" w:rsidRPr="00921149" w:rsidRDefault="000E35E1" w:rsidP="000E35E1">
            <w:pPr>
              <w:jc w:val="center"/>
              <w:rPr>
                <w:sz w:val="20"/>
              </w:rPr>
            </w:pPr>
            <w:r w:rsidRPr="00921149">
              <w:rPr>
                <w:sz w:val="20"/>
              </w:rPr>
              <w:t>9.5 (7.1)</w:t>
            </w:r>
          </w:p>
        </w:tc>
        <w:tc>
          <w:tcPr>
            <w:tcW w:w="0" w:type="auto"/>
            <w:tcBorders>
              <w:top w:val="single" w:sz="4" w:space="0" w:color="000000"/>
              <w:left w:val="single" w:sz="4" w:space="0" w:color="000000"/>
              <w:bottom w:val="single" w:sz="4" w:space="0" w:color="000000"/>
              <w:right w:val="single" w:sz="4" w:space="0" w:color="000000"/>
            </w:tcBorders>
            <w:hideMark/>
          </w:tcPr>
          <w:p w14:paraId="6ACF48F0"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2D2E0E9B"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5AF32E0B" w14:textId="77777777" w:rsidR="000E35E1" w:rsidRPr="00921149" w:rsidRDefault="000E35E1" w:rsidP="000E35E1">
            <w:pPr>
              <w:jc w:val="center"/>
              <w:rPr>
                <w:sz w:val="20"/>
              </w:rPr>
            </w:pPr>
            <w:r w:rsidRPr="00921149">
              <w:rPr>
                <w:sz w:val="20"/>
              </w:rPr>
              <w:t>6.6 (4.9)</w:t>
            </w:r>
          </w:p>
        </w:tc>
        <w:tc>
          <w:tcPr>
            <w:tcW w:w="0" w:type="auto"/>
            <w:tcBorders>
              <w:top w:val="single" w:sz="4" w:space="0" w:color="000000"/>
              <w:left w:val="single" w:sz="4" w:space="0" w:color="000000"/>
              <w:bottom w:val="single" w:sz="4" w:space="0" w:color="000000"/>
              <w:right w:val="single" w:sz="4" w:space="0" w:color="000000"/>
            </w:tcBorders>
            <w:hideMark/>
          </w:tcPr>
          <w:p w14:paraId="3E3A3EC1" w14:textId="77777777" w:rsidR="000E35E1" w:rsidRPr="00921149" w:rsidRDefault="000E35E1" w:rsidP="000E35E1">
            <w:pPr>
              <w:jc w:val="center"/>
              <w:rPr>
                <w:sz w:val="20"/>
              </w:rPr>
            </w:pPr>
            <w:r w:rsidRPr="00921149">
              <w:rPr>
                <w:sz w:val="20"/>
              </w:rPr>
              <w:t>0.80 (0.60)</w:t>
            </w:r>
          </w:p>
        </w:tc>
      </w:tr>
      <w:tr w:rsidR="000E35E1" w:rsidRPr="00921149" w14:paraId="2940A25C"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AD08E3" w14:textId="77777777" w:rsidR="000E35E1" w:rsidRPr="00921149" w:rsidRDefault="000E35E1" w:rsidP="000E35E1">
            <w:pPr>
              <w:jc w:val="center"/>
              <w:rPr>
                <w:sz w:val="20"/>
              </w:rPr>
            </w:pPr>
            <w:r w:rsidRPr="00921149">
              <w:rPr>
                <w:sz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14:paraId="773AC0E8" w14:textId="77777777" w:rsidR="000E35E1" w:rsidRPr="00921149" w:rsidRDefault="000E35E1" w:rsidP="000E35E1">
            <w:pPr>
              <w:jc w:val="center"/>
              <w:rPr>
                <w:sz w:val="20"/>
              </w:rPr>
            </w:pPr>
            <w:r w:rsidRPr="00921149">
              <w:rPr>
                <w:sz w:val="20"/>
              </w:rPr>
              <w:t>9.5 (7.1)</w:t>
            </w:r>
          </w:p>
        </w:tc>
        <w:tc>
          <w:tcPr>
            <w:tcW w:w="0" w:type="auto"/>
            <w:tcBorders>
              <w:top w:val="single" w:sz="4" w:space="0" w:color="000000"/>
              <w:left w:val="single" w:sz="4" w:space="0" w:color="000000"/>
              <w:bottom w:val="single" w:sz="4" w:space="0" w:color="000000"/>
              <w:right w:val="single" w:sz="4" w:space="0" w:color="000000"/>
            </w:tcBorders>
            <w:hideMark/>
          </w:tcPr>
          <w:p w14:paraId="24077952"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4DC60E23"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42193C44" w14:textId="77777777" w:rsidR="000E35E1" w:rsidRPr="00921149" w:rsidRDefault="000E35E1" w:rsidP="000E35E1">
            <w:pPr>
              <w:jc w:val="center"/>
              <w:rPr>
                <w:sz w:val="20"/>
              </w:rPr>
            </w:pPr>
            <w:r w:rsidRPr="00921149">
              <w:rPr>
                <w:sz w:val="20"/>
              </w:rPr>
              <w:t>5.5 (4.1)</w:t>
            </w:r>
          </w:p>
        </w:tc>
        <w:tc>
          <w:tcPr>
            <w:tcW w:w="0" w:type="auto"/>
            <w:tcBorders>
              <w:top w:val="single" w:sz="4" w:space="0" w:color="000000"/>
              <w:left w:val="single" w:sz="4" w:space="0" w:color="000000"/>
              <w:bottom w:val="single" w:sz="4" w:space="0" w:color="000000"/>
              <w:right w:val="single" w:sz="4" w:space="0" w:color="000000"/>
            </w:tcBorders>
            <w:hideMark/>
          </w:tcPr>
          <w:p w14:paraId="5D29D797" w14:textId="77777777" w:rsidR="000E35E1" w:rsidRPr="00921149" w:rsidRDefault="000E35E1" w:rsidP="000E35E1">
            <w:pPr>
              <w:jc w:val="center"/>
              <w:rPr>
                <w:sz w:val="20"/>
              </w:rPr>
            </w:pPr>
            <w:r w:rsidRPr="00921149">
              <w:rPr>
                <w:sz w:val="20"/>
              </w:rPr>
              <w:t>0.80 (0.60)</w:t>
            </w:r>
          </w:p>
        </w:tc>
      </w:tr>
      <w:tr w:rsidR="000E35E1" w:rsidRPr="00921149" w14:paraId="147F573A"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FA1697B" w14:textId="77777777" w:rsidR="000E35E1" w:rsidRPr="00921149" w:rsidRDefault="000E35E1" w:rsidP="000E35E1">
            <w:pPr>
              <w:jc w:val="center"/>
              <w:rPr>
                <w:sz w:val="20"/>
              </w:rPr>
            </w:pPr>
            <w:r w:rsidRPr="00921149">
              <w:rPr>
                <w:sz w:val="20"/>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14:paraId="5E586727"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007A2A59"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69B75060"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38936DFC"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0AEF2C33" w14:textId="77777777" w:rsidR="000E35E1" w:rsidRPr="00921149" w:rsidRDefault="000E35E1" w:rsidP="000E35E1">
            <w:pPr>
              <w:jc w:val="center"/>
              <w:rPr>
                <w:sz w:val="20"/>
              </w:rPr>
            </w:pPr>
            <w:r w:rsidRPr="00921149">
              <w:rPr>
                <w:sz w:val="20"/>
              </w:rPr>
              <w:t>n/a</w:t>
            </w:r>
          </w:p>
        </w:tc>
      </w:tr>
      <w:tr w:rsidR="000E35E1" w:rsidRPr="00921149" w14:paraId="18706C2F"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4421679" w14:textId="77777777" w:rsidR="000E35E1" w:rsidRPr="00921149" w:rsidRDefault="000E35E1" w:rsidP="000E35E1">
            <w:pPr>
              <w:jc w:val="center"/>
              <w:rPr>
                <w:sz w:val="20"/>
              </w:rPr>
            </w:pPr>
            <w:r w:rsidRPr="00921149">
              <w:rPr>
                <w:sz w:val="20"/>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14:paraId="266507F6"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0CEF2058"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4CB87761"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5BC8B2E8"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3D8452FC" w14:textId="77777777" w:rsidR="000E35E1" w:rsidRPr="00921149" w:rsidRDefault="000E35E1" w:rsidP="000E35E1">
            <w:pPr>
              <w:jc w:val="center"/>
              <w:rPr>
                <w:sz w:val="20"/>
              </w:rPr>
            </w:pPr>
            <w:r w:rsidRPr="00921149">
              <w:rPr>
                <w:sz w:val="20"/>
              </w:rPr>
              <w:t>n/a</w:t>
            </w:r>
          </w:p>
        </w:tc>
      </w:tr>
      <w:tr w:rsidR="000E35E1" w:rsidRPr="00921149" w14:paraId="5B7B709B"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F30A5D" w14:textId="77777777" w:rsidR="000E35E1" w:rsidRPr="00921149" w:rsidRDefault="000E35E1" w:rsidP="000E35E1">
            <w:pPr>
              <w:jc w:val="center"/>
              <w:rPr>
                <w:sz w:val="20"/>
              </w:rPr>
            </w:pPr>
            <w:r w:rsidRPr="00921149">
              <w:rPr>
                <w:sz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14:paraId="25E1499C"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4ED1A583"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5BC76323"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0B3319AC"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426C9ACD" w14:textId="77777777" w:rsidR="000E35E1" w:rsidRPr="00921149" w:rsidRDefault="000E35E1" w:rsidP="000E35E1">
            <w:pPr>
              <w:jc w:val="center"/>
              <w:rPr>
                <w:sz w:val="20"/>
              </w:rPr>
            </w:pPr>
            <w:r w:rsidRPr="00921149">
              <w:rPr>
                <w:sz w:val="20"/>
              </w:rPr>
              <w:t>n/a</w:t>
            </w:r>
          </w:p>
        </w:tc>
      </w:tr>
      <w:tr w:rsidR="000E35E1" w:rsidRPr="00921149" w14:paraId="53CC1131"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9BC4C0" w14:textId="77777777" w:rsidR="000E35E1" w:rsidRPr="00921149" w:rsidRDefault="000E35E1" w:rsidP="000E35E1">
            <w:pPr>
              <w:jc w:val="center"/>
              <w:rPr>
                <w:sz w:val="20"/>
              </w:rPr>
            </w:pPr>
            <w:r w:rsidRPr="00921149">
              <w:rPr>
                <w:sz w:val="20"/>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14:paraId="57D7B671"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097EEBD7" w14:textId="77777777" w:rsidR="000E35E1" w:rsidRPr="00921149" w:rsidRDefault="000E35E1" w:rsidP="000E35E1">
            <w:pPr>
              <w:jc w:val="center"/>
              <w:rPr>
                <w:sz w:val="20"/>
              </w:rPr>
            </w:pPr>
            <w:r w:rsidRPr="00921149">
              <w:rPr>
                <w:sz w:val="20"/>
              </w:rPr>
              <w:t>1.3 (1.0)</w:t>
            </w:r>
          </w:p>
        </w:tc>
        <w:tc>
          <w:tcPr>
            <w:tcW w:w="0" w:type="auto"/>
            <w:tcBorders>
              <w:top w:val="single" w:sz="4" w:space="0" w:color="000000"/>
              <w:left w:val="single" w:sz="4" w:space="0" w:color="000000"/>
              <w:bottom w:val="single" w:sz="4" w:space="0" w:color="000000"/>
              <w:right w:val="single" w:sz="4" w:space="0" w:color="000000"/>
            </w:tcBorders>
            <w:hideMark/>
          </w:tcPr>
          <w:p w14:paraId="652A41F6"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213176AD" w14:textId="77777777" w:rsidR="000E35E1" w:rsidRPr="00921149" w:rsidRDefault="000E35E1" w:rsidP="000E35E1">
            <w:pPr>
              <w:jc w:val="center"/>
              <w:rPr>
                <w:sz w:val="20"/>
              </w:rPr>
            </w:pPr>
            <w:r w:rsidRPr="00921149">
              <w:rPr>
                <w:sz w:val="20"/>
              </w:rPr>
              <w:t>11.4 (8.5)</w:t>
            </w:r>
          </w:p>
        </w:tc>
        <w:tc>
          <w:tcPr>
            <w:tcW w:w="0" w:type="auto"/>
            <w:tcBorders>
              <w:top w:val="single" w:sz="4" w:space="0" w:color="000000"/>
              <w:left w:val="single" w:sz="4" w:space="0" w:color="000000"/>
              <w:bottom w:val="single" w:sz="4" w:space="0" w:color="000000"/>
              <w:right w:val="single" w:sz="4" w:space="0" w:color="000000"/>
            </w:tcBorders>
            <w:hideMark/>
          </w:tcPr>
          <w:p w14:paraId="01A28B71" w14:textId="77777777" w:rsidR="000E35E1" w:rsidRPr="00921149" w:rsidRDefault="000E35E1" w:rsidP="000E35E1">
            <w:pPr>
              <w:jc w:val="center"/>
              <w:rPr>
                <w:sz w:val="20"/>
              </w:rPr>
            </w:pPr>
            <w:r w:rsidRPr="00921149">
              <w:rPr>
                <w:sz w:val="20"/>
              </w:rPr>
              <w:t>0.54 (0.40)</w:t>
            </w:r>
          </w:p>
        </w:tc>
      </w:tr>
      <w:tr w:rsidR="000E35E1" w:rsidRPr="00921149" w14:paraId="744C51ED"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6BC65E8" w14:textId="77777777" w:rsidR="000E35E1" w:rsidRPr="00921149" w:rsidRDefault="000E35E1" w:rsidP="000E35E1">
            <w:pPr>
              <w:jc w:val="center"/>
              <w:rPr>
                <w:sz w:val="20"/>
              </w:rPr>
            </w:pPr>
            <w:r w:rsidRPr="00921149">
              <w:rPr>
                <w:sz w:val="20"/>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14:paraId="149E6A2C"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1C5BDB40" w14:textId="77777777" w:rsidR="000E35E1" w:rsidRPr="00921149" w:rsidRDefault="000E35E1" w:rsidP="000E35E1">
            <w:pPr>
              <w:jc w:val="center"/>
              <w:rPr>
                <w:sz w:val="20"/>
              </w:rPr>
            </w:pPr>
            <w:r w:rsidRPr="00921149">
              <w:rPr>
                <w:sz w:val="20"/>
              </w:rPr>
              <w:t>1.3 (1.0)</w:t>
            </w:r>
          </w:p>
        </w:tc>
        <w:tc>
          <w:tcPr>
            <w:tcW w:w="0" w:type="auto"/>
            <w:tcBorders>
              <w:top w:val="single" w:sz="4" w:space="0" w:color="000000"/>
              <w:left w:val="single" w:sz="4" w:space="0" w:color="000000"/>
              <w:bottom w:val="single" w:sz="4" w:space="0" w:color="000000"/>
              <w:right w:val="single" w:sz="4" w:space="0" w:color="000000"/>
            </w:tcBorders>
            <w:hideMark/>
          </w:tcPr>
          <w:p w14:paraId="0AF6E1BF"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3C3F1868" w14:textId="77777777" w:rsidR="000E35E1" w:rsidRPr="00921149" w:rsidRDefault="000E35E1" w:rsidP="000E35E1">
            <w:pPr>
              <w:jc w:val="center"/>
              <w:rPr>
                <w:sz w:val="20"/>
              </w:rPr>
            </w:pPr>
            <w:r w:rsidRPr="00921149">
              <w:rPr>
                <w:sz w:val="20"/>
              </w:rPr>
              <w:t>11.4 (8.5)</w:t>
            </w:r>
          </w:p>
        </w:tc>
        <w:tc>
          <w:tcPr>
            <w:tcW w:w="0" w:type="auto"/>
            <w:tcBorders>
              <w:top w:val="single" w:sz="4" w:space="0" w:color="000000"/>
              <w:left w:val="single" w:sz="4" w:space="0" w:color="000000"/>
              <w:bottom w:val="single" w:sz="4" w:space="0" w:color="000000"/>
              <w:right w:val="single" w:sz="4" w:space="0" w:color="000000"/>
            </w:tcBorders>
            <w:hideMark/>
          </w:tcPr>
          <w:p w14:paraId="5B981436" w14:textId="77777777" w:rsidR="000E35E1" w:rsidRPr="00921149" w:rsidRDefault="000E35E1" w:rsidP="000E35E1">
            <w:pPr>
              <w:jc w:val="center"/>
              <w:rPr>
                <w:sz w:val="20"/>
              </w:rPr>
            </w:pPr>
            <w:r w:rsidRPr="00921149">
              <w:rPr>
                <w:sz w:val="20"/>
              </w:rPr>
              <w:t>0.54 (0.40)</w:t>
            </w:r>
          </w:p>
        </w:tc>
      </w:tr>
      <w:tr w:rsidR="000E35E1" w:rsidRPr="00921149" w14:paraId="5C40DF98"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EEFEA09" w14:textId="77777777" w:rsidR="000E35E1" w:rsidRPr="00921149" w:rsidRDefault="000E35E1" w:rsidP="000E35E1">
            <w:pPr>
              <w:jc w:val="center"/>
              <w:rPr>
                <w:sz w:val="20"/>
              </w:rPr>
            </w:pPr>
            <w:r w:rsidRPr="00921149">
              <w:rPr>
                <w:sz w:val="20"/>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14:paraId="44F21557"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16297BAE" w14:textId="77777777" w:rsidR="000E35E1" w:rsidRPr="00921149" w:rsidRDefault="000E35E1" w:rsidP="000E35E1">
            <w:pPr>
              <w:jc w:val="center"/>
              <w:rPr>
                <w:sz w:val="20"/>
              </w:rPr>
            </w:pPr>
            <w:r w:rsidRPr="00921149">
              <w:rPr>
                <w:sz w:val="20"/>
              </w:rPr>
              <w:t>1.3 (1.0)</w:t>
            </w:r>
          </w:p>
        </w:tc>
        <w:tc>
          <w:tcPr>
            <w:tcW w:w="0" w:type="auto"/>
            <w:tcBorders>
              <w:top w:val="single" w:sz="4" w:space="0" w:color="000000"/>
              <w:left w:val="single" w:sz="4" w:space="0" w:color="000000"/>
              <w:bottom w:val="single" w:sz="4" w:space="0" w:color="000000"/>
              <w:right w:val="single" w:sz="4" w:space="0" w:color="000000"/>
            </w:tcBorders>
            <w:hideMark/>
          </w:tcPr>
          <w:p w14:paraId="507A8A37"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08154F2E" w14:textId="77777777" w:rsidR="000E35E1" w:rsidRPr="00921149" w:rsidRDefault="000E35E1" w:rsidP="000E35E1">
            <w:pPr>
              <w:jc w:val="center"/>
              <w:rPr>
                <w:sz w:val="20"/>
              </w:rPr>
            </w:pPr>
            <w:r w:rsidRPr="00921149">
              <w:rPr>
                <w:sz w:val="20"/>
              </w:rPr>
              <w:t>11.4 (8.5)</w:t>
            </w:r>
          </w:p>
        </w:tc>
        <w:tc>
          <w:tcPr>
            <w:tcW w:w="0" w:type="auto"/>
            <w:tcBorders>
              <w:top w:val="single" w:sz="4" w:space="0" w:color="000000"/>
              <w:left w:val="single" w:sz="4" w:space="0" w:color="000000"/>
              <w:bottom w:val="single" w:sz="4" w:space="0" w:color="000000"/>
              <w:right w:val="single" w:sz="4" w:space="0" w:color="000000"/>
            </w:tcBorders>
            <w:hideMark/>
          </w:tcPr>
          <w:p w14:paraId="348B3A1B" w14:textId="77777777" w:rsidR="000E35E1" w:rsidRPr="00921149" w:rsidRDefault="000E35E1" w:rsidP="000E35E1">
            <w:pPr>
              <w:jc w:val="center"/>
              <w:rPr>
                <w:sz w:val="20"/>
              </w:rPr>
            </w:pPr>
            <w:r w:rsidRPr="00921149">
              <w:rPr>
                <w:sz w:val="20"/>
              </w:rPr>
              <w:t>0.54 (0.40)</w:t>
            </w:r>
          </w:p>
        </w:tc>
      </w:tr>
      <w:tr w:rsidR="000E35E1" w:rsidRPr="00921149" w14:paraId="455533E9"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FCEB67E" w14:textId="77777777" w:rsidR="000E35E1" w:rsidRPr="00921149" w:rsidRDefault="000E35E1" w:rsidP="000E35E1">
            <w:pPr>
              <w:jc w:val="center"/>
              <w:rPr>
                <w:sz w:val="20"/>
              </w:rPr>
            </w:pPr>
            <w:r w:rsidRPr="00921149">
              <w:rPr>
                <w:sz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14:paraId="783BC54E" w14:textId="77777777" w:rsidR="000E35E1" w:rsidRPr="00921149" w:rsidRDefault="000E35E1" w:rsidP="000E35E1">
            <w:pPr>
              <w:jc w:val="center"/>
              <w:rPr>
                <w:sz w:val="20"/>
              </w:rPr>
            </w:pPr>
            <w:r w:rsidRPr="00921149">
              <w:rPr>
                <w:sz w:val="20"/>
              </w:rPr>
              <w:t>n/a</w:t>
            </w:r>
          </w:p>
        </w:tc>
        <w:tc>
          <w:tcPr>
            <w:tcW w:w="0" w:type="auto"/>
            <w:tcBorders>
              <w:top w:val="single" w:sz="4" w:space="0" w:color="000000"/>
              <w:left w:val="single" w:sz="4" w:space="0" w:color="000000"/>
              <w:bottom w:val="single" w:sz="4" w:space="0" w:color="000000"/>
              <w:right w:val="single" w:sz="4" w:space="0" w:color="000000"/>
            </w:tcBorders>
            <w:hideMark/>
          </w:tcPr>
          <w:p w14:paraId="280D30C2" w14:textId="77777777" w:rsidR="000E35E1" w:rsidRPr="00921149" w:rsidRDefault="000E35E1" w:rsidP="000E35E1">
            <w:pPr>
              <w:jc w:val="center"/>
              <w:rPr>
                <w:sz w:val="20"/>
              </w:rPr>
            </w:pPr>
            <w:r w:rsidRPr="00921149">
              <w:rPr>
                <w:sz w:val="20"/>
              </w:rPr>
              <w:t>1.3 (1.0)</w:t>
            </w:r>
          </w:p>
        </w:tc>
        <w:tc>
          <w:tcPr>
            <w:tcW w:w="0" w:type="auto"/>
            <w:tcBorders>
              <w:top w:val="single" w:sz="4" w:space="0" w:color="000000"/>
              <w:left w:val="single" w:sz="4" w:space="0" w:color="000000"/>
              <w:bottom w:val="single" w:sz="4" w:space="0" w:color="000000"/>
              <w:right w:val="single" w:sz="4" w:space="0" w:color="000000"/>
            </w:tcBorders>
            <w:hideMark/>
          </w:tcPr>
          <w:p w14:paraId="1D1439DA" w14:textId="77777777" w:rsidR="000E35E1" w:rsidRPr="00921149" w:rsidRDefault="000E35E1" w:rsidP="000E35E1">
            <w:pPr>
              <w:jc w:val="center"/>
              <w:rPr>
                <w:sz w:val="20"/>
              </w:rPr>
            </w:pPr>
            <w:r w:rsidRPr="00921149">
              <w:rPr>
                <w:sz w:val="20"/>
              </w:rPr>
              <w:t>9.2 (6.9)</w:t>
            </w:r>
          </w:p>
        </w:tc>
        <w:tc>
          <w:tcPr>
            <w:tcW w:w="0" w:type="auto"/>
            <w:tcBorders>
              <w:top w:val="single" w:sz="4" w:space="0" w:color="000000"/>
              <w:left w:val="single" w:sz="4" w:space="0" w:color="000000"/>
              <w:bottom w:val="single" w:sz="4" w:space="0" w:color="000000"/>
              <w:right w:val="single" w:sz="4" w:space="0" w:color="000000"/>
            </w:tcBorders>
            <w:hideMark/>
          </w:tcPr>
          <w:p w14:paraId="2BFC1C97" w14:textId="77777777" w:rsidR="000E35E1" w:rsidRPr="00921149" w:rsidRDefault="000E35E1" w:rsidP="000E35E1">
            <w:pPr>
              <w:jc w:val="center"/>
              <w:rPr>
                <w:sz w:val="20"/>
              </w:rPr>
            </w:pPr>
            <w:r w:rsidRPr="00921149">
              <w:rPr>
                <w:sz w:val="20"/>
              </w:rPr>
              <w:t>11.4 (8.5)</w:t>
            </w:r>
          </w:p>
        </w:tc>
        <w:tc>
          <w:tcPr>
            <w:tcW w:w="0" w:type="auto"/>
            <w:tcBorders>
              <w:top w:val="single" w:sz="4" w:space="0" w:color="000000"/>
              <w:left w:val="single" w:sz="4" w:space="0" w:color="000000"/>
              <w:bottom w:val="single" w:sz="4" w:space="0" w:color="000000"/>
              <w:right w:val="single" w:sz="4" w:space="0" w:color="000000"/>
            </w:tcBorders>
            <w:hideMark/>
          </w:tcPr>
          <w:p w14:paraId="01E18FC5" w14:textId="77777777" w:rsidR="000E35E1" w:rsidRPr="00921149" w:rsidRDefault="000E35E1" w:rsidP="000E35E1">
            <w:pPr>
              <w:jc w:val="center"/>
              <w:rPr>
                <w:sz w:val="20"/>
              </w:rPr>
            </w:pPr>
            <w:r w:rsidRPr="00921149">
              <w:rPr>
                <w:sz w:val="20"/>
              </w:rPr>
              <w:t>0.54 (0.40)</w:t>
            </w:r>
          </w:p>
        </w:tc>
      </w:tr>
    </w:tbl>
    <w:p w14:paraId="70B54617" w14:textId="16B632A4" w:rsidR="000E35E1" w:rsidRPr="00921149" w:rsidRDefault="00BE68B8">
      <w:pPr>
        <w:spacing w:after="200" w:line="276" w:lineRule="auto"/>
        <w:rPr>
          <w:b/>
          <w:bCs/>
          <w:sz w:val="20"/>
          <w:u w:val="single"/>
        </w:rPr>
      </w:pPr>
      <w:hyperlink w:anchor="Top" w:history="1">
        <w:r w:rsidR="00280781" w:rsidRPr="004848BB">
          <w:rPr>
            <w:rStyle w:val="Hyperlink"/>
            <w:sz w:val="20"/>
          </w:rPr>
          <w:t>Back to IIII Top</w:t>
        </w:r>
      </w:hyperlink>
      <w:r w:rsidR="000E35E1" w:rsidRPr="00921149">
        <w:rPr>
          <w:b/>
          <w:bCs/>
          <w:sz w:val="20"/>
          <w:u w:val="single"/>
        </w:rPr>
        <w:br w:type="page"/>
      </w:r>
    </w:p>
    <w:p w14:paraId="754EC608" w14:textId="77777777" w:rsidR="000E35E1" w:rsidRPr="00921149" w:rsidRDefault="000E35E1" w:rsidP="000E35E1">
      <w:pPr>
        <w:spacing w:before="120"/>
        <w:ind w:left="1080" w:hanging="1080"/>
        <w:outlineLvl w:val="1"/>
        <w:rPr>
          <w:b/>
          <w:bCs/>
          <w:sz w:val="20"/>
        </w:rPr>
      </w:pPr>
      <w:bookmarkStart w:id="37" w:name="IIII_Table2"/>
      <w:r w:rsidRPr="00921149">
        <w:rPr>
          <w:b/>
          <w:bCs/>
          <w:sz w:val="20"/>
          <w:u w:val="single"/>
        </w:rPr>
        <w:lastRenderedPageBreak/>
        <w:t>Table 2</w:t>
      </w:r>
      <w:bookmarkEnd w:id="37"/>
      <w:r w:rsidRPr="00921149">
        <w:rPr>
          <w:b/>
          <w:bCs/>
          <w:sz w:val="20"/>
          <w:u w:val="single"/>
        </w:rPr>
        <w:t xml:space="preserve"> to Subpart IIII of Part 60</w:t>
      </w:r>
      <w:r w:rsidRPr="00921149">
        <w:rPr>
          <w:b/>
          <w:bCs/>
          <w:sz w:val="20"/>
        </w:rPr>
        <w:t>—Emission Standards for 2008 Model Year and Later Emergency Stationary CI ICE &lt;37 KW (50 HP) With a Displacement of &lt;10 Liters per Cylinder.</w:t>
      </w:r>
    </w:p>
    <w:p w14:paraId="6A100D7A" w14:textId="77777777" w:rsidR="000E35E1" w:rsidRPr="00921149" w:rsidRDefault="000E35E1" w:rsidP="000E35E1">
      <w:pPr>
        <w:spacing w:before="60" w:after="60"/>
        <w:rPr>
          <w:sz w:val="20"/>
        </w:rPr>
      </w:pPr>
      <w:r w:rsidRPr="00921149">
        <w:rPr>
          <w:sz w:val="20"/>
        </w:rPr>
        <w:t xml:space="preserve">[As stated in § 60.4202(a)(1), you must comply with the following emission standards]  </w:t>
      </w: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570"/>
        <w:gridCol w:w="2531"/>
        <w:gridCol w:w="2569"/>
        <w:gridCol w:w="1508"/>
        <w:gridCol w:w="1926"/>
      </w:tblGrid>
      <w:tr w:rsidR="000E35E1" w:rsidRPr="00921149" w14:paraId="2A9C15EA" w14:textId="77777777" w:rsidTr="000E35E1">
        <w:trPr>
          <w:jc w:val="center"/>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14:paraId="04E1E2CE" w14:textId="77777777" w:rsidR="000E35E1" w:rsidRPr="00921149" w:rsidRDefault="000E35E1" w:rsidP="000E35E1">
            <w:pPr>
              <w:jc w:val="center"/>
              <w:rPr>
                <w:b/>
                <w:bCs/>
                <w:sz w:val="20"/>
              </w:rPr>
            </w:pPr>
            <w:r w:rsidRPr="00921149">
              <w:rPr>
                <w:b/>
                <w:bCs/>
                <w:sz w:val="20"/>
              </w:rPr>
              <w:t>Engine power</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14:paraId="68C6B85F" w14:textId="77777777" w:rsidR="000E35E1" w:rsidRPr="00921149" w:rsidRDefault="000E35E1" w:rsidP="000E35E1">
            <w:pPr>
              <w:rPr>
                <w:b/>
                <w:bCs/>
                <w:sz w:val="20"/>
              </w:rPr>
            </w:pPr>
            <w:r w:rsidRPr="00921149">
              <w:rPr>
                <w:b/>
                <w:bCs/>
                <w:sz w:val="20"/>
              </w:rPr>
              <w:t>Emission standards for 2008 model year and later emergency stationary CI ICE &lt;37 KW (50 HP) with a displacement of &lt;10 liters per cylinder in g/KW-hr (g/HP-hr)</w:t>
            </w:r>
          </w:p>
        </w:tc>
      </w:tr>
      <w:tr w:rsidR="000E35E1" w:rsidRPr="00921149" w14:paraId="6E47A075" w14:textId="77777777" w:rsidTr="000E35E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018015" w14:textId="77777777" w:rsidR="000E35E1" w:rsidRPr="00921149" w:rsidRDefault="000E35E1" w:rsidP="000E35E1">
            <w:pPr>
              <w:jc w:val="center"/>
              <w:rPr>
                <w:b/>
                <w:bCs/>
                <w:sz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19B89CE" w14:textId="77777777" w:rsidR="000E35E1" w:rsidRPr="00921149" w:rsidRDefault="000E35E1" w:rsidP="000E35E1">
            <w:pPr>
              <w:jc w:val="center"/>
              <w:rPr>
                <w:b/>
                <w:bCs/>
                <w:sz w:val="20"/>
              </w:rPr>
            </w:pPr>
            <w:r w:rsidRPr="00921149">
              <w:rPr>
                <w:b/>
                <w:bCs/>
                <w:sz w:val="20"/>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7029E6A" w14:textId="77777777" w:rsidR="000E35E1" w:rsidRPr="00921149" w:rsidRDefault="000E35E1" w:rsidP="000E35E1">
            <w:pPr>
              <w:jc w:val="center"/>
              <w:rPr>
                <w:b/>
                <w:bCs/>
                <w:sz w:val="20"/>
              </w:rPr>
            </w:pPr>
            <w:r w:rsidRPr="00921149">
              <w:rPr>
                <w:b/>
                <w:bCs/>
                <w:sz w:val="20"/>
              </w:rPr>
              <w:t>NO</w:t>
            </w:r>
            <w:r w:rsidRPr="00921149">
              <w:rPr>
                <w:b/>
                <w:bCs/>
                <w:sz w:val="20"/>
                <w:vertAlign w:val="subscript"/>
              </w:rPr>
              <w:t>X</w:t>
            </w:r>
            <w:r w:rsidRPr="00921149">
              <w:rPr>
                <w:b/>
                <w:bCs/>
                <w:sz w:val="20"/>
              </w:rPr>
              <w:t>+ NMHC</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A844F01" w14:textId="77777777" w:rsidR="000E35E1" w:rsidRPr="00921149" w:rsidRDefault="000E35E1" w:rsidP="000E35E1">
            <w:pPr>
              <w:jc w:val="center"/>
              <w:rPr>
                <w:b/>
                <w:bCs/>
                <w:sz w:val="20"/>
              </w:rPr>
            </w:pPr>
            <w:r w:rsidRPr="00921149">
              <w:rPr>
                <w:b/>
                <w:bCs/>
                <w:sz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0D7B501" w14:textId="77777777" w:rsidR="000E35E1" w:rsidRPr="00921149" w:rsidRDefault="000E35E1" w:rsidP="000E35E1">
            <w:pPr>
              <w:jc w:val="center"/>
              <w:rPr>
                <w:b/>
                <w:bCs/>
                <w:sz w:val="20"/>
              </w:rPr>
            </w:pPr>
            <w:r w:rsidRPr="00921149">
              <w:rPr>
                <w:b/>
                <w:bCs/>
                <w:sz w:val="20"/>
              </w:rPr>
              <w:t>PM</w:t>
            </w:r>
          </w:p>
        </w:tc>
      </w:tr>
      <w:tr w:rsidR="000E35E1" w:rsidRPr="00921149" w14:paraId="76C98904"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CE39214" w14:textId="77777777" w:rsidR="000E35E1" w:rsidRPr="00921149" w:rsidRDefault="000E35E1" w:rsidP="000E35E1">
            <w:pPr>
              <w:jc w:val="center"/>
              <w:rPr>
                <w:sz w:val="20"/>
              </w:rPr>
            </w:pPr>
            <w:r w:rsidRPr="00921149">
              <w:rPr>
                <w:sz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14:paraId="5167EC18" w14:textId="77777777" w:rsidR="000E35E1" w:rsidRPr="00921149" w:rsidRDefault="000E35E1" w:rsidP="000E35E1">
            <w:pPr>
              <w:jc w:val="center"/>
              <w:rPr>
                <w:sz w:val="20"/>
              </w:rPr>
            </w:pPr>
            <w:r w:rsidRPr="00921149">
              <w:rPr>
                <w:sz w:val="20"/>
              </w:rPr>
              <w:t>2008+</w:t>
            </w:r>
          </w:p>
        </w:tc>
        <w:tc>
          <w:tcPr>
            <w:tcW w:w="0" w:type="auto"/>
            <w:tcBorders>
              <w:top w:val="single" w:sz="4" w:space="0" w:color="000000"/>
              <w:left w:val="single" w:sz="4" w:space="0" w:color="000000"/>
              <w:bottom w:val="single" w:sz="4" w:space="0" w:color="000000"/>
              <w:right w:val="single" w:sz="4" w:space="0" w:color="000000"/>
            </w:tcBorders>
            <w:hideMark/>
          </w:tcPr>
          <w:p w14:paraId="1AD944F7" w14:textId="77777777" w:rsidR="000E35E1" w:rsidRPr="00921149" w:rsidRDefault="000E35E1" w:rsidP="000E35E1">
            <w:pPr>
              <w:jc w:val="center"/>
              <w:rPr>
                <w:sz w:val="20"/>
              </w:rPr>
            </w:pPr>
            <w:r w:rsidRPr="00921149">
              <w:rPr>
                <w:sz w:val="20"/>
              </w:rPr>
              <w:t>7.5 (5.6)</w:t>
            </w:r>
          </w:p>
        </w:tc>
        <w:tc>
          <w:tcPr>
            <w:tcW w:w="0" w:type="auto"/>
            <w:tcBorders>
              <w:top w:val="single" w:sz="4" w:space="0" w:color="000000"/>
              <w:left w:val="single" w:sz="4" w:space="0" w:color="000000"/>
              <w:bottom w:val="single" w:sz="4" w:space="0" w:color="000000"/>
              <w:right w:val="single" w:sz="4" w:space="0" w:color="000000"/>
            </w:tcBorders>
            <w:hideMark/>
          </w:tcPr>
          <w:p w14:paraId="1C376EF5" w14:textId="77777777" w:rsidR="000E35E1" w:rsidRPr="00921149" w:rsidRDefault="000E35E1" w:rsidP="000E35E1">
            <w:pPr>
              <w:jc w:val="center"/>
              <w:rPr>
                <w:sz w:val="20"/>
              </w:rPr>
            </w:pPr>
            <w:r w:rsidRPr="00921149">
              <w:rPr>
                <w:sz w:val="20"/>
              </w:rPr>
              <w:t>8.0 (6.0)</w:t>
            </w:r>
          </w:p>
        </w:tc>
        <w:tc>
          <w:tcPr>
            <w:tcW w:w="0" w:type="auto"/>
            <w:tcBorders>
              <w:top w:val="single" w:sz="4" w:space="0" w:color="000000"/>
              <w:left w:val="single" w:sz="4" w:space="0" w:color="000000"/>
              <w:bottom w:val="single" w:sz="4" w:space="0" w:color="000000"/>
              <w:right w:val="single" w:sz="4" w:space="0" w:color="000000"/>
            </w:tcBorders>
            <w:hideMark/>
          </w:tcPr>
          <w:p w14:paraId="15A85B76" w14:textId="77777777" w:rsidR="000E35E1" w:rsidRPr="00921149" w:rsidRDefault="000E35E1" w:rsidP="000E35E1">
            <w:pPr>
              <w:jc w:val="center"/>
              <w:rPr>
                <w:sz w:val="20"/>
              </w:rPr>
            </w:pPr>
            <w:r w:rsidRPr="00921149">
              <w:rPr>
                <w:sz w:val="20"/>
              </w:rPr>
              <w:t>0.40 (0.30)</w:t>
            </w:r>
          </w:p>
        </w:tc>
      </w:tr>
      <w:tr w:rsidR="000E35E1" w:rsidRPr="00921149" w14:paraId="6F2D7962"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C9A65C6" w14:textId="77777777" w:rsidR="000E35E1" w:rsidRPr="00921149" w:rsidRDefault="000E35E1" w:rsidP="000E35E1">
            <w:pPr>
              <w:jc w:val="center"/>
              <w:rPr>
                <w:sz w:val="20"/>
              </w:rPr>
            </w:pPr>
            <w:r w:rsidRPr="00921149">
              <w:rPr>
                <w:sz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14:paraId="3A3F3891" w14:textId="77777777" w:rsidR="000E35E1" w:rsidRPr="00921149" w:rsidRDefault="000E35E1" w:rsidP="000E35E1">
            <w:pPr>
              <w:jc w:val="center"/>
              <w:rPr>
                <w:sz w:val="20"/>
              </w:rPr>
            </w:pPr>
            <w:r w:rsidRPr="00921149">
              <w:rPr>
                <w:sz w:val="20"/>
              </w:rPr>
              <w:t>2008+</w:t>
            </w:r>
          </w:p>
        </w:tc>
        <w:tc>
          <w:tcPr>
            <w:tcW w:w="0" w:type="auto"/>
            <w:tcBorders>
              <w:top w:val="single" w:sz="4" w:space="0" w:color="000000"/>
              <w:left w:val="single" w:sz="4" w:space="0" w:color="000000"/>
              <w:bottom w:val="single" w:sz="4" w:space="0" w:color="000000"/>
              <w:right w:val="single" w:sz="4" w:space="0" w:color="000000"/>
            </w:tcBorders>
            <w:hideMark/>
          </w:tcPr>
          <w:p w14:paraId="2669F223" w14:textId="77777777" w:rsidR="000E35E1" w:rsidRPr="00921149" w:rsidRDefault="000E35E1" w:rsidP="000E35E1">
            <w:pPr>
              <w:jc w:val="center"/>
              <w:rPr>
                <w:sz w:val="20"/>
              </w:rPr>
            </w:pPr>
            <w:r w:rsidRPr="00921149">
              <w:rPr>
                <w:sz w:val="20"/>
              </w:rPr>
              <w:t>7.5 (5.6)</w:t>
            </w:r>
          </w:p>
        </w:tc>
        <w:tc>
          <w:tcPr>
            <w:tcW w:w="0" w:type="auto"/>
            <w:tcBorders>
              <w:top w:val="single" w:sz="4" w:space="0" w:color="000000"/>
              <w:left w:val="single" w:sz="4" w:space="0" w:color="000000"/>
              <w:bottom w:val="single" w:sz="4" w:space="0" w:color="000000"/>
              <w:right w:val="single" w:sz="4" w:space="0" w:color="000000"/>
            </w:tcBorders>
            <w:hideMark/>
          </w:tcPr>
          <w:p w14:paraId="497AEBED" w14:textId="77777777" w:rsidR="000E35E1" w:rsidRPr="00921149" w:rsidRDefault="000E35E1" w:rsidP="000E35E1">
            <w:pPr>
              <w:jc w:val="center"/>
              <w:rPr>
                <w:sz w:val="20"/>
              </w:rPr>
            </w:pPr>
            <w:r w:rsidRPr="00921149">
              <w:rPr>
                <w:sz w:val="20"/>
              </w:rPr>
              <w:t>6.6 (4.9)</w:t>
            </w:r>
          </w:p>
        </w:tc>
        <w:tc>
          <w:tcPr>
            <w:tcW w:w="0" w:type="auto"/>
            <w:tcBorders>
              <w:top w:val="single" w:sz="4" w:space="0" w:color="000000"/>
              <w:left w:val="single" w:sz="4" w:space="0" w:color="000000"/>
              <w:bottom w:val="single" w:sz="4" w:space="0" w:color="000000"/>
              <w:right w:val="single" w:sz="4" w:space="0" w:color="000000"/>
            </w:tcBorders>
            <w:hideMark/>
          </w:tcPr>
          <w:p w14:paraId="0BB9BA51" w14:textId="77777777" w:rsidR="000E35E1" w:rsidRPr="00921149" w:rsidRDefault="000E35E1" w:rsidP="000E35E1">
            <w:pPr>
              <w:jc w:val="center"/>
              <w:rPr>
                <w:sz w:val="20"/>
              </w:rPr>
            </w:pPr>
            <w:r w:rsidRPr="00921149">
              <w:rPr>
                <w:sz w:val="20"/>
              </w:rPr>
              <w:t>0.40 (0.30)</w:t>
            </w:r>
          </w:p>
        </w:tc>
      </w:tr>
      <w:tr w:rsidR="000E35E1" w:rsidRPr="00921149" w14:paraId="5397C78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E969B23" w14:textId="77777777" w:rsidR="000E35E1" w:rsidRPr="00921149" w:rsidRDefault="000E35E1" w:rsidP="000E35E1">
            <w:pPr>
              <w:jc w:val="center"/>
              <w:rPr>
                <w:sz w:val="20"/>
              </w:rPr>
            </w:pPr>
            <w:r w:rsidRPr="00921149">
              <w:rPr>
                <w:sz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14:paraId="32CA7558" w14:textId="77777777" w:rsidR="000E35E1" w:rsidRPr="00921149" w:rsidRDefault="000E35E1" w:rsidP="000E35E1">
            <w:pPr>
              <w:jc w:val="center"/>
              <w:rPr>
                <w:sz w:val="20"/>
              </w:rPr>
            </w:pPr>
            <w:r w:rsidRPr="00921149">
              <w:rPr>
                <w:sz w:val="20"/>
              </w:rPr>
              <w:t>2008+</w:t>
            </w:r>
          </w:p>
        </w:tc>
        <w:tc>
          <w:tcPr>
            <w:tcW w:w="0" w:type="auto"/>
            <w:tcBorders>
              <w:top w:val="single" w:sz="4" w:space="0" w:color="000000"/>
              <w:left w:val="single" w:sz="4" w:space="0" w:color="000000"/>
              <w:bottom w:val="single" w:sz="4" w:space="0" w:color="000000"/>
              <w:right w:val="single" w:sz="4" w:space="0" w:color="000000"/>
            </w:tcBorders>
            <w:hideMark/>
          </w:tcPr>
          <w:p w14:paraId="1C046C77" w14:textId="77777777" w:rsidR="000E35E1" w:rsidRPr="00921149" w:rsidRDefault="000E35E1" w:rsidP="000E35E1">
            <w:pPr>
              <w:jc w:val="center"/>
              <w:rPr>
                <w:sz w:val="20"/>
              </w:rPr>
            </w:pPr>
            <w:r w:rsidRPr="00921149">
              <w:rPr>
                <w:sz w:val="20"/>
              </w:rPr>
              <w:t>7.5 (5.6)</w:t>
            </w:r>
          </w:p>
        </w:tc>
        <w:tc>
          <w:tcPr>
            <w:tcW w:w="0" w:type="auto"/>
            <w:tcBorders>
              <w:top w:val="single" w:sz="4" w:space="0" w:color="000000"/>
              <w:left w:val="single" w:sz="4" w:space="0" w:color="000000"/>
              <w:bottom w:val="single" w:sz="4" w:space="0" w:color="000000"/>
              <w:right w:val="single" w:sz="4" w:space="0" w:color="000000"/>
            </w:tcBorders>
            <w:hideMark/>
          </w:tcPr>
          <w:p w14:paraId="70C1CD3F" w14:textId="77777777" w:rsidR="000E35E1" w:rsidRPr="00921149" w:rsidRDefault="000E35E1" w:rsidP="000E35E1">
            <w:pPr>
              <w:jc w:val="center"/>
              <w:rPr>
                <w:sz w:val="20"/>
              </w:rPr>
            </w:pPr>
            <w:r w:rsidRPr="00921149">
              <w:rPr>
                <w:sz w:val="20"/>
              </w:rPr>
              <w:t>5.5 (4.1)</w:t>
            </w:r>
          </w:p>
        </w:tc>
        <w:tc>
          <w:tcPr>
            <w:tcW w:w="0" w:type="auto"/>
            <w:tcBorders>
              <w:top w:val="single" w:sz="4" w:space="0" w:color="000000"/>
              <w:left w:val="single" w:sz="4" w:space="0" w:color="000000"/>
              <w:bottom w:val="single" w:sz="4" w:space="0" w:color="000000"/>
              <w:right w:val="single" w:sz="4" w:space="0" w:color="000000"/>
            </w:tcBorders>
            <w:hideMark/>
          </w:tcPr>
          <w:p w14:paraId="55EBD6AE" w14:textId="77777777" w:rsidR="000E35E1" w:rsidRPr="00921149" w:rsidRDefault="000E35E1" w:rsidP="000E35E1">
            <w:pPr>
              <w:jc w:val="center"/>
              <w:rPr>
                <w:sz w:val="20"/>
              </w:rPr>
            </w:pPr>
            <w:r w:rsidRPr="00921149">
              <w:rPr>
                <w:sz w:val="20"/>
              </w:rPr>
              <w:t>0.30 (0.22)</w:t>
            </w:r>
          </w:p>
        </w:tc>
      </w:tr>
    </w:tbl>
    <w:p w14:paraId="00CE3241" w14:textId="77777777" w:rsidR="000E35E1" w:rsidRPr="00921149" w:rsidRDefault="000E35E1" w:rsidP="000E35E1">
      <w:pPr>
        <w:spacing w:before="120"/>
        <w:outlineLvl w:val="1"/>
        <w:rPr>
          <w:b/>
          <w:bCs/>
          <w:sz w:val="20"/>
        </w:rPr>
      </w:pPr>
      <w:bookmarkStart w:id="38" w:name="IIII_Table3"/>
      <w:r w:rsidRPr="00921149">
        <w:rPr>
          <w:b/>
          <w:bCs/>
          <w:sz w:val="20"/>
          <w:u w:val="single"/>
        </w:rPr>
        <w:t>Table 3</w:t>
      </w:r>
      <w:bookmarkEnd w:id="38"/>
      <w:r w:rsidRPr="00921149">
        <w:rPr>
          <w:b/>
          <w:bCs/>
          <w:sz w:val="20"/>
          <w:u w:val="single"/>
        </w:rPr>
        <w:t xml:space="preserve"> to Subpart IIII of Part 60</w:t>
      </w:r>
      <w:r w:rsidRPr="00921149">
        <w:rPr>
          <w:b/>
          <w:bCs/>
          <w:sz w:val="20"/>
        </w:rPr>
        <w:t>—Certification Requirements for Stationary Fire Pump Engines.</w:t>
      </w:r>
    </w:p>
    <w:p w14:paraId="016AA189" w14:textId="77777777" w:rsidR="000E35E1" w:rsidRPr="00921149" w:rsidRDefault="000E35E1" w:rsidP="000E35E1">
      <w:pPr>
        <w:spacing w:before="60" w:after="60"/>
        <w:rPr>
          <w:sz w:val="20"/>
        </w:rPr>
      </w:pPr>
      <w:r w:rsidRPr="00921149">
        <w:rPr>
          <w:sz w:val="20"/>
        </w:rPr>
        <w:t>As stated in §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712"/>
        <w:gridCol w:w="7392"/>
      </w:tblGrid>
      <w:tr w:rsidR="000E35E1" w:rsidRPr="00921149" w14:paraId="2BBD51AC" w14:textId="77777777" w:rsidTr="000E35E1">
        <w:trPr>
          <w:jc w:val="center"/>
        </w:trPr>
        <w:tc>
          <w:tcPr>
            <w:tcW w:w="1342" w:type="pct"/>
            <w:tcBorders>
              <w:top w:val="single" w:sz="4" w:space="0" w:color="000000"/>
              <w:left w:val="single" w:sz="4" w:space="0" w:color="000000"/>
              <w:bottom w:val="single" w:sz="4" w:space="0" w:color="000000"/>
              <w:right w:val="single" w:sz="4" w:space="0" w:color="000000"/>
            </w:tcBorders>
            <w:vAlign w:val="bottom"/>
            <w:hideMark/>
          </w:tcPr>
          <w:p w14:paraId="72C3C7E7" w14:textId="77777777" w:rsidR="000E35E1" w:rsidRPr="00921149" w:rsidRDefault="000E35E1" w:rsidP="000E35E1">
            <w:pPr>
              <w:jc w:val="center"/>
              <w:rPr>
                <w:b/>
                <w:bCs/>
                <w:sz w:val="20"/>
              </w:rPr>
            </w:pPr>
            <w:r w:rsidRPr="00921149">
              <w:rPr>
                <w:b/>
                <w:bCs/>
                <w:sz w:val="20"/>
              </w:rPr>
              <w:t>Engine</w:t>
            </w:r>
            <w:r w:rsidRPr="00921149">
              <w:rPr>
                <w:b/>
                <w:bCs/>
                <w:sz w:val="20"/>
              </w:rPr>
              <w:br/>
              <w:t>power</w:t>
            </w:r>
          </w:p>
        </w:tc>
        <w:tc>
          <w:tcPr>
            <w:tcW w:w="3658" w:type="pct"/>
            <w:tcBorders>
              <w:top w:val="single" w:sz="4" w:space="0" w:color="000000"/>
              <w:left w:val="single" w:sz="4" w:space="0" w:color="000000"/>
              <w:bottom w:val="single" w:sz="4" w:space="0" w:color="000000"/>
              <w:right w:val="single" w:sz="4" w:space="0" w:color="000000"/>
            </w:tcBorders>
            <w:vAlign w:val="bottom"/>
            <w:hideMark/>
          </w:tcPr>
          <w:p w14:paraId="5BD8EB07" w14:textId="77777777" w:rsidR="000E35E1" w:rsidRPr="00921149" w:rsidRDefault="000E35E1" w:rsidP="000E35E1">
            <w:pPr>
              <w:jc w:val="center"/>
              <w:rPr>
                <w:b/>
                <w:bCs/>
                <w:sz w:val="20"/>
              </w:rPr>
            </w:pPr>
            <w:r w:rsidRPr="00921149">
              <w:rPr>
                <w:b/>
                <w:bCs/>
                <w:sz w:val="20"/>
              </w:rPr>
              <w:t>Starting model year engine manufacturers must certify new stationary fire pump engines according to § 60.4202(d)</w:t>
            </w:r>
            <w:r w:rsidRPr="00921149">
              <w:rPr>
                <w:b/>
                <w:bCs/>
                <w:sz w:val="20"/>
                <w:vertAlign w:val="superscript"/>
              </w:rPr>
              <w:t>1</w:t>
            </w:r>
          </w:p>
        </w:tc>
      </w:tr>
      <w:tr w:rsidR="000E35E1" w:rsidRPr="00921149" w14:paraId="73BD87C4" w14:textId="77777777" w:rsidTr="000E35E1">
        <w:trPr>
          <w:jc w:val="center"/>
        </w:trPr>
        <w:tc>
          <w:tcPr>
            <w:tcW w:w="1342" w:type="pct"/>
            <w:tcBorders>
              <w:top w:val="single" w:sz="4" w:space="0" w:color="000000"/>
              <w:left w:val="single" w:sz="4" w:space="0" w:color="000000"/>
              <w:bottom w:val="single" w:sz="4" w:space="0" w:color="000000"/>
              <w:right w:val="single" w:sz="4" w:space="0" w:color="000000"/>
            </w:tcBorders>
            <w:hideMark/>
          </w:tcPr>
          <w:p w14:paraId="18F2FD11" w14:textId="77777777" w:rsidR="000E35E1" w:rsidRPr="00921149" w:rsidRDefault="000E35E1" w:rsidP="000E35E1">
            <w:pPr>
              <w:jc w:val="center"/>
              <w:rPr>
                <w:sz w:val="20"/>
              </w:rPr>
            </w:pPr>
            <w:r w:rsidRPr="00921149">
              <w:rPr>
                <w:sz w:val="20"/>
              </w:rPr>
              <w:t>KW&lt;75</w:t>
            </w:r>
            <w:r w:rsidRPr="00921149">
              <w:rPr>
                <w:sz w:val="20"/>
              </w:rPr>
              <w:br/>
              <w:t>(HP&lt;100)</w:t>
            </w:r>
          </w:p>
        </w:tc>
        <w:tc>
          <w:tcPr>
            <w:tcW w:w="3658" w:type="pct"/>
            <w:tcBorders>
              <w:top w:val="single" w:sz="4" w:space="0" w:color="000000"/>
              <w:left w:val="single" w:sz="4" w:space="0" w:color="000000"/>
              <w:bottom w:val="single" w:sz="4" w:space="0" w:color="000000"/>
              <w:right w:val="single" w:sz="4" w:space="0" w:color="000000"/>
            </w:tcBorders>
            <w:hideMark/>
          </w:tcPr>
          <w:p w14:paraId="3CE336E3" w14:textId="77777777" w:rsidR="000E35E1" w:rsidRPr="00921149" w:rsidRDefault="000E35E1" w:rsidP="000E35E1">
            <w:pPr>
              <w:jc w:val="center"/>
              <w:rPr>
                <w:sz w:val="20"/>
              </w:rPr>
            </w:pPr>
            <w:r w:rsidRPr="00921149">
              <w:rPr>
                <w:sz w:val="20"/>
              </w:rPr>
              <w:t>2011</w:t>
            </w:r>
          </w:p>
        </w:tc>
      </w:tr>
      <w:tr w:rsidR="000E35E1" w:rsidRPr="00921149" w14:paraId="36E66805" w14:textId="77777777" w:rsidTr="000E35E1">
        <w:trPr>
          <w:jc w:val="center"/>
        </w:trPr>
        <w:tc>
          <w:tcPr>
            <w:tcW w:w="1342" w:type="pct"/>
            <w:tcBorders>
              <w:top w:val="single" w:sz="4" w:space="0" w:color="000000"/>
              <w:left w:val="single" w:sz="4" w:space="0" w:color="000000"/>
              <w:bottom w:val="single" w:sz="4" w:space="0" w:color="000000"/>
              <w:right w:val="single" w:sz="4" w:space="0" w:color="000000"/>
            </w:tcBorders>
            <w:hideMark/>
          </w:tcPr>
          <w:p w14:paraId="490E5A38" w14:textId="77777777" w:rsidR="000E35E1" w:rsidRPr="00921149" w:rsidRDefault="000E35E1" w:rsidP="000E35E1">
            <w:pPr>
              <w:jc w:val="center"/>
              <w:rPr>
                <w:sz w:val="20"/>
              </w:rPr>
            </w:pPr>
            <w:r w:rsidRPr="00921149">
              <w:rPr>
                <w:sz w:val="20"/>
              </w:rPr>
              <w:t>75≤KW&lt;130</w:t>
            </w:r>
            <w:r w:rsidRPr="00921149">
              <w:rPr>
                <w:sz w:val="20"/>
              </w:rPr>
              <w:br/>
              <w:t>(100≤HP&lt;175)</w:t>
            </w:r>
          </w:p>
        </w:tc>
        <w:tc>
          <w:tcPr>
            <w:tcW w:w="3658" w:type="pct"/>
            <w:tcBorders>
              <w:top w:val="single" w:sz="4" w:space="0" w:color="000000"/>
              <w:left w:val="single" w:sz="4" w:space="0" w:color="000000"/>
              <w:bottom w:val="single" w:sz="4" w:space="0" w:color="000000"/>
              <w:right w:val="single" w:sz="4" w:space="0" w:color="000000"/>
            </w:tcBorders>
            <w:hideMark/>
          </w:tcPr>
          <w:p w14:paraId="46A80576" w14:textId="77777777" w:rsidR="000E35E1" w:rsidRPr="00921149" w:rsidRDefault="000E35E1" w:rsidP="000E35E1">
            <w:pPr>
              <w:jc w:val="center"/>
              <w:rPr>
                <w:sz w:val="20"/>
              </w:rPr>
            </w:pPr>
            <w:r w:rsidRPr="00921149">
              <w:rPr>
                <w:sz w:val="20"/>
              </w:rPr>
              <w:t>2010</w:t>
            </w:r>
          </w:p>
        </w:tc>
      </w:tr>
      <w:tr w:rsidR="000E35E1" w:rsidRPr="00921149" w14:paraId="40E13ADD" w14:textId="77777777" w:rsidTr="000E35E1">
        <w:trPr>
          <w:jc w:val="center"/>
        </w:trPr>
        <w:tc>
          <w:tcPr>
            <w:tcW w:w="1342" w:type="pct"/>
            <w:tcBorders>
              <w:top w:val="single" w:sz="4" w:space="0" w:color="000000"/>
              <w:left w:val="single" w:sz="4" w:space="0" w:color="000000"/>
              <w:bottom w:val="single" w:sz="4" w:space="0" w:color="000000"/>
              <w:right w:val="single" w:sz="4" w:space="0" w:color="000000"/>
            </w:tcBorders>
            <w:hideMark/>
          </w:tcPr>
          <w:p w14:paraId="40314DBA" w14:textId="77777777" w:rsidR="000E35E1" w:rsidRPr="00921149" w:rsidRDefault="000E35E1" w:rsidP="000E35E1">
            <w:pPr>
              <w:jc w:val="center"/>
              <w:rPr>
                <w:sz w:val="20"/>
              </w:rPr>
            </w:pPr>
            <w:r w:rsidRPr="00921149">
              <w:rPr>
                <w:sz w:val="20"/>
              </w:rPr>
              <w:t>130≤KW≤560</w:t>
            </w:r>
            <w:r w:rsidRPr="00921149">
              <w:rPr>
                <w:sz w:val="20"/>
              </w:rPr>
              <w:br/>
              <w:t>(175≤HP≤750)</w:t>
            </w:r>
          </w:p>
        </w:tc>
        <w:tc>
          <w:tcPr>
            <w:tcW w:w="3658" w:type="pct"/>
            <w:tcBorders>
              <w:top w:val="single" w:sz="4" w:space="0" w:color="000000"/>
              <w:left w:val="single" w:sz="4" w:space="0" w:color="000000"/>
              <w:bottom w:val="single" w:sz="4" w:space="0" w:color="000000"/>
              <w:right w:val="single" w:sz="4" w:space="0" w:color="000000"/>
            </w:tcBorders>
            <w:hideMark/>
          </w:tcPr>
          <w:p w14:paraId="3E7F9E1B" w14:textId="77777777" w:rsidR="000E35E1" w:rsidRPr="00921149" w:rsidRDefault="000E35E1" w:rsidP="000E35E1">
            <w:pPr>
              <w:jc w:val="center"/>
              <w:rPr>
                <w:sz w:val="20"/>
              </w:rPr>
            </w:pPr>
            <w:r w:rsidRPr="00921149">
              <w:rPr>
                <w:sz w:val="20"/>
              </w:rPr>
              <w:t>2009</w:t>
            </w:r>
          </w:p>
        </w:tc>
      </w:tr>
      <w:tr w:rsidR="000E35E1" w:rsidRPr="00921149" w14:paraId="5CB9386C" w14:textId="77777777" w:rsidTr="000E35E1">
        <w:trPr>
          <w:jc w:val="center"/>
        </w:trPr>
        <w:tc>
          <w:tcPr>
            <w:tcW w:w="1342" w:type="pct"/>
            <w:tcBorders>
              <w:top w:val="single" w:sz="4" w:space="0" w:color="000000"/>
              <w:left w:val="single" w:sz="4" w:space="0" w:color="000000"/>
              <w:bottom w:val="single" w:sz="4" w:space="0" w:color="000000"/>
              <w:right w:val="single" w:sz="4" w:space="0" w:color="000000"/>
            </w:tcBorders>
            <w:hideMark/>
          </w:tcPr>
          <w:p w14:paraId="1B9C0DF3" w14:textId="77777777" w:rsidR="000E35E1" w:rsidRPr="00921149" w:rsidRDefault="000E35E1" w:rsidP="000E35E1">
            <w:pPr>
              <w:jc w:val="center"/>
              <w:rPr>
                <w:sz w:val="20"/>
              </w:rPr>
            </w:pPr>
            <w:r w:rsidRPr="00921149">
              <w:rPr>
                <w:sz w:val="20"/>
              </w:rPr>
              <w:t>KW&gt;560</w:t>
            </w:r>
            <w:r w:rsidRPr="00921149">
              <w:rPr>
                <w:sz w:val="20"/>
              </w:rPr>
              <w:br/>
              <w:t>(HP&gt;750)</w:t>
            </w:r>
          </w:p>
        </w:tc>
        <w:tc>
          <w:tcPr>
            <w:tcW w:w="3658" w:type="pct"/>
            <w:tcBorders>
              <w:top w:val="single" w:sz="4" w:space="0" w:color="000000"/>
              <w:left w:val="single" w:sz="4" w:space="0" w:color="000000"/>
              <w:bottom w:val="single" w:sz="4" w:space="0" w:color="000000"/>
              <w:right w:val="single" w:sz="4" w:space="0" w:color="000000"/>
            </w:tcBorders>
            <w:hideMark/>
          </w:tcPr>
          <w:p w14:paraId="4CCFD8B3" w14:textId="77777777" w:rsidR="000E35E1" w:rsidRPr="00921149" w:rsidRDefault="000E35E1" w:rsidP="000E35E1">
            <w:pPr>
              <w:jc w:val="center"/>
              <w:rPr>
                <w:sz w:val="20"/>
              </w:rPr>
            </w:pPr>
            <w:r w:rsidRPr="00921149">
              <w:rPr>
                <w:sz w:val="20"/>
              </w:rPr>
              <w:t>2008</w:t>
            </w:r>
          </w:p>
        </w:tc>
      </w:tr>
    </w:tbl>
    <w:p w14:paraId="48B66891" w14:textId="77777777" w:rsidR="000E35E1" w:rsidRPr="00921149" w:rsidRDefault="000E35E1" w:rsidP="000E35E1">
      <w:pPr>
        <w:spacing w:before="60"/>
        <w:ind w:left="180" w:hanging="180"/>
        <w:rPr>
          <w:sz w:val="20"/>
        </w:rPr>
      </w:pPr>
      <w:r w:rsidRPr="00921149">
        <w:rPr>
          <w:sz w:val="20"/>
          <w:vertAlign w:val="superscript"/>
        </w:rPr>
        <w:t xml:space="preserve">1 </w:t>
      </w:r>
      <w:r w:rsidRPr="00921149">
        <w:rPr>
          <w:sz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14:paraId="18D65AA5" w14:textId="6EF812FD" w:rsidR="000E35E1" w:rsidRPr="00921149" w:rsidRDefault="000E35E1" w:rsidP="000E35E1">
      <w:pPr>
        <w:spacing w:before="60"/>
        <w:rPr>
          <w:sz w:val="20"/>
        </w:rPr>
      </w:pPr>
      <w:r w:rsidRPr="00921149">
        <w:rPr>
          <w:sz w:val="20"/>
        </w:rPr>
        <w:t xml:space="preserve">[71 FR 39172, July 11, 2006, as amended at 76 FR 37972, June 28, 2011]  </w:t>
      </w:r>
      <w:hyperlink w:anchor="Top" w:history="1">
        <w:r w:rsidR="00280781" w:rsidRPr="004848BB">
          <w:rPr>
            <w:rStyle w:val="Hyperlink"/>
            <w:sz w:val="20"/>
          </w:rPr>
          <w:t>Back to IIII Top</w:t>
        </w:r>
      </w:hyperlink>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726028DB" w14:textId="77777777" w:rsidR="000E35E1" w:rsidRPr="00921149" w:rsidRDefault="000E35E1" w:rsidP="000E35E1">
      <w:pPr>
        <w:spacing w:before="120"/>
        <w:outlineLvl w:val="1"/>
        <w:rPr>
          <w:b/>
          <w:bCs/>
          <w:sz w:val="20"/>
        </w:rPr>
      </w:pPr>
      <w:bookmarkStart w:id="39" w:name="IIII_Table4"/>
      <w:r w:rsidRPr="00921149">
        <w:rPr>
          <w:b/>
          <w:bCs/>
          <w:sz w:val="20"/>
          <w:u w:val="single"/>
        </w:rPr>
        <w:t>Table 4</w:t>
      </w:r>
      <w:bookmarkEnd w:id="39"/>
      <w:r w:rsidRPr="00921149">
        <w:rPr>
          <w:b/>
          <w:bCs/>
          <w:sz w:val="20"/>
          <w:u w:val="single"/>
        </w:rPr>
        <w:t xml:space="preserve"> to Subpart IIII of Part 60</w:t>
      </w:r>
      <w:r w:rsidRPr="00921149">
        <w:rPr>
          <w:b/>
          <w:bCs/>
          <w:sz w:val="20"/>
        </w:rPr>
        <w:t>—Emission Standards for Stationary Fire Pump Engines.</w:t>
      </w:r>
    </w:p>
    <w:p w14:paraId="6E0C4D3F" w14:textId="77777777" w:rsidR="000E35E1" w:rsidRPr="00921149" w:rsidRDefault="000E35E1" w:rsidP="000E35E1">
      <w:pPr>
        <w:spacing w:before="60" w:after="60"/>
        <w:rPr>
          <w:sz w:val="20"/>
        </w:rPr>
      </w:pPr>
      <w:r w:rsidRPr="00921149">
        <w:rPr>
          <w:sz w:val="20"/>
        </w:rPr>
        <w:t>[As stated in §§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712"/>
        <w:gridCol w:w="2012"/>
        <w:gridCol w:w="1924"/>
        <w:gridCol w:w="1076"/>
        <w:gridCol w:w="1380"/>
      </w:tblGrid>
      <w:tr w:rsidR="000E35E1" w:rsidRPr="00921149" w14:paraId="365CB9DD" w14:textId="77777777" w:rsidTr="000E35E1">
        <w:trPr>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FC551B" w14:textId="77777777" w:rsidR="000E35E1" w:rsidRPr="00921149" w:rsidRDefault="000E35E1" w:rsidP="000E35E1">
            <w:pPr>
              <w:jc w:val="center"/>
              <w:rPr>
                <w:b/>
                <w:bCs/>
                <w:sz w:val="20"/>
              </w:rPr>
            </w:pPr>
            <w:r w:rsidRPr="00921149">
              <w:rPr>
                <w:b/>
                <w:bCs/>
                <w:sz w:val="20"/>
              </w:rPr>
              <w:t>Maximum engine power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59EA51" w14:textId="77777777" w:rsidR="000E35E1" w:rsidRPr="00921149" w:rsidRDefault="000E35E1" w:rsidP="000E35E1">
            <w:pPr>
              <w:jc w:val="center"/>
              <w:rPr>
                <w:b/>
                <w:bCs/>
                <w:sz w:val="20"/>
              </w:rPr>
            </w:pPr>
            <w:r w:rsidRPr="00921149">
              <w:rPr>
                <w:b/>
                <w:bCs/>
                <w:sz w:val="20"/>
              </w:rPr>
              <w:t>Model year(s)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7EE26C" w14:textId="77777777" w:rsidR="000E35E1" w:rsidRPr="00921149" w:rsidRDefault="000E35E1" w:rsidP="000E35E1">
            <w:pPr>
              <w:jc w:val="center"/>
              <w:rPr>
                <w:b/>
                <w:bCs/>
                <w:sz w:val="20"/>
              </w:rPr>
            </w:pPr>
            <w:r w:rsidRPr="00921149">
              <w:rPr>
                <w:b/>
                <w:bCs/>
                <w:sz w:val="20"/>
              </w:rPr>
              <w:t>NMHC + NO</w:t>
            </w:r>
            <w:r w:rsidRPr="00921149">
              <w:rPr>
                <w:b/>
                <w:bCs/>
                <w:sz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C0F72A" w14:textId="77777777" w:rsidR="000E35E1" w:rsidRPr="00921149" w:rsidRDefault="000E35E1" w:rsidP="000E35E1">
            <w:pPr>
              <w:jc w:val="center"/>
              <w:rPr>
                <w:b/>
                <w:bCs/>
                <w:sz w:val="20"/>
              </w:rPr>
            </w:pPr>
            <w:r w:rsidRPr="00921149">
              <w:rPr>
                <w:b/>
                <w:bCs/>
                <w:sz w:val="20"/>
              </w:rPr>
              <w:t>CO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D6ED5D" w14:textId="77777777" w:rsidR="000E35E1" w:rsidRPr="00921149" w:rsidRDefault="000E35E1" w:rsidP="000E35E1">
            <w:pPr>
              <w:jc w:val="center"/>
              <w:rPr>
                <w:b/>
                <w:bCs/>
                <w:sz w:val="20"/>
              </w:rPr>
            </w:pPr>
            <w:r w:rsidRPr="00921149">
              <w:rPr>
                <w:b/>
                <w:bCs/>
                <w:sz w:val="20"/>
              </w:rPr>
              <w:t>PM</w:t>
            </w:r>
          </w:p>
        </w:tc>
      </w:tr>
      <w:tr w:rsidR="000E35E1" w:rsidRPr="00921149" w14:paraId="240ED5FF"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1E532C27" w14:textId="77777777" w:rsidR="000E35E1" w:rsidRPr="00921149" w:rsidRDefault="000E35E1" w:rsidP="000E35E1">
            <w:pPr>
              <w:jc w:val="center"/>
              <w:rPr>
                <w:sz w:val="20"/>
              </w:rPr>
            </w:pPr>
            <w:r w:rsidRPr="00921149">
              <w:rPr>
                <w:sz w:val="20"/>
              </w:rPr>
              <w:t>KW&lt;8 (HP&lt;11)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D197FA" w14:textId="77777777" w:rsidR="000E35E1" w:rsidRPr="00921149" w:rsidRDefault="000E35E1" w:rsidP="000E35E1">
            <w:pPr>
              <w:jc w:val="center"/>
              <w:rPr>
                <w:sz w:val="20"/>
              </w:rPr>
            </w:pPr>
            <w:r w:rsidRPr="00921149">
              <w:rPr>
                <w:sz w:val="20"/>
              </w:rPr>
              <w:t>2010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C03A6C"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6F8E0A96" w14:textId="77777777" w:rsidR="000E35E1" w:rsidRPr="00921149" w:rsidRDefault="000E35E1" w:rsidP="000E35E1">
            <w:pPr>
              <w:jc w:val="center"/>
              <w:rPr>
                <w:sz w:val="20"/>
              </w:rPr>
            </w:pPr>
            <w:r w:rsidRPr="00921149">
              <w:rPr>
                <w:sz w:val="20"/>
              </w:rPr>
              <w:t>8.0 (6.0)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391607" w14:textId="77777777" w:rsidR="000E35E1" w:rsidRPr="00921149" w:rsidRDefault="000E35E1" w:rsidP="000E35E1">
            <w:pPr>
              <w:jc w:val="center"/>
              <w:rPr>
                <w:sz w:val="20"/>
              </w:rPr>
            </w:pPr>
            <w:r w:rsidRPr="00921149">
              <w:rPr>
                <w:sz w:val="20"/>
              </w:rPr>
              <w:t>1.0 (0.75)</w:t>
            </w:r>
          </w:p>
        </w:tc>
      </w:tr>
      <w:tr w:rsidR="000E35E1" w:rsidRPr="00921149" w14:paraId="3A30D82A"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68346E1A"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70CCD0" w14:textId="77777777" w:rsidR="000E35E1" w:rsidRPr="00921149" w:rsidRDefault="000E35E1" w:rsidP="000E35E1">
            <w:pPr>
              <w:jc w:val="center"/>
              <w:rPr>
                <w:sz w:val="20"/>
              </w:rPr>
            </w:pPr>
            <w:r w:rsidRPr="00921149">
              <w:rPr>
                <w:sz w:val="20"/>
              </w:rPr>
              <w:t>2011+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6E1A96" w14:textId="77777777" w:rsidR="000E35E1" w:rsidRPr="00921149" w:rsidRDefault="000E35E1" w:rsidP="000E35E1">
            <w:pPr>
              <w:jc w:val="center"/>
              <w:rPr>
                <w:sz w:val="20"/>
              </w:rPr>
            </w:pPr>
            <w:r w:rsidRPr="00921149">
              <w:rPr>
                <w:sz w:val="20"/>
              </w:rPr>
              <w:t>7.5 (5.6)</w:t>
            </w:r>
          </w:p>
        </w:tc>
        <w:tc>
          <w:tcPr>
            <w:tcW w:w="0" w:type="auto"/>
            <w:vMerge/>
            <w:tcBorders>
              <w:left w:val="single" w:sz="4" w:space="0" w:color="000000"/>
              <w:bottom w:val="single" w:sz="4" w:space="0" w:color="000000"/>
              <w:right w:val="single" w:sz="4" w:space="0" w:color="000000"/>
            </w:tcBorders>
            <w:vAlign w:val="center"/>
            <w:hideMark/>
          </w:tcPr>
          <w:p w14:paraId="02FEA9DD"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C72DB1" w14:textId="77777777" w:rsidR="000E35E1" w:rsidRPr="00921149" w:rsidRDefault="000E35E1" w:rsidP="000E35E1">
            <w:pPr>
              <w:jc w:val="center"/>
              <w:rPr>
                <w:sz w:val="20"/>
              </w:rPr>
            </w:pPr>
            <w:r w:rsidRPr="00921149">
              <w:rPr>
                <w:sz w:val="20"/>
              </w:rPr>
              <w:t>0.40 (0.30)</w:t>
            </w:r>
          </w:p>
        </w:tc>
      </w:tr>
      <w:tr w:rsidR="000E35E1" w:rsidRPr="00921149" w14:paraId="357FF977"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7EE18D35" w14:textId="77777777" w:rsidR="000E35E1" w:rsidRPr="00921149" w:rsidRDefault="000E35E1" w:rsidP="000E35E1">
            <w:pPr>
              <w:jc w:val="center"/>
              <w:rPr>
                <w:sz w:val="20"/>
              </w:rPr>
            </w:pPr>
            <w:r w:rsidRPr="00921149">
              <w:rPr>
                <w:sz w:val="20"/>
              </w:rPr>
              <w:t>8≤KW&lt;19 (11≤HP&lt;25)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F3352C" w14:textId="77777777" w:rsidR="000E35E1" w:rsidRPr="00921149" w:rsidRDefault="000E35E1" w:rsidP="000E35E1">
            <w:pPr>
              <w:jc w:val="center"/>
              <w:rPr>
                <w:sz w:val="20"/>
              </w:rPr>
            </w:pPr>
            <w:r w:rsidRPr="00921149">
              <w:rPr>
                <w:sz w:val="20"/>
              </w:rPr>
              <w:t>2010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4BA9D4" w14:textId="77777777" w:rsidR="000E35E1" w:rsidRPr="00921149" w:rsidRDefault="000E35E1" w:rsidP="000E35E1">
            <w:pPr>
              <w:jc w:val="center"/>
              <w:rPr>
                <w:sz w:val="20"/>
              </w:rPr>
            </w:pPr>
            <w:r w:rsidRPr="00921149">
              <w:rPr>
                <w:sz w:val="20"/>
              </w:rPr>
              <w:t>9.5 (7.1)</w:t>
            </w:r>
          </w:p>
        </w:tc>
        <w:tc>
          <w:tcPr>
            <w:tcW w:w="0" w:type="auto"/>
            <w:vMerge w:val="restart"/>
            <w:tcBorders>
              <w:top w:val="single" w:sz="4" w:space="0" w:color="000000"/>
              <w:left w:val="single" w:sz="4" w:space="0" w:color="000000"/>
              <w:right w:val="single" w:sz="4" w:space="0" w:color="000000"/>
            </w:tcBorders>
            <w:vAlign w:val="center"/>
            <w:hideMark/>
          </w:tcPr>
          <w:p w14:paraId="7FBF29D7" w14:textId="77777777" w:rsidR="000E35E1" w:rsidRPr="00921149" w:rsidRDefault="000E35E1" w:rsidP="000E35E1">
            <w:pPr>
              <w:jc w:val="center"/>
              <w:rPr>
                <w:sz w:val="20"/>
              </w:rPr>
            </w:pPr>
            <w:r w:rsidRPr="00921149">
              <w:rPr>
                <w:sz w:val="20"/>
              </w:rPr>
              <w:t>6.6 (4.9)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B518A9" w14:textId="77777777" w:rsidR="000E35E1" w:rsidRPr="00921149" w:rsidRDefault="000E35E1" w:rsidP="000E35E1">
            <w:pPr>
              <w:jc w:val="center"/>
              <w:rPr>
                <w:sz w:val="20"/>
              </w:rPr>
            </w:pPr>
            <w:r w:rsidRPr="00921149">
              <w:rPr>
                <w:sz w:val="20"/>
              </w:rPr>
              <w:t>0.80 (0.60)</w:t>
            </w:r>
          </w:p>
        </w:tc>
      </w:tr>
      <w:tr w:rsidR="000E35E1" w:rsidRPr="00921149" w14:paraId="079FD4D0"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09921D8E"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848376" w14:textId="77777777" w:rsidR="000E35E1" w:rsidRPr="00921149" w:rsidRDefault="000E35E1" w:rsidP="000E35E1">
            <w:pPr>
              <w:jc w:val="center"/>
              <w:rPr>
                <w:sz w:val="20"/>
              </w:rPr>
            </w:pPr>
            <w:r w:rsidRPr="00921149">
              <w:rPr>
                <w:sz w:val="20"/>
              </w:rPr>
              <w:t>2011+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B42C86" w14:textId="77777777" w:rsidR="000E35E1" w:rsidRPr="00921149" w:rsidRDefault="000E35E1" w:rsidP="000E35E1">
            <w:pPr>
              <w:jc w:val="center"/>
              <w:rPr>
                <w:sz w:val="20"/>
              </w:rPr>
            </w:pPr>
            <w:r w:rsidRPr="00921149">
              <w:rPr>
                <w:sz w:val="20"/>
              </w:rPr>
              <w:t>7.5 (5.6)</w:t>
            </w:r>
          </w:p>
        </w:tc>
        <w:tc>
          <w:tcPr>
            <w:tcW w:w="0" w:type="auto"/>
            <w:vMerge/>
            <w:tcBorders>
              <w:left w:val="single" w:sz="4" w:space="0" w:color="000000"/>
              <w:bottom w:val="single" w:sz="4" w:space="0" w:color="000000"/>
              <w:right w:val="single" w:sz="4" w:space="0" w:color="000000"/>
            </w:tcBorders>
            <w:vAlign w:val="center"/>
            <w:hideMark/>
          </w:tcPr>
          <w:p w14:paraId="261CBE50"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BDCE4B" w14:textId="77777777" w:rsidR="000E35E1" w:rsidRPr="00921149" w:rsidRDefault="000E35E1" w:rsidP="000E35E1">
            <w:pPr>
              <w:jc w:val="center"/>
              <w:rPr>
                <w:sz w:val="20"/>
              </w:rPr>
            </w:pPr>
            <w:r w:rsidRPr="00921149">
              <w:rPr>
                <w:sz w:val="20"/>
              </w:rPr>
              <w:t>0.40 (0.30)</w:t>
            </w:r>
          </w:p>
        </w:tc>
      </w:tr>
      <w:tr w:rsidR="000E35E1" w:rsidRPr="00921149" w14:paraId="493DDD5A"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19B3E091" w14:textId="77777777" w:rsidR="000E35E1" w:rsidRPr="00921149" w:rsidRDefault="000E35E1" w:rsidP="000E35E1">
            <w:pPr>
              <w:jc w:val="center"/>
              <w:rPr>
                <w:sz w:val="20"/>
              </w:rPr>
            </w:pPr>
            <w:r w:rsidRPr="00921149">
              <w:rPr>
                <w:sz w:val="20"/>
              </w:rPr>
              <w:t>19≤KW&lt;37 (25≤HP&lt;50)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BAEC93" w14:textId="77777777" w:rsidR="000E35E1" w:rsidRPr="00921149" w:rsidRDefault="000E35E1" w:rsidP="000E35E1">
            <w:pPr>
              <w:jc w:val="center"/>
              <w:rPr>
                <w:sz w:val="20"/>
              </w:rPr>
            </w:pPr>
            <w:r w:rsidRPr="00921149">
              <w:rPr>
                <w:sz w:val="20"/>
              </w:rPr>
              <w:t>2010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128B56" w14:textId="77777777" w:rsidR="000E35E1" w:rsidRPr="00921149" w:rsidRDefault="000E35E1" w:rsidP="000E35E1">
            <w:pPr>
              <w:jc w:val="center"/>
              <w:rPr>
                <w:sz w:val="20"/>
              </w:rPr>
            </w:pPr>
            <w:r w:rsidRPr="00921149">
              <w:rPr>
                <w:sz w:val="20"/>
              </w:rPr>
              <w:t>9.5 (7.1)</w:t>
            </w:r>
          </w:p>
        </w:tc>
        <w:tc>
          <w:tcPr>
            <w:tcW w:w="0" w:type="auto"/>
            <w:vMerge w:val="restart"/>
            <w:tcBorders>
              <w:top w:val="single" w:sz="4" w:space="0" w:color="000000"/>
              <w:left w:val="single" w:sz="4" w:space="0" w:color="000000"/>
              <w:right w:val="single" w:sz="4" w:space="0" w:color="000000"/>
            </w:tcBorders>
            <w:vAlign w:val="center"/>
            <w:hideMark/>
          </w:tcPr>
          <w:p w14:paraId="0C78241C" w14:textId="77777777" w:rsidR="000E35E1" w:rsidRPr="00921149" w:rsidRDefault="000E35E1" w:rsidP="000E35E1">
            <w:pPr>
              <w:jc w:val="center"/>
              <w:rPr>
                <w:sz w:val="20"/>
              </w:rPr>
            </w:pPr>
            <w:r w:rsidRPr="00921149">
              <w:rPr>
                <w:sz w:val="20"/>
              </w:rPr>
              <w:t>5.5 (4.1)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0DECAF" w14:textId="77777777" w:rsidR="000E35E1" w:rsidRPr="00921149" w:rsidRDefault="000E35E1" w:rsidP="000E35E1">
            <w:pPr>
              <w:jc w:val="center"/>
              <w:rPr>
                <w:sz w:val="20"/>
              </w:rPr>
            </w:pPr>
            <w:r w:rsidRPr="00921149">
              <w:rPr>
                <w:sz w:val="20"/>
              </w:rPr>
              <w:t>0.80 (0.60)</w:t>
            </w:r>
          </w:p>
        </w:tc>
      </w:tr>
      <w:tr w:rsidR="000E35E1" w:rsidRPr="00921149" w14:paraId="7AEE493B"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65618F33"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BF78A2" w14:textId="77777777" w:rsidR="000E35E1" w:rsidRPr="00921149" w:rsidRDefault="000E35E1" w:rsidP="000E35E1">
            <w:pPr>
              <w:jc w:val="center"/>
              <w:rPr>
                <w:sz w:val="20"/>
              </w:rPr>
            </w:pPr>
            <w:r w:rsidRPr="00921149">
              <w:rPr>
                <w:sz w:val="20"/>
              </w:rPr>
              <w:t>2011+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83C846" w14:textId="77777777" w:rsidR="000E35E1" w:rsidRPr="00921149" w:rsidRDefault="000E35E1" w:rsidP="000E35E1">
            <w:pPr>
              <w:jc w:val="center"/>
              <w:rPr>
                <w:sz w:val="20"/>
              </w:rPr>
            </w:pPr>
            <w:r w:rsidRPr="00921149">
              <w:rPr>
                <w:sz w:val="20"/>
              </w:rPr>
              <w:t>7.5 (5.6)</w:t>
            </w:r>
          </w:p>
        </w:tc>
        <w:tc>
          <w:tcPr>
            <w:tcW w:w="0" w:type="auto"/>
            <w:vMerge/>
            <w:tcBorders>
              <w:left w:val="single" w:sz="4" w:space="0" w:color="000000"/>
              <w:bottom w:val="single" w:sz="4" w:space="0" w:color="000000"/>
              <w:right w:val="single" w:sz="4" w:space="0" w:color="000000"/>
            </w:tcBorders>
            <w:vAlign w:val="center"/>
            <w:hideMark/>
          </w:tcPr>
          <w:p w14:paraId="30A71513"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E0461B" w14:textId="77777777" w:rsidR="000E35E1" w:rsidRPr="00921149" w:rsidRDefault="000E35E1" w:rsidP="000E35E1">
            <w:pPr>
              <w:jc w:val="center"/>
              <w:rPr>
                <w:sz w:val="20"/>
              </w:rPr>
            </w:pPr>
            <w:r w:rsidRPr="00921149">
              <w:rPr>
                <w:sz w:val="20"/>
              </w:rPr>
              <w:t>0.30 (0.22)</w:t>
            </w:r>
          </w:p>
        </w:tc>
      </w:tr>
      <w:tr w:rsidR="000E35E1" w:rsidRPr="00921149" w14:paraId="40AA955B"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227C4AF4" w14:textId="77777777" w:rsidR="000E35E1" w:rsidRPr="00921149" w:rsidRDefault="000E35E1" w:rsidP="000E35E1">
            <w:pPr>
              <w:jc w:val="center"/>
              <w:rPr>
                <w:sz w:val="20"/>
              </w:rPr>
            </w:pPr>
            <w:r w:rsidRPr="00921149">
              <w:rPr>
                <w:sz w:val="20"/>
              </w:rPr>
              <w:t>37≤KW&lt;56 (50≤HP&lt;75)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54497C" w14:textId="77777777" w:rsidR="000E35E1" w:rsidRPr="00921149" w:rsidRDefault="000E35E1" w:rsidP="000E35E1">
            <w:pPr>
              <w:jc w:val="center"/>
              <w:rPr>
                <w:sz w:val="20"/>
              </w:rPr>
            </w:pPr>
            <w:r w:rsidRPr="00921149">
              <w:rPr>
                <w:sz w:val="20"/>
              </w:rPr>
              <w:t>2010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93E187"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0D3FDCD3" w14:textId="77777777" w:rsidR="000E35E1" w:rsidRPr="00921149" w:rsidRDefault="000E35E1" w:rsidP="000E35E1">
            <w:pPr>
              <w:jc w:val="center"/>
              <w:rPr>
                <w:sz w:val="20"/>
              </w:rPr>
            </w:pPr>
            <w:r w:rsidRPr="00921149">
              <w:rPr>
                <w:sz w:val="20"/>
              </w:rPr>
              <w:t>5.0 (3.7)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0749E4" w14:textId="77777777" w:rsidR="000E35E1" w:rsidRPr="00921149" w:rsidRDefault="000E35E1" w:rsidP="000E35E1">
            <w:pPr>
              <w:jc w:val="center"/>
              <w:rPr>
                <w:sz w:val="20"/>
              </w:rPr>
            </w:pPr>
            <w:r w:rsidRPr="00921149">
              <w:rPr>
                <w:sz w:val="20"/>
              </w:rPr>
              <w:t>0.80 (0.60)</w:t>
            </w:r>
          </w:p>
        </w:tc>
      </w:tr>
      <w:tr w:rsidR="000E35E1" w:rsidRPr="00921149" w14:paraId="5A1DD23E"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6B30A29E"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DB6A14" w14:textId="77777777" w:rsidR="000E35E1" w:rsidRPr="00921149" w:rsidRDefault="000E35E1" w:rsidP="000E35E1">
            <w:pPr>
              <w:jc w:val="center"/>
              <w:rPr>
                <w:sz w:val="20"/>
              </w:rPr>
            </w:pPr>
            <w:r w:rsidRPr="00921149">
              <w:rPr>
                <w:sz w:val="20"/>
              </w:rPr>
              <w:t>2011+ </w:t>
            </w:r>
            <w:r w:rsidRPr="00921149">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8163A5" w14:textId="77777777" w:rsidR="000E35E1" w:rsidRPr="00921149" w:rsidRDefault="000E35E1" w:rsidP="000E35E1">
            <w:pPr>
              <w:jc w:val="center"/>
              <w:rPr>
                <w:sz w:val="20"/>
              </w:rPr>
            </w:pPr>
            <w:r w:rsidRPr="00921149">
              <w:rPr>
                <w:sz w:val="20"/>
              </w:rPr>
              <w:t>4.7 (3.5)</w:t>
            </w:r>
          </w:p>
        </w:tc>
        <w:tc>
          <w:tcPr>
            <w:tcW w:w="0" w:type="auto"/>
            <w:vMerge/>
            <w:tcBorders>
              <w:left w:val="single" w:sz="4" w:space="0" w:color="000000"/>
              <w:bottom w:val="single" w:sz="4" w:space="0" w:color="000000"/>
              <w:right w:val="single" w:sz="4" w:space="0" w:color="000000"/>
            </w:tcBorders>
            <w:vAlign w:val="center"/>
            <w:hideMark/>
          </w:tcPr>
          <w:p w14:paraId="25D89DBD"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282B9D" w14:textId="77777777" w:rsidR="000E35E1" w:rsidRPr="00921149" w:rsidRDefault="000E35E1" w:rsidP="000E35E1">
            <w:pPr>
              <w:jc w:val="center"/>
              <w:rPr>
                <w:sz w:val="20"/>
              </w:rPr>
            </w:pPr>
            <w:r w:rsidRPr="00921149">
              <w:rPr>
                <w:sz w:val="20"/>
              </w:rPr>
              <w:t>0.40 (0.30)</w:t>
            </w:r>
          </w:p>
        </w:tc>
      </w:tr>
      <w:tr w:rsidR="000E35E1" w:rsidRPr="00921149" w14:paraId="6E8C2D56"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451774CF" w14:textId="77777777" w:rsidR="000E35E1" w:rsidRPr="00921149" w:rsidRDefault="000E35E1" w:rsidP="000E35E1">
            <w:pPr>
              <w:jc w:val="center"/>
              <w:rPr>
                <w:sz w:val="20"/>
              </w:rPr>
            </w:pPr>
            <w:r w:rsidRPr="00921149">
              <w:rPr>
                <w:sz w:val="20"/>
              </w:rPr>
              <w:t>56≤KW&lt;75 (75≤HP&lt;100)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E90357" w14:textId="77777777" w:rsidR="000E35E1" w:rsidRPr="00921149" w:rsidRDefault="000E35E1" w:rsidP="000E35E1">
            <w:pPr>
              <w:jc w:val="center"/>
              <w:rPr>
                <w:sz w:val="20"/>
              </w:rPr>
            </w:pPr>
            <w:r w:rsidRPr="00921149">
              <w:rPr>
                <w:sz w:val="20"/>
              </w:rPr>
              <w:t>2010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31E7CA"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2A95F94A" w14:textId="77777777" w:rsidR="000E35E1" w:rsidRPr="00921149" w:rsidRDefault="000E35E1" w:rsidP="000E35E1">
            <w:pPr>
              <w:jc w:val="center"/>
              <w:rPr>
                <w:sz w:val="20"/>
              </w:rPr>
            </w:pPr>
            <w:r w:rsidRPr="00921149">
              <w:rPr>
                <w:sz w:val="20"/>
              </w:rPr>
              <w:t>5.0 (3.7)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895B9B" w14:textId="77777777" w:rsidR="000E35E1" w:rsidRPr="00921149" w:rsidRDefault="000E35E1" w:rsidP="000E35E1">
            <w:pPr>
              <w:jc w:val="center"/>
              <w:rPr>
                <w:sz w:val="20"/>
              </w:rPr>
            </w:pPr>
            <w:r w:rsidRPr="00921149">
              <w:rPr>
                <w:sz w:val="20"/>
              </w:rPr>
              <w:t>0.80 (0.60)</w:t>
            </w:r>
          </w:p>
        </w:tc>
      </w:tr>
      <w:tr w:rsidR="000E35E1" w:rsidRPr="00921149" w14:paraId="4F19FA92"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12B428E4"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9174FE" w14:textId="77777777" w:rsidR="000E35E1" w:rsidRPr="00921149" w:rsidRDefault="000E35E1" w:rsidP="000E35E1">
            <w:pPr>
              <w:jc w:val="center"/>
              <w:rPr>
                <w:sz w:val="20"/>
              </w:rPr>
            </w:pPr>
            <w:r w:rsidRPr="00921149">
              <w:rPr>
                <w:sz w:val="20"/>
              </w:rPr>
              <w:t>2011+ </w:t>
            </w:r>
            <w:r w:rsidRPr="00921149">
              <w:rPr>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41F6A8" w14:textId="77777777" w:rsidR="000E35E1" w:rsidRPr="00921149" w:rsidRDefault="000E35E1" w:rsidP="000E35E1">
            <w:pPr>
              <w:jc w:val="center"/>
              <w:rPr>
                <w:sz w:val="20"/>
              </w:rPr>
            </w:pPr>
            <w:r w:rsidRPr="00921149">
              <w:rPr>
                <w:sz w:val="20"/>
              </w:rPr>
              <w:t>4.7 (3.5)</w:t>
            </w:r>
          </w:p>
        </w:tc>
        <w:tc>
          <w:tcPr>
            <w:tcW w:w="0" w:type="auto"/>
            <w:vMerge/>
            <w:tcBorders>
              <w:left w:val="single" w:sz="4" w:space="0" w:color="000000"/>
              <w:bottom w:val="single" w:sz="4" w:space="0" w:color="000000"/>
              <w:right w:val="single" w:sz="4" w:space="0" w:color="000000"/>
            </w:tcBorders>
            <w:vAlign w:val="center"/>
            <w:hideMark/>
          </w:tcPr>
          <w:p w14:paraId="2CA088B0"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A892F1" w14:textId="77777777" w:rsidR="000E35E1" w:rsidRPr="00921149" w:rsidRDefault="000E35E1" w:rsidP="000E35E1">
            <w:pPr>
              <w:jc w:val="center"/>
              <w:rPr>
                <w:sz w:val="20"/>
              </w:rPr>
            </w:pPr>
            <w:r w:rsidRPr="00921149">
              <w:rPr>
                <w:sz w:val="20"/>
              </w:rPr>
              <w:t>0.40 (0.30)</w:t>
            </w:r>
          </w:p>
        </w:tc>
      </w:tr>
      <w:tr w:rsidR="000E35E1" w:rsidRPr="00921149" w14:paraId="1D5886D9"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32AE96C5" w14:textId="77777777" w:rsidR="000E35E1" w:rsidRPr="00921149" w:rsidRDefault="000E35E1" w:rsidP="000E35E1">
            <w:pPr>
              <w:jc w:val="center"/>
              <w:rPr>
                <w:sz w:val="20"/>
              </w:rPr>
            </w:pPr>
            <w:r w:rsidRPr="00921149">
              <w:rPr>
                <w:sz w:val="20"/>
              </w:rPr>
              <w:lastRenderedPageBreak/>
              <w:t>75≤KW&lt;130 (100≤HP&lt;175)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DAD456" w14:textId="77777777" w:rsidR="000E35E1" w:rsidRPr="00921149" w:rsidRDefault="000E35E1" w:rsidP="000E35E1">
            <w:pPr>
              <w:jc w:val="center"/>
              <w:rPr>
                <w:sz w:val="20"/>
              </w:rPr>
            </w:pPr>
            <w:r w:rsidRPr="00921149">
              <w:rPr>
                <w:sz w:val="20"/>
              </w:rPr>
              <w:t>2009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10E01A"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0E721ED7" w14:textId="77777777" w:rsidR="000E35E1" w:rsidRPr="00921149" w:rsidRDefault="000E35E1" w:rsidP="000E35E1">
            <w:pPr>
              <w:jc w:val="center"/>
              <w:rPr>
                <w:sz w:val="20"/>
              </w:rPr>
            </w:pPr>
            <w:r w:rsidRPr="00921149">
              <w:rPr>
                <w:sz w:val="20"/>
              </w:rPr>
              <w:t>5.0 (3.7)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15C5F8" w14:textId="77777777" w:rsidR="000E35E1" w:rsidRPr="00921149" w:rsidRDefault="000E35E1" w:rsidP="000E35E1">
            <w:pPr>
              <w:jc w:val="center"/>
              <w:rPr>
                <w:sz w:val="20"/>
              </w:rPr>
            </w:pPr>
            <w:r w:rsidRPr="00921149">
              <w:rPr>
                <w:sz w:val="20"/>
              </w:rPr>
              <w:t>0.80 (0.60)</w:t>
            </w:r>
          </w:p>
        </w:tc>
      </w:tr>
      <w:tr w:rsidR="000E35E1" w:rsidRPr="00921149" w14:paraId="7369A68B"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6839FECF"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F12C16" w14:textId="77777777" w:rsidR="000E35E1" w:rsidRPr="00921149" w:rsidRDefault="000E35E1" w:rsidP="000E35E1">
            <w:pPr>
              <w:jc w:val="center"/>
              <w:rPr>
                <w:sz w:val="20"/>
              </w:rPr>
            </w:pPr>
            <w:r w:rsidRPr="00921149">
              <w:rPr>
                <w:sz w:val="20"/>
              </w:rPr>
              <w:t>2010+ </w:t>
            </w:r>
            <w:r w:rsidRPr="00921149">
              <w:rPr>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34F626" w14:textId="77777777" w:rsidR="000E35E1" w:rsidRPr="00921149" w:rsidRDefault="000E35E1" w:rsidP="000E35E1">
            <w:pPr>
              <w:jc w:val="center"/>
              <w:rPr>
                <w:sz w:val="20"/>
              </w:rPr>
            </w:pPr>
            <w:r w:rsidRPr="00921149">
              <w:rPr>
                <w:sz w:val="20"/>
              </w:rPr>
              <w:t>4.0 (3.0)</w:t>
            </w:r>
          </w:p>
        </w:tc>
        <w:tc>
          <w:tcPr>
            <w:tcW w:w="0" w:type="auto"/>
            <w:vMerge/>
            <w:tcBorders>
              <w:left w:val="single" w:sz="4" w:space="0" w:color="000000"/>
              <w:bottom w:val="single" w:sz="4" w:space="0" w:color="000000"/>
              <w:right w:val="single" w:sz="4" w:space="0" w:color="000000"/>
            </w:tcBorders>
            <w:vAlign w:val="center"/>
            <w:hideMark/>
          </w:tcPr>
          <w:p w14:paraId="58D3E572"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1637DB" w14:textId="77777777" w:rsidR="000E35E1" w:rsidRPr="00921149" w:rsidRDefault="000E35E1" w:rsidP="000E35E1">
            <w:pPr>
              <w:jc w:val="center"/>
              <w:rPr>
                <w:sz w:val="20"/>
              </w:rPr>
            </w:pPr>
            <w:r w:rsidRPr="00921149">
              <w:rPr>
                <w:sz w:val="20"/>
              </w:rPr>
              <w:t>0.30 (0.22)</w:t>
            </w:r>
          </w:p>
        </w:tc>
      </w:tr>
      <w:tr w:rsidR="000E35E1" w:rsidRPr="00921149" w14:paraId="560B7C72"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37272878" w14:textId="77777777" w:rsidR="000E35E1" w:rsidRPr="00921149" w:rsidRDefault="000E35E1" w:rsidP="000E35E1">
            <w:pPr>
              <w:jc w:val="center"/>
              <w:rPr>
                <w:sz w:val="20"/>
              </w:rPr>
            </w:pPr>
            <w:r w:rsidRPr="00921149">
              <w:rPr>
                <w:sz w:val="20"/>
              </w:rPr>
              <w:t>130≤KW&lt;225 (175≤HP&lt;300)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4854BD" w14:textId="77777777" w:rsidR="000E35E1" w:rsidRPr="00921149" w:rsidRDefault="000E35E1" w:rsidP="000E35E1">
            <w:pPr>
              <w:jc w:val="center"/>
              <w:rPr>
                <w:sz w:val="20"/>
              </w:rPr>
            </w:pPr>
            <w:r w:rsidRPr="00921149">
              <w:rPr>
                <w:sz w:val="20"/>
              </w:rPr>
              <w:t>2008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E7CC00"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7889E0DB" w14:textId="77777777" w:rsidR="000E35E1" w:rsidRPr="00921149" w:rsidRDefault="000E35E1" w:rsidP="000E35E1">
            <w:pPr>
              <w:jc w:val="center"/>
              <w:rPr>
                <w:sz w:val="20"/>
              </w:rPr>
            </w:pPr>
            <w:r w:rsidRPr="00921149">
              <w:rPr>
                <w:sz w:val="20"/>
              </w:rPr>
              <w:t>3.5 (2.6)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842EFD" w14:textId="77777777" w:rsidR="000E35E1" w:rsidRPr="00921149" w:rsidRDefault="000E35E1" w:rsidP="000E35E1">
            <w:pPr>
              <w:jc w:val="center"/>
              <w:rPr>
                <w:sz w:val="20"/>
              </w:rPr>
            </w:pPr>
            <w:r w:rsidRPr="00921149">
              <w:rPr>
                <w:sz w:val="20"/>
              </w:rPr>
              <w:t>0.54 (0.40)</w:t>
            </w:r>
          </w:p>
        </w:tc>
      </w:tr>
      <w:tr w:rsidR="000E35E1" w:rsidRPr="00921149" w14:paraId="7588F18E"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11B207C5"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E0C8AF" w14:textId="77777777" w:rsidR="000E35E1" w:rsidRPr="00921149" w:rsidRDefault="000E35E1" w:rsidP="000E35E1">
            <w:pPr>
              <w:jc w:val="center"/>
              <w:rPr>
                <w:sz w:val="20"/>
              </w:rPr>
            </w:pPr>
            <w:r w:rsidRPr="00921149">
              <w:rPr>
                <w:sz w:val="20"/>
              </w:rPr>
              <w:t>2009+ </w:t>
            </w:r>
            <w:r w:rsidRPr="00921149">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7FE3A6" w14:textId="77777777" w:rsidR="000E35E1" w:rsidRPr="00921149" w:rsidRDefault="000E35E1" w:rsidP="000E35E1">
            <w:pPr>
              <w:jc w:val="center"/>
              <w:rPr>
                <w:sz w:val="20"/>
              </w:rPr>
            </w:pPr>
            <w:r w:rsidRPr="00921149">
              <w:rPr>
                <w:sz w:val="20"/>
              </w:rPr>
              <w:t>4.0 (3.0)</w:t>
            </w:r>
          </w:p>
        </w:tc>
        <w:tc>
          <w:tcPr>
            <w:tcW w:w="0" w:type="auto"/>
            <w:vMerge/>
            <w:tcBorders>
              <w:left w:val="single" w:sz="4" w:space="0" w:color="000000"/>
              <w:bottom w:val="single" w:sz="4" w:space="0" w:color="000000"/>
              <w:right w:val="single" w:sz="4" w:space="0" w:color="000000"/>
            </w:tcBorders>
            <w:vAlign w:val="center"/>
            <w:hideMark/>
          </w:tcPr>
          <w:p w14:paraId="044D3DBC"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461463" w14:textId="77777777" w:rsidR="000E35E1" w:rsidRPr="00921149" w:rsidRDefault="000E35E1" w:rsidP="000E35E1">
            <w:pPr>
              <w:jc w:val="center"/>
              <w:rPr>
                <w:sz w:val="20"/>
              </w:rPr>
            </w:pPr>
            <w:r w:rsidRPr="00921149">
              <w:rPr>
                <w:sz w:val="20"/>
              </w:rPr>
              <w:t>0.20 (0.15)</w:t>
            </w:r>
          </w:p>
        </w:tc>
      </w:tr>
      <w:tr w:rsidR="000E35E1" w:rsidRPr="00921149" w14:paraId="51E1B2BA"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21A7BB64" w14:textId="77777777" w:rsidR="000E35E1" w:rsidRPr="00921149" w:rsidRDefault="000E35E1" w:rsidP="000E35E1">
            <w:pPr>
              <w:jc w:val="center"/>
              <w:rPr>
                <w:sz w:val="20"/>
              </w:rPr>
            </w:pPr>
            <w:r w:rsidRPr="00921149">
              <w:rPr>
                <w:sz w:val="20"/>
              </w:rPr>
              <w:t>225≤KW&lt;450 (300≤HP&lt;600)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CCA6E6" w14:textId="77777777" w:rsidR="000E35E1" w:rsidRPr="00921149" w:rsidRDefault="000E35E1" w:rsidP="000E35E1">
            <w:pPr>
              <w:jc w:val="center"/>
              <w:rPr>
                <w:sz w:val="20"/>
              </w:rPr>
            </w:pPr>
            <w:r w:rsidRPr="00921149">
              <w:rPr>
                <w:sz w:val="20"/>
              </w:rPr>
              <w:t>2008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2B888A"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1921FECF" w14:textId="77777777" w:rsidR="000E35E1" w:rsidRPr="00921149" w:rsidRDefault="000E35E1" w:rsidP="000E35E1">
            <w:pPr>
              <w:jc w:val="center"/>
              <w:rPr>
                <w:sz w:val="20"/>
              </w:rPr>
            </w:pPr>
            <w:r w:rsidRPr="00921149">
              <w:rPr>
                <w:sz w:val="20"/>
              </w:rPr>
              <w:t>3.5 (2.6)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391B86" w14:textId="77777777" w:rsidR="000E35E1" w:rsidRPr="00921149" w:rsidRDefault="000E35E1" w:rsidP="000E35E1">
            <w:pPr>
              <w:jc w:val="center"/>
              <w:rPr>
                <w:sz w:val="20"/>
              </w:rPr>
            </w:pPr>
            <w:r w:rsidRPr="00921149">
              <w:rPr>
                <w:sz w:val="20"/>
              </w:rPr>
              <w:t>0.54 (0.40)</w:t>
            </w:r>
          </w:p>
        </w:tc>
      </w:tr>
      <w:tr w:rsidR="000E35E1" w:rsidRPr="00921149" w14:paraId="4B478424"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5A927B9C"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9CFB0B" w14:textId="77777777" w:rsidR="000E35E1" w:rsidRPr="00921149" w:rsidRDefault="000E35E1" w:rsidP="000E35E1">
            <w:pPr>
              <w:jc w:val="center"/>
              <w:rPr>
                <w:sz w:val="20"/>
              </w:rPr>
            </w:pPr>
            <w:r w:rsidRPr="00921149">
              <w:rPr>
                <w:sz w:val="20"/>
              </w:rPr>
              <w:t>2009+ </w:t>
            </w:r>
            <w:r w:rsidRPr="00921149">
              <w:rPr>
                <w:sz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57B9FF" w14:textId="77777777" w:rsidR="000E35E1" w:rsidRPr="00921149" w:rsidRDefault="000E35E1" w:rsidP="000E35E1">
            <w:pPr>
              <w:jc w:val="center"/>
              <w:rPr>
                <w:sz w:val="20"/>
              </w:rPr>
            </w:pPr>
            <w:r w:rsidRPr="00921149">
              <w:rPr>
                <w:sz w:val="20"/>
              </w:rPr>
              <w:t>4.0 (3.0)</w:t>
            </w:r>
          </w:p>
        </w:tc>
        <w:tc>
          <w:tcPr>
            <w:tcW w:w="0" w:type="auto"/>
            <w:vMerge/>
            <w:tcBorders>
              <w:left w:val="single" w:sz="4" w:space="0" w:color="000000"/>
              <w:bottom w:val="single" w:sz="4" w:space="0" w:color="000000"/>
              <w:right w:val="single" w:sz="4" w:space="0" w:color="000000"/>
            </w:tcBorders>
            <w:vAlign w:val="center"/>
            <w:hideMark/>
          </w:tcPr>
          <w:p w14:paraId="7D876624"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66729B" w14:textId="77777777" w:rsidR="000E35E1" w:rsidRPr="00921149" w:rsidRDefault="000E35E1" w:rsidP="000E35E1">
            <w:pPr>
              <w:jc w:val="center"/>
              <w:rPr>
                <w:sz w:val="20"/>
              </w:rPr>
            </w:pPr>
            <w:r w:rsidRPr="00921149">
              <w:rPr>
                <w:sz w:val="20"/>
              </w:rPr>
              <w:t>0.20 (0.15)</w:t>
            </w:r>
          </w:p>
        </w:tc>
      </w:tr>
      <w:tr w:rsidR="000E35E1" w:rsidRPr="00921149" w14:paraId="648A262F"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11A53F22" w14:textId="77777777" w:rsidR="000E35E1" w:rsidRPr="00921149" w:rsidRDefault="000E35E1" w:rsidP="000E35E1">
            <w:pPr>
              <w:jc w:val="center"/>
              <w:rPr>
                <w:sz w:val="20"/>
              </w:rPr>
            </w:pPr>
            <w:r w:rsidRPr="00921149">
              <w:rPr>
                <w:sz w:val="20"/>
              </w:rPr>
              <w:t>450≤KW≤560 (600≤HP≤750)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73BDF7" w14:textId="77777777" w:rsidR="000E35E1" w:rsidRPr="00921149" w:rsidRDefault="000E35E1" w:rsidP="000E35E1">
            <w:pPr>
              <w:jc w:val="center"/>
              <w:rPr>
                <w:sz w:val="20"/>
              </w:rPr>
            </w:pPr>
            <w:r w:rsidRPr="00921149">
              <w:rPr>
                <w:sz w:val="20"/>
              </w:rPr>
              <w:t>2008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4B7290"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5376E33D" w14:textId="77777777" w:rsidR="000E35E1" w:rsidRPr="00921149" w:rsidRDefault="000E35E1" w:rsidP="000E35E1">
            <w:pPr>
              <w:jc w:val="center"/>
              <w:rPr>
                <w:sz w:val="20"/>
              </w:rPr>
            </w:pPr>
            <w:r w:rsidRPr="00921149">
              <w:rPr>
                <w:sz w:val="20"/>
              </w:rPr>
              <w:t>3.5 (2.6)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F88EC7" w14:textId="77777777" w:rsidR="000E35E1" w:rsidRPr="00921149" w:rsidRDefault="000E35E1" w:rsidP="000E35E1">
            <w:pPr>
              <w:jc w:val="center"/>
              <w:rPr>
                <w:sz w:val="20"/>
              </w:rPr>
            </w:pPr>
            <w:r w:rsidRPr="00921149">
              <w:rPr>
                <w:sz w:val="20"/>
              </w:rPr>
              <w:t>0.54 (0.40)</w:t>
            </w:r>
          </w:p>
        </w:tc>
      </w:tr>
      <w:tr w:rsidR="000E35E1" w:rsidRPr="00921149" w14:paraId="717D23F3" w14:textId="77777777" w:rsidTr="000E35E1">
        <w:trPr>
          <w:jc w:val="center"/>
        </w:trPr>
        <w:tc>
          <w:tcPr>
            <w:tcW w:w="0" w:type="auto"/>
            <w:vMerge/>
            <w:tcBorders>
              <w:left w:val="single" w:sz="4" w:space="0" w:color="000000"/>
              <w:bottom w:val="single" w:sz="4" w:space="0" w:color="000000"/>
              <w:right w:val="single" w:sz="4" w:space="0" w:color="000000"/>
            </w:tcBorders>
            <w:vAlign w:val="center"/>
            <w:hideMark/>
          </w:tcPr>
          <w:p w14:paraId="22E7B444"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FB4A5A" w14:textId="77777777" w:rsidR="000E35E1" w:rsidRPr="00921149" w:rsidRDefault="000E35E1" w:rsidP="000E35E1">
            <w:pPr>
              <w:jc w:val="center"/>
              <w:rPr>
                <w:sz w:val="20"/>
              </w:rPr>
            </w:pPr>
            <w:r w:rsidRPr="00921149">
              <w:rPr>
                <w:sz w:val="20"/>
              </w:rPr>
              <w:t>2009+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603AA3" w14:textId="77777777" w:rsidR="000E35E1" w:rsidRPr="00921149" w:rsidRDefault="000E35E1" w:rsidP="000E35E1">
            <w:pPr>
              <w:jc w:val="center"/>
              <w:rPr>
                <w:sz w:val="20"/>
              </w:rPr>
            </w:pPr>
            <w:r w:rsidRPr="00921149">
              <w:rPr>
                <w:sz w:val="20"/>
              </w:rPr>
              <w:t>4.0 (3.0)</w:t>
            </w:r>
          </w:p>
        </w:tc>
        <w:tc>
          <w:tcPr>
            <w:tcW w:w="0" w:type="auto"/>
            <w:vMerge/>
            <w:tcBorders>
              <w:left w:val="single" w:sz="4" w:space="0" w:color="000000"/>
              <w:bottom w:val="single" w:sz="4" w:space="0" w:color="000000"/>
              <w:right w:val="single" w:sz="4" w:space="0" w:color="000000"/>
            </w:tcBorders>
            <w:vAlign w:val="center"/>
            <w:hideMark/>
          </w:tcPr>
          <w:p w14:paraId="32B62DD2"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08AA62" w14:textId="77777777" w:rsidR="000E35E1" w:rsidRPr="00921149" w:rsidRDefault="000E35E1" w:rsidP="000E35E1">
            <w:pPr>
              <w:jc w:val="center"/>
              <w:rPr>
                <w:sz w:val="20"/>
              </w:rPr>
            </w:pPr>
            <w:r w:rsidRPr="00921149">
              <w:rPr>
                <w:sz w:val="20"/>
              </w:rPr>
              <w:t>0.20 (0.15)</w:t>
            </w:r>
          </w:p>
        </w:tc>
      </w:tr>
      <w:tr w:rsidR="000E35E1" w:rsidRPr="00921149" w14:paraId="4F865008" w14:textId="77777777" w:rsidTr="000E35E1">
        <w:trPr>
          <w:jc w:val="center"/>
        </w:trPr>
        <w:tc>
          <w:tcPr>
            <w:tcW w:w="0" w:type="auto"/>
            <w:vMerge w:val="restart"/>
            <w:tcBorders>
              <w:top w:val="single" w:sz="4" w:space="0" w:color="000000"/>
              <w:left w:val="single" w:sz="4" w:space="0" w:color="000000"/>
              <w:right w:val="single" w:sz="4" w:space="0" w:color="000000"/>
            </w:tcBorders>
            <w:vAlign w:val="center"/>
            <w:hideMark/>
          </w:tcPr>
          <w:p w14:paraId="68D923E0" w14:textId="77777777" w:rsidR="000E35E1" w:rsidRPr="00921149" w:rsidRDefault="000E35E1" w:rsidP="000E35E1">
            <w:pPr>
              <w:jc w:val="center"/>
              <w:rPr>
                <w:sz w:val="20"/>
              </w:rPr>
            </w:pPr>
            <w:r w:rsidRPr="00921149">
              <w:rPr>
                <w:sz w:val="20"/>
              </w:rPr>
              <w:t>KW&gt;560 (HP&gt;750)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42394A" w14:textId="77777777" w:rsidR="000E35E1" w:rsidRPr="00921149" w:rsidRDefault="000E35E1" w:rsidP="000E35E1">
            <w:pPr>
              <w:jc w:val="center"/>
              <w:rPr>
                <w:sz w:val="20"/>
              </w:rPr>
            </w:pPr>
            <w:r w:rsidRPr="00921149">
              <w:rPr>
                <w:sz w:val="20"/>
              </w:rPr>
              <w:t>2007 and earlier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9CC1D2" w14:textId="77777777" w:rsidR="000E35E1" w:rsidRPr="00921149" w:rsidRDefault="000E35E1" w:rsidP="000E35E1">
            <w:pPr>
              <w:jc w:val="center"/>
              <w:rPr>
                <w:sz w:val="20"/>
              </w:rPr>
            </w:pPr>
            <w:r w:rsidRPr="00921149">
              <w:rPr>
                <w:sz w:val="20"/>
              </w:rPr>
              <w:t>10.5 (7.8)</w:t>
            </w:r>
          </w:p>
        </w:tc>
        <w:tc>
          <w:tcPr>
            <w:tcW w:w="0" w:type="auto"/>
            <w:vMerge w:val="restart"/>
            <w:tcBorders>
              <w:top w:val="single" w:sz="4" w:space="0" w:color="000000"/>
              <w:left w:val="single" w:sz="4" w:space="0" w:color="000000"/>
              <w:right w:val="single" w:sz="4" w:space="0" w:color="000000"/>
            </w:tcBorders>
            <w:vAlign w:val="center"/>
            <w:hideMark/>
          </w:tcPr>
          <w:p w14:paraId="38C46B88" w14:textId="77777777" w:rsidR="000E35E1" w:rsidRPr="00921149" w:rsidRDefault="000E35E1" w:rsidP="000E35E1">
            <w:pPr>
              <w:jc w:val="center"/>
              <w:rPr>
                <w:sz w:val="20"/>
              </w:rPr>
            </w:pPr>
            <w:r w:rsidRPr="00921149">
              <w:rPr>
                <w:sz w:val="20"/>
              </w:rPr>
              <w:t>3.5 (2.6)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5E1CDE" w14:textId="77777777" w:rsidR="000E35E1" w:rsidRPr="00921149" w:rsidRDefault="000E35E1" w:rsidP="000E35E1">
            <w:pPr>
              <w:jc w:val="center"/>
              <w:rPr>
                <w:sz w:val="20"/>
              </w:rPr>
            </w:pPr>
            <w:r w:rsidRPr="00921149">
              <w:rPr>
                <w:sz w:val="20"/>
              </w:rPr>
              <w:t>0.54 (0.40)</w:t>
            </w:r>
          </w:p>
        </w:tc>
      </w:tr>
      <w:tr w:rsidR="000E35E1" w:rsidRPr="00921149" w14:paraId="72B2D116" w14:textId="77777777" w:rsidTr="000E35E1">
        <w:trPr>
          <w:jc w:val="center"/>
        </w:trPr>
        <w:tc>
          <w:tcPr>
            <w:tcW w:w="0" w:type="auto"/>
            <w:vMerge/>
            <w:tcBorders>
              <w:left w:val="single" w:sz="4" w:space="0" w:color="000000"/>
              <w:bottom w:val="single" w:sz="4" w:space="0" w:color="000000"/>
              <w:right w:val="single" w:sz="4" w:space="0" w:color="000000"/>
            </w:tcBorders>
            <w:hideMark/>
          </w:tcPr>
          <w:p w14:paraId="6EB92582"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4FE0EDED" w14:textId="77777777" w:rsidR="000E35E1" w:rsidRPr="00921149" w:rsidRDefault="000E35E1" w:rsidP="000E35E1">
            <w:pPr>
              <w:jc w:val="center"/>
              <w:rPr>
                <w:sz w:val="20"/>
              </w:rPr>
            </w:pPr>
            <w:r w:rsidRPr="00921149">
              <w:rPr>
                <w:sz w:val="20"/>
              </w:rPr>
              <w:t>2008+</w:t>
            </w:r>
          </w:p>
        </w:tc>
        <w:tc>
          <w:tcPr>
            <w:tcW w:w="0" w:type="auto"/>
            <w:tcBorders>
              <w:top w:val="single" w:sz="4" w:space="0" w:color="000000"/>
              <w:left w:val="single" w:sz="4" w:space="0" w:color="000000"/>
              <w:bottom w:val="single" w:sz="4" w:space="0" w:color="000000"/>
              <w:right w:val="single" w:sz="4" w:space="0" w:color="000000"/>
            </w:tcBorders>
            <w:hideMark/>
          </w:tcPr>
          <w:p w14:paraId="03148720" w14:textId="77777777" w:rsidR="000E35E1" w:rsidRPr="00921149" w:rsidRDefault="000E35E1" w:rsidP="000E35E1">
            <w:pPr>
              <w:jc w:val="center"/>
              <w:rPr>
                <w:sz w:val="20"/>
              </w:rPr>
            </w:pPr>
            <w:r w:rsidRPr="00921149">
              <w:rPr>
                <w:sz w:val="20"/>
              </w:rPr>
              <w:t>6.4 (4.8)</w:t>
            </w:r>
          </w:p>
        </w:tc>
        <w:tc>
          <w:tcPr>
            <w:tcW w:w="0" w:type="auto"/>
            <w:vMerge/>
            <w:tcBorders>
              <w:left w:val="single" w:sz="4" w:space="0" w:color="000000"/>
              <w:bottom w:val="single" w:sz="4" w:space="0" w:color="000000"/>
              <w:right w:val="single" w:sz="4" w:space="0" w:color="000000"/>
            </w:tcBorders>
            <w:hideMark/>
          </w:tcPr>
          <w:p w14:paraId="45908AED"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52E77B2" w14:textId="77777777" w:rsidR="000E35E1" w:rsidRPr="00921149" w:rsidRDefault="000E35E1" w:rsidP="000E35E1">
            <w:pPr>
              <w:jc w:val="center"/>
              <w:rPr>
                <w:sz w:val="20"/>
              </w:rPr>
            </w:pPr>
            <w:r w:rsidRPr="00921149">
              <w:rPr>
                <w:sz w:val="20"/>
              </w:rPr>
              <w:t>0.20 (0.15)</w:t>
            </w:r>
          </w:p>
        </w:tc>
      </w:tr>
    </w:tbl>
    <w:p w14:paraId="510C28A2" w14:textId="77777777" w:rsidR="000E35E1" w:rsidRPr="00921149" w:rsidRDefault="000E35E1" w:rsidP="000E35E1">
      <w:pPr>
        <w:spacing w:before="60"/>
        <w:ind w:left="187" w:hanging="187"/>
        <w:rPr>
          <w:sz w:val="20"/>
        </w:rPr>
      </w:pPr>
      <w:r w:rsidRPr="00921149">
        <w:rPr>
          <w:sz w:val="20"/>
          <w:vertAlign w:val="superscript"/>
        </w:rPr>
        <w:t>1</w:t>
      </w:r>
      <w:r w:rsidRPr="00921149">
        <w:rPr>
          <w:sz w:val="20"/>
        </w:rPr>
        <w:t> For model years 2011-2013, manufacturers, owners and operators of fire pump stationary CI ICE in this engine power category with a rated speed of greater than 2,650 revolutions per minute (rpm) may comply with the emission limitations for 2010 model year engines.</w:t>
      </w:r>
    </w:p>
    <w:p w14:paraId="5A7FC191" w14:textId="77777777" w:rsidR="000E35E1" w:rsidRPr="00921149" w:rsidRDefault="000E35E1" w:rsidP="000E35E1">
      <w:pPr>
        <w:spacing w:before="60"/>
        <w:ind w:left="187" w:hanging="187"/>
        <w:rPr>
          <w:sz w:val="20"/>
        </w:rPr>
      </w:pPr>
      <w:r w:rsidRPr="00921149">
        <w:rPr>
          <w:sz w:val="20"/>
          <w:vertAlign w:val="superscript"/>
        </w:rPr>
        <w:t>2</w:t>
      </w:r>
      <w:r w:rsidRPr="00921149">
        <w:rPr>
          <w:sz w:val="20"/>
        </w:rPr>
        <w:t> For model years 2010-2012, manufacturers, owners and operators of fire pump stationary CI ICE in this engine power category with a rated speed of greater than 2,650 rpm may comply with the emission limitations for 2009 model year engines.</w:t>
      </w:r>
    </w:p>
    <w:p w14:paraId="7231B509" w14:textId="77777777" w:rsidR="000E35E1" w:rsidRPr="00921149" w:rsidRDefault="000E35E1" w:rsidP="000E35E1">
      <w:pPr>
        <w:spacing w:before="60"/>
        <w:ind w:left="187" w:hanging="187"/>
        <w:rPr>
          <w:sz w:val="20"/>
        </w:rPr>
      </w:pPr>
      <w:r w:rsidRPr="00921149">
        <w:rPr>
          <w:sz w:val="20"/>
          <w:vertAlign w:val="superscript"/>
        </w:rPr>
        <w:t>3</w:t>
      </w:r>
      <w:r w:rsidRPr="00921149">
        <w:rPr>
          <w:sz w:val="20"/>
        </w:rPr>
        <w:t> In model years 2009-2011, manufacturers of fire pump stationary CI ICE in this engine power category with a rated speed of greater than 2,650 rpm may comply with the emission limitations for 2008 model year engines.</w:t>
      </w:r>
    </w:p>
    <w:p w14:paraId="77FB008B" w14:textId="43FCE001" w:rsidR="000E35E1" w:rsidRPr="00921149" w:rsidRDefault="00BE68B8" w:rsidP="000E35E1">
      <w:pPr>
        <w:spacing w:before="60"/>
        <w:ind w:left="187" w:hanging="187"/>
        <w:rPr>
          <w:sz w:val="20"/>
        </w:rPr>
      </w:pPr>
      <w:hyperlink w:anchor="Top" w:history="1">
        <w:r w:rsidR="00280781" w:rsidRPr="004848BB">
          <w:rPr>
            <w:rStyle w:val="Hyperlink"/>
            <w:sz w:val="20"/>
          </w:rPr>
          <w:t>Back to IIII Top</w:t>
        </w:r>
      </w:hyperlink>
      <w:r w:rsidR="000E35E1" w:rsidRPr="00921149">
        <w:rPr>
          <w:sz w:val="20"/>
        </w:rPr>
        <w:fldChar w:fldCharType="begin"/>
      </w:r>
      <w:r w:rsidR="000E35E1" w:rsidRPr="00921149">
        <w:rPr>
          <w:sz w:val="20"/>
        </w:rPr>
        <w:instrText xml:space="preserve"> REF Top \h  \* MERGEFORMAT </w:instrText>
      </w:r>
      <w:r w:rsidR="000E35E1" w:rsidRPr="00921149">
        <w:rPr>
          <w:sz w:val="20"/>
        </w:rPr>
      </w:r>
      <w:r w:rsidR="000E35E1" w:rsidRPr="00921149">
        <w:rPr>
          <w:sz w:val="20"/>
        </w:rPr>
        <w:fldChar w:fldCharType="end"/>
      </w:r>
    </w:p>
    <w:p w14:paraId="7350D273" w14:textId="77777777" w:rsidR="000E35E1" w:rsidRPr="00921149" w:rsidRDefault="000E35E1" w:rsidP="000E35E1">
      <w:pPr>
        <w:spacing w:before="120"/>
        <w:ind w:left="1080" w:hanging="1080"/>
        <w:outlineLvl w:val="1"/>
        <w:rPr>
          <w:b/>
          <w:bCs/>
          <w:sz w:val="20"/>
        </w:rPr>
      </w:pPr>
      <w:bookmarkStart w:id="40" w:name="IIII_Table5"/>
      <w:r w:rsidRPr="00921149">
        <w:rPr>
          <w:b/>
          <w:bCs/>
          <w:sz w:val="20"/>
          <w:u w:val="single"/>
        </w:rPr>
        <w:t>Table 5</w:t>
      </w:r>
      <w:bookmarkEnd w:id="40"/>
      <w:r w:rsidRPr="00921149">
        <w:rPr>
          <w:b/>
          <w:bCs/>
          <w:sz w:val="20"/>
          <w:u w:val="single"/>
        </w:rPr>
        <w:t xml:space="preserve"> to Subpart IIII of Part 60</w:t>
      </w:r>
      <w:r w:rsidRPr="00921149">
        <w:rPr>
          <w:b/>
          <w:bCs/>
          <w:sz w:val="20"/>
        </w:rPr>
        <w:t>—Labeling and Recordkeeping Requirements for New Stationary Emergency Engines.</w:t>
      </w:r>
    </w:p>
    <w:p w14:paraId="7EA66CA7" w14:textId="77777777" w:rsidR="000E35E1" w:rsidRPr="00921149" w:rsidRDefault="000E35E1" w:rsidP="000E35E1">
      <w:pPr>
        <w:spacing w:before="60" w:after="60"/>
        <w:rPr>
          <w:sz w:val="20"/>
        </w:rPr>
      </w:pPr>
      <w:r w:rsidRPr="00921149">
        <w:rPr>
          <w:sz w:val="20"/>
        </w:rPr>
        <w:t>[You must comply with the labeling requirements in § 60.4210(f) and the recordkeeping requirements in §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712"/>
        <w:gridCol w:w="4392"/>
      </w:tblGrid>
      <w:tr w:rsidR="000E35E1" w:rsidRPr="00921149" w14:paraId="2D8256BB"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1A32BA4" w14:textId="77777777" w:rsidR="000E35E1" w:rsidRPr="00921149" w:rsidRDefault="000E35E1" w:rsidP="000E35E1">
            <w:pPr>
              <w:jc w:val="center"/>
              <w:rPr>
                <w:b/>
                <w:bCs/>
                <w:sz w:val="20"/>
              </w:rPr>
            </w:pPr>
            <w:r w:rsidRPr="00921149">
              <w:rPr>
                <w:b/>
                <w:bCs/>
                <w:sz w:val="20"/>
              </w:rPr>
              <w:t>Engine power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CE1ED9" w14:textId="77777777" w:rsidR="000E35E1" w:rsidRPr="00921149" w:rsidRDefault="000E35E1" w:rsidP="000E35E1">
            <w:pPr>
              <w:jc w:val="center"/>
              <w:rPr>
                <w:b/>
                <w:bCs/>
                <w:sz w:val="20"/>
              </w:rPr>
            </w:pPr>
            <w:r w:rsidRPr="00921149">
              <w:rPr>
                <w:b/>
                <w:bCs/>
                <w:sz w:val="20"/>
              </w:rPr>
              <w:t>Starting model year</w:t>
            </w:r>
          </w:p>
        </w:tc>
      </w:tr>
      <w:tr w:rsidR="000E35E1" w:rsidRPr="00921149" w14:paraId="43FA73FA"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C460CFC" w14:textId="77777777" w:rsidR="000E35E1" w:rsidRPr="00921149" w:rsidRDefault="000E35E1" w:rsidP="000E35E1">
            <w:pPr>
              <w:jc w:val="center"/>
              <w:rPr>
                <w:sz w:val="20"/>
              </w:rPr>
            </w:pPr>
            <w:r w:rsidRPr="00921149">
              <w:rPr>
                <w:sz w:val="20"/>
              </w:rPr>
              <w:t>19≤KW&lt;56 (25≤HP&lt;75)</w:t>
            </w:r>
          </w:p>
        </w:tc>
        <w:tc>
          <w:tcPr>
            <w:tcW w:w="0" w:type="auto"/>
            <w:tcBorders>
              <w:top w:val="single" w:sz="4" w:space="0" w:color="000000"/>
              <w:left w:val="single" w:sz="4" w:space="0" w:color="000000"/>
              <w:bottom w:val="single" w:sz="4" w:space="0" w:color="000000"/>
              <w:right w:val="single" w:sz="4" w:space="0" w:color="000000"/>
            </w:tcBorders>
            <w:hideMark/>
          </w:tcPr>
          <w:p w14:paraId="266D2393" w14:textId="77777777" w:rsidR="000E35E1" w:rsidRPr="00921149" w:rsidRDefault="000E35E1" w:rsidP="000E35E1">
            <w:pPr>
              <w:jc w:val="center"/>
              <w:rPr>
                <w:sz w:val="20"/>
              </w:rPr>
            </w:pPr>
            <w:r w:rsidRPr="00921149">
              <w:rPr>
                <w:sz w:val="20"/>
              </w:rPr>
              <w:t>2013</w:t>
            </w:r>
          </w:p>
        </w:tc>
      </w:tr>
      <w:tr w:rsidR="000E35E1" w:rsidRPr="00921149" w14:paraId="17D502C0"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A4012C9" w14:textId="77777777" w:rsidR="000E35E1" w:rsidRPr="00921149" w:rsidRDefault="000E35E1" w:rsidP="000E35E1">
            <w:pPr>
              <w:jc w:val="center"/>
              <w:rPr>
                <w:sz w:val="20"/>
              </w:rPr>
            </w:pPr>
            <w:r w:rsidRPr="00921149">
              <w:rPr>
                <w:sz w:val="20"/>
              </w:rPr>
              <w:t>56≤KW&lt;130 (75≤HP&lt;175)</w:t>
            </w:r>
          </w:p>
        </w:tc>
        <w:tc>
          <w:tcPr>
            <w:tcW w:w="0" w:type="auto"/>
            <w:tcBorders>
              <w:top w:val="single" w:sz="4" w:space="0" w:color="000000"/>
              <w:left w:val="single" w:sz="4" w:space="0" w:color="000000"/>
              <w:bottom w:val="single" w:sz="4" w:space="0" w:color="000000"/>
              <w:right w:val="single" w:sz="4" w:space="0" w:color="000000"/>
            </w:tcBorders>
            <w:hideMark/>
          </w:tcPr>
          <w:p w14:paraId="071DA87A" w14:textId="77777777" w:rsidR="000E35E1" w:rsidRPr="00921149" w:rsidRDefault="000E35E1" w:rsidP="000E35E1">
            <w:pPr>
              <w:jc w:val="center"/>
              <w:rPr>
                <w:sz w:val="20"/>
              </w:rPr>
            </w:pPr>
            <w:r w:rsidRPr="00921149">
              <w:rPr>
                <w:sz w:val="20"/>
              </w:rPr>
              <w:t>2012</w:t>
            </w:r>
          </w:p>
        </w:tc>
      </w:tr>
      <w:tr w:rsidR="000E35E1" w:rsidRPr="00921149" w14:paraId="3B454BBF"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1D73C97" w14:textId="77777777" w:rsidR="000E35E1" w:rsidRPr="00921149" w:rsidRDefault="000E35E1" w:rsidP="000E35E1">
            <w:pPr>
              <w:jc w:val="center"/>
              <w:rPr>
                <w:sz w:val="20"/>
              </w:rPr>
            </w:pPr>
            <w:r w:rsidRPr="00921149">
              <w:rPr>
                <w:sz w:val="20"/>
              </w:rPr>
              <w:t>KW≥130 (HP≥175)</w:t>
            </w:r>
          </w:p>
        </w:tc>
        <w:tc>
          <w:tcPr>
            <w:tcW w:w="0" w:type="auto"/>
            <w:tcBorders>
              <w:top w:val="single" w:sz="4" w:space="0" w:color="000000"/>
              <w:left w:val="single" w:sz="4" w:space="0" w:color="000000"/>
              <w:bottom w:val="single" w:sz="4" w:space="0" w:color="000000"/>
              <w:right w:val="single" w:sz="4" w:space="0" w:color="000000"/>
            </w:tcBorders>
            <w:hideMark/>
          </w:tcPr>
          <w:p w14:paraId="193C5994" w14:textId="77777777" w:rsidR="000E35E1" w:rsidRPr="00921149" w:rsidRDefault="000E35E1" w:rsidP="000E35E1">
            <w:pPr>
              <w:jc w:val="center"/>
              <w:rPr>
                <w:sz w:val="20"/>
              </w:rPr>
            </w:pPr>
            <w:r w:rsidRPr="00921149">
              <w:rPr>
                <w:sz w:val="20"/>
              </w:rPr>
              <w:t>2011</w:t>
            </w:r>
          </w:p>
        </w:tc>
      </w:tr>
    </w:tbl>
    <w:p w14:paraId="6C77B514" w14:textId="77777777" w:rsidR="000E35E1" w:rsidRPr="00921149" w:rsidRDefault="000E35E1" w:rsidP="000E35E1">
      <w:pPr>
        <w:spacing w:before="120"/>
        <w:outlineLvl w:val="1"/>
        <w:rPr>
          <w:b/>
          <w:bCs/>
          <w:sz w:val="20"/>
        </w:rPr>
      </w:pPr>
      <w:bookmarkStart w:id="41" w:name="IIII_Table6"/>
      <w:r w:rsidRPr="00921149">
        <w:rPr>
          <w:b/>
          <w:bCs/>
          <w:sz w:val="20"/>
          <w:u w:val="single"/>
        </w:rPr>
        <w:t>Table 6</w:t>
      </w:r>
      <w:bookmarkEnd w:id="41"/>
      <w:r w:rsidRPr="00921149">
        <w:rPr>
          <w:b/>
          <w:bCs/>
          <w:sz w:val="20"/>
          <w:u w:val="single"/>
        </w:rPr>
        <w:t xml:space="preserve"> to Subpart IIII of Part 60</w:t>
      </w:r>
      <w:r w:rsidRPr="00921149">
        <w:rPr>
          <w:b/>
          <w:bCs/>
          <w:sz w:val="20"/>
        </w:rPr>
        <w:t>—Optional 3-Mode Test Cycle for Stationary Fire Pump Engines.</w:t>
      </w:r>
    </w:p>
    <w:p w14:paraId="476AA02C" w14:textId="77777777" w:rsidR="000E35E1" w:rsidRPr="00921149" w:rsidRDefault="000E35E1" w:rsidP="000E35E1">
      <w:pPr>
        <w:spacing w:before="60" w:after="60"/>
        <w:rPr>
          <w:sz w:val="20"/>
        </w:rPr>
      </w:pPr>
      <w:r w:rsidRPr="00921149">
        <w:rPr>
          <w:sz w:val="20"/>
        </w:rPr>
        <w:t>[As stated in §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643"/>
        <w:gridCol w:w="2427"/>
        <w:gridCol w:w="3063"/>
        <w:gridCol w:w="2971"/>
      </w:tblGrid>
      <w:tr w:rsidR="000E35E1" w:rsidRPr="00921149" w14:paraId="45EDB66D"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08FA501" w14:textId="77777777" w:rsidR="000E35E1" w:rsidRPr="00921149" w:rsidRDefault="000E35E1" w:rsidP="000E35E1">
            <w:pPr>
              <w:jc w:val="center"/>
              <w:rPr>
                <w:b/>
                <w:bCs/>
                <w:sz w:val="20"/>
              </w:rPr>
            </w:pPr>
            <w:r w:rsidRPr="00921149">
              <w:rPr>
                <w:b/>
                <w:bCs/>
                <w:sz w:val="20"/>
              </w:rPr>
              <w:t>Mode 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B9FC39" w14:textId="77777777" w:rsidR="000E35E1" w:rsidRPr="00921149" w:rsidRDefault="000E35E1" w:rsidP="000E35E1">
            <w:pPr>
              <w:jc w:val="center"/>
              <w:rPr>
                <w:b/>
                <w:bCs/>
                <w:sz w:val="20"/>
              </w:rPr>
            </w:pPr>
            <w:r w:rsidRPr="00921149">
              <w:rPr>
                <w:b/>
                <w:bCs/>
                <w:sz w:val="20"/>
              </w:rPr>
              <w:t>Engine speed </w:t>
            </w:r>
            <w:r w:rsidRPr="00921149">
              <w:rPr>
                <w:b/>
                <w:bCs/>
                <w:sz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0DB68D" w14:textId="77777777" w:rsidR="000E35E1" w:rsidRPr="00921149" w:rsidRDefault="000E35E1" w:rsidP="000E35E1">
            <w:pPr>
              <w:jc w:val="center"/>
              <w:rPr>
                <w:b/>
                <w:bCs/>
                <w:sz w:val="20"/>
              </w:rPr>
            </w:pPr>
            <w:r w:rsidRPr="00921149">
              <w:rPr>
                <w:b/>
                <w:bCs/>
                <w:sz w:val="20"/>
              </w:rPr>
              <w:t>Torque (percent) </w:t>
            </w:r>
            <w:r w:rsidRPr="00921149">
              <w:rPr>
                <w:b/>
                <w:bCs/>
                <w:sz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2120A2" w14:textId="77777777" w:rsidR="000E35E1" w:rsidRPr="00921149" w:rsidRDefault="000E35E1" w:rsidP="000E35E1">
            <w:pPr>
              <w:jc w:val="center"/>
              <w:rPr>
                <w:b/>
                <w:bCs/>
                <w:sz w:val="20"/>
              </w:rPr>
            </w:pPr>
            <w:r w:rsidRPr="00921149">
              <w:rPr>
                <w:b/>
                <w:bCs/>
                <w:sz w:val="20"/>
              </w:rPr>
              <w:t>Weighting factors</w:t>
            </w:r>
          </w:p>
        </w:tc>
      </w:tr>
      <w:tr w:rsidR="000E35E1" w:rsidRPr="00921149" w14:paraId="5E90668E"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B7C49B1" w14:textId="77777777" w:rsidR="000E35E1" w:rsidRPr="00921149" w:rsidRDefault="000E35E1" w:rsidP="000E35E1">
            <w:pPr>
              <w:jc w:val="center"/>
              <w:rPr>
                <w:sz w:val="20"/>
              </w:rPr>
            </w:pPr>
            <w:r w:rsidRPr="00921149">
              <w:rPr>
                <w:sz w:val="20"/>
              </w:rPr>
              <w:t>1</w:t>
            </w:r>
          </w:p>
        </w:tc>
        <w:tc>
          <w:tcPr>
            <w:tcW w:w="0" w:type="auto"/>
            <w:tcBorders>
              <w:top w:val="single" w:sz="4" w:space="0" w:color="000000"/>
              <w:left w:val="single" w:sz="4" w:space="0" w:color="000000"/>
              <w:bottom w:val="single" w:sz="4" w:space="0" w:color="000000"/>
              <w:right w:val="single" w:sz="4" w:space="0" w:color="000000"/>
            </w:tcBorders>
            <w:hideMark/>
          </w:tcPr>
          <w:p w14:paraId="7A23D9D3" w14:textId="77777777" w:rsidR="000E35E1" w:rsidRPr="00921149" w:rsidRDefault="000E35E1" w:rsidP="000E35E1">
            <w:pPr>
              <w:jc w:val="center"/>
              <w:rPr>
                <w:sz w:val="20"/>
              </w:rPr>
            </w:pPr>
            <w:r w:rsidRPr="00921149">
              <w:rPr>
                <w:sz w:val="20"/>
              </w:rPr>
              <w:t>Rated</w:t>
            </w:r>
          </w:p>
        </w:tc>
        <w:tc>
          <w:tcPr>
            <w:tcW w:w="0" w:type="auto"/>
            <w:tcBorders>
              <w:top w:val="single" w:sz="4" w:space="0" w:color="000000"/>
              <w:left w:val="single" w:sz="4" w:space="0" w:color="000000"/>
              <w:bottom w:val="single" w:sz="4" w:space="0" w:color="000000"/>
              <w:right w:val="single" w:sz="4" w:space="0" w:color="000000"/>
            </w:tcBorders>
            <w:hideMark/>
          </w:tcPr>
          <w:p w14:paraId="4C685B47" w14:textId="77777777" w:rsidR="000E35E1" w:rsidRPr="00921149" w:rsidRDefault="000E35E1" w:rsidP="000E35E1">
            <w:pPr>
              <w:jc w:val="center"/>
              <w:rPr>
                <w:sz w:val="20"/>
              </w:rPr>
            </w:pPr>
            <w:r w:rsidRPr="00921149">
              <w:rPr>
                <w:sz w:val="20"/>
              </w:rPr>
              <w:t>100</w:t>
            </w:r>
          </w:p>
        </w:tc>
        <w:tc>
          <w:tcPr>
            <w:tcW w:w="0" w:type="auto"/>
            <w:tcBorders>
              <w:top w:val="single" w:sz="4" w:space="0" w:color="000000"/>
              <w:left w:val="single" w:sz="4" w:space="0" w:color="000000"/>
              <w:bottom w:val="single" w:sz="4" w:space="0" w:color="000000"/>
              <w:right w:val="single" w:sz="4" w:space="0" w:color="000000"/>
            </w:tcBorders>
            <w:hideMark/>
          </w:tcPr>
          <w:p w14:paraId="5A8294B9" w14:textId="77777777" w:rsidR="000E35E1" w:rsidRPr="00921149" w:rsidRDefault="000E35E1" w:rsidP="000E35E1">
            <w:pPr>
              <w:jc w:val="center"/>
              <w:rPr>
                <w:sz w:val="20"/>
              </w:rPr>
            </w:pPr>
            <w:r w:rsidRPr="00921149">
              <w:rPr>
                <w:sz w:val="20"/>
              </w:rPr>
              <w:t>0.30</w:t>
            </w:r>
          </w:p>
        </w:tc>
      </w:tr>
      <w:tr w:rsidR="000E35E1" w:rsidRPr="00921149" w14:paraId="29C454B2"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4BB3E42" w14:textId="77777777" w:rsidR="000E35E1" w:rsidRPr="00921149" w:rsidRDefault="000E35E1" w:rsidP="000E35E1">
            <w:pPr>
              <w:jc w:val="center"/>
              <w:rPr>
                <w:sz w:val="20"/>
              </w:rPr>
            </w:pPr>
            <w:r w:rsidRPr="00921149">
              <w:rPr>
                <w:sz w:val="20"/>
              </w:rPr>
              <w:t>2</w:t>
            </w:r>
          </w:p>
        </w:tc>
        <w:tc>
          <w:tcPr>
            <w:tcW w:w="0" w:type="auto"/>
            <w:tcBorders>
              <w:top w:val="single" w:sz="4" w:space="0" w:color="000000"/>
              <w:left w:val="single" w:sz="4" w:space="0" w:color="000000"/>
              <w:bottom w:val="single" w:sz="4" w:space="0" w:color="000000"/>
              <w:right w:val="single" w:sz="4" w:space="0" w:color="000000"/>
            </w:tcBorders>
            <w:hideMark/>
          </w:tcPr>
          <w:p w14:paraId="7E5060A9" w14:textId="77777777" w:rsidR="000E35E1" w:rsidRPr="00921149" w:rsidRDefault="000E35E1" w:rsidP="000E35E1">
            <w:pPr>
              <w:jc w:val="center"/>
              <w:rPr>
                <w:sz w:val="20"/>
              </w:rPr>
            </w:pPr>
            <w:r w:rsidRPr="00921149">
              <w:rPr>
                <w:sz w:val="20"/>
              </w:rPr>
              <w:t>Rated</w:t>
            </w:r>
          </w:p>
        </w:tc>
        <w:tc>
          <w:tcPr>
            <w:tcW w:w="0" w:type="auto"/>
            <w:tcBorders>
              <w:top w:val="single" w:sz="4" w:space="0" w:color="000000"/>
              <w:left w:val="single" w:sz="4" w:space="0" w:color="000000"/>
              <w:bottom w:val="single" w:sz="4" w:space="0" w:color="000000"/>
              <w:right w:val="single" w:sz="4" w:space="0" w:color="000000"/>
            </w:tcBorders>
            <w:hideMark/>
          </w:tcPr>
          <w:p w14:paraId="6C9928CE" w14:textId="77777777" w:rsidR="000E35E1" w:rsidRPr="00921149" w:rsidRDefault="000E35E1" w:rsidP="000E35E1">
            <w:pPr>
              <w:jc w:val="center"/>
              <w:rPr>
                <w:sz w:val="20"/>
              </w:rPr>
            </w:pPr>
            <w:r w:rsidRPr="00921149">
              <w:rPr>
                <w:sz w:val="20"/>
              </w:rPr>
              <w:t>75</w:t>
            </w:r>
          </w:p>
        </w:tc>
        <w:tc>
          <w:tcPr>
            <w:tcW w:w="0" w:type="auto"/>
            <w:tcBorders>
              <w:top w:val="single" w:sz="4" w:space="0" w:color="000000"/>
              <w:left w:val="single" w:sz="4" w:space="0" w:color="000000"/>
              <w:bottom w:val="single" w:sz="4" w:space="0" w:color="000000"/>
              <w:right w:val="single" w:sz="4" w:space="0" w:color="000000"/>
            </w:tcBorders>
            <w:hideMark/>
          </w:tcPr>
          <w:p w14:paraId="4ABF58F4" w14:textId="77777777" w:rsidR="000E35E1" w:rsidRPr="00921149" w:rsidRDefault="000E35E1" w:rsidP="000E35E1">
            <w:pPr>
              <w:jc w:val="center"/>
              <w:rPr>
                <w:sz w:val="20"/>
              </w:rPr>
            </w:pPr>
            <w:r w:rsidRPr="00921149">
              <w:rPr>
                <w:sz w:val="20"/>
              </w:rPr>
              <w:t>0.50</w:t>
            </w:r>
          </w:p>
        </w:tc>
      </w:tr>
      <w:tr w:rsidR="000E35E1" w:rsidRPr="00921149" w14:paraId="4FDDC7FB"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F1F226" w14:textId="77777777" w:rsidR="000E35E1" w:rsidRPr="00921149" w:rsidRDefault="000E35E1" w:rsidP="000E35E1">
            <w:pPr>
              <w:jc w:val="center"/>
              <w:rPr>
                <w:sz w:val="20"/>
              </w:rPr>
            </w:pPr>
            <w:r w:rsidRPr="00921149">
              <w:rPr>
                <w:sz w:val="20"/>
              </w:rPr>
              <w:t>3</w:t>
            </w:r>
          </w:p>
        </w:tc>
        <w:tc>
          <w:tcPr>
            <w:tcW w:w="0" w:type="auto"/>
            <w:tcBorders>
              <w:top w:val="single" w:sz="4" w:space="0" w:color="000000"/>
              <w:left w:val="single" w:sz="4" w:space="0" w:color="000000"/>
              <w:bottom w:val="single" w:sz="4" w:space="0" w:color="000000"/>
              <w:right w:val="single" w:sz="4" w:space="0" w:color="000000"/>
            </w:tcBorders>
            <w:hideMark/>
          </w:tcPr>
          <w:p w14:paraId="3BE39291" w14:textId="77777777" w:rsidR="000E35E1" w:rsidRPr="00921149" w:rsidRDefault="000E35E1" w:rsidP="000E35E1">
            <w:pPr>
              <w:jc w:val="center"/>
              <w:rPr>
                <w:sz w:val="20"/>
              </w:rPr>
            </w:pPr>
            <w:r w:rsidRPr="00921149">
              <w:rPr>
                <w:sz w:val="20"/>
              </w:rPr>
              <w:t>Rated</w:t>
            </w:r>
          </w:p>
        </w:tc>
        <w:tc>
          <w:tcPr>
            <w:tcW w:w="0" w:type="auto"/>
            <w:tcBorders>
              <w:top w:val="single" w:sz="4" w:space="0" w:color="000000"/>
              <w:left w:val="single" w:sz="4" w:space="0" w:color="000000"/>
              <w:bottom w:val="single" w:sz="4" w:space="0" w:color="000000"/>
              <w:right w:val="single" w:sz="4" w:space="0" w:color="000000"/>
            </w:tcBorders>
            <w:hideMark/>
          </w:tcPr>
          <w:p w14:paraId="247A9AC5" w14:textId="77777777" w:rsidR="000E35E1" w:rsidRPr="00921149" w:rsidRDefault="000E35E1" w:rsidP="000E35E1">
            <w:pPr>
              <w:jc w:val="center"/>
              <w:rPr>
                <w:sz w:val="20"/>
              </w:rPr>
            </w:pPr>
            <w:r w:rsidRPr="00921149">
              <w:rPr>
                <w:sz w:val="20"/>
              </w:rPr>
              <w:t>50</w:t>
            </w:r>
          </w:p>
        </w:tc>
        <w:tc>
          <w:tcPr>
            <w:tcW w:w="0" w:type="auto"/>
            <w:tcBorders>
              <w:top w:val="single" w:sz="4" w:space="0" w:color="000000"/>
              <w:left w:val="single" w:sz="4" w:space="0" w:color="000000"/>
              <w:bottom w:val="single" w:sz="4" w:space="0" w:color="000000"/>
              <w:right w:val="single" w:sz="4" w:space="0" w:color="000000"/>
            </w:tcBorders>
            <w:hideMark/>
          </w:tcPr>
          <w:p w14:paraId="0E904618" w14:textId="77777777" w:rsidR="000E35E1" w:rsidRPr="00921149" w:rsidRDefault="000E35E1" w:rsidP="000E35E1">
            <w:pPr>
              <w:jc w:val="center"/>
              <w:rPr>
                <w:sz w:val="20"/>
              </w:rPr>
            </w:pPr>
            <w:r w:rsidRPr="00921149">
              <w:rPr>
                <w:sz w:val="20"/>
              </w:rPr>
              <w:t>0.20</w:t>
            </w:r>
          </w:p>
        </w:tc>
      </w:tr>
    </w:tbl>
    <w:p w14:paraId="0A4DCA0B" w14:textId="77777777" w:rsidR="000E35E1" w:rsidRPr="00921149" w:rsidRDefault="000E35E1" w:rsidP="000E35E1">
      <w:pPr>
        <w:spacing w:before="60"/>
        <w:ind w:left="180" w:hanging="180"/>
        <w:rPr>
          <w:sz w:val="20"/>
        </w:rPr>
      </w:pPr>
      <w:r w:rsidRPr="00921149">
        <w:rPr>
          <w:sz w:val="20"/>
          <w:vertAlign w:val="superscript"/>
        </w:rPr>
        <w:t>1</w:t>
      </w:r>
      <w:r w:rsidRPr="00921149">
        <w:rPr>
          <w:sz w:val="20"/>
        </w:rPr>
        <w:t> Engine speed: ±2 percent of point.</w:t>
      </w:r>
    </w:p>
    <w:p w14:paraId="654CC403" w14:textId="77777777" w:rsidR="000E35E1" w:rsidRPr="00921149" w:rsidRDefault="000E35E1" w:rsidP="000E35E1">
      <w:pPr>
        <w:spacing w:before="60"/>
        <w:ind w:left="180" w:hanging="180"/>
        <w:rPr>
          <w:sz w:val="20"/>
        </w:rPr>
      </w:pPr>
      <w:r w:rsidRPr="00921149">
        <w:rPr>
          <w:sz w:val="20"/>
          <w:vertAlign w:val="superscript"/>
        </w:rPr>
        <w:t>2</w:t>
      </w:r>
      <w:r w:rsidRPr="00921149">
        <w:rPr>
          <w:sz w:val="20"/>
        </w:rPr>
        <w:t> Torque: NFPA certified nameplate HP for 100 percent point.  All points should be ±2 percent of engine percent load value.</w:t>
      </w:r>
    </w:p>
    <w:p w14:paraId="4D0893E3" w14:textId="77777777" w:rsidR="000E35E1" w:rsidRPr="00921149" w:rsidRDefault="000E35E1" w:rsidP="000E35E1">
      <w:pPr>
        <w:spacing w:before="60"/>
        <w:ind w:left="180" w:hanging="180"/>
        <w:rPr>
          <w:sz w:val="20"/>
        </w:rPr>
      </w:pPr>
      <w:r w:rsidRPr="00921149">
        <w:rPr>
          <w:sz w:val="20"/>
        </w:rPr>
        <w:fldChar w:fldCharType="begin"/>
      </w:r>
      <w:r w:rsidRPr="00921149">
        <w:rPr>
          <w:sz w:val="20"/>
        </w:rPr>
        <w:instrText xml:space="preserve"> REF Top \h  \* MERGEFORMAT </w:instrText>
      </w:r>
      <w:r w:rsidRPr="00921149">
        <w:rPr>
          <w:sz w:val="20"/>
        </w:rPr>
      </w:r>
      <w:r w:rsidRPr="00921149">
        <w:rPr>
          <w:sz w:val="20"/>
        </w:rPr>
        <w:fldChar w:fldCharType="end"/>
      </w:r>
    </w:p>
    <w:p w14:paraId="5D1E3B69" w14:textId="6381DD15" w:rsidR="000E35E1" w:rsidRPr="00921149" w:rsidRDefault="00BE68B8" w:rsidP="000E35E1">
      <w:pPr>
        <w:spacing w:before="60"/>
        <w:ind w:left="180" w:hanging="180"/>
        <w:rPr>
          <w:sz w:val="20"/>
        </w:rPr>
      </w:pPr>
      <w:hyperlink w:anchor="Top" w:history="1">
        <w:r w:rsidR="00280781" w:rsidRPr="004848BB">
          <w:rPr>
            <w:rStyle w:val="Hyperlink"/>
            <w:sz w:val="20"/>
          </w:rPr>
          <w:t>Back to IIII Top</w:t>
        </w:r>
      </w:hyperlink>
    </w:p>
    <w:p w14:paraId="6BDA2414" w14:textId="77777777" w:rsidR="000E35E1" w:rsidRPr="00921149" w:rsidRDefault="000E35E1" w:rsidP="000E35E1">
      <w:pPr>
        <w:spacing w:before="60"/>
        <w:ind w:left="180" w:hanging="180"/>
        <w:rPr>
          <w:sz w:val="20"/>
        </w:rPr>
      </w:pPr>
      <w:r w:rsidRPr="00921149">
        <w:rPr>
          <w:b/>
          <w:bCs/>
          <w:sz w:val="20"/>
          <w:u w:val="single"/>
        </w:rPr>
        <w:br w:type="page"/>
      </w:r>
    </w:p>
    <w:p w14:paraId="2AA6F38D" w14:textId="77777777" w:rsidR="000E35E1" w:rsidRPr="00921149" w:rsidRDefault="000E35E1" w:rsidP="000E35E1">
      <w:pPr>
        <w:spacing w:before="120"/>
        <w:ind w:left="1080" w:hanging="1080"/>
        <w:outlineLvl w:val="1"/>
        <w:rPr>
          <w:b/>
          <w:bCs/>
          <w:sz w:val="20"/>
        </w:rPr>
      </w:pPr>
      <w:bookmarkStart w:id="42" w:name="IIII_Table7"/>
      <w:r w:rsidRPr="00921149">
        <w:rPr>
          <w:b/>
          <w:bCs/>
          <w:sz w:val="20"/>
          <w:u w:val="single"/>
        </w:rPr>
        <w:lastRenderedPageBreak/>
        <w:t>Table 7</w:t>
      </w:r>
      <w:bookmarkEnd w:id="42"/>
      <w:r w:rsidRPr="00921149">
        <w:rPr>
          <w:b/>
          <w:bCs/>
          <w:sz w:val="20"/>
          <w:u w:val="single"/>
        </w:rPr>
        <w:t xml:space="preserve"> to Subpart IIII of Part 60</w:t>
      </w:r>
      <w:r w:rsidRPr="00921149">
        <w:rPr>
          <w:b/>
          <w:bCs/>
          <w:sz w:val="20"/>
        </w:rPr>
        <w:t xml:space="preserve">—Requirements for Performance Tests for Stationary CI ICE With a Displacement of </w:t>
      </w:r>
      <w:r w:rsidRPr="00921149">
        <w:rPr>
          <w:rFonts w:eastAsia="Arial Unicode MS"/>
          <w:b/>
          <w:bCs/>
          <w:sz w:val="20"/>
        </w:rPr>
        <w:t>≥</w:t>
      </w:r>
      <w:r w:rsidRPr="00921149">
        <w:rPr>
          <w:b/>
          <w:bCs/>
          <w:sz w:val="20"/>
        </w:rPr>
        <w:t>30 Liters per Cylinder.</w:t>
      </w:r>
    </w:p>
    <w:p w14:paraId="61DA2B6E" w14:textId="77777777" w:rsidR="000E35E1" w:rsidRPr="00921149" w:rsidRDefault="000E35E1" w:rsidP="000E35E1">
      <w:pPr>
        <w:spacing w:before="60" w:after="60"/>
        <w:rPr>
          <w:sz w:val="20"/>
        </w:rPr>
      </w:pPr>
      <w:r w:rsidRPr="00921149">
        <w:rPr>
          <w:sz w:val="20"/>
        </w:rPr>
        <w:t xml:space="preserve">[As stated in § 60.4213, you must comply with the following requirements for performance tests for stationary CI ICE with a displacement of </w:t>
      </w:r>
      <w:r w:rsidRPr="00921149">
        <w:rPr>
          <w:rFonts w:eastAsia="Arial Unicode MS"/>
          <w:sz w:val="20"/>
        </w:rPr>
        <w:t>≥</w:t>
      </w:r>
      <w:r w:rsidRPr="00921149">
        <w:rPr>
          <w:sz w:val="20"/>
        </w:rPr>
        <w:t>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686"/>
        <w:gridCol w:w="1723"/>
        <w:gridCol w:w="2222"/>
        <w:gridCol w:w="2216"/>
        <w:gridCol w:w="2257"/>
      </w:tblGrid>
      <w:tr w:rsidR="000E35E1" w:rsidRPr="00921149" w14:paraId="6FA5CD29" w14:textId="77777777" w:rsidTr="000E35E1">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9C1188B" w14:textId="77777777" w:rsidR="000E35E1" w:rsidRPr="00921149" w:rsidRDefault="000E35E1" w:rsidP="000E35E1">
            <w:pPr>
              <w:jc w:val="center"/>
              <w:rPr>
                <w:b/>
                <w:bCs/>
                <w:sz w:val="20"/>
              </w:rPr>
            </w:pPr>
            <w:r w:rsidRPr="00921149">
              <w:rPr>
                <w:b/>
                <w:bCs/>
                <w:sz w:val="20"/>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FD75075" w14:textId="77777777" w:rsidR="000E35E1" w:rsidRPr="00921149" w:rsidRDefault="000E35E1" w:rsidP="000E35E1">
            <w:pPr>
              <w:jc w:val="center"/>
              <w:rPr>
                <w:b/>
                <w:bCs/>
                <w:sz w:val="20"/>
              </w:rPr>
            </w:pPr>
            <w:r w:rsidRPr="00921149">
              <w:rPr>
                <w:b/>
                <w:bCs/>
                <w:sz w:val="20"/>
              </w:rPr>
              <w:t xml:space="preserve">Complying with the </w:t>
            </w:r>
            <w:r w:rsidRPr="00921149">
              <w:rPr>
                <w:b/>
                <w:bCs/>
                <w:sz w:val="20"/>
              </w:rPr>
              <w:b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23668AE" w14:textId="77777777" w:rsidR="000E35E1" w:rsidRPr="00921149" w:rsidRDefault="000E35E1" w:rsidP="000E35E1">
            <w:pPr>
              <w:jc w:val="center"/>
              <w:rPr>
                <w:b/>
                <w:bCs/>
                <w:sz w:val="20"/>
              </w:rPr>
            </w:pPr>
            <w:r w:rsidRPr="00921149">
              <w:rPr>
                <w:b/>
                <w:bCs/>
                <w:sz w:val="20"/>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C5A9C53" w14:textId="77777777" w:rsidR="000E35E1" w:rsidRPr="00921149" w:rsidRDefault="000E35E1" w:rsidP="000E35E1">
            <w:pPr>
              <w:jc w:val="center"/>
              <w:rPr>
                <w:b/>
                <w:bCs/>
                <w:sz w:val="20"/>
              </w:rPr>
            </w:pPr>
            <w:r w:rsidRPr="00921149">
              <w:rPr>
                <w:b/>
                <w:bCs/>
                <w:sz w:val="20"/>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B2BF012" w14:textId="77777777" w:rsidR="000E35E1" w:rsidRPr="00921149" w:rsidRDefault="000E35E1" w:rsidP="000E35E1">
            <w:pPr>
              <w:jc w:val="center"/>
              <w:rPr>
                <w:b/>
                <w:bCs/>
                <w:sz w:val="20"/>
              </w:rPr>
            </w:pPr>
            <w:r w:rsidRPr="00921149">
              <w:rPr>
                <w:b/>
                <w:bCs/>
                <w:sz w:val="20"/>
              </w:rPr>
              <w:t>According to the following requirements</w:t>
            </w:r>
          </w:p>
        </w:tc>
      </w:tr>
      <w:tr w:rsidR="000E35E1" w:rsidRPr="00921149" w14:paraId="25E00F0E"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BC89F1" w14:textId="77777777" w:rsidR="000E35E1" w:rsidRPr="00921149" w:rsidRDefault="000E35E1" w:rsidP="000E35E1">
            <w:pPr>
              <w:rPr>
                <w:sz w:val="20"/>
              </w:rPr>
            </w:pPr>
            <w:r w:rsidRPr="00921149">
              <w:rPr>
                <w:sz w:val="20"/>
              </w:rPr>
              <w:t xml:space="preserve">1. Stationary CI internal combustion engine with a displacement of </w:t>
            </w:r>
            <w:r w:rsidRPr="00921149">
              <w:rPr>
                <w:rFonts w:eastAsia="Arial Unicode MS"/>
                <w:sz w:val="20"/>
              </w:rPr>
              <w:t>≥</w:t>
            </w:r>
            <w:r w:rsidRPr="00921149">
              <w:rPr>
                <w:sz w:val="20"/>
              </w:rPr>
              <w:t>30 liters per cylinder</w:t>
            </w:r>
          </w:p>
        </w:tc>
        <w:tc>
          <w:tcPr>
            <w:tcW w:w="0" w:type="auto"/>
            <w:tcBorders>
              <w:top w:val="single" w:sz="4" w:space="0" w:color="000000"/>
              <w:left w:val="single" w:sz="4" w:space="0" w:color="000000"/>
              <w:bottom w:val="single" w:sz="4" w:space="0" w:color="000000"/>
              <w:right w:val="single" w:sz="4" w:space="0" w:color="000000"/>
            </w:tcBorders>
            <w:hideMark/>
          </w:tcPr>
          <w:p w14:paraId="4A04B9B1" w14:textId="77777777" w:rsidR="000E35E1" w:rsidRPr="00921149" w:rsidRDefault="000E35E1" w:rsidP="000E35E1">
            <w:pPr>
              <w:rPr>
                <w:sz w:val="20"/>
              </w:rPr>
            </w:pPr>
            <w:r w:rsidRPr="00921149">
              <w:rPr>
                <w:sz w:val="20"/>
              </w:rPr>
              <w:t>a. Reduce NO</w:t>
            </w:r>
            <w:r w:rsidRPr="00921149">
              <w:rPr>
                <w:sz w:val="20"/>
                <w:vertAlign w:val="subscript"/>
              </w:rPr>
              <w:t>X</w:t>
            </w:r>
            <w:r w:rsidRPr="00921149">
              <w:rPr>
                <w:sz w:val="20"/>
              </w:rPr>
              <w:t xml:space="preserve"> emissions by 90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32549EA8" w14:textId="77777777" w:rsidR="000E35E1" w:rsidRPr="00921149" w:rsidRDefault="000E35E1" w:rsidP="000E35E1">
            <w:pPr>
              <w:rPr>
                <w:sz w:val="20"/>
              </w:rPr>
            </w:pPr>
            <w:r w:rsidRPr="00921149">
              <w:rPr>
                <w:sz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73576753" w14:textId="77777777" w:rsidR="000E35E1" w:rsidRPr="00921149" w:rsidRDefault="000E35E1" w:rsidP="000E35E1">
            <w:pPr>
              <w:rPr>
                <w:sz w:val="20"/>
              </w:rPr>
            </w:pPr>
            <w:r w:rsidRPr="00921149">
              <w:rPr>
                <w:sz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7B23C240" w14:textId="77777777" w:rsidR="000E35E1" w:rsidRPr="00921149" w:rsidRDefault="000E35E1" w:rsidP="000E35E1">
            <w:pPr>
              <w:rPr>
                <w:sz w:val="20"/>
              </w:rPr>
            </w:pPr>
            <w:r w:rsidRPr="00921149">
              <w:rPr>
                <w:sz w:val="20"/>
              </w:rPr>
              <w:t>(a) Sampling sites must be located at the inlet and outlet of the control device.</w:t>
            </w:r>
          </w:p>
        </w:tc>
      </w:tr>
      <w:tr w:rsidR="000E35E1" w:rsidRPr="00921149" w14:paraId="561D21B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FAE6507"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0668853"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8889644" w14:textId="77777777" w:rsidR="000E35E1" w:rsidRPr="00921149" w:rsidRDefault="000E35E1" w:rsidP="000E35E1">
            <w:pPr>
              <w:rPr>
                <w:sz w:val="20"/>
              </w:rPr>
            </w:pPr>
            <w:r w:rsidRPr="00921149">
              <w:rPr>
                <w:sz w:val="20"/>
              </w:rPr>
              <w:t>ii. Measure O</w:t>
            </w:r>
            <w:r w:rsidRPr="00921149">
              <w:rPr>
                <w:sz w:val="20"/>
                <w:vertAlign w:val="subscript"/>
              </w:rPr>
              <w:t>2</w:t>
            </w:r>
            <w:r w:rsidRPr="00921149">
              <w:rPr>
                <w:sz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2AF99ECD" w14:textId="77777777" w:rsidR="000E35E1" w:rsidRPr="00921149" w:rsidRDefault="000E35E1" w:rsidP="000E35E1">
            <w:pPr>
              <w:rPr>
                <w:sz w:val="20"/>
              </w:rPr>
            </w:pPr>
            <w:r w:rsidRPr="00921149">
              <w:rPr>
                <w:sz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454DD625" w14:textId="77777777" w:rsidR="000E35E1" w:rsidRPr="00921149" w:rsidRDefault="000E35E1" w:rsidP="000E35E1">
            <w:pPr>
              <w:rPr>
                <w:sz w:val="20"/>
              </w:rPr>
            </w:pPr>
            <w:r w:rsidRPr="00921149">
              <w:rPr>
                <w:sz w:val="20"/>
              </w:rPr>
              <w:t>(b) Measurements to determine O</w:t>
            </w:r>
            <w:r w:rsidRPr="00921149">
              <w:rPr>
                <w:sz w:val="20"/>
                <w:vertAlign w:val="subscript"/>
              </w:rPr>
              <w:t>2</w:t>
            </w:r>
            <w:r w:rsidRPr="00921149">
              <w:rPr>
                <w:sz w:val="20"/>
              </w:rPr>
              <w:t>concentration must be made at the same time as the measurements for NO</w:t>
            </w:r>
            <w:r w:rsidRPr="00921149">
              <w:rPr>
                <w:sz w:val="20"/>
                <w:vertAlign w:val="subscript"/>
              </w:rPr>
              <w:t xml:space="preserve">X </w:t>
            </w:r>
            <w:r w:rsidRPr="00921149">
              <w:rPr>
                <w:sz w:val="20"/>
              </w:rPr>
              <w:t>concentration.</w:t>
            </w:r>
          </w:p>
        </w:tc>
      </w:tr>
      <w:tr w:rsidR="000E35E1" w:rsidRPr="00921149" w14:paraId="5D0FF6C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6A2F58B"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4B2B8B4"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76497BF" w14:textId="77777777" w:rsidR="000E35E1" w:rsidRPr="00921149" w:rsidRDefault="000E35E1" w:rsidP="000E35E1">
            <w:pPr>
              <w:rPr>
                <w:sz w:val="20"/>
              </w:rPr>
            </w:pPr>
            <w:r w:rsidRPr="00921149">
              <w:rPr>
                <w:sz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14:paraId="691E69BA" w14:textId="77777777" w:rsidR="000E35E1" w:rsidRPr="00921149" w:rsidRDefault="000E35E1" w:rsidP="000E35E1">
            <w:pPr>
              <w:rPr>
                <w:sz w:val="20"/>
              </w:rPr>
            </w:pPr>
            <w:r w:rsidRPr="00921149">
              <w:rPr>
                <w:sz w:val="20"/>
              </w:rPr>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14:paraId="4ECB01C6" w14:textId="77777777" w:rsidR="000E35E1" w:rsidRPr="00921149" w:rsidRDefault="000E35E1" w:rsidP="000E35E1">
            <w:pPr>
              <w:rPr>
                <w:sz w:val="20"/>
              </w:rPr>
            </w:pPr>
            <w:r w:rsidRPr="00921149">
              <w:rPr>
                <w:sz w:val="20"/>
              </w:rPr>
              <w:t>(c) Measurements to determine moisture content must be made at the same time as the measurements for NO</w:t>
            </w:r>
            <w:r w:rsidRPr="00921149">
              <w:rPr>
                <w:sz w:val="20"/>
                <w:vertAlign w:val="subscript"/>
              </w:rPr>
              <w:t xml:space="preserve">X </w:t>
            </w:r>
            <w:r w:rsidRPr="00921149">
              <w:rPr>
                <w:sz w:val="20"/>
              </w:rPr>
              <w:t>concentration.</w:t>
            </w:r>
          </w:p>
        </w:tc>
      </w:tr>
      <w:tr w:rsidR="000E35E1" w:rsidRPr="00921149" w14:paraId="559DA6B9"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87AEEB5"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F247B5C"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59D3797" w14:textId="77777777" w:rsidR="000E35E1" w:rsidRPr="00921149" w:rsidRDefault="000E35E1" w:rsidP="000E35E1">
            <w:pPr>
              <w:rPr>
                <w:sz w:val="20"/>
              </w:rPr>
            </w:pPr>
            <w:r w:rsidRPr="00921149">
              <w:rPr>
                <w:sz w:val="20"/>
              </w:rPr>
              <w:t>iv. Measure NO</w:t>
            </w:r>
            <w:r w:rsidRPr="00921149">
              <w:rPr>
                <w:sz w:val="20"/>
                <w:vertAlign w:val="subscript"/>
              </w:rPr>
              <w:t xml:space="preserve">X </w:t>
            </w:r>
            <w:r w:rsidRPr="00921149">
              <w:rPr>
                <w:sz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1B6A540E" w14:textId="77777777" w:rsidR="000E35E1" w:rsidRPr="00921149" w:rsidRDefault="000E35E1" w:rsidP="000E35E1">
            <w:pPr>
              <w:rPr>
                <w:sz w:val="20"/>
              </w:rPr>
            </w:pPr>
            <w:r w:rsidRPr="00921149">
              <w:rPr>
                <w:sz w:val="20"/>
              </w:rPr>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14:paraId="59275967" w14:textId="77777777" w:rsidR="000E35E1" w:rsidRPr="00921149" w:rsidRDefault="000E35E1" w:rsidP="000E35E1">
            <w:pPr>
              <w:rPr>
                <w:sz w:val="20"/>
              </w:rPr>
            </w:pPr>
            <w:r w:rsidRPr="00921149">
              <w:rPr>
                <w:sz w:val="20"/>
              </w:rPr>
              <w:t>(d) NO</w:t>
            </w:r>
            <w:r w:rsidRPr="00921149">
              <w:rPr>
                <w:sz w:val="20"/>
                <w:vertAlign w:val="subscript"/>
              </w:rPr>
              <w:t xml:space="preserve">X </w:t>
            </w:r>
            <w:r w:rsidRPr="00921149">
              <w:rPr>
                <w:sz w:val="20"/>
              </w:rPr>
              <w:t>concentration must be at 15 percent O</w:t>
            </w:r>
            <w:r w:rsidRPr="00921149">
              <w:rPr>
                <w:sz w:val="20"/>
                <w:vertAlign w:val="subscript"/>
              </w:rPr>
              <w:t>2</w:t>
            </w:r>
            <w:r w:rsidRPr="00921149">
              <w:rPr>
                <w:sz w:val="20"/>
              </w:rPr>
              <w:t>, dry basis. Results of this test consist of the average of the three 1-hour or longer runs.</w:t>
            </w:r>
          </w:p>
        </w:tc>
      </w:tr>
      <w:tr w:rsidR="000E35E1" w:rsidRPr="00921149" w14:paraId="2B865809"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11ED09"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6BF4656" w14:textId="77777777" w:rsidR="000E35E1" w:rsidRPr="00921149" w:rsidRDefault="000E35E1" w:rsidP="000E35E1">
            <w:pPr>
              <w:rPr>
                <w:sz w:val="20"/>
              </w:rPr>
            </w:pPr>
            <w:r w:rsidRPr="00921149">
              <w:rPr>
                <w:sz w:val="20"/>
              </w:rPr>
              <w:t>b. Limit the concentration of NO</w:t>
            </w:r>
            <w:r w:rsidRPr="00921149">
              <w:rPr>
                <w:sz w:val="20"/>
                <w:vertAlign w:val="subscript"/>
              </w:rPr>
              <w:t>X</w:t>
            </w:r>
            <w:r w:rsidRPr="00921149">
              <w:rPr>
                <w:sz w:val="20"/>
              </w:rPr>
              <w:t xml:space="preserve"> 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22FA49CE" w14:textId="77777777" w:rsidR="000E35E1" w:rsidRPr="00921149" w:rsidRDefault="000E35E1" w:rsidP="000E35E1">
            <w:pPr>
              <w:rPr>
                <w:sz w:val="20"/>
              </w:rPr>
            </w:pPr>
            <w:r w:rsidRPr="00921149">
              <w:rPr>
                <w:sz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76EE2159" w14:textId="77777777" w:rsidR="000E35E1" w:rsidRPr="00921149" w:rsidRDefault="000E35E1" w:rsidP="000E35E1">
            <w:pPr>
              <w:rPr>
                <w:sz w:val="20"/>
              </w:rPr>
            </w:pPr>
            <w:r w:rsidRPr="00921149">
              <w:rPr>
                <w:sz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28825868" w14:textId="77777777" w:rsidR="000E35E1" w:rsidRPr="00921149" w:rsidRDefault="000E35E1" w:rsidP="000E35E1">
            <w:pPr>
              <w:rPr>
                <w:sz w:val="20"/>
              </w:rPr>
            </w:pPr>
            <w:r w:rsidRPr="00921149">
              <w:rPr>
                <w:sz w:val="20"/>
              </w:rPr>
              <w:t>(a) If using a control device, the sampling site must be located at the outlet of the control device.</w:t>
            </w:r>
          </w:p>
        </w:tc>
      </w:tr>
      <w:tr w:rsidR="000E35E1" w:rsidRPr="00921149" w14:paraId="28E336A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BEC2B55"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E474276"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ECD4F87" w14:textId="77777777" w:rsidR="000E35E1" w:rsidRPr="00921149" w:rsidRDefault="000E35E1" w:rsidP="000E35E1">
            <w:pPr>
              <w:rPr>
                <w:sz w:val="20"/>
              </w:rPr>
            </w:pPr>
            <w:r w:rsidRPr="00921149">
              <w:rPr>
                <w:sz w:val="20"/>
              </w:rPr>
              <w:t>ii. Determine the O</w:t>
            </w:r>
            <w:r w:rsidRPr="00921149">
              <w:rPr>
                <w:sz w:val="20"/>
                <w:vertAlign w:val="subscript"/>
              </w:rPr>
              <w:t>2</w:t>
            </w:r>
            <w:r w:rsidRPr="00921149">
              <w:rPr>
                <w:sz w:val="20"/>
              </w:rPr>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0570E3C2" w14:textId="77777777" w:rsidR="000E35E1" w:rsidRPr="00921149" w:rsidRDefault="000E35E1" w:rsidP="000E35E1">
            <w:pPr>
              <w:rPr>
                <w:sz w:val="20"/>
              </w:rPr>
            </w:pPr>
            <w:r w:rsidRPr="00921149">
              <w:rPr>
                <w:sz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56DE4AAA" w14:textId="77777777" w:rsidR="000E35E1" w:rsidRPr="00921149" w:rsidRDefault="000E35E1" w:rsidP="000E35E1">
            <w:pPr>
              <w:rPr>
                <w:sz w:val="20"/>
              </w:rPr>
            </w:pPr>
            <w:r w:rsidRPr="00921149">
              <w:rPr>
                <w:sz w:val="20"/>
              </w:rPr>
              <w:t>(b) Measurements to determine O</w:t>
            </w:r>
            <w:r w:rsidRPr="00921149">
              <w:rPr>
                <w:sz w:val="20"/>
                <w:vertAlign w:val="subscript"/>
              </w:rPr>
              <w:t>2</w:t>
            </w:r>
            <w:r w:rsidRPr="00921149">
              <w:rPr>
                <w:sz w:val="20"/>
              </w:rPr>
              <w:t>concentration must be made at the same time as the measurement for NO</w:t>
            </w:r>
            <w:r w:rsidRPr="00921149">
              <w:rPr>
                <w:sz w:val="20"/>
                <w:vertAlign w:val="subscript"/>
              </w:rPr>
              <w:t xml:space="preserve">X </w:t>
            </w:r>
            <w:r w:rsidRPr="00921149">
              <w:rPr>
                <w:sz w:val="20"/>
              </w:rPr>
              <w:t>concentration.</w:t>
            </w:r>
          </w:p>
        </w:tc>
      </w:tr>
      <w:tr w:rsidR="000E35E1" w:rsidRPr="00921149" w14:paraId="452F1659" w14:textId="77777777" w:rsidTr="000E35E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2FB43E72"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30CC6179"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BC4326E" w14:textId="77777777" w:rsidR="000E35E1" w:rsidRPr="00921149" w:rsidRDefault="000E35E1" w:rsidP="000E35E1">
            <w:pPr>
              <w:rPr>
                <w:sz w:val="20"/>
              </w:rPr>
            </w:pPr>
            <w:r w:rsidRPr="00921149">
              <w:rPr>
                <w:sz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20CF66C7" w14:textId="77777777" w:rsidR="000E35E1" w:rsidRPr="00921149" w:rsidRDefault="000E35E1" w:rsidP="000E35E1">
            <w:pPr>
              <w:rPr>
                <w:sz w:val="20"/>
              </w:rPr>
            </w:pPr>
            <w:r w:rsidRPr="00921149">
              <w:rPr>
                <w:sz w:val="20"/>
              </w:rPr>
              <w:t>(3) Method 4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14:paraId="4FA69857" w14:textId="77777777" w:rsidR="000E35E1" w:rsidRPr="00921149" w:rsidRDefault="000E35E1" w:rsidP="000E35E1">
            <w:pPr>
              <w:rPr>
                <w:sz w:val="20"/>
              </w:rPr>
            </w:pPr>
            <w:r w:rsidRPr="00921149">
              <w:rPr>
                <w:sz w:val="20"/>
              </w:rPr>
              <w:t>(c) Measurements to determine moisture content must be made at the same time as the measurement for NO</w:t>
            </w:r>
            <w:r w:rsidRPr="00921149">
              <w:rPr>
                <w:sz w:val="20"/>
                <w:vertAlign w:val="subscript"/>
              </w:rPr>
              <w:t xml:space="preserve">X </w:t>
            </w:r>
            <w:r w:rsidRPr="00921149">
              <w:rPr>
                <w:sz w:val="20"/>
              </w:rPr>
              <w:t>concentration.</w:t>
            </w:r>
          </w:p>
        </w:tc>
      </w:tr>
      <w:tr w:rsidR="000E35E1" w:rsidRPr="00921149" w14:paraId="1C704BE1"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A793EE1"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86E22D1"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43A870B" w14:textId="77777777" w:rsidR="000E35E1" w:rsidRPr="00921149" w:rsidRDefault="000E35E1" w:rsidP="000E35E1">
            <w:pPr>
              <w:rPr>
                <w:sz w:val="20"/>
              </w:rPr>
            </w:pPr>
            <w:r w:rsidRPr="00921149">
              <w:rPr>
                <w:sz w:val="20"/>
              </w:rPr>
              <w:t>iv. Measure NO</w:t>
            </w:r>
            <w:r w:rsidRPr="00921149">
              <w:rPr>
                <w:sz w:val="20"/>
                <w:vertAlign w:val="subscript"/>
              </w:rPr>
              <w:t>X</w:t>
            </w:r>
            <w:r w:rsidRPr="00921149">
              <w:rPr>
                <w:sz w:val="20"/>
              </w:rPr>
              <w:t xml:space="preserve"> 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14:paraId="245B5FAE" w14:textId="77777777" w:rsidR="000E35E1" w:rsidRPr="00921149" w:rsidRDefault="000E35E1" w:rsidP="000E35E1">
            <w:pPr>
              <w:rPr>
                <w:sz w:val="20"/>
              </w:rPr>
            </w:pPr>
            <w:r w:rsidRPr="00921149">
              <w:rPr>
                <w:sz w:val="20"/>
              </w:rPr>
              <w:t>(4) Method 7E of 40 CFR part 60, appendix A, Method 320 of 40 CFR part 63, appendix A, or ASTM D 6348-03 (incorporated by reference, see § 60.17)</w:t>
            </w:r>
          </w:p>
        </w:tc>
        <w:tc>
          <w:tcPr>
            <w:tcW w:w="0" w:type="auto"/>
            <w:tcBorders>
              <w:top w:val="single" w:sz="4" w:space="0" w:color="000000"/>
              <w:left w:val="single" w:sz="4" w:space="0" w:color="000000"/>
              <w:bottom w:val="single" w:sz="4" w:space="0" w:color="000000"/>
              <w:right w:val="single" w:sz="4" w:space="0" w:color="000000"/>
            </w:tcBorders>
            <w:hideMark/>
          </w:tcPr>
          <w:p w14:paraId="60724FE7" w14:textId="77777777" w:rsidR="000E35E1" w:rsidRPr="00921149" w:rsidRDefault="000E35E1" w:rsidP="000E35E1">
            <w:pPr>
              <w:rPr>
                <w:sz w:val="20"/>
              </w:rPr>
            </w:pPr>
            <w:r w:rsidRPr="00921149">
              <w:rPr>
                <w:sz w:val="20"/>
              </w:rPr>
              <w:t>(d) NO</w:t>
            </w:r>
            <w:r w:rsidRPr="00921149">
              <w:rPr>
                <w:sz w:val="20"/>
                <w:vertAlign w:val="subscript"/>
              </w:rPr>
              <w:t xml:space="preserve">X </w:t>
            </w:r>
            <w:r w:rsidRPr="00921149">
              <w:rPr>
                <w:sz w:val="20"/>
              </w:rPr>
              <w:t>concentration must be at 15 percent O</w:t>
            </w:r>
            <w:r w:rsidRPr="00921149">
              <w:rPr>
                <w:sz w:val="20"/>
                <w:vertAlign w:val="subscript"/>
              </w:rPr>
              <w:t>2</w:t>
            </w:r>
            <w:r w:rsidRPr="00921149">
              <w:rPr>
                <w:sz w:val="20"/>
              </w:rPr>
              <w:t>, dry basis. Results of this test consist of the average of the three 1-hour or longer runs.</w:t>
            </w:r>
          </w:p>
        </w:tc>
      </w:tr>
      <w:tr w:rsidR="000E35E1" w:rsidRPr="00921149" w14:paraId="6622997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B1BACFD"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0FC82CDF" w14:textId="77777777" w:rsidR="000E35E1" w:rsidRPr="00921149" w:rsidRDefault="000E35E1" w:rsidP="000E35E1">
            <w:pPr>
              <w:rPr>
                <w:sz w:val="20"/>
              </w:rPr>
            </w:pPr>
            <w:r w:rsidRPr="00921149">
              <w:rPr>
                <w:sz w:val="20"/>
              </w:rPr>
              <w:t>c. Reduce PM emissions by 60 percent or more</w:t>
            </w:r>
          </w:p>
        </w:tc>
        <w:tc>
          <w:tcPr>
            <w:tcW w:w="0" w:type="auto"/>
            <w:tcBorders>
              <w:top w:val="single" w:sz="4" w:space="0" w:color="000000"/>
              <w:left w:val="single" w:sz="4" w:space="0" w:color="000000"/>
              <w:bottom w:val="single" w:sz="4" w:space="0" w:color="000000"/>
              <w:right w:val="single" w:sz="4" w:space="0" w:color="000000"/>
            </w:tcBorders>
            <w:hideMark/>
          </w:tcPr>
          <w:p w14:paraId="0D6E1B04" w14:textId="77777777" w:rsidR="000E35E1" w:rsidRPr="00921149" w:rsidRDefault="000E35E1" w:rsidP="000E35E1">
            <w:pPr>
              <w:rPr>
                <w:sz w:val="20"/>
              </w:rPr>
            </w:pPr>
            <w:r w:rsidRPr="00921149">
              <w:rPr>
                <w:sz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540F1E2D" w14:textId="77777777" w:rsidR="000E35E1" w:rsidRPr="00921149" w:rsidRDefault="000E35E1" w:rsidP="000E35E1">
            <w:pPr>
              <w:rPr>
                <w:sz w:val="20"/>
              </w:rPr>
            </w:pPr>
            <w:r w:rsidRPr="00921149">
              <w:rPr>
                <w:sz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63058740" w14:textId="77777777" w:rsidR="000E35E1" w:rsidRPr="00921149" w:rsidRDefault="000E35E1" w:rsidP="000E35E1">
            <w:pPr>
              <w:rPr>
                <w:sz w:val="20"/>
              </w:rPr>
            </w:pPr>
            <w:r w:rsidRPr="00921149">
              <w:rPr>
                <w:sz w:val="20"/>
              </w:rPr>
              <w:t>(a) Sampling sites must be located at the inlet and outlet of the control device.</w:t>
            </w:r>
          </w:p>
        </w:tc>
      </w:tr>
      <w:tr w:rsidR="000E35E1" w:rsidRPr="00921149" w14:paraId="6DBD1309"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8661D55"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0801B12"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D9B6F89" w14:textId="77777777" w:rsidR="000E35E1" w:rsidRPr="00921149" w:rsidRDefault="000E35E1" w:rsidP="000E35E1">
            <w:pPr>
              <w:rPr>
                <w:sz w:val="20"/>
              </w:rPr>
            </w:pPr>
            <w:r w:rsidRPr="00921149">
              <w:rPr>
                <w:sz w:val="20"/>
              </w:rPr>
              <w:t>ii. Measure O</w:t>
            </w:r>
            <w:r w:rsidRPr="00921149">
              <w:rPr>
                <w:sz w:val="20"/>
                <w:vertAlign w:val="subscript"/>
              </w:rPr>
              <w:t>2</w:t>
            </w:r>
            <w:r w:rsidRPr="00921149">
              <w:rPr>
                <w:sz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3F12A71F" w14:textId="77777777" w:rsidR="000E35E1" w:rsidRPr="00921149" w:rsidRDefault="000E35E1" w:rsidP="000E35E1">
            <w:pPr>
              <w:rPr>
                <w:sz w:val="20"/>
              </w:rPr>
            </w:pPr>
            <w:r w:rsidRPr="00921149">
              <w:rPr>
                <w:sz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49A22D9F" w14:textId="77777777" w:rsidR="000E35E1" w:rsidRPr="00921149" w:rsidRDefault="000E35E1" w:rsidP="000E35E1">
            <w:pPr>
              <w:rPr>
                <w:sz w:val="20"/>
              </w:rPr>
            </w:pPr>
            <w:r w:rsidRPr="00921149">
              <w:rPr>
                <w:sz w:val="20"/>
              </w:rPr>
              <w:t>(b) Measurements to determine O</w:t>
            </w:r>
            <w:r w:rsidRPr="00921149">
              <w:rPr>
                <w:sz w:val="20"/>
                <w:vertAlign w:val="subscript"/>
              </w:rPr>
              <w:t>2</w:t>
            </w:r>
            <w:r w:rsidRPr="00921149">
              <w:rPr>
                <w:sz w:val="20"/>
              </w:rPr>
              <w:t>concentration must be made at the same time as the measurements for PM concentration.</w:t>
            </w:r>
          </w:p>
        </w:tc>
      </w:tr>
      <w:tr w:rsidR="000E35E1" w:rsidRPr="00921149" w14:paraId="4AAC1A94"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9903E27"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DAD17A2"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470AE44" w14:textId="77777777" w:rsidR="000E35E1" w:rsidRPr="00921149" w:rsidRDefault="000E35E1" w:rsidP="000E35E1">
            <w:pPr>
              <w:rPr>
                <w:sz w:val="20"/>
              </w:rPr>
            </w:pPr>
            <w:r w:rsidRPr="00921149">
              <w:rPr>
                <w:sz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14:paraId="21DA4FD4" w14:textId="77777777" w:rsidR="000E35E1" w:rsidRPr="00921149" w:rsidRDefault="000E35E1" w:rsidP="000E35E1">
            <w:pPr>
              <w:rPr>
                <w:sz w:val="20"/>
              </w:rPr>
            </w:pPr>
            <w:r w:rsidRPr="00921149">
              <w:rPr>
                <w:sz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4F354BDC" w14:textId="77777777" w:rsidR="000E35E1" w:rsidRPr="00921149" w:rsidRDefault="000E35E1" w:rsidP="000E35E1">
            <w:pPr>
              <w:rPr>
                <w:sz w:val="20"/>
              </w:rPr>
            </w:pPr>
            <w:r w:rsidRPr="00921149">
              <w:rPr>
                <w:sz w:val="20"/>
              </w:rPr>
              <w:t>(c) Measurements to determine and moisture content must be made at the same time as the measurements for PM concentration.</w:t>
            </w:r>
          </w:p>
        </w:tc>
      </w:tr>
      <w:tr w:rsidR="000E35E1" w:rsidRPr="00921149" w14:paraId="592C6F99"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7846992"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3DD2DCA8"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D67F1F8" w14:textId="77777777" w:rsidR="000E35E1" w:rsidRPr="00921149" w:rsidRDefault="000E35E1" w:rsidP="000E35E1">
            <w:pPr>
              <w:rPr>
                <w:sz w:val="20"/>
              </w:rPr>
            </w:pPr>
            <w:r w:rsidRPr="00921149">
              <w:rPr>
                <w:sz w:val="20"/>
              </w:rPr>
              <w:t>iv. Measure PM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14:paraId="77BAA83B" w14:textId="77777777" w:rsidR="000E35E1" w:rsidRPr="00921149" w:rsidRDefault="000E35E1" w:rsidP="000E35E1">
            <w:pPr>
              <w:rPr>
                <w:sz w:val="20"/>
              </w:rPr>
            </w:pPr>
            <w:r w:rsidRPr="00921149">
              <w:rPr>
                <w:sz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4ED4EA46" w14:textId="77777777" w:rsidR="000E35E1" w:rsidRPr="00921149" w:rsidRDefault="000E35E1" w:rsidP="000E35E1">
            <w:pPr>
              <w:rPr>
                <w:sz w:val="20"/>
              </w:rPr>
            </w:pPr>
            <w:r w:rsidRPr="00921149">
              <w:rPr>
                <w:sz w:val="20"/>
              </w:rPr>
              <w:t>(d) PM concentration must be at 15 percent O</w:t>
            </w:r>
            <w:r w:rsidRPr="00921149">
              <w:rPr>
                <w:sz w:val="20"/>
                <w:vertAlign w:val="subscript"/>
              </w:rPr>
              <w:t>2</w:t>
            </w:r>
            <w:r w:rsidRPr="00921149">
              <w:rPr>
                <w:sz w:val="20"/>
              </w:rPr>
              <w:t>, dry basis. Results of this test consist of the average of the three 1-hour or longer runs.</w:t>
            </w:r>
          </w:p>
        </w:tc>
      </w:tr>
      <w:tr w:rsidR="000E35E1" w:rsidRPr="00921149" w14:paraId="0CB07E04"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8C21734"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900D877" w14:textId="77777777" w:rsidR="000E35E1" w:rsidRPr="00921149" w:rsidRDefault="000E35E1" w:rsidP="000E35E1">
            <w:pPr>
              <w:rPr>
                <w:sz w:val="20"/>
              </w:rPr>
            </w:pPr>
            <w:r w:rsidRPr="00921149">
              <w:rPr>
                <w:sz w:val="20"/>
              </w:rPr>
              <w:t>d. Limit the concentration of PM 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607D3E5F" w14:textId="77777777" w:rsidR="000E35E1" w:rsidRPr="00921149" w:rsidRDefault="000E35E1" w:rsidP="000E35E1">
            <w:pPr>
              <w:rPr>
                <w:sz w:val="20"/>
              </w:rPr>
            </w:pPr>
            <w:r w:rsidRPr="00921149">
              <w:rPr>
                <w:sz w:val="20"/>
              </w:rPr>
              <w:t>i.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3FCEA6FE" w14:textId="77777777" w:rsidR="000E35E1" w:rsidRPr="00921149" w:rsidRDefault="000E35E1" w:rsidP="000E35E1">
            <w:pPr>
              <w:rPr>
                <w:sz w:val="20"/>
              </w:rPr>
            </w:pPr>
            <w:r w:rsidRPr="00921149">
              <w:rPr>
                <w:sz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75E92800" w14:textId="77777777" w:rsidR="000E35E1" w:rsidRPr="00921149" w:rsidRDefault="000E35E1" w:rsidP="000E35E1">
            <w:pPr>
              <w:rPr>
                <w:sz w:val="20"/>
              </w:rPr>
            </w:pPr>
            <w:r w:rsidRPr="00921149">
              <w:rPr>
                <w:sz w:val="20"/>
              </w:rPr>
              <w:t>(a) If using a control device, the sampling site must be located at the outlet of the control device.</w:t>
            </w:r>
          </w:p>
        </w:tc>
      </w:tr>
      <w:tr w:rsidR="000E35E1" w:rsidRPr="00921149" w14:paraId="701EC339" w14:textId="77777777" w:rsidTr="000E35E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69DF1639"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2E648072"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60A052EE" w14:textId="77777777" w:rsidR="000E35E1" w:rsidRPr="00921149" w:rsidRDefault="000E35E1" w:rsidP="000E35E1">
            <w:pPr>
              <w:rPr>
                <w:sz w:val="20"/>
              </w:rPr>
            </w:pPr>
            <w:r w:rsidRPr="00921149">
              <w:rPr>
                <w:sz w:val="20"/>
              </w:rPr>
              <w:t>ii. Determine the O</w:t>
            </w:r>
            <w:r w:rsidRPr="00921149">
              <w:rPr>
                <w:sz w:val="20"/>
                <w:vertAlign w:val="subscript"/>
              </w:rPr>
              <w:t>2</w:t>
            </w:r>
            <w:r w:rsidRPr="00921149">
              <w:rPr>
                <w:sz w:val="20"/>
              </w:rPr>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019A532D" w14:textId="77777777" w:rsidR="000E35E1" w:rsidRPr="00921149" w:rsidRDefault="000E35E1" w:rsidP="000E35E1">
            <w:pPr>
              <w:rPr>
                <w:sz w:val="20"/>
              </w:rPr>
            </w:pPr>
            <w:r w:rsidRPr="00921149">
              <w:rPr>
                <w:sz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1875893E" w14:textId="77777777" w:rsidR="000E35E1" w:rsidRPr="00921149" w:rsidRDefault="000E35E1" w:rsidP="000E35E1">
            <w:pPr>
              <w:rPr>
                <w:sz w:val="20"/>
              </w:rPr>
            </w:pPr>
            <w:r w:rsidRPr="00921149">
              <w:rPr>
                <w:sz w:val="20"/>
              </w:rPr>
              <w:t>(b) Measurements to determine O</w:t>
            </w:r>
            <w:r w:rsidRPr="00921149">
              <w:rPr>
                <w:sz w:val="20"/>
                <w:vertAlign w:val="subscript"/>
              </w:rPr>
              <w:t>2</w:t>
            </w:r>
            <w:r w:rsidRPr="00921149">
              <w:rPr>
                <w:sz w:val="20"/>
              </w:rPr>
              <w:t>concentration must be made at the same time as the measurements for PM concentration.</w:t>
            </w:r>
          </w:p>
        </w:tc>
      </w:tr>
      <w:tr w:rsidR="000E35E1" w:rsidRPr="00921149" w14:paraId="50C794C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73453C9"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5D7F21CE"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140C93B" w14:textId="77777777" w:rsidR="000E35E1" w:rsidRPr="00921149" w:rsidRDefault="000E35E1" w:rsidP="000E35E1">
            <w:pPr>
              <w:rPr>
                <w:sz w:val="20"/>
              </w:rPr>
            </w:pPr>
            <w:r w:rsidRPr="00921149">
              <w:rPr>
                <w:sz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5D74BDC4" w14:textId="77777777" w:rsidR="000E35E1" w:rsidRPr="00921149" w:rsidRDefault="000E35E1" w:rsidP="000E35E1">
            <w:pPr>
              <w:rPr>
                <w:sz w:val="20"/>
              </w:rPr>
            </w:pPr>
            <w:r w:rsidRPr="00921149">
              <w:rPr>
                <w:sz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62A0E03E" w14:textId="77777777" w:rsidR="000E35E1" w:rsidRPr="00921149" w:rsidRDefault="000E35E1" w:rsidP="000E35E1">
            <w:pPr>
              <w:rPr>
                <w:sz w:val="20"/>
              </w:rPr>
            </w:pPr>
            <w:r w:rsidRPr="00921149">
              <w:rPr>
                <w:sz w:val="20"/>
              </w:rPr>
              <w:t>(c) Measurements to determine moisture content must be made at the same time as the measurements for PM concentration.</w:t>
            </w:r>
          </w:p>
        </w:tc>
      </w:tr>
      <w:tr w:rsidR="000E35E1" w:rsidRPr="00921149" w14:paraId="44325132"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A33923" w14:textId="77777777" w:rsidR="000E35E1" w:rsidRPr="00921149" w:rsidRDefault="000E35E1" w:rsidP="000E35E1">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77D3B8F2" w14:textId="77777777" w:rsidR="000E35E1" w:rsidRPr="00921149" w:rsidRDefault="000E35E1" w:rsidP="000E35E1">
            <w:pPr>
              <w:rPr>
                <w:sz w:val="20"/>
              </w:rPr>
            </w:pPr>
          </w:p>
        </w:tc>
        <w:tc>
          <w:tcPr>
            <w:tcW w:w="0" w:type="auto"/>
            <w:tcBorders>
              <w:top w:val="single" w:sz="4" w:space="0" w:color="000000"/>
              <w:left w:val="single" w:sz="4" w:space="0" w:color="000000"/>
              <w:bottom w:val="single" w:sz="4" w:space="0" w:color="000000"/>
              <w:right w:val="single" w:sz="4" w:space="0" w:color="000000"/>
            </w:tcBorders>
            <w:hideMark/>
          </w:tcPr>
          <w:p w14:paraId="106B15D3" w14:textId="77777777" w:rsidR="000E35E1" w:rsidRPr="00921149" w:rsidRDefault="000E35E1" w:rsidP="000E35E1">
            <w:pPr>
              <w:rPr>
                <w:sz w:val="20"/>
              </w:rPr>
            </w:pPr>
            <w:r w:rsidRPr="00921149">
              <w:rPr>
                <w:sz w:val="20"/>
              </w:rPr>
              <w:t>iv. Measure PM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14:paraId="77310781" w14:textId="77777777" w:rsidR="000E35E1" w:rsidRPr="00921149" w:rsidRDefault="000E35E1" w:rsidP="000E35E1">
            <w:pPr>
              <w:rPr>
                <w:sz w:val="20"/>
              </w:rPr>
            </w:pPr>
            <w:r w:rsidRPr="00921149">
              <w:rPr>
                <w:sz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2EF9E77C" w14:textId="77777777" w:rsidR="000E35E1" w:rsidRPr="00921149" w:rsidRDefault="000E35E1" w:rsidP="000E35E1">
            <w:pPr>
              <w:rPr>
                <w:sz w:val="20"/>
              </w:rPr>
            </w:pPr>
            <w:r w:rsidRPr="00921149">
              <w:rPr>
                <w:sz w:val="20"/>
              </w:rPr>
              <w:t>(d) PM concentration must be at 15 percent O</w:t>
            </w:r>
            <w:r w:rsidRPr="00921149">
              <w:rPr>
                <w:sz w:val="20"/>
                <w:vertAlign w:val="subscript"/>
              </w:rPr>
              <w:t>2</w:t>
            </w:r>
            <w:r w:rsidRPr="00921149">
              <w:rPr>
                <w:sz w:val="20"/>
              </w:rPr>
              <w:t xml:space="preserve">, dry basis. Results of this test </w:t>
            </w:r>
            <w:r w:rsidRPr="00921149">
              <w:rPr>
                <w:sz w:val="20"/>
              </w:rPr>
              <w:lastRenderedPageBreak/>
              <w:t>consist of the average of the three 1-hour or longer runs.</w:t>
            </w:r>
          </w:p>
        </w:tc>
      </w:tr>
    </w:tbl>
    <w:p w14:paraId="5961BA23" w14:textId="151F1C71" w:rsidR="000E35E1" w:rsidRPr="00921149" w:rsidRDefault="00BE68B8" w:rsidP="000E35E1">
      <w:pPr>
        <w:spacing w:before="120"/>
        <w:outlineLvl w:val="1"/>
        <w:rPr>
          <w:b/>
          <w:bCs/>
          <w:sz w:val="20"/>
          <w:u w:val="single"/>
        </w:rPr>
      </w:pPr>
      <w:hyperlink w:anchor="Top" w:history="1">
        <w:r w:rsidR="00280781" w:rsidRPr="004848BB">
          <w:rPr>
            <w:rStyle w:val="Hyperlink"/>
            <w:sz w:val="20"/>
          </w:rPr>
          <w:t>Back to IIII Top</w:t>
        </w:r>
      </w:hyperlink>
      <w:r w:rsidR="000E35E1" w:rsidRPr="00921149">
        <w:rPr>
          <w:sz w:val="20"/>
        </w:rPr>
        <w:fldChar w:fldCharType="begin"/>
      </w:r>
      <w:r w:rsidR="000E35E1" w:rsidRPr="00921149">
        <w:rPr>
          <w:sz w:val="20"/>
        </w:rPr>
        <w:instrText xml:space="preserve"> REF Top \h  \* MERGEFORMAT </w:instrText>
      </w:r>
      <w:r w:rsidR="000E35E1" w:rsidRPr="00921149">
        <w:rPr>
          <w:sz w:val="20"/>
        </w:rPr>
      </w:r>
      <w:r w:rsidR="000E35E1" w:rsidRPr="00921149">
        <w:rPr>
          <w:sz w:val="20"/>
        </w:rPr>
        <w:fldChar w:fldCharType="end"/>
      </w:r>
    </w:p>
    <w:p w14:paraId="152EBBCA" w14:textId="77777777" w:rsidR="000E35E1" w:rsidRPr="00921149" w:rsidRDefault="000E35E1" w:rsidP="000E35E1">
      <w:pPr>
        <w:spacing w:before="120"/>
        <w:outlineLvl w:val="1"/>
        <w:rPr>
          <w:b/>
          <w:bCs/>
          <w:sz w:val="20"/>
        </w:rPr>
      </w:pPr>
      <w:bookmarkStart w:id="43" w:name="IIII_Table8"/>
      <w:r w:rsidRPr="00921149">
        <w:rPr>
          <w:b/>
          <w:bCs/>
          <w:sz w:val="20"/>
          <w:u w:val="single"/>
        </w:rPr>
        <w:t>Table 8</w:t>
      </w:r>
      <w:bookmarkEnd w:id="43"/>
      <w:r w:rsidRPr="00921149">
        <w:rPr>
          <w:b/>
          <w:bCs/>
          <w:sz w:val="20"/>
          <w:u w:val="single"/>
        </w:rPr>
        <w:t xml:space="preserve"> to Subpart IIII of Part 60</w:t>
      </w:r>
      <w:r w:rsidRPr="00921149">
        <w:rPr>
          <w:b/>
          <w:bCs/>
          <w:sz w:val="20"/>
        </w:rPr>
        <w:t>—Applicability of General Provisions to Subpart IIII.</w:t>
      </w:r>
    </w:p>
    <w:p w14:paraId="3CE6FD83" w14:textId="77777777" w:rsidR="000E35E1" w:rsidRPr="00921149" w:rsidRDefault="000E35E1" w:rsidP="000E35E1">
      <w:pPr>
        <w:spacing w:before="60" w:after="60"/>
        <w:rPr>
          <w:sz w:val="20"/>
        </w:rPr>
      </w:pPr>
      <w:r w:rsidRPr="00921149">
        <w:rPr>
          <w:sz w:val="20"/>
        </w:rPr>
        <w:t>[As stated in §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244"/>
        <w:gridCol w:w="2783"/>
        <w:gridCol w:w="691"/>
        <w:gridCol w:w="5386"/>
      </w:tblGrid>
      <w:tr w:rsidR="000E35E1" w:rsidRPr="00921149" w14:paraId="005FB3A4" w14:textId="77777777" w:rsidTr="000E35E1">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4986F39" w14:textId="77777777" w:rsidR="000E35E1" w:rsidRPr="00921149" w:rsidRDefault="000E35E1" w:rsidP="000E35E1">
            <w:pPr>
              <w:jc w:val="center"/>
              <w:rPr>
                <w:b/>
                <w:bCs/>
                <w:sz w:val="20"/>
              </w:rPr>
            </w:pPr>
            <w:r w:rsidRPr="00921149">
              <w:rPr>
                <w:b/>
                <w:bCs/>
                <w:sz w:val="20"/>
              </w:rPr>
              <w:t>General Provisions</w:t>
            </w:r>
            <w:r w:rsidRPr="00921149">
              <w:rPr>
                <w:b/>
                <w:bCs/>
                <w:sz w:val="20"/>
              </w:rPr>
              <w:b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6EF8F02" w14:textId="77777777" w:rsidR="000E35E1" w:rsidRPr="00921149" w:rsidRDefault="000E35E1" w:rsidP="000E35E1">
            <w:pPr>
              <w:jc w:val="center"/>
              <w:rPr>
                <w:b/>
                <w:bCs/>
                <w:sz w:val="20"/>
              </w:rPr>
            </w:pPr>
            <w:r w:rsidRPr="00921149">
              <w:rPr>
                <w:b/>
                <w:bCs/>
                <w:sz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F4E2D80" w14:textId="77777777" w:rsidR="000E35E1" w:rsidRPr="00921149" w:rsidRDefault="000E35E1" w:rsidP="000E35E1">
            <w:pPr>
              <w:jc w:val="center"/>
              <w:rPr>
                <w:b/>
                <w:bCs/>
                <w:sz w:val="20"/>
              </w:rPr>
            </w:pPr>
            <w:r w:rsidRPr="00921149">
              <w:rPr>
                <w:b/>
                <w:bCs/>
                <w:sz w:val="20"/>
              </w:rPr>
              <w:t>Applies</w:t>
            </w:r>
            <w:r w:rsidRPr="00921149">
              <w:rPr>
                <w:b/>
                <w:bCs/>
                <w:sz w:val="20"/>
              </w:rPr>
              <w:br/>
              <w:t>to</w:t>
            </w:r>
            <w:r w:rsidRPr="00921149">
              <w:rPr>
                <w:b/>
                <w:bCs/>
                <w:sz w:val="20"/>
              </w:rPr>
              <w:b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5343EF2" w14:textId="77777777" w:rsidR="000E35E1" w:rsidRPr="00921149" w:rsidRDefault="000E35E1" w:rsidP="000E35E1">
            <w:pPr>
              <w:jc w:val="center"/>
              <w:rPr>
                <w:b/>
                <w:bCs/>
                <w:sz w:val="20"/>
              </w:rPr>
            </w:pPr>
            <w:r w:rsidRPr="00921149">
              <w:rPr>
                <w:b/>
                <w:bCs/>
                <w:sz w:val="20"/>
              </w:rPr>
              <w:t>Explanation</w:t>
            </w:r>
          </w:p>
        </w:tc>
      </w:tr>
      <w:tr w:rsidR="000E35E1" w:rsidRPr="00921149" w14:paraId="581B933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27B595E" w14:textId="77777777" w:rsidR="000E35E1" w:rsidRPr="00921149" w:rsidRDefault="000E35E1" w:rsidP="000E35E1">
            <w:pPr>
              <w:jc w:val="center"/>
              <w:rPr>
                <w:sz w:val="20"/>
              </w:rPr>
            </w:pPr>
            <w:r w:rsidRPr="00921149">
              <w:rPr>
                <w:sz w:val="20"/>
              </w:rPr>
              <w:t>§ 60.1</w:t>
            </w:r>
          </w:p>
        </w:tc>
        <w:tc>
          <w:tcPr>
            <w:tcW w:w="0" w:type="auto"/>
            <w:tcBorders>
              <w:top w:val="single" w:sz="4" w:space="0" w:color="000000"/>
              <w:left w:val="single" w:sz="4" w:space="0" w:color="000000"/>
              <w:bottom w:val="single" w:sz="4" w:space="0" w:color="000000"/>
              <w:right w:val="single" w:sz="4" w:space="0" w:color="000000"/>
            </w:tcBorders>
            <w:hideMark/>
          </w:tcPr>
          <w:p w14:paraId="01204D3C" w14:textId="77777777" w:rsidR="000E35E1" w:rsidRPr="00921149" w:rsidRDefault="000E35E1" w:rsidP="000E35E1">
            <w:pPr>
              <w:rPr>
                <w:sz w:val="20"/>
              </w:rPr>
            </w:pPr>
            <w:r w:rsidRPr="00921149">
              <w:rPr>
                <w:sz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14:paraId="4F3FAFD1"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948C788" w14:textId="77777777" w:rsidR="000E35E1" w:rsidRPr="00921149" w:rsidRDefault="000E35E1" w:rsidP="000E35E1">
            <w:pPr>
              <w:rPr>
                <w:sz w:val="20"/>
              </w:rPr>
            </w:pPr>
          </w:p>
        </w:tc>
      </w:tr>
      <w:tr w:rsidR="000E35E1" w:rsidRPr="00921149" w14:paraId="505AB824"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4EB3A30" w14:textId="77777777" w:rsidR="000E35E1" w:rsidRPr="00921149" w:rsidRDefault="000E35E1" w:rsidP="000E35E1">
            <w:pPr>
              <w:jc w:val="center"/>
              <w:rPr>
                <w:sz w:val="20"/>
              </w:rPr>
            </w:pPr>
            <w:r w:rsidRPr="00921149">
              <w:rPr>
                <w:sz w:val="20"/>
              </w:rPr>
              <w:t>§ 60.2</w:t>
            </w:r>
          </w:p>
        </w:tc>
        <w:tc>
          <w:tcPr>
            <w:tcW w:w="0" w:type="auto"/>
            <w:tcBorders>
              <w:top w:val="single" w:sz="4" w:space="0" w:color="000000"/>
              <w:left w:val="single" w:sz="4" w:space="0" w:color="000000"/>
              <w:bottom w:val="single" w:sz="4" w:space="0" w:color="000000"/>
              <w:right w:val="single" w:sz="4" w:space="0" w:color="000000"/>
            </w:tcBorders>
            <w:hideMark/>
          </w:tcPr>
          <w:p w14:paraId="3F24066C" w14:textId="77777777" w:rsidR="000E35E1" w:rsidRPr="00921149" w:rsidRDefault="000E35E1" w:rsidP="000E35E1">
            <w:pPr>
              <w:rPr>
                <w:sz w:val="20"/>
              </w:rPr>
            </w:pPr>
            <w:r w:rsidRPr="00921149">
              <w:rPr>
                <w:sz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14:paraId="641745E8"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BE1CBF7" w14:textId="77777777" w:rsidR="000E35E1" w:rsidRPr="00921149" w:rsidRDefault="000E35E1" w:rsidP="000E35E1">
            <w:pPr>
              <w:rPr>
                <w:sz w:val="20"/>
              </w:rPr>
            </w:pPr>
            <w:r w:rsidRPr="00921149">
              <w:rPr>
                <w:sz w:val="20"/>
              </w:rPr>
              <w:t>Additional terms defined in § 60.4219.</w:t>
            </w:r>
          </w:p>
        </w:tc>
      </w:tr>
      <w:tr w:rsidR="000E35E1" w:rsidRPr="00921149" w14:paraId="63173C1C"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3572F32" w14:textId="77777777" w:rsidR="000E35E1" w:rsidRPr="00921149" w:rsidRDefault="000E35E1" w:rsidP="000E35E1">
            <w:pPr>
              <w:jc w:val="center"/>
              <w:rPr>
                <w:sz w:val="20"/>
              </w:rPr>
            </w:pPr>
            <w:r w:rsidRPr="00921149">
              <w:rPr>
                <w:sz w:val="20"/>
              </w:rPr>
              <w:t>§ 60.3</w:t>
            </w:r>
          </w:p>
        </w:tc>
        <w:tc>
          <w:tcPr>
            <w:tcW w:w="0" w:type="auto"/>
            <w:tcBorders>
              <w:top w:val="single" w:sz="4" w:space="0" w:color="000000"/>
              <w:left w:val="single" w:sz="4" w:space="0" w:color="000000"/>
              <w:bottom w:val="single" w:sz="4" w:space="0" w:color="000000"/>
              <w:right w:val="single" w:sz="4" w:space="0" w:color="000000"/>
            </w:tcBorders>
            <w:hideMark/>
          </w:tcPr>
          <w:p w14:paraId="02BA5D25" w14:textId="77777777" w:rsidR="000E35E1" w:rsidRPr="00921149" w:rsidRDefault="000E35E1" w:rsidP="000E35E1">
            <w:pPr>
              <w:rPr>
                <w:sz w:val="20"/>
              </w:rPr>
            </w:pPr>
            <w:r w:rsidRPr="00921149">
              <w:rPr>
                <w:sz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14:paraId="42940EF6"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50EC7E3" w14:textId="77777777" w:rsidR="000E35E1" w:rsidRPr="00921149" w:rsidRDefault="000E35E1" w:rsidP="000E35E1">
            <w:pPr>
              <w:rPr>
                <w:sz w:val="20"/>
              </w:rPr>
            </w:pPr>
          </w:p>
        </w:tc>
      </w:tr>
      <w:tr w:rsidR="000E35E1" w:rsidRPr="00921149" w14:paraId="796A13BB"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D69E68D" w14:textId="77777777" w:rsidR="000E35E1" w:rsidRPr="00921149" w:rsidRDefault="000E35E1" w:rsidP="000E35E1">
            <w:pPr>
              <w:jc w:val="center"/>
              <w:rPr>
                <w:sz w:val="20"/>
              </w:rPr>
            </w:pPr>
            <w:r w:rsidRPr="00921149">
              <w:rPr>
                <w:sz w:val="20"/>
              </w:rPr>
              <w:t>§ 60.4</w:t>
            </w:r>
          </w:p>
        </w:tc>
        <w:tc>
          <w:tcPr>
            <w:tcW w:w="0" w:type="auto"/>
            <w:tcBorders>
              <w:top w:val="single" w:sz="4" w:space="0" w:color="000000"/>
              <w:left w:val="single" w:sz="4" w:space="0" w:color="000000"/>
              <w:bottom w:val="single" w:sz="4" w:space="0" w:color="000000"/>
              <w:right w:val="single" w:sz="4" w:space="0" w:color="000000"/>
            </w:tcBorders>
            <w:hideMark/>
          </w:tcPr>
          <w:p w14:paraId="32BE63AC" w14:textId="77777777" w:rsidR="000E35E1" w:rsidRPr="00921149" w:rsidRDefault="000E35E1" w:rsidP="000E35E1">
            <w:pPr>
              <w:rPr>
                <w:sz w:val="20"/>
              </w:rPr>
            </w:pPr>
            <w:r w:rsidRPr="00921149">
              <w:rPr>
                <w:sz w:val="20"/>
              </w:rPr>
              <w:t>Address</w:t>
            </w:r>
          </w:p>
        </w:tc>
        <w:tc>
          <w:tcPr>
            <w:tcW w:w="0" w:type="auto"/>
            <w:tcBorders>
              <w:top w:val="single" w:sz="4" w:space="0" w:color="000000"/>
              <w:left w:val="single" w:sz="4" w:space="0" w:color="000000"/>
              <w:bottom w:val="single" w:sz="4" w:space="0" w:color="000000"/>
              <w:right w:val="single" w:sz="4" w:space="0" w:color="000000"/>
            </w:tcBorders>
            <w:hideMark/>
          </w:tcPr>
          <w:p w14:paraId="4D029D04"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784E92FE" w14:textId="77777777" w:rsidR="000E35E1" w:rsidRPr="00921149" w:rsidRDefault="000E35E1" w:rsidP="000E35E1">
            <w:pPr>
              <w:rPr>
                <w:sz w:val="20"/>
              </w:rPr>
            </w:pPr>
          </w:p>
        </w:tc>
      </w:tr>
      <w:tr w:rsidR="000E35E1" w:rsidRPr="00921149" w14:paraId="2D341BD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583D7B4" w14:textId="77777777" w:rsidR="000E35E1" w:rsidRPr="00921149" w:rsidRDefault="000E35E1" w:rsidP="000E35E1">
            <w:pPr>
              <w:jc w:val="center"/>
              <w:rPr>
                <w:sz w:val="20"/>
              </w:rPr>
            </w:pPr>
            <w:r w:rsidRPr="00921149">
              <w:rPr>
                <w:sz w:val="20"/>
              </w:rPr>
              <w:t>§ 60.5</w:t>
            </w:r>
          </w:p>
        </w:tc>
        <w:tc>
          <w:tcPr>
            <w:tcW w:w="0" w:type="auto"/>
            <w:tcBorders>
              <w:top w:val="single" w:sz="4" w:space="0" w:color="000000"/>
              <w:left w:val="single" w:sz="4" w:space="0" w:color="000000"/>
              <w:bottom w:val="single" w:sz="4" w:space="0" w:color="000000"/>
              <w:right w:val="single" w:sz="4" w:space="0" w:color="000000"/>
            </w:tcBorders>
            <w:hideMark/>
          </w:tcPr>
          <w:p w14:paraId="5DF70E73" w14:textId="77777777" w:rsidR="000E35E1" w:rsidRPr="00921149" w:rsidRDefault="000E35E1" w:rsidP="000E35E1">
            <w:pPr>
              <w:rPr>
                <w:sz w:val="20"/>
              </w:rPr>
            </w:pPr>
            <w:r w:rsidRPr="00921149">
              <w:rPr>
                <w:sz w:val="20"/>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14:paraId="69F22791"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9E4E50F" w14:textId="77777777" w:rsidR="000E35E1" w:rsidRPr="00921149" w:rsidRDefault="000E35E1" w:rsidP="000E35E1">
            <w:pPr>
              <w:rPr>
                <w:sz w:val="20"/>
              </w:rPr>
            </w:pPr>
          </w:p>
        </w:tc>
      </w:tr>
      <w:tr w:rsidR="000E35E1" w:rsidRPr="00921149" w14:paraId="0DF50986"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31C9ABD" w14:textId="77777777" w:rsidR="000E35E1" w:rsidRPr="00921149" w:rsidRDefault="000E35E1" w:rsidP="000E35E1">
            <w:pPr>
              <w:jc w:val="center"/>
              <w:rPr>
                <w:sz w:val="20"/>
              </w:rPr>
            </w:pPr>
            <w:r w:rsidRPr="00921149">
              <w:rPr>
                <w:sz w:val="20"/>
              </w:rPr>
              <w:t>§ 60.6</w:t>
            </w:r>
          </w:p>
        </w:tc>
        <w:tc>
          <w:tcPr>
            <w:tcW w:w="0" w:type="auto"/>
            <w:tcBorders>
              <w:top w:val="single" w:sz="4" w:space="0" w:color="000000"/>
              <w:left w:val="single" w:sz="4" w:space="0" w:color="000000"/>
              <w:bottom w:val="single" w:sz="4" w:space="0" w:color="000000"/>
              <w:right w:val="single" w:sz="4" w:space="0" w:color="000000"/>
            </w:tcBorders>
            <w:hideMark/>
          </w:tcPr>
          <w:p w14:paraId="3B690EC4" w14:textId="77777777" w:rsidR="000E35E1" w:rsidRPr="00921149" w:rsidRDefault="000E35E1" w:rsidP="000E35E1">
            <w:pPr>
              <w:rPr>
                <w:sz w:val="20"/>
              </w:rPr>
            </w:pPr>
            <w:r w:rsidRPr="00921149">
              <w:rPr>
                <w:sz w:val="20"/>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14:paraId="48684155"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629F2255" w14:textId="77777777" w:rsidR="000E35E1" w:rsidRPr="00921149" w:rsidRDefault="000E35E1" w:rsidP="000E35E1">
            <w:pPr>
              <w:rPr>
                <w:sz w:val="20"/>
              </w:rPr>
            </w:pPr>
          </w:p>
        </w:tc>
      </w:tr>
      <w:tr w:rsidR="000E35E1" w:rsidRPr="00921149" w14:paraId="1B2E7162"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C7B09B6" w14:textId="77777777" w:rsidR="000E35E1" w:rsidRPr="00921149" w:rsidRDefault="000E35E1" w:rsidP="000E35E1">
            <w:pPr>
              <w:jc w:val="center"/>
              <w:rPr>
                <w:sz w:val="20"/>
              </w:rPr>
            </w:pPr>
            <w:r w:rsidRPr="00921149">
              <w:rPr>
                <w:sz w:val="20"/>
              </w:rPr>
              <w:t>§ 60.7</w:t>
            </w:r>
          </w:p>
        </w:tc>
        <w:tc>
          <w:tcPr>
            <w:tcW w:w="0" w:type="auto"/>
            <w:tcBorders>
              <w:top w:val="single" w:sz="4" w:space="0" w:color="000000"/>
              <w:left w:val="single" w:sz="4" w:space="0" w:color="000000"/>
              <w:bottom w:val="single" w:sz="4" w:space="0" w:color="000000"/>
              <w:right w:val="single" w:sz="4" w:space="0" w:color="000000"/>
            </w:tcBorders>
            <w:hideMark/>
          </w:tcPr>
          <w:p w14:paraId="67304F26" w14:textId="77777777" w:rsidR="000E35E1" w:rsidRPr="00921149" w:rsidRDefault="000E35E1" w:rsidP="000E35E1">
            <w:pPr>
              <w:rPr>
                <w:sz w:val="20"/>
              </w:rPr>
            </w:pPr>
            <w:r w:rsidRPr="00921149">
              <w:rPr>
                <w:sz w:val="20"/>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14:paraId="4359624F"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71D540E" w14:textId="77777777" w:rsidR="000E35E1" w:rsidRPr="00921149" w:rsidRDefault="000E35E1" w:rsidP="000E35E1">
            <w:pPr>
              <w:rPr>
                <w:sz w:val="20"/>
              </w:rPr>
            </w:pPr>
            <w:r w:rsidRPr="00921149">
              <w:rPr>
                <w:sz w:val="20"/>
              </w:rPr>
              <w:t>Except that § 60.7 only applies as specified in § 60.4214(a).</w:t>
            </w:r>
          </w:p>
        </w:tc>
      </w:tr>
      <w:tr w:rsidR="000E35E1" w:rsidRPr="00921149" w14:paraId="3B428315"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FC07D57" w14:textId="77777777" w:rsidR="000E35E1" w:rsidRPr="00921149" w:rsidRDefault="000E35E1" w:rsidP="000E35E1">
            <w:pPr>
              <w:jc w:val="center"/>
              <w:rPr>
                <w:sz w:val="20"/>
              </w:rPr>
            </w:pPr>
            <w:r w:rsidRPr="00921149">
              <w:rPr>
                <w:sz w:val="20"/>
              </w:rPr>
              <w:t>§ 60.8</w:t>
            </w:r>
          </w:p>
        </w:tc>
        <w:tc>
          <w:tcPr>
            <w:tcW w:w="0" w:type="auto"/>
            <w:tcBorders>
              <w:top w:val="single" w:sz="4" w:space="0" w:color="000000"/>
              <w:left w:val="single" w:sz="4" w:space="0" w:color="000000"/>
              <w:bottom w:val="single" w:sz="4" w:space="0" w:color="000000"/>
              <w:right w:val="single" w:sz="4" w:space="0" w:color="000000"/>
            </w:tcBorders>
            <w:hideMark/>
          </w:tcPr>
          <w:p w14:paraId="76954A0B" w14:textId="77777777" w:rsidR="000E35E1" w:rsidRPr="00921149" w:rsidRDefault="000E35E1" w:rsidP="000E35E1">
            <w:pPr>
              <w:rPr>
                <w:sz w:val="20"/>
              </w:rPr>
            </w:pPr>
            <w:r w:rsidRPr="00921149">
              <w:rPr>
                <w:sz w:val="20"/>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14:paraId="58468739"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24BE8008" w14:textId="77777777" w:rsidR="000E35E1" w:rsidRPr="00921149" w:rsidRDefault="000E35E1" w:rsidP="000E35E1">
            <w:pPr>
              <w:rPr>
                <w:sz w:val="20"/>
              </w:rPr>
            </w:pPr>
            <w:r w:rsidRPr="00921149">
              <w:rPr>
                <w:sz w:val="20"/>
              </w:rPr>
              <w:t>Except that § 60.8 only applies to stationary CI ICE with a displacement of (≥30 liters per cylinder and engines that are not certified.</w:t>
            </w:r>
          </w:p>
        </w:tc>
      </w:tr>
      <w:tr w:rsidR="000E35E1" w:rsidRPr="00921149" w14:paraId="4A114732"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1AB7DBF" w14:textId="77777777" w:rsidR="000E35E1" w:rsidRPr="00921149" w:rsidRDefault="000E35E1" w:rsidP="000E35E1">
            <w:pPr>
              <w:jc w:val="center"/>
              <w:rPr>
                <w:sz w:val="20"/>
              </w:rPr>
            </w:pPr>
            <w:r w:rsidRPr="00921149">
              <w:rPr>
                <w:sz w:val="20"/>
              </w:rPr>
              <w:t>§ 60.9</w:t>
            </w:r>
          </w:p>
        </w:tc>
        <w:tc>
          <w:tcPr>
            <w:tcW w:w="0" w:type="auto"/>
            <w:tcBorders>
              <w:top w:val="single" w:sz="4" w:space="0" w:color="000000"/>
              <w:left w:val="single" w:sz="4" w:space="0" w:color="000000"/>
              <w:bottom w:val="single" w:sz="4" w:space="0" w:color="000000"/>
              <w:right w:val="single" w:sz="4" w:space="0" w:color="000000"/>
            </w:tcBorders>
            <w:hideMark/>
          </w:tcPr>
          <w:p w14:paraId="2B03B5F2" w14:textId="77777777" w:rsidR="000E35E1" w:rsidRPr="00921149" w:rsidRDefault="000E35E1" w:rsidP="000E35E1">
            <w:pPr>
              <w:rPr>
                <w:sz w:val="20"/>
              </w:rPr>
            </w:pPr>
            <w:r w:rsidRPr="00921149">
              <w:rPr>
                <w:sz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14:paraId="4867C92D"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09DA009" w14:textId="77777777" w:rsidR="000E35E1" w:rsidRPr="00921149" w:rsidRDefault="000E35E1" w:rsidP="000E35E1">
            <w:pPr>
              <w:rPr>
                <w:sz w:val="20"/>
              </w:rPr>
            </w:pPr>
          </w:p>
        </w:tc>
      </w:tr>
      <w:tr w:rsidR="000E35E1" w:rsidRPr="00921149" w14:paraId="49F2E7CD"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E51F69" w14:textId="77777777" w:rsidR="000E35E1" w:rsidRPr="00921149" w:rsidRDefault="000E35E1" w:rsidP="000E35E1">
            <w:pPr>
              <w:jc w:val="center"/>
              <w:rPr>
                <w:sz w:val="20"/>
              </w:rPr>
            </w:pPr>
            <w:r w:rsidRPr="00921149">
              <w:rPr>
                <w:sz w:val="20"/>
              </w:rPr>
              <w:t>§ 60.10</w:t>
            </w:r>
          </w:p>
        </w:tc>
        <w:tc>
          <w:tcPr>
            <w:tcW w:w="0" w:type="auto"/>
            <w:tcBorders>
              <w:top w:val="single" w:sz="4" w:space="0" w:color="000000"/>
              <w:left w:val="single" w:sz="4" w:space="0" w:color="000000"/>
              <w:bottom w:val="single" w:sz="4" w:space="0" w:color="000000"/>
              <w:right w:val="single" w:sz="4" w:space="0" w:color="000000"/>
            </w:tcBorders>
            <w:hideMark/>
          </w:tcPr>
          <w:p w14:paraId="57F2B53E" w14:textId="77777777" w:rsidR="000E35E1" w:rsidRPr="00921149" w:rsidRDefault="000E35E1" w:rsidP="000E35E1">
            <w:pPr>
              <w:rPr>
                <w:sz w:val="20"/>
              </w:rPr>
            </w:pPr>
            <w:r w:rsidRPr="00921149">
              <w:rPr>
                <w:sz w:val="20"/>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14:paraId="151FEAE9"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483A8E4" w14:textId="77777777" w:rsidR="000E35E1" w:rsidRPr="00921149" w:rsidRDefault="000E35E1" w:rsidP="000E35E1">
            <w:pPr>
              <w:rPr>
                <w:sz w:val="20"/>
              </w:rPr>
            </w:pPr>
          </w:p>
        </w:tc>
      </w:tr>
      <w:tr w:rsidR="000E35E1" w:rsidRPr="00921149" w14:paraId="335DAD58"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B38D6D" w14:textId="77777777" w:rsidR="000E35E1" w:rsidRPr="00921149" w:rsidRDefault="000E35E1" w:rsidP="000E35E1">
            <w:pPr>
              <w:jc w:val="center"/>
              <w:rPr>
                <w:sz w:val="20"/>
              </w:rPr>
            </w:pPr>
            <w:r w:rsidRPr="00921149">
              <w:rPr>
                <w:sz w:val="20"/>
              </w:rPr>
              <w:t>§ 60.11</w:t>
            </w:r>
          </w:p>
        </w:tc>
        <w:tc>
          <w:tcPr>
            <w:tcW w:w="0" w:type="auto"/>
            <w:tcBorders>
              <w:top w:val="single" w:sz="4" w:space="0" w:color="000000"/>
              <w:left w:val="single" w:sz="4" w:space="0" w:color="000000"/>
              <w:bottom w:val="single" w:sz="4" w:space="0" w:color="000000"/>
              <w:right w:val="single" w:sz="4" w:space="0" w:color="000000"/>
            </w:tcBorders>
            <w:hideMark/>
          </w:tcPr>
          <w:p w14:paraId="31453BEE" w14:textId="77777777" w:rsidR="000E35E1" w:rsidRPr="00921149" w:rsidRDefault="000E35E1" w:rsidP="000E35E1">
            <w:pPr>
              <w:rPr>
                <w:sz w:val="20"/>
              </w:rPr>
            </w:pPr>
            <w:r w:rsidRPr="00921149">
              <w:rPr>
                <w:sz w:val="20"/>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14:paraId="4818EF2E" w14:textId="77777777" w:rsidR="000E35E1" w:rsidRPr="00921149" w:rsidRDefault="000E35E1" w:rsidP="000E35E1">
            <w:pPr>
              <w:jc w:val="center"/>
              <w:rPr>
                <w:sz w:val="20"/>
              </w:rPr>
            </w:pPr>
            <w:r w:rsidRPr="00921149">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7F9C89C1" w14:textId="77777777" w:rsidR="000E35E1" w:rsidRPr="00921149" w:rsidRDefault="000E35E1" w:rsidP="000E35E1">
            <w:pPr>
              <w:rPr>
                <w:sz w:val="20"/>
              </w:rPr>
            </w:pPr>
            <w:r w:rsidRPr="00921149">
              <w:rPr>
                <w:sz w:val="20"/>
              </w:rPr>
              <w:t>Requirements are specified in subpart IIII.</w:t>
            </w:r>
          </w:p>
        </w:tc>
      </w:tr>
      <w:tr w:rsidR="000E35E1" w:rsidRPr="00921149" w14:paraId="5F746DB0"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CFE91A" w14:textId="77777777" w:rsidR="000E35E1" w:rsidRPr="00921149" w:rsidRDefault="000E35E1" w:rsidP="000E35E1">
            <w:pPr>
              <w:jc w:val="center"/>
              <w:rPr>
                <w:sz w:val="20"/>
              </w:rPr>
            </w:pPr>
            <w:r w:rsidRPr="00921149">
              <w:rPr>
                <w:sz w:val="20"/>
              </w:rPr>
              <w:t>§ 60.12</w:t>
            </w:r>
          </w:p>
        </w:tc>
        <w:tc>
          <w:tcPr>
            <w:tcW w:w="0" w:type="auto"/>
            <w:tcBorders>
              <w:top w:val="single" w:sz="4" w:space="0" w:color="000000"/>
              <w:left w:val="single" w:sz="4" w:space="0" w:color="000000"/>
              <w:bottom w:val="single" w:sz="4" w:space="0" w:color="000000"/>
              <w:right w:val="single" w:sz="4" w:space="0" w:color="000000"/>
            </w:tcBorders>
            <w:hideMark/>
          </w:tcPr>
          <w:p w14:paraId="622E6602" w14:textId="77777777" w:rsidR="000E35E1" w:rsidRPr="00921149" w:rsidRDefault="000E35E1" w:rsidP="000E35E1">
            <w:pPr>
              <w:rPr>
                <w:sz w:val="20"/>
              </w:rPr>
            </w:pPr>
            <w:r w:rsidRPr="00921149">
              <w:rPr>
                <w:sz w:val="20"/>
              </w:rPr>
              <w:t>Circumvention</w:t>
            </w:r>
          </w:p>
        </w:tc>
        <w:tc>
          <w:tcPr>
            <w:tcW w:w="0" w:type="auto"/>
            <w:tcBorders>
              <w:top w:val="single" w:sz="4" w:space="0" w:color="000000"/>
              <w:left w:val="single" w:sz="4" w:space="0" w:color="000000"/>
              <w:bottom w:val="single" w:sz="4" w:space="0" w:color="000000"/>
              <w:right w:val="single" w:sz="4" w:space="0" w:color="000000"/>
            </w:tcBorders>
            <w:hideMark/>
          </w:tcPr>
          <w:p w14:paraId="290C3338"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415B2AD" w14:textId="77777777" w:rsidR="000E35E1" w:rsidRPr="00921149" w:rsidRDefault="000E35E1" w:rsidP="000E35E1">
            <w:pPr>
              <w:rPr>
                <w:sz w:val="20"/>
              </w:rPr>
            </w:pPr>
          </w:p>
        </w:tc>
      </w:tr>
      <w:tr w:rsidR="000E35E1" w:rsidRPr="00921149" w14:paraId="368F13AF"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0A0E6C9" w14:textId="77777777" w:rsidR="000E35E1" w:rsidRPr="00921149" w:rsidRDefault="000E35E1" w:rsidP="000E35E1">
            <w:pPr>
              <w:jc w:val="center"/>
              <w:rPr>
                <w:sz w:val="20"/>
              </w:rPr>
            </w:pPr>
            <w:r w:rsidRPr="00921149">
              <w:rPr>
                <w:sz w:val="20"/>
              </w:rPr>
              <w:t>§ 60.13</w:t>
            </w:r>
          </w:p>
        </w:tc>
        <w:tc>
          <w:tcPr>
            <w:tcW w:w="0" w:type="auto"/>
            <w:tcBorders>
              <w:top w:val="single" w:sz="4" w:space="0" w:color="000000"/>
              <w:left w:val="single" w:sz="4" w:space="0" w:color="000000"/>
              <w:bottom w:val="single" w:sz="4" w:space="0" w:color="000000"/>
              <w:right w:val="single" w:sz="4" w:space="0" w:color="000000"/>
            </w:tcBorders>
            <w:hideMark/>
          </w:tcPr>
          <w:p w14:paraId="07C26B70" w14:textId="77777777" w:rsidR="000E35E1" w:rsidRPr="00921149" w:rsidRDefault="000E35E1" w:rsidP="000E35E1">
            <w:pPr>
              <w:rPr>
                <w:sz w:val="20"/>
              </w:rPr>
            </w:pPr>
            <w:r w:rsidRPr="00921149">
              <w:rPr>
                <w:sz w:val="20"/>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48A066ED"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4C9977A0" w14:textId="77777777" w:rsidR="000E35E1" w:rsidRPr="00921149" w:rsidRDefault="000E35E1" w:rsidP="000E35E1">
            <w:pPr>
              <w:rPr>
                <w:sz w:val="20"/>
              </w:rPr>
            </w:pPr>
            <w:r w:rsidRPr="00921149">
              <w:rPr>
                <w:sz w:val="20"/>
              </w:rPr>
              <w:t>Except that § 60.13 only applies to stationary CI ICE with a displacement of (≥30 liters per cylinder.</w:t>
            </w:r>
          </w:p>
        </w:tc>
      </w:tr>
      <w:tr w:rsidR="000E35E1" w:rsidRPr="00921149" w14:paraId="22D98AA7"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F30342" w14:textId="77777777" w:rsidR="000E35E1" w:rsidRPr="00921149" w:rsidRDefault="000E35E1" w:rsidP="000E35E1">
            <w:pPr>
              <w:jc w:val="center"/>
              <w:rPr>
                <w:sz w:val="20"/>
              </w:rPr>
            </w:pPr>
            <w:r w:rsidRPr="00921149">
              <w:rPr>
                <w:sz w:val="20"/>
              </w:rPr>
              <w:t>§ 60.14</w:t>
            </w:r>
          </w:p>
        </w:tc>
        <w:tc>
          <w:tcPr>
            <w:tcW w:w="0" w:type="auto"/>
            <w:tcBorders>
              <w:top w:val="single" w:sz="4" w:space="0" w:color="000000"/>
              <w:left w:val="single" w:sz="4" w:space="0" w:color="000000"/>
              <w:bottom w:val="single" w:sz="4" w:space="0" w:color="000000"/>
              <w:right w:val="single" w:sz="4" w:space="0" w:color="000000"/>
            </w:tcBorders>
            <w:hideMark/>
          </w:tcPr>
          <w:p w14:paraId="6AD0B6EB" w14:textId="77777777" w:rsidR="000E35E1" w:rsidRPr="00921149" w:rsidRDefault="000E35E1" w:rsidP="000E35E1">
            <w:pPr>
              <w:rPr>
                <w:sz w:val="20"/>
              </w:rPr>
            </w:pPr>
            <w:r w:rsidRPr="00921149">
              <w:rPr>
                <w:sz w:val="20"/>
              </w:rPr>
              <w:t>Modification</w:t>
            </w:r>
          </w:p>
        </w:tc>
        <w:tc>
          <w:tcPr>
            <w:tcW w:w="0" w:type="auto"/>
            <w:tcBorders>
              <w:top w:val="single" w:sz="4" w:space="0" w:color="000000"/>
              <w:left w:val="single" w:sz="4" w:space="0" w:color="000000"/>
              <w:bottom w:val="single" w:sz="4" w:space="0" w:color="000000"/>
              <w:right w:val="single" w:sz="4" w:space="0" w:color="000000"/>
            </w:tcBorders>
            <w:hideMark/>
          </w:tcPr>
          <w:p w14:paraId="64063B32"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E19E7AC" w14:textId="77777777" w:rsidR="000E35E1" w:rsidRPr="00921149" w:rsidRDefault="000E35E1" w:rsidP="000E35E1">
            <w:pPr>
              <w:rPr>
                <w:sz w:val="20"/>
              </w:rPr>
            </w:pPr>
          </w:p>
        </w:tc>
      </w:tr>
      <w:tr w:rsidR="000E35E1" w:rsidRPr="00921149" w14:paraId="1CE76A8F"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EA8E1FE" w14:textId="77777777" w:rsidR="000E35E1" w:rsidRPr="00921149" w:rsidRDefault="000E35E1" w:rsidP="000E35E1">
            <w:pPr>
              <w:jc w:val="center"/>
              <w:rPr>
                <w:sz w:val="20"/>
              </w:rPr>
            </w:pPr>
            <w:r w:rsidRPr="00921149">
              <w:rPr>
                <w:sz w:val="20"/>
              </w:rPr>
              <w:t>§ 60.15</w:t>
            </w:r>
          </w:p>
        </w:tc>
        <w:tc>
          <w:tcPr>
            <w:tcW w:w="0" w:type="auto"/>
            <w:tcBorders>
              <w:top w:val="single" w:sz="4" w:space="0" w:color="000000"/>
              <w:left w:val="single" w:sz="4" w:space="0" w:color="000000"/>
              <w:bottom w:val="single" w:sz="4" w:space="0" w:color="000000"/>
              <w:right w:val="single" w:sz="4" w:space="0" w:color="000000"/>
            </w:tcBorders>
            <w:hideMark/>
          </w:tcPr>
          <w:p w14:paraId="7FF27F06" w14:textId="77777777" w:rsidR="000E35E1" w:rsidRPr="00921149" w:rsidRDefault="000E35E1" w:rsidP="000E35E1">
            <w:pPr>
              <w:rPr>
                <w:sz w:val="20"/>
              </w:rPr>
            </w:pPr>
            <w:r w:rsidRPr="00921149">
              <w:rPr>
                <w:sz w:val="20"/>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14:paraId="14FFFA66"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B35E037" w14:textId="77777777" w:rsidR="000E35E1" w:rsidRPr="00921149" w:rsidRDefault="000E35E1" w:rsidP="000E35E1">
            <w:pPr>
              <w:rPr>
                <w:sz w:val="20"/>
              </w:rPr>
            </w:pPr>
          </w:p>
        </w:tc>
      </w:tr>
      <w:tr w:rsidR="000E35E1" w:rsidRPr="00921149" w14:paraId="4FABD7FA"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4EFBBD9" w14:textId="77777777" w:rsidR="000E35E1" w:rsidRPr="00921149" w:rsidRDefault="000E35E1" w:rsidP="000E35E1">
            <w:pPr>
              <w:jc w:val="center"/>
              <w:rPr>
                <w:sz w:val="20"/>
              </w:rPr>
            </w:pPr>
            <w:r w:rsidRPr="00921149">
              <w:rPr>
                <w:sz w:val="20"/>
              </w:rPr>
              <w:t>§ 60.16</w:t>
            </w:r>
          </w:p>
        </w:tc>
        <w:tc>
          <w:tcPr>
            <w:tcW w:w="0" w:type="auto"/>
            <w:tcBorders>
              <w:top w:val="single" w:sz="4" w:space="0" w:color="000000"/>
              <w:left w:val="single" w:sz="4" w:space="0" w:color="000000"/>
              <w:bottom w:val="single" w:sz="4" w:space="0" w:color="000000"/>
              <w:right w:val="single" w:sz="4" w:space="0" w:color="000000"/>
            </w:tcBorders>
            <w:hideMark/>
          </w:tcPr>
          <w:p w14:paraId="2C06741C" w14:textId="77777777" w:rsidR="000E35E1" w:rsidRPr="00921149" w:rsidRDefault="000E35E1" w:rsidP="000E35E1">
            <w:pPr>
              <w:rPr>
                <w:sz w:val="20"/>
              </w:rPr>
            </w:pPr>
            <w:r w:rsidRPr="00921149">
              <w:rPr>
                <w:sz w:val="20"/>
              </w:rPr>
              <w:t>Priority list</w:t>
            </w:r>
          </w:p>
        </w:tc>
        <w:tc>
          <w:tcPr>
            <w:tcW w:w="0" w:type="auto"/>
            <w:tcBorders>
              <w:top w:val="single" w:sz="4" w:space="0" w:color="000000"/>
              <w:left w:val="single" w:sz="4" w:space="0" w:color="000000"/>
              <w:bottom w:val="single" w:sz="4" w:space="0" w:color="000000"/>
              <w:right w:val="single" w:sz="4" w:space="0" w:color="000000"/>
            </w:tcBorders>
            <w:hideMark/>
          </w:tcPr>
          <w:p w14:paraId="0EA12ED1"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588DB6D4" w14:textId="77777777" w:rsidR="000E35E1" w:rsidRPr="00921149" w:rsidRDefault="000E35E1" w:rsidP="000E35E1">
            <w:pPr>
              <w:rPr>
                <w:sz w:val="20"/>
              </w:rPr>
            </w:pPr>
          </w:p>
        </w:tc>
      </w:tr>
      <w:tr w:rsidR="000E35E1" w:rsidRPr="00921149" w14:paraId="167F3BE3"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E89806B" w14:textId="77777777" w:rsidR="000E35E1" w:rsidRPr="00921149" w:rsidRDefault="000E35E1" w:rsidP="000E35E1">
            <w:pPr>
              <w:jc w:val="center"/>
              <w:rPr>
                <w:sz w:val="20"/>
              </w:rPr>
            </w:pPr>
            <w:r w:rsidRPr="00921149">
              <w:rPr>
                <w:sz w:val="20"/>
              </w:rPr>
              <w:t>§ 60.17</w:t>
            </w:r>
          </w:p>
        </w:tc>
        <w:tc>
          <w:tcPr>
            <w:tcW w:w="0" w:type="auto"/>
            <w:tcBorders>
              <w:top w:val="single" w:sz="4" w:space="0" w:color="000000"/>
              <w:left w:val="single" w:sz="4" w:space="0" w:color="000000"/>
              <w:bottom w:val="single" w:sz="4" w:space="0" w:color="000000"/>
              <w:right w:val="single" w:sz="4" w:space="0" w:color="000000"/>
            </w:tcBorders>
            <w:hideMark/>
          </w:tcPr>
          <w:p w14:paraId="4C10403E" w14:textId="77777777" w:rsidR="000E35E1" w:rsidRPr="00921149" w:rsidRDefault="000E35E1" w:rsidP="000E35E1">
            <w:pPr>
              <w:rPr>
                <w:sz w:val="20"/>
              </w:rPr>
            </w:pPr>
            <w:r w:rsidRPr="00921149">
              <w:rPr>
                <w:sz w:val="20"/>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14:paraId="267D6D48"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34D62611" w14:textId="77777777" w:rsidR="000E35E1" w:rsidRPr="00921149" w:rsidRDefault="000E35E1" w:rsidP="000E35E1">
            <w:pPr>
              <w:rPr>
                <w:sz w:val="20"/>
              </w:rPr>
            </w:pPr>
          </w:p>
        </w:tc>
      </w:tr>
      <w:tr w:rsidR="000E35E1" w:rsidRPr="00921149" w14:paraId="2BFB7DE3"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29218C" w14:textId="77777777" w:rsidR="000E35E1" w:rsidRPr="00921149" w:rsidRDefault="000E35E1" w:rsidP="000E35E1">
            <w:pPr>
              <w:jc w:val="center"/>
              <w:rPr>
                <w:sz w:val="20"/>
              </w:rPr>
            </w:pPr>
            <w:r w:rsidRPr="00921149">
              <w:rPr>
                <w:sz w:val="20"/>
              </w:rPr>
              <w:t>§ 60.18</w:t>
            </w:r>
          </w:p>
        </w:tc>
        <w:tc>
          <w:tcPr>
            <w:tcW w:w="0" w:type="auto"/>
            <w:tcBorders>
              <w:top w:val="single" w:sz="4" w:space="0" w:color="000000"/>
              <w:left w:val="single" w:sz="4" w:space="0" w:color="000000"/>
              <w:bottom w:val="single" w:sz="4" w:space="0" w:color="000000"/>
              <w:right w:val="single" w:sz="4" w:space="0" w:color="000000"/>
            </w:tcBorders>
            <w:hideMark/>
          </w:tcPr>
          <w:p w14:paraId="06F8C68A" w14:textId="77777777" w:rsidR="000E35E1" w:rsidRPr="00921149" w:rsidRDefault="000E35E1" w:rsidP="000E35E1">
            <w:pPr>
              <w:rPr>
                <w:sz w:val="20"/>
              </w:rPr>
            </w:pPr>
            <w:r w:rsidRPr="00921149">
              <w:rPr>
                <w:sz w:val="20"/>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14:paraId="10E544F9" w14:textId="77777777" w:rsidR="000E35E1" w:rsidRPr="00921149" w:rsidRDefault="000E35E1" w:rsidP="000E35E1">
            <w:pPr>
              <w:jc w:val="center"/>
              <w:rPr>
                <w:sz w:val="20"/>
              </w:rPr>
            </w:pPr>
            <w:r w:rsidRPr="00921149">
              <w:rPr>
                <w:sz w:val="20"/>
              </w:rPr>
              <w:t>No</w:t>
            </w:r>
          </w:p>
        </w:tc>
        <w:tc>
          <w:tcPr>
            <w:tcW w:w="0" w:type="auto"/>
            <w:tcBorders>
              <w:top w:val="single" w:sz="4" w:space="0" w:color="000000"/>
              <w:left w:val="single" w:sz="4" w:space="0" w:color="000000"/>
              <w:bottom w:val="single" w:sz="4" w:space="0" w:color="000000"/>
              <w:right w:val="single" w:sz="4" w:space="0" w:color="000000"/>
            </w:tcBorders>
            <w:hideMark/>
          </w:tcPr>
          <w:p w14:paraId="4693B7B5" w14:textId="77777777" w:rsidR="000E35E1" w:rsidRPr="00921149" w:rsidRDefault="000E35E1" w:rsidP="000E35E1">
            <w:pPr>
              <w:rPr>
                <w:sz w:val="20"/>
              </w:rPr>
            </w:pPr>
          </w:p>
        </w:tc>
      </w:tr>
      <w:tr w:rsidR="000E35E1" w:rsidRPr="00921149" w14:paraId="279EEE33" w14:textId="77777777" w:rsidTr="000E35E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192CDA" w14:textId="77777777" w:rsidR="000E35E1" w:rsidRPr="00921149" w:rsidRDefault="000E35E1" w:rsidP="000E35E1">
            <w:pPr>
              <w:jc w:val="center"/>
              <w:rPr>
                <w:sz w:val="20"/>
              </w:rPr>
            </w:pPr>
            <w:r w:rsidRPr="00921149">
              <w:rPr>
                <w:sz w:val="20"/>
              </w:rPr>
              <w:t>§ 60.19</w:t>
            </w:r>
          </w:p>
        </w:tc>
        <w:tc>
          <w:tcPr>
            <w:tcW w:w="0" w:type="auto"/>
            <w:tcBorders>
              <w:top w:val="single" w:sz="4" w:space="0" w:color="000000"/>
              <w:left w:val="single" w:sz="4" w:space="0" w:color="000000"/>
              <w:bottom w:val="single" w:sz="4" w:space="0" w:color="000000"/>
              <w:right w:val="single" w:sz="4" w:space="0" w:color="000000"/>
            </w:tcBorders>
            <w:hideMark/>
          </w:tcPr>
          <w:p w14:paraId="62DA9AA8" w14:textId="77777777" w:rsidR="000E35E1" w:rsidRPr="00921149" w:rsidRDefault="000E35E1" w:rsidP="000E35E1">
            <w:pPr>
              <w:rPr>
                <w:sz w:val="20"/>
              </w:rPr>
            </w:pPr>
            <w:r w:rsidRPr="00921149">
              <w:rPr>
                <w:sz w:val="20"/>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776C1BB5" w14:textId="77777777" w:rsidR="000E35E1" w:rsidRPr="00921149" w:rsidRDefault="000E35E1" w:rsidP="000E35E1">
            <w:pPr>
              <w:jc w:val="center"/>
              <w:rPr>
                <w:sz w:val="20"/>
              </w:rPr>
            </w:pPr>
            <w:r w:rsidRPr="00921149">
              <w:rPr>
                <w:sz w:val="20"/>
              </w:rPr>
              <w:t>Yes</w:t>
            </w:r>
          </w:p>
        </w:tc>
        <w:tc>
          <w:tcPr>
            <w:tcW w:w="0" w:type="auto"/>
            <w:tcBorders>
              <w:top w:val="single" w:sz="4" w:space="0" w:color="000000"/>
              <w:left w:val="single" w:sz="4" w:space="0" w:color="000000"/>
              <w:bottom w:val="single" w:sz="4" w:space="0" w:color="000000"/>
              <w:right w:val="single" w:sz="4" w:space="0" w:color="000000"/>
            </w:tcBorders>
            <w:hideMark/>
          </w:tcPr>
          <w:p w14:paraId="096FF88D" w14:textId="77777777" w:rsidR="000E35E1" w:rsidRPr="00921149" w:rsidRDefault="000E35E1" w:rsidP="000E35E1">
            <w:pPr>
              <w:rPr>
                <w:sz w:val="20"/>
              </w:rPr>
            </w:pPr>
          </w:p>
        </w:tc>
      </w:tr>
    </w:tbl>
    <w:p w14:paraId="7C2834AC" w14:textId="77777777" w:rsidR="00280781" w:rsidRDefault="00280781">
      <w:pPr>
        <w:rPr>
          <w:sz w:val="20"/>
        </w:rPr>
      </w:pPr>
    </w:p>
    <w:p w14:paraId="1724DE1E" w14:textId="2D79A49E" w:rsidR="000E35E1" w:rsidRPr="00921149" w:rsidRDefault="00BE68B8">
      <w:pPr>
        <w:rPr>
          <w:sz w:val="20"/>
        </w:rPr>
      </w:pPr>
      <w:hyperlink w:anchor="Top" w:history="1">
        <w:r w:rsidR="00280781" w:rsidRPr="004848BB">
          <w:rPr>
            <w:rStyle w:val="Hyperlink"/>
            <w:sz w:val="20"/>
          </w:rPr>
          <w:t>Back to IIII Top</w:t>
        </w:r>
      </w:hyperlink>
      <w:r w:rsidR="000E35E1" w:rsidRPr="00921149">
        <w:rPr>
          <w:sz w:val="20"/>
        </w:rPr>
        <w:fldChar w:fldCharType="begin"/>
      </w:r>
      <w:r w:rsidR="000E35E1" w:rsidRPr="00921149">
        <w:rPr>
          <w:sz w:val="20"/>
        </w:rPr>
        <w:instrText xml:space="preserve"> REF Top \h  \* MERGEFORMAT </w:instrText>
      </w:r>
      <w:r w:rsidR="000E35E1" w:rsidRPr="00921149">
        <w:rPr>
          <w:sz w:val="20"/>
        </w:rPr>
      </w:r>
      <w:r w:rsidR="000E35E1" w:rsidRPr="00921149">
        <w:rPr>
          <w:sz w:val="20"/>
        </w:rPr>
        <w:fldChar w:fldCharType="end"/>
      </w:r>
    </w:p>
    <w:p w14:paraId="458AC1B5" w14:textId="77777777" w:rsidR="00845D11" w:rsidRPr="00845D11" w:rsidRDefault="00845D11" w:rsidP="00845D11">
      <w:pPr>
        <w:sectPr w:rsidR="00845D11" w:rsidRPr="00845D11" w:rsidSect="00845D11">
          <w:headerReference w:type="default" r:id="rId29"/>
          <w:footerReference w:type="default" r:id="rId30"/>
          <w:pgSz w:w="12240" w:h="15840" w:code="1"/>
          <w:pgMar w:top="1440" w:right="1080" w:bottom="1440" w:left="1080" w:header="720" w:footer="576" w:gutter="0"/>
          <w:paperSrc w:first="264" w:other="264"/>
          <w:pgNumType w:start="1"/>
          <w:cols w:space="720"/>
          <w:docGrid w:linePitch="299"/>
        </w:sectPr>
      </w:pPr>
    </w:p>
    <w:p w14:paraId="773628DF" w14:textId="77777777" w:rsidR="00845D11" w:rsidRPr="00845D11" w:rsidRDefault="00845D11" w:rsidP="00845D11">
      <w:pPr>
        <w:spacing w:before="120" w:after="120"/>
        <w:rPr>
          <w:sz w:val="20"/>
        </w:rPr>
      </w:pPr>
      <w:bookmarkStart w:id="44" w:name="App_40CFR63SubpartA_Top"/>
      <w:r w:rsidRPr="00845D11">
        <w:rPr>
          <w:sz w:val="20"/>
        </w:rPr>
        <w:lastRenderedPageBreak/>
        <w:t>(1)</w:t>
      </w:r>
      <w:r w:rsidRPr="00845D11">
        <w:rPr>
          <w:sz w:val="20"/>
        </w:rPr>
        <w:tab/>
        <w:t>Terms used</w:t>
      </w:r>
      <w:bookmarkEnd w:id="44"/>
      <w:r w:rsidRPr="00845D11">
        <w:rPr>
          <w:sz w:val="20"/>
        </w:rPr>
        <w:t xml:space="preserve"> throughout this part are defined in §63.2 or in the Clean Air Act (Act) as amended in 1990, except that individual subparts of this part may include specific definitions in addition to or that supersede definitions in §63.2.</w:t>
      </w:r>
    </w:p>
    <w:p w14:paraId="73CAF755" w14:textId="77777777" w:rsidR="00845D11" w:rsidRPr="00845D11" w:rsidRDefault="00845D11" w:rsidP="00845D11">
      <w:pPr>
        <w:spacing w:before="120" w:after="120"/>
        <w:rPr>
          <w:sz w:val="20"/>
        </w:rPr>
      </w:pPr>
      <w:r w:rsidRPr="00845D11">
        <w:rPr>
          <w:sz w:val="20"/>
        </w:rPr>
        <w:t>(2)</w:t>
      </w:r>
      <w:r w:rsidRPr="00845D11">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4C7F6FB0" w14:textId="77777777" w:rsidR="00845D11" w:rsidRPr="00845D11" w:rsidRDefault="00845D11" w:rsidP="00845D11">
      <w:pPr>
        <w:spacing w:before="120" w:after="120"/>
        <w:rPr>
          <w:sz w:val="20"/>
        </w:rPr>
      </w:pPr>
      <w:r w:rsidRPr="00845D11">
        <w:rPr>
          <w:sz w:val="20"/>
        </w:rPr>
        <w:t>(3)</w:t>
      </w:r>
      <w:r w:rsidRPr="00845D11">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4FEC9DDC" w14:textId="77777777" w:rsidR="00845D11" w:rsidRPr="00845D11" w:rsidRDefault="00845D11" w:rsidP="00845D11">
      <w:pPr>
        <w:spacing w:before="120" w:after="120"/>
        <w:rPr>
          <w:sz w:val="20"/>
        </w:rPr>
      </w:pPr>
      <w:r w:rsidRPr="00845D11">
        <w:rPr>
          <w:sz w:val="20"/>
        </w:rPr>
        <w:t>(4)</w:t>
      </w:r>
    </w:p>
    <w:p w14:paraId="4370E27B" w14:textId="77777777" w:rsidR="00845D11" w:rsidRPr="00845D11" w:rsidRDefault="00845D11" w:rsidP="00845D11">
      <w:pPr>
        <w:spacing w:before="120" w:after="120"/>
        <w:rPr>
          <w:sz w:val="20"/>
        </w:rPr>
      </w:pPr>
      <w:r w:rsidRPr="00845D11">
        <w:rPr>
          <w:sz w:val="20"/>
        </w:rPr>
        <w:t>(i)</w:t>
      </w:r>
      <w:r w:rsidRPr="00845D11">
        <w:rPr>
          <w:sz w:val="20"/>
        </w:rPr>
        <w:tab/>
        <w:t>Each relevant standard in this part 63 must identify explicitly whether each provision in this subpart A is or is not included in such relevant standard.</w:t>
      </w:r>
    </w:p>
    <w:p w14:paraId="5CAD4F31" w14:textId="77777777" w:rsidR="00845D11" w:rsidRPr="00845D11" w:rsidRDefault="00845D11" w:rsidP="00845D11">
      <w:pPr>
        <w:spacing w:before="120" w:after="120"/>
        <w:rPr>
          <w:sz w:val="20"/>
        </w:rPr>
      </w:pPr>
      <w:r w:rsidRPr="00845D11">
        <w:rPr>
          <w:sz w:val="20"/>
        </w:rPr>
        <w:t>(ii)</w:t>
      </w:r>
      <w:r w:rsidRPr="00845D11">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7FC3E1B7" w14:textId="77777777" w:rsidR="00845D11" w:rsidRPr="00845D11" w:rsidRDefault="00845D11" w:rsidP="00845D11">
      <w:pPr>
        <w:spacing w:before="120" w:after="120"/>
        <w:rPr>
          <w:sz w:val="20"/>
        </w:rPr>
      </w:pPr>
      <w:r w:rsidRPr="00845D11">
        <w:rPr>
          <w:sz w:val="20"/>
        </w:rPr>
        <w:t>(iii)</w:t>
      </w:r>
      <w:r w:rsidRPr="00845D11">
        <w:rPr>
          <w:sz w:val="20"/>
        </w:rPr>
        <w:tab/>
        <w:t>The General Provisions in this subpart A do not apply to regulations developed pursuant to section 112(r) of the amended Act, unless otherwise specified in those regulations.</w:t>
      </w:r>
    </w:p>
    <w:p w14:paraId="18B71E4C" w14:textId="77777777" w:rsidR="00845D11" w:rsidRPr="00845D11" w:rsidRDefault="00845D11" w:rsidP="00845D11">
      <w:pPr>
        <w:spacing w:before="120" w:after="120"/>
        <w:rPr>
          <w:sz w:val="20"/>
        </w:rPr>
      </w:pPr>
      <w:r w:rsidRPr="00845D11">
        <w:rPr>
          <w:sz w:val="20"/>
        </w:rPr>
        <w:t>(5)</w:t>
      </w:r>
      <w:r w:rsidRPr="00845D11">
        <w:rPr>
          <w:sz w:val="20"/>
        </w:rPr>
        <w:tab/>
        <w:t>[Reserved]</w:t>
      </w:r>
    </w:p>
    <w:p w14:paraId="441203FB" w14:textId="77777777" w:rsidR="00845D11" w:rsidRPr="00845D11" w:rsidRDefault="00845D11" w:rsidP="00845D11">
      <w:pPr>
        <w:spacing w:before="120" w:after="120"/>
        <w:rPr>
          <w:sz w:val="20"/>
        </w:rPr>
      </w:pPr>
      <w:r w:rsidRPr="00845D11">
        <w:rPr>
          <w:sz w:val="20"/>
        </w:rPr>
        <w:t>(6)</w:t>
      </w:r>
      <w:r w:rsidRPr="00845D11">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845D11">
            <w:rPr>
              <w:sz w:val="20"/>
            </w:rPr>
            <w:t>Research Triangle Park</w:t>
          </w:r>
        </w:smartTag>
        <w:r w:rsidRPr="00845D11">
          <w:rPr>
            <w:sz w:val="20"/>
          </w:rPr>
          <w:t xml:space="preserve">, </w:t>
        </w:r>
        <w:smartTag w:uri="urn:schemas-microsoft-com:office:smarttags" w:element="State">
          <w:r w:rsidRPr="00845D11">
            <w:rPr>
              <w:sz w:val="20"/>
            </w:rPr>
            <w:t>North Carolina</w:t>
          </w:r>
        </w:smartTag>
        <w:r w:rsidRPr="00845D11">
          <w:rPr>
            <w:sz w:val="20"/>
          </w:rPr>
          <w:t xml:space="preserve"> </w:t>
        </w:r>
        <w:smartTag w:uri="urn:schemas-microsoft-com:office:smarttags" w:element="PostalCode">
          <w:r w:rsidRPr="00845D11">
            <w:rPr>
              <w:sz w:val="20"/>
            </w:rPr>
            <w:t>27711</w:t>
          </w:r>
        </w:smartTag>
      </w:smartTag>
      <w:r w:rsidRPr="00845D11">
        <w:rPr>
          <w:sz w:val="20"/>
        </w:rPr>
        <w:t>.</w:t>
      </w:r>
    </w:p>
    <w:p w14:paraId="022F7AC5" w14:textId="77777777" w:rsidR="00845D11" w:rsidRPr="00845D11" w:rsidRDefault="00845D11" w:rsidP="00845D11">
      <w:pPr>
        <w:spacing w:before="120" w:after="120"/>
        <w:rPr>
          <w:sz w:val="20"/>
        </w:rPr>
      </w:pPr>
      <w:r w:rsidRPr="00845D11">
        <w:rPr>
          <w:sz w:val="20"/>
        </w:rPr>
        <w:t>(7)–(9)</w:t>
      </w:r>
      <w:r w:rsidRPr="00845D11">
        <w:rPr>
          <w:sz w:val="20"/>
        </w:rPr>
        <w:tab/>
        <w:t>[Reserved]</w:t>
      </w:r>
    </w:p>
    <w:p w14:paraId="72858F16" w14:textId="77777777" w:rsidR="00845D11" w:rsidRPr="00845D11" w:rsidRDefault="00845D11" w:rsidP="00845D11">
      <w:pPr>
        <w:spacing w:before="120" w:after="120"/>
        <w:rPr>
          <w:sz w:val="20"/>
        </w:rPr>
      </w:pPr>
      <w:r w:rsidRPr="00845D11">
        <w:rPr>
          <w:sz w:val="20"/>
        </w:rPr>
        <w:t>(10)</w:t>
      </w:r>
      <w:r w:rsidRPr="00845D11">
        <w:rPr>
          <w:sz w:val="20"/>
        </w:rPr>
        <w:tab/>
        <w:t>For the purposes of this part, time periods specified in days shall be measured in calendar days, even if the word “calendar” is absent, unless otherwise specified in an applicable requirement.</w:t>
      </w:r>
    </w:p>
    <w:p w14:paraId="08CF2FB1" w14:textId="77777777" w:rsidR="00845D11" w:rsidRPr="00845D11" w:rsidRDefault="00845D11" w:rsidP="00845D11">
      <w:pPr>
        <w:spacing w:before="120" w:after="120"/>
        <w:rPr>
          <w:sz w:val="20"/>
        </w:rPr>
      </w:pPr>
      <w:r w:rsidRPr="00845D11">
        <w:rPr>
          <w:sz w:val="20"/>
        </w:rPr>
        <w:t>(11)</w:t>
      </w:r>
      <w:r w:rsidRPr="00845D11">
        <w:rPr>
          <w:sz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0F6544B0" w14:textId="77777777" w:rsidR="00845D11" w:rsidRPr="00845D11" w:rsidRDefault="00845D11" w:rsidP="00845D11">
      <w:pPr>
        <w:spacing w:before="120" w:after="120"/>
        <w:rPr>
          <w:sz w:val="20"/>
        </w:rPr>
      </w:pPr>
      <w:r w:rsidRPr="00845D11">
        <w:rPr>
          <w:sz w:val="20"/>
        </w:rPr>
        <w:t>(12)</w:t>
      </w:r>
      <w:r w:rsidRPr="00845D1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14:paraId="3B08CDEF"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Initial applicability determination for this part.</w:t>
      </w:r>
    </w:p>
    <w:p w14:paraId="5BD113ED" w14:textId="77777777" w:rsidR="00845D11" w:rsidRPr="00845D11" w:rsidRDefault="00845D11" w:rsidP="00845D11">
      <w:pPr>
        <w:spacing w:before="120" w:after="120"/>
        <w:rPr>
          <w:sz w:val="20"/>
        </w:rPr>
      </w:pPr>
      <w:r w:rsidRPr="00845D11">
        <w:rPr>
          <w:sz w:val="20"/>
        </w:rPr>
        <w:t>(1)</w:t>
      </w:r>
      <w:r w:rsidRPr="00845D11">
        <w:rPr>
          <w:sz w:val="20"/>
        </w:rPr>
        <w:tab/>
        <w:t>The provisions of this part apply to the owner or operator of any stationary source that—</w:t>
      </w:r>
    </w:p>
    <w:p w14:paraId="7EF65D96" w14:textId="77777777" w:rsidR="00845D11" w:rsidRPr="00845D11" w:rsidRDefault="00845D11" w:rsidP="00845D11">
      <w:pPr>
        <w:spacing w:before="120" w:after="120"/>
        <w:rPr>
          <w:sz w:val="20"/>
        </w:rPr>
      </w:pPr>
      <w:r w:rsidRPr="00845D11">
        <w:rPr>
          <w:sz w:val="20"/>
        </w:rPr>
        <w:t>(i)</w:t>
      </w:r>
      <w:r w:rsidRPr="00845D11">
        <w:rPr>
          <w:sz w:val="20"/>
        </w:rPr>
        <w:tab/>
        <w:t>Emits or has the potential to emit any hazardous air pollutant listed in or pursuant to section 112(b) of the Act; and</w:t>
      </w:r>
    </w:p>
    <w:p w14:paraId="4C713250" w14:textId="77777777" w:rsidR="00845D11" w:rsidRPr="00845D11" w:rsidRDefault="00845D11" w:rsidP="00845D11">
      <w:pPr>
        <w:spacing w:before="120" w:after="120"/>
        <w:rPr>
          <w:sz w:val="20"/>
        </w:rPr>
      </w:pPr>
      <w:r w:rsidRPr="00845D11">
        <w:rPr>
          <w:sz w:val="20"/>
        </w:rPr>
        <w:lastRenderedPageBreak/>
        <w:t>(ii)</w:t>
      </w:r>
      <w:r w:rsidRPr="00845D11">
        <w:rPr>
          <w:sz w:val="20"/>
        </w:rPr>
        <w:tab/>
        <w:t>Is subject to any standard, limitation, prohibition, or other federally enforceable requirement established pursuant to this part.</w:t>
      </w:r>
    </w:p>
    <w:p w14:paraId="2DA3F36A" w14:textId="77777777" w:rsidR="00845D11" w:rsidRPr="00845D11" w:rsidRDefault="00845D11" w:rsidP="00845D11">
      <w:pPr>
        <w:spacing w:before="120" w:after="120"/>
        <w:rPr>
          <w:sz w:val="20"/>
        </w:rPr>
      </w:pPr>
      <w:r w:rsidRPr="00845D11">
        <w:rPr>
          <w:sz w:val="20"/>
        </w:rPr>
        <w:t>(2)</w:t>
      </w:r>
      <w:r w:rsidRPr="00845D11">
        <w:rPr>
          <w:sz w:val="20"/>
        </w:rPr>
        <w:tab/>
        <w:t>[Reserved]</w:t>
      </w:r>
    </w:p>
    <w:p w14:paraId="05BE06DF" w14:textId="77777777" w:rsidR="00845D11" w:rsidRPr="00845D11" w:rsidRDefault="00845D11" w:rsidP="00845D11">
      <w:pPr>
        <w:spacing w:before="120" w:after="120"/>
        <w:rPr>
          <w:sz w:val="20"/>
        </w:rPr>
      </w:pPr>
      <w:r w:rsidRPr="00845D11">
        <w:rPr>
          <w:sz w:val="20"/>
        </w:rPr>
        <w:t>(3)</w:t>
      </w:r>
      <w:r w:rsidRPr="00845D11">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14:paraId="661A58EC" w14:textId="77777777" w:rsidR="00845D11" w:rsidRPr="00845D11" w:rsidRDefault="00845D11" w:rsidP="00845D11">
      <w:pPr>
        <w:spacing w:before="120" w:after="120"/>
        <w:rPr>
          <w:i/>
          <w:iCs/>
          <w:sz w:val="20"/>
        </w:rPr>
      </w:pPr>
      <w:r w:rsidRPr="00845D11">
        <w:rPr>
          <w:sz w:val="20"/>
        </w:rPr>
        <w:t>(c)</w:t>
      </w:r>
      <w:r w:rsidRPr="00845D11">
        <w:rPr>
          <w:sz w:val="20"/>
        </w:rPr>
        <w:tab/>
      </w:r>
      <w:r w:rsidRPr="00845D11">
        <w:rPr>
          <w:i/>
          <w:iCs/>
          <w:sz w:val="20"/>
        </w:rPr>
        <w:t>Applicability of this part after a relevant standard has been set under this part.</w:t>
      </w:r>
    </w:p>
    <w:p w14:paraId="1BD2539E" w14:textId="77777777" w:rsidR="00845D11" w:rsidRPr="00845D11" w:rsidRDefault="00845D11" w:rsidP="00845D11">
      <w:pPr>
        <w:spacing w:before="120" w:after="120"/>
        <w:rPr>
          <w:sz w:val="20"/>
        </w:rPr>
      </w:pPr>
      <w:r w:rsidRPr="00845D11">
        <w:rPr>
          <w:sz w:val="20"/>
        </w:rPr>
        <w:t>(1)</w:t>
      </w:r>
      <w:r w:rsidRPr="00845D11">
        <w:rPr>
          <w:sz w:val="20"/>
        </w:rPr>
        <w:tab/>
        <w:t>If a relevant standard has been established under this part, the owner or operator of an affected source must comply with the provisions of that standard and of this subpart as provided in paragraph (a)(4) of this section.</w:t>
      </w:r>
    </w:p>
    <w:p w14:paraId="6EDE8DDE" w14:textId="77777777" w:rsidR="00845D11" w:rsidRPr="00845D11" w:rsidRDefault="00845D11" w:rsidP="00845D11">
      <w:pPr>
        <w:spacing w:before="120" w:after="120"/>
        <w:rPr>
          <w:sz w:val="20"/>
        </w:rPr>
      </w:pPr>
      <w:r w:rsidRPr="00845D11">
        <w:rPr>
          <w:sz w:val="20"/>
        </w:rPr>
        <w:t>(2)</w:t>
      </w:r>
      <w:r w:rsidRPr="00845D11">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14:paraId="6AF563B3" w14:textId="77777777" w:rsidR="00845D11" w:rsidRPr="00845D11" w:rsidRDefault="00845D11" w:rsidP="00845D11">
      <w:pPr>
        <w:spacing w:before="120" w:after="120"/>
        <w:rPr>
          <w:sz w:val="20"/>
        </w:rPr>
      </w:pPr>
      <w:r w:rsidRPr="00845D11">
        <w:rPr>
          <w:sz w:val="20"/>
        </w:rPr>
        <w:t>(i)</w:t>
      </w:r>
      <w:r w:rsidRPr="00845D11">
        <w:rPr>
          <w:sz w:val="20"/>
        </w:rPr>
        <w:tab/>
        <w:t>States will have the option to exclude area sources affected by that standard from the requirement to obtain a title V permit (i.e., the standard will exempt the category of area sources altogether from the permitting requirement);</w:t>
      </w:r>
    </w:p>
    <w:p w14:paraId="62FEB326" w14:textId="77777777" w:rsidR="00845D11" w:rsidRPr="00845D11" w:rsidRDefault="00845D11" w:rsidP="00845D11">
      <w:pPr>
        <w:spacing w:before="120" w:after="120"/>
        <w:rPr>
          <w:sz w:val="20"/>
        </w:rPr>
      </w:pPr>
      <w:r w:rsidRPr="00845D11">
        <w:rPr>
          <w:sz w:val="20"/>
        </w:rPr>
        <w:t>(ii)</w:t>
      </w:r>
      <w:r w:rsidRPr="00845D11">
        <w:rPr>
          <w:sz w:val="20"/>
        </w:rPr>
        <w:tab/>
        <w:t>States will have the option to defer permitting of area sources in that category until the Administrator takes rulemaking action to determine applicability of the permitting requirements; or</w:t>
      </w:r>
    </w:p>
    <w:p w14:paraId="602BB303" w14:textId="77777777" w:rsidR="00845D11" w:rsidRPr="00845D11" w:rsidRDefault="00845D11" w:rsidP="00845D11">
      <w:pPr>
        <w:spacing w:before="120" w:after="120"/>
        <w:rPr>
          <w:sz w:val="20"/>
        </w:rPr>
      </w:pPr>
      <w:r w:rsidRPr="00845D11">
        <w:rPr>
          <w:sz w:val="20"/>
        </w:rPr>
        <w:t>(iii)</w:t>
      </w:r>
      <w:r w:rsidRPr="00845D11">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14:paraId="077F5DC0" w14:textId="77777777" w:rsidR="00845D11" w:rsidRPr="00845D11" w:rsidRDefault="00845D11" w:rsidP="00845D11">
      <w:pPr>
        <w:spacing w:before="120" w:after="120"/>
        <w:rPr>
          <w:sz w:val="20"/>
        </w:rPr>
      </w:pPr>
      <w:r w:rsidRPr="00845D11">
        <w:rPr>
          <w:sz w:val="20"/>
        </w:rPr>
        <w:t>(3)–(4)</w:t>
      </w:r>
      <w:r w:rsidRPr="00845D11">
        <w:rPr>
          <w:sz w:val="20"/>
        </w:rPr>
        <w:tab/>
        <w:t>[Reserved]</w:t>
      </w:r>
    </w:p>
    <w:p w14:paraId="3C3C3231" w14:textId="77777777" w:rsidR="00845D11" w:rsidRPr="00845D11" w:rsidRDefault="00845D11" w:rsidP="00845D11">
      <w:pPr>
        <w:spacing w:before="120" w:after="120"/>
        <w:rPr>
          <w:sz w:val="20"/>
        </w:rPr>
      </w:pPr>
      <w:r w:rsidRPr="00845D11">
        <w:rPr>
          <w:sz w:val="20"/>
        </w:rPr>
        <w:t>(5)</w:t>
      </w:r>
      <w:r w:rsidRPr="00845D11">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6C5E586A" w14:textId="77777777" w:rsidR="00845D11" w:rsidRPr="00845D11" w:rsidRDefault="00845D11" w:rsidP="00845D11">
      <w:pPr>
        <w:spacing w:before="120" w:after="120"/>
        <w:rPr>
          <w:sz w:val="20"/>
        </w:rPr>
      </w:pPr>
      <w:r w:rsidRPr="00845D11">
        <w:rPr>
          <w:sz w:val="20"/>
        </w:rPr>
        <w:t>(d)</w:t>
      </w:r>
      <w:r w:rsidRPr="00845D11">
        <w:rPr>
          <w:sz w:val="20"/>
        </w:rPr>
        <w:tab/>
        <w:t>[Reserved]</w:t>
      </w:r>
    </w:p>
    <w:p w14:paraId="7A72D9CF" w14:textId="77777777" w:rsidR="00845D11" w:rsidRPr="00845D11" w:rsidRDefault="00845D11" w:rsidP="00845D11">
      <w:pPr>
        <w:spacing w:before="120" w:after="120"/>
        <w:rPr>
          <w:sz w:val="20"/>
        </w:rPr>
      </w:pPr>
      <w:r w:rsidRPr="00845D11">
        <w:rPr>
          <w:sz w:val="20"/>
        </w:rPr>
        <w:t>(e)</w:t>
      </w:r>
      <w:r w:rsidRPr="00845D11">
        <w:rPr>
          <w:sz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231ACB6B" w14:textId="6B8B4EE0" w:rsidR="00845D11" w:rsidRPr="00845D11" w:rsidRDefault="00845D11" w:rsidP="00845D11">
      <w:pPr>
        <w:spacing w:before="120" w:after="120"/>
        <w:rPr>
          <w:sz w:val="20"/>
        </w:rPr>
      </w:pPr>
      <w:r w:rsidRPr="00845D11">
        <w:rPr>
          <w:sz w:val="20"/>
        </w:rPr>
        <w:t>[59 FR 12430, Mar. 16, 1994, as amended at 67 FR 16595, Apr. 5, 2002]</w:t>
      </w:r>
      <w:r w:rsidR="00280781">
        <w:rPr>
          <w:sz w:val="20"/>
        </w:rPr>
        <w:t xml:space="preserve"> </w:t>
      </w:r>
    </w:p>
    <w:p w14:paraId="55FA8D07" w14:textId="77777777" w:rsidR="00845D11" w:rsidRPr="00845D11" w:rsidRDefault="00845D11" w:rsidP="00845D11">
      <w:pPr>
        <w:spacing w:before="120" w:after="120"/>
        <w:outlineLvl w:val="4"/>
        <w:rPr>
          <w:b/>
          <w:bCs/>
          <w:sz w:val="20"/>
        </w:rPr>
      </w:pPr>
      <w:r w:rsidRPr="00845D11">
        <w:rPr>
          <w:b/>
          <w:bCs/>
          <w:sz w:val="20"/>
        </w:rPr>
        <w:t>§ 63.2   Definitions.</w:t>
      </w:r>
    </w:p>
    <w:p w14:paraId="0801387D" w14:textId="77777777" w:rsidR="00845D11" w:rsidRPr="00845D11" w:rsidRDefault="00845D11" w:rsidP="00845D11">
      <w:pPr>
        <w:spacing w:before="120" w:after="120"/>
        <w:rPr>
          <w:sz w:val="20"/>
        </w:rPr>
      </w:pPr>
      <w:r w:rsidRPr="00845D11">
        <w:rPr>
          <w:sz w:val="20"/>
        </w:rPr>
        <w:t>The terms used in this part are defined in the Act or in this section as follows:</w:t>
      </w:r>
    </w:p>
    <w:p w14:paraId="31E0B8F3" w14:textId="77777777" w:rsidR="00845D11" w:rsidRPr="00845D11" w:rsidRDefault="00845D11" w:rsidP="00845D11">
      <w:pPr>
        <w:spacing w:before="120" w:after="120"/>
        <w:rPr>
          <w:sz w:val="20"/>
        </w:rPr>
      </w:pPr>
      <w:r w:rsidRPr="00845D11">
        <w:rPr>
          <w:i/>
          <w:iCs/>
          <w:sz w:val="20"/>
        </w:rPr>
        <w:t xml:space="preserve">Act </w:t>
      </w:r>
      <w:r w:rsidRPr="00845D11">
        <w:rPr>
          <w:sz w:val="20"/>
        </w:rPr>
        <w:t xml:space="preserve">means the Clean Air Act (42 U.S.C. 7401 </w:t>
      </w:r>
      <w:r w:rsidRPr="00845D11">
        <w:rPr>
          <w:i/>
          <w:iCs/>
          <w:sz w:val="20"/>
        </w:rPr>
        <w:t xml:space="preserve">et seq </w:t>
      </w:r>
      <w:r w:rsidRPr="00845D11">
        <w:rPr>
          <w:sz w:val="20"/>
        </w:rPr>
        <w:t>., as amended by Pub. L. 101–549, 104 Stat. 2399).</w:t>
      </w:r>
    </w:p>
    <w:p w14:paraId="15241C32" w14:textId="77777777" w:rsidR="00845D11" w:rsidRPr="00845D11" w:rsidRDefault="00845D11" w:rsidP="00845D11">
      <w:pPr>
        <w:spacing w:before="120" w:after="120"/>
        <w:rPr>
          <w:sz w:val="20"/>
        </w:rPr>
      </w:pPr>
      <w:r w:rsidRPr="00845D11">
        <w:rPr>
          <w:i/>
          <w:iCs/>
          <w:sz w:val="20"/>
        </w:rPr>
        <w:t xml:space="preserve">Actual emissions </w:t>
      </w:r>
      <w:r w:rsidRPr="00845D11">
        <w:rPr>
          <w:sz w:val="20"/>
        </w:rPr>
        <w:t>is defined in subpart D of this part for the purpose of granting a compliance extension for an early reduction of hazardous air pollutants.</w:t>
      </w:r>
    </w:p>
    <w:p w14:paraId="255A5C71" w14:textId="77777777" w:rsidR="00845D11" w:rsidRPr="00845D11" w:rsidRDefault="00845D11" w:rsidP="00845D11">
      <w:pPr>
        <w:spacing w:before="120" w:after="120"/>
        <w:rPr>
          <w:sz w:val="20"/>
        </w:rPr>
      </w:pPr>
      <w:r w:rsidRPr="00845D11">
        <w:rPr>
          <w:i/>
          <w:iCs/>
          <w:sz w:val="20"/>
        </w:rPr>
        <w:t xml:space="preserve">Administrator </w:t>
      </w:r>
      <w:r w:rsidRPr="00845D11">
        <w:rPr>
          <w:sz w:val="20"/>
        </w:rPr>
        <w:t>means the Administrator of the United States Environmental Protection Agency or his or her authorized representative (e.g., a State that has been delegated the authority to implement the provisions of this part).</w:t>
      </w:r>
    </w:p>
    <w:p w14:paraId="16993052" w14:textId="77777777" w:rsidR="00845D11" w:rsidRPr="00845D11" w:rsidRDefault="00845D11" w:rsidP="00845D11">
      <w:pPr>
        <w:spacing w:before="120" w:after="120"/>
        <w:rPr>
          <w:sz w:val="20"/>
        </w:rPr>
      </w:pPr>
      <w:r w:rsidRPr="00845D11">
        <w:rPr>
          <w:i/>
          <w:iCs/>
          <w:sz w:val="20"/>
        </w:rPr>
        <w:lastRenderedPageBreak/>
        <w:t xml:space="preserve">Affected source, </w:t>
      </w:r>
      <w:r w:rsidRPr="00845D11">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0DDF8864" w14:textId="77777777" w:rsidR="00845D11" w:rsidRPr="00845D11" w:rsidRDefault="00845D11" w:rsidP="00845D11">
      <w:pPr>
        <w:spacing w:before="120" w:after="120"/>
        <w:rPr>
          <w:sz w:val="20"/>
        </w:rPr>
      </w:pPr>
      <w:r w:rsidRPr="00845D11">
        <w:rPr>
          <w:i/>
          <w:iCs/>
          <w:sz w:val="20"/>
        </w:rPr>
        <w:t xml:space="preserve">Alternative emission limitation </w:t>
      </w:r>
      <w:r w:rsidRPr="00845D11">
        <w:rPr>
          <w:sz w:val="20"/>
        </w:rPr>
        <w:t>means conditions established pursuant to sections 112(i)(5) or 112(i)(6) of the Act by the Administrator or by a State with an approved permit program.</w:t>
      </w:r>
    </w:p>
    <w:p w14:paraId="53802C8F" w14:textId="77777777" w:rsidR="00845D11" w:rsidRPr="00845D11" w:rsidRDefault="00845D11" w:rsidP="00845D11">
      <w:pPr>
        <w:spacing w:before="120" w:after="120"/>
        <w:rPr>
          <w:sz w:val="20"/>
        </w:rPr>
      </w:pPr>
      <w:r w:rsidRPr="00845D11">
        <w:rPr>
          <w:i/>
          <w:iCs/>
          <w:sz w:val="20"/>
        </w:rPr>
        <w:t xml:space="preserve">Alternative emission standard </w:t>
      </w:r>
      <w:r w:rsidRPr="00845D11">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773A47AE" w14:textId="77777777" w:rsidR="00845D11" w:rsidRPr="00845D11" w:rsidRDefault="00845D11" w:rsidP="00845D11">
      <w:pPr>
        <w:spacing w:before="120" w:after="120"/>
        <w:rPr>
          <w:sz w:val="20"/>
        </w:rPr>
      </w:pPr>
      <w:r w:rsidRPr="00845D11">
        <w:rPr>
          <w:i/>
          <w:iCs/>
          <w:sz w:val="20"/>
        </w:rPr>
        <w:t xml:space="preserve">Alternative test method </w:t>
      </w:r>
      <w:r w:rsidRPr="00845D11">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11DCE755" w14:textId="77777777" w:rsidR="00845D11" w:rsidRPr="00845D11" w:rsidRDefault="00845D11" w:rsidP="00845D11">
      <w:pPr>
        <w:spacing w:before="120" w:after="120"/>
        <w:rPr>
          <w:sz w:val="20"/>
        </w:rPr>
      </w:pPr>
      <w:r w:rsidRPr="00845D11">
        <w:rPr>
          <w:i/>
          <w:iCs/>
          <w:sz w:val="20"/>
        </w:rPr>
        <w:t xml:space="preserve">Approved permit program </w:t>
      </w:r>
      <w:r w:rsidRPr="00845D11">
        <w:rPr>
          <w:sz w:val="20"/>
        </w:rPr>
        <w:t>means a State permit program approved by the Administrator as meeting the requirements of part 70 of this chapter or a Federal permit program established in this chapter pursuant to title V of the Act (42 U.S.C. 7661).</w:t>
      </w:r>
    </w:p>
    <w:p w14:paraId="62A36AF0" w14:textId="77777777" w:rsidR="00845D11" w:rsidRPr="00845D11" w:rsidRDefault="00845D11" w:rsidP="00845D11">
      <w:pPr>
        <w:spacing w:before="120" w:after="120"/>
        <w:rPr>
          <w:sz w:val="20"/>
        </w:rPr>
      </w:pPr>
      <w:r w:rsidRPr="00845D11">
        <w:rPr>
          <w:i/>
          <w:iCs/>
          <w:sz w:val="20"/>
        </w:rPr>
        <w:t xml:space="preserve">Area source </w:t>
      </w:r>
      <w:r w:rsidRPr="00845D11">
        <w:rPr>
          <w:sz w:val="20"/>
        </w:rPr>
        <w:t>means any stationary source of hazardous air pollutants that is not a major source as defined in this part.</w:t>
      </w:r>
    </w:p>
    <w:p w14:paraId="324A68D5" w14:textId="77777777" w:rsidR="00845D11" w:rsidRPr="00845D11" w:rsidRDefault="00845D11" w:rsidP="00845D11">
      <w:pPr>
        <w:spacing w:before="120" w:after="120"/>
        <w:rPr>
          <w:sz w:val="20"/>
        </w:rPr>
      </w:pPr>
      <w:r w:rsidRPr="00845D11">
        <w:rPr>
          <w:i/>
          <w:iCs/>
          <w:sz w:val="20"/>
        </w:rPr>
        <w:t xml:space="preserve">Commenced </w:t>
      </w:r>
      <w:r w:rsidRPr="00845D11">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6BA47F94" w14:textId="77777777" w:rsidR="00845D11" w:rsidRPr="00845D11" w:rsidRDefault="00845D11" w:rsidP="00845D11">
      <w:pPr>
        <w:spacing w:before="120" w:after="120"/>
        <w:rPr>
          <w:sz w:val="20"/>
        </w:rPr>
      </w:pPr>
      <w:r w:rsidRPr="00845D11">
        <w:rPr>
          <w:i/>
          <w:iCs/>
          <w:sz w:val="20"/>
        </w:rPr>
        <w:t xml:space="preserve">Compliance date </w:t>
      </w:r>
      <w:r w:rsidRPr="00845D11">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20BF468E" w14:textId="77777777" w:rsidR="00845D11" w:rsidRPr="00845D11" w:rsidRDefault="00845D11" w:rsidP="00845D11">
      <w:pPr>
        <w:spacing w:before="120" w:after="120"/>
        <w:rPr>
          <w:sz w:val="20"/>
        </w:rPr>
      </w:pPr>
      <w:r w:rsidRPr="00845D11">
        <w:rPr>
          <w:i/>
          <w:iCs/>
          <w:sz w:val="20"/>
        </w:rPr>
        <w:t xml:space="preserve">Compliance schedule </w:t>
      </w:r>
      <w:r w:rsidRPr="00845D11">
        <w:rPr>
          <w:sz w:val="20"/>
        </w:rPr>
        <w:t xml:space="preserve">means: </w:t>
      </w:r>
    </w:p>
    <w:p w14:paraId="65027DBD" w14:textId="77777777" w:rsidR="00845D11" w:rsidRPr="00845D11" w:rsidRDefault="00845D11" w:rsidP="00845D11">
      <w:pPr>
        <w:spacing w:before="120" w:after="120"/>
        <w:rPr>
          <w:sz w:val="20"/>
        </w:rPr>
      </w:pPr>
      <w:r w:rsidRPr="00845D11">
        <w:rPr>
          <w:sz w:val="20"/>
        </w:rPr>
        <w:t>(1)</w:t>
      </w:r>
      <w:r w:rsidRPr="00845D11">
        <w:rPr>
          <w:sz w:val="20"/>
        </w:rPr>
        <w:tab/>
        <w:t>In the case of an affected source that is in compliance with all applicable requirements established under this part, a statement that the source will continue to comply with such requirements; or</w:t>
      </w:r>
    </w:p>
    <w:p w14:paraId="2B9EB8CB" w14:textId="77777777" w:rsidR="00845D11" w:rsidRPr="00845D11" w:rsidRDefault="00845D11" w:rsidP="00845D11">
      <w:pPr>
        <w:spacing w:before="120" w:after="120"/>
        <w:rPr>
          <w:sz w:val="20"/>
        </w:rPr>
      </w:pPr>
      <w:r w:rsidRPr="00845D11">
        <w:rPr>
          <w:sz w:val="20"/>
        </w:rPr>
        <w:t>(2)</w:t>
      </w:r>
      <w:r w:rsidRPr="00845D11">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03240443" w14:textId="77777777" w:rsidR="00845D11" w:rsidRPr="00845D11" w:rsidRDefault="00845D11" w:rsidP="00845D11">
      <w:pPr>
        <w:spacing w:before="120" w:after="120"/>
        <w:rPr>
          <w:sz w:val="20"/>
        </w:rPr>
      </w:pPr>
      <w:r w:rsidRPr="00845D11">
        <w:rPr>
          <w:sz w:val="20"/>
        </w:rPr>
        <w:t>(3)</w:t>
      </w:r>
      <w:r w:rsidRPr="00845D11">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17C440E1" w14:textId="77777777" w:rsidR="00845D11" w:rsidRPr="00845D11" w:rsidRDefault="00845D11" w:rsidP="00845D11">
      <w:pPr>
        <w:spacing w:before="120" w:after="120"/>
        <w:rPr>
          <w:sz w:val="20"/>
        </w:rPr>
      </w:pPr>
      <w:r w:rsidRPr="00845D11">
        <w:rPr>
          <w:i/>
          <w:iCs/>
          <w:sz w:val="20"/>
        </w:rPr>
        <w:t xml:space="preserve">Construction </w:t>
      </w:r>
      <w:r w:rsidRPr="00845D11">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5EF9B69B" w14:textId="77777777" w:rsidR="00845D11" w:rsidRPr="00845D11" w:rsidRDefault="00845D11" w:rsidP="00845D11">
      <w:pPr>
        <w:spacing w:before="120" w:after="120"/>
        <w:rPr>
          <w:sz w:val="20"/>
        </w:rPr>
      </w:pPr>
      <w:r w:rsidRPr="00845D11">
        <w:rPr>
          <w:i/>
          <w:iCs/>
          <w:sz w:val="20"/>
        </w:rPr>
        <w:lastRenderedPageBreak/>
        <w:t xml:space="preserve">Continuous emission monitoring system </w:t>
      </w:r>
      <w:r w:rsidRPr="00845D11">
        <w:rPr>
          <w:sz w:val="20"/>
        </w:rPr>
        <w:t>(CEMS) means the total equipment that may be required to meet the data acquisition and availability requirements of this part, used to sample, condition (if applicable), analyze, and provide a record of emissions.</w:t>
      </w:r>
    </w:p>
    <w:p w14:paraId="2CDF3200" w14:textId="77777777" w:rsidR="00845D11" w:rsidRPr="00845D11" w:rsidRDefault="00845D11" w:rsidP="00845D11">
      <w:pPr>
        <w:spacing w:before="120" w:after="120"/>
        <w:rPr>
          <w:sz w:val="20"/>
        </w:rPr>
      </w:pPr>
      <w:r w:rsidRPr="00845D11">
        <w:rPr>
          <w:i/>
          <w:iCs/>
          <w:sz w:val="20"/>
        </w:rPr>
        <w:t xml:space="preserve">Continuous monitoring system </w:t>
      </w:r>
      <w:r w:rsidRPr="00845D11">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098DEDBD" w14:textId="77777777" w:rsidR="00845D11" w:rsidRPr="00845D11" w:rsidRDefault="00845D11" w:rsidP="00845D11">
      <w:pPr>
        <w:spacing w:before="120" w:after="120"/>
        <w:rPr>
          <w:sz w:val="20"/>
        </w:rPr>
      </w:pPr>
      <w:r w:rsidRPr="00845D11">
        <w:rPr>
          <w:i/>
          <w:iCs/>
          <w:sz w:val="20"/>
        </w:rPr>
        <w:t xml:space="preserve">Continuous opacity monitoring system </w:t>
      </w:r>
      <w:r w:rsidRPr="00845D11">
        <w:rPr>
          <w:sz w:val="20"/>
        </w:rPr>
        <w:t>(COMS) means a continuous monitoring system that measures the opacity of emissions.</w:t>
      </w:r>
    </w:p>
    <w:p w14:paraId="24E626EE" w14:textId="77777777" w:rsidR="00845D11" w:rsidRPr="00845D11" w:rsidRDefault="00845D11" w:rsidP="00845D11">
      <w:pPr>
        <w:spacing w:before="120" w:after="120"/>
        <w:rPr>
          <w:sz w:val="20"/>
        </w:rPr>
      </w:pPr>
      <w:r w:rsidRPr="00845D11">
        <w:rPr>
          <w:i/>
          <w:iCs/>
          <w:sz w:val="20"/>
        </w:rPr>
        <w:t xml:space="preserve">Continuous parameter monitoring system </w:t>
      </w:r>
      <w:r w:rsidRPr="00845D11">
        <w:rPr>
          <w:sz w:val="20"/>
        </w:rPr>
        <w:t>means the total equipment that may be required to meet the data acquisition and availability requirements of this part, used to sample, condition (if applicable), analyze, and provide a record of process or control system parameters.</w:t>
      </w:r>
    </w:p>
    <w:p w14:paraId="2C7045F0" w14:textId="77777777" w:rsidR="00845D11" w:rsidRPr="00845D11" w:rsidRDefault="00845D11" w:rsidP="00845D11">
      <w:pPr>
        <w:spacing w:before="120" w:after="120"/>
        <w:rPr>
          <w:sz w:val="20"/>
        </w:rPr>
      </w:pPr>
      <w:r w:rsidRPr="00845D11">
        <w:rPr>
          <w:i/>
          <w:iCs/>
          <w:sz w:val="20"/>
        </w:rPr>
        <w:t xml:space="preserve">Effective date </w:t>
      </w:r>
      <w:r w:rsidRPr="00845D11">
        <w:rPr>
          <w:sz w:val="20"/>
        </w:rPr>
        <w:t>means:</w:t>
      </w:r>
    </w:p>
    <w:p w14:paraId="6A37DAFB" w14:textId="77777777" w:rsidR="00845D11" w:rsidRPr="00845D11" w:rsidRDefault="00845D11" w:rsidP="00845D11">
      <w:pPr>
        <w:spacing w:before="120" w:after="120"/>
        <w:rPr>
          <w:sz w:val="20"/>
        </w:rPr>
      </w:pPr>
      <w:r w:rsidRPr="00845D11">
        <w:rPr>
          <w:sz w:val="20"/>
        </w:rPr>
        <w:t>(1)</w:t>
      </w:r>
      <w:r w:rsidRPr="00845D11">
        <w:rPr>
          <w:sz w:val="20"/>
        </w:rPr>
        <w:tab/>
        <w:t>With regard to an emission standard established under this part, the date of promulgation in the Federal Register of such standard; or</w:t>
      </w:r>
    </w:p>
    <w:p w14:paraId="7BD8C45E" w14:textId="77777777" w:rsidR="00845D11" w:rsidRPr="00845D11" w:rsidRDefault="00845D11" w:rsidP="00845D11">
      <w:pPr>
        <w:spacing w:before="120" w:after="120"/>
        <w:rPr>
          <w:sz w:val="20"/>
        </w:rPr>
      </w:pPr>
      <w:r w:rsidRPr="00845D11">
        <w:rPr>
          <w:sz w:val="20"/>
        </w:rPr>
        <w:t>(2)</w:t>
      </w:r>
      <w:r w:rsidRPr="00845D11">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45F24DA6" w14:textId="77777777" w:rsidR="00845D11" w:rsidRPr="00845D11" w:rsidRDefault="00845D11" w:rsidP="00845D11">
      <w:pPr>
        <w:spacing w:before="120" w:after="120"/>
        <w:rPr>
          <w:sz w:val="20"/>
        </w:rPr>
      </w:pPr>
      <w:r w:rsidRPr="00845D11">
        <w:rPr>
          <w:i/>
          <w:iCs/>
          <w:sz w:val="20"/>
        </w:rPr>
        <w:t xml:space="preserve">Emission standard </w:t>
      </w:r>
      <w:r w:rsidRPr="00845D11">
        <w:rPr>
          <w:sz w:val="20"/>
        </w:rPr>
        <w:t>means a national standard, limitation, prohibition, or other regulation promulgated in a subpart of this part pursuant to sections 112(d), 112(h), or 112(f) of the Act.</w:t>
      </w:r>
    </w:p>
    <w:p w14:paraId="7B99AAC0" w14:textId="77777777" w:rsidR="00845D11" w:rsidRPr="00845D11" w:rsidRDefault="00845D11" w:rsidP="00845D11">
      <w:pPr>
        <w:spacing w:before="120" w:after="120"/>
        <w:rPr>
          <w:sz w:val="20"/>
        </w:rPr>
      </w:pPr>
      <w:r w:rsidRPr="00845D11">
        <w:rPr>
          <w:i/>
          <w:iCs/>
          <w:sz w:val="20"/>
        </w:rPr>
        <w:t xml:space="preserve">Emissions averaging </w:t>
      </w:r>
      <w:r w:rsidRPr="00845D11">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51387299" w14:textId="77777777" w:rsidR="00845D11" w:rsidRPr="00845D11" w:rsidRDefault="00845D11" w:rsidP="00845D11">
      <w:pPr>
        <w:spacing w:before="120" w:after="120"/>
        <w:rPr>
          <w:sz w:val="20"/>
        </w:rPr>
      </w:pPr>
      <w:r w:rsidRPr="00845D11">
        <w:rPr>
          <w:i/>
          <w:iCs/>
          <w:sz w:val="20"/>
        </w:rPr>
        <w:t xml:space="preserve">EPA </w:t>
      </w:r>
      <w:r w:rsidRPr="00845D11">
        <w:rPr>
          <w:sz w:val="20"/>
        </w:rPr>
        <w:t>means the United States Environmental Protection Agency.</w:t>
      </w:r>
    </w:p>
    <w:p w14:paraId="7D913251" w14:textId="77777777" w:rsidR="00845D11" w:rsidRPr="00845D11" w:rsidRDefault="00845D11" w:rsidP="00845D11">
      <w:pPr>
        <w:spacing w:before="120" w:after="120"/>
        <w:rPr>
          <w:sz w:val="20"/>
        </w:rPr>
      </w:pPr>
      <w:r w:rsidRPr="00845D11">
        <w:rPr>
          <w:i/>
          <w:iCs/>
          <w:sz w:val="20"/>
        </w:rPr>
        <w:t xml:space="preserve">Equivalent emission limitation </w:t>
      </w:r>
      <w:r w:rsidRPr="00845D11">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46444C5B" w14:textId="77777777" w:rsidR="00845D11" w:rsidRPr="00845D11" w:rsidRDefault="00845D11" w:rsidP="00845D11">
      <w:pPr>
        <w:spacing w:before="120" w:after="120"/>
        <w:rPr>
          <w:sz w:val="20"/>
        </w:rPr>
      </w:pPr>
      <w:r w:rsidRPr="00845D11">
        <w:rPr>
          <w:i/>
          <w:iCs/>
          <w:sz w:val="20"/>
        </w:rPr>
        <w:t xml:space="preserve">Excess emissions and continuous monitoring system performance report </w:t>
      </w:r>
      <w:r w:rsidRPr="00845D11">
        <w:rPr>
          <w:sz w:val="20"/>
        </w:rPr>
        <w:t>is a report that must be submitted periodically by an affected source in order to provide data on its compliance with relevant emission limits, operating parameters, and the performance of its continuous parameter monitoring systems.</w:t>
      </w:r>
    </w:p>
    <w:p w14:paraId="45320D82" w14:textId="77777777" w:rsidR="00845D11" w:rsidRPr="00845D11" w:rsidRDefault="00845D11" w:rsidP="00845D11">
      <w:pPr>
        <w:spacing w:before="120" w:after="120"/>
        <w:rPr>
          <w:sz w:val="20"/>
        </w:rPr>
      </w:pPr>
      <w:r w:rsidRPr="00845D11">
        <w:rPr>
          <w:i/>
          <w:iCs/>
          <w:sz w:val="20"/>
        </w:rPr>
        <w:t xml:space="preserve">Existing source </w:t>
      </w:r>
      <w:r w:rsidRPr="00845D11">
        <w:rPr>
          <w:sz w:val="20"/>
        </w:rPr>
        <w:t>means any affected source that is not a new source.</w:t>
      </w:r>
    </w:p>
    <w:p w14:paraId="2C3D14E3" w14:textId="77777777" w:rsidR="00845D11" w:rsidRPr="00845D11" w:rsidRDefault="00845D11" w:rsidP="00845D11">
      <w:pPr>
        <w:spacing w:before="120" w:after="120"/>
        <w:rPr>
          <w:sz w:val="20"/>
        </w:rPr>
      </w:pPr>
      <w:r w:rsidRPr="00845D11">
        <w:rPr>
          <w:i/>
          <w:iCs/>
          <w:sz w:val="20"/>
        </w:rPr>
        <w:t xml:space="preserve">Federally enforceable </w:t>
      </w:r>
      <w:r w:rsidRPr="00845D11">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3E570814" w14:textId="77777777" w:rsidR="00845D11" w:rsidRPr="00845D11" w:rsidRDefault="00845D11" w:rsidP="00845D11">
      <w:pPr>
        <w:spacing w:before="120" w:after="120"/>
        <w:rPr>
          <w:sz w:val="20"/>
        </w:rPr>
      </w:pPr>
      <w:r w:rsidRPr="00845D11">
        <w:rPr>
          <w:sz w:val="20"/>
        </w:rPr>
        <w:t>(1)</w:t>
      </w:r>
      <w:r w:rsidRPr="00845D11">
        <w:rPr>
          <w:sz w:val="20"/>
        </w:rPr>
        <w:tab/>
        <w:t>Emission standards, alternative emission standards, alternative emission limitations, and equivalent emission limitations established pursuant to section 112 of the Act as amended in 1990;</w:t>
      </w:r>
    </w:p>
    <w:p w14:paraId="2BDDC946" w14:textId="77777777" w:rsidR="00845D11" w:rsidRPr="00845D11" w:rsidRDefault="00845D11" w:rsidP="00845D11">
      <w:pPr>
        <w:spacing w:before="120" w:after="120"/>
        <w:rPr>
          <w:sz w:val="20"/>
        </w:rPr>
      </w:pPr>
      <w:r w:rsidRPr="00845D11">
        <w:rPr>
          <w:sz w:val="20"/>
        </w:rPr>
        <w:t>(2)</w:t>
      </w:r>
      <w:r w:rsidRPr="00845D11">
        <w:rPr>
          <w:sz w:val="20"/>
        </w:rPr>
        <w:tab/>
        <w:t>New source performance standards established pursuant to section 111 of the Act, and emission standards established pursuant to section 112 of the Act before it was amended in 1990;</w:t>
      </w:r>
    </w:p>
    <w:p w14:paraId="767F4C62" w14:textId="77777777" w:rsidR="00845D11" w:rsidRPr="00845D11" w:rsidRDefault="00845D11" w:rsidP="00845D11">
      <w:pPr>
        <w:spacing w:before="120" w:after="120"/>
        <w:rPr>
          <w:sz w:val="20"/>
        </w:rPr>
      </w:pPr>
      <w:r w:rsidRPr="00845D11">
        <w:rPr>
          <w:sz w:val="20"/>
        </w:rPr>
        <w:t>(3)</w:t>
      </w:r>
      <w:r w:rsidRPr="00845D11">
        <w:rPr>
          <w:sz w:val="20"/>
        </w:rPr>
        <w:tab/>
        <w:t>All terms and conditions in a title V permit, including any provisions that limit a source's potential to emit, unless expressly designated as not federally enforceable;</w:t>
      </w:r>
    </w:p>
    <w:p w14:paraId="0CA23029" w14:textId="77777777" w:rsidR="00845D11" w:rsidRPr="00845D11" w:rsidRDefault="00845D11" w:rsidP="00845D11">
      <w:pPr>
        <w:spacing w:before="120" w:after="120"/>
        <w:rPr>
          <w:sz w:val="20"/>
        </w:rPr>
      </w:pPr>
      <w:r w:rsidRPr="00845D11">
        <w:rPr>
          <w:sz w:val="20"/>
        </w:rPr>
        <w:t>(4)</w:t>
      </w:r>
      <w:r w:rsidRPr="00845D11">
        <w:rPr>
          <w:sz w:val="20"/>
        </w:rPr>
        <w:tab/>
        <w:t>Limitations and conditions that are part of an approved State Implementation Plan (SIP) or a Federal Implementation Plan (FIP);</w:t>
      </w:r>
    </w:p>
    <w:p w14:paraId="451E3F61" w14:textId="77777777" w:rsidR="00845D11" w:rsidRPr="00845D11" w:rsidRDefault="00845D11" w:rsidP="00845D11">
      <w:pPr>
        <w:spacing w:before="120" w:after="120"/>
        <w:rPr>
          <w:sz w:val="20"/>
        </w:rPr>
      </w:pPr>
      <w:r w:rsidRPr="00845D11">
        <w:rPr>
          <w:sz w:val="20"/>
        </w:rPr>
        <w:t>(5)</w:t>
      </w:r>
      <w:r w:rsidRPr="00845D11">
        <w:rPr>
          <w:sz w:val="20"/>
        </w:rPr>
        <w:tab/>
        <w:t>Limitations and conditions that are part of a Federal construction permit issued under 40 CFR 52.21 or any construction permit issued under regulations approved by the EPA in accordance with 40 CFR part 51;</w:t>
      </w:r>
    </w:p>
    <w:p w14:paraId="347245B4" w14:textId="77777777" w:rsidR="00845D11" w:rsidRPr="00845D11" w:rsidRDefault="00845D11" w:rsidP="00845D11">
      <w:pPr>
        <w:spacing w:before="120" w:after="120"/>
        <w:rPr>
          <w:sz w:val="20"/>
        </w:rPr>
      </w:pPr>
      <w:r w:rsidRPr="00845D11">
        <w:rPr>
          <w:sz w:val="20"/>
        </w:rPr>
        <w:lastRenderedPageBreak/>
        <w:t>(6)</w:t>
      </w:r>
      <w:r w:rsidRPr="00845D11">
        <w:rPr>
          <w:sz w:val="20"/>
        </w:rPr>
        <w:tab/>
        <w:t>Limitations and conditions that are part of an operating permit where the permit and the permitting program pursuant to which it was issued meet all of the following criteria:</w:t>
      </w:r>
    </w:p>
    <w:p w14:paraId="1EE8DF96" w14:textId="77777777" w:rsidR="00845D11" w:rsidRPr="00845D11" w:rsidRDefault="00845D11" w:rsidP="00845D11">
      <w:pPr>
        <w:spacing w:before="120" w:after="120"/>
        <w:rPr>
          <w:sz w:val="20"/>
        </w:rPr>
      </w:pPr>
      <w:r w:rsidRPr="00845D11">
        <w:rPr>
          <w:sz w:val="20"/>
        </w:rPr>
        <w:t>(i)</w:t>
      </w:r>
      <w:r w:rsidRPr="00845D11">
        <w:rPr>
          <w:sz w:val="20"/>
        </w:rPr>
        <w:tab/>
        <w:t>The operating permit program has been submitted to and approved by EPA into a State implementation plan (SIP) under section 110 of the CAA;</w:t>
      </w:r>
    </w:p>
    <w:p w14:paraId="66D6451F" w14:textId="77777777" w:rsidR="00845D11" w:rsidRPr="00845D11" w:rsidRDefault="00845D11" w:rsidP="00845D11">
      <w:pPr>
        <w:spacing w:before="120" w:after="120"/>
        <w:rPr>
          <w:sz w:val="20"/>
        </w:rPr>
      </w:pPr>
      <w:r w:rsidRPr="00845D11">
        <w:rPr>
          <w:sz w:val="20"/>
        </w:rPr>
        <w:t>(ii)</w:t>
      </w:r>
      <w:r w:rsidRPr="00845D11">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4526A8FA" w14:textId="77777777" w:rsidR="00845D11" w:rsidRPr="00845D11" w:rsidRDefault="00845D11" w:rsidP="00845D11">
      <w:pPr>
        <w:spacing w:before="120" w:after="120"/>
        <w:rPr>
          <w:sz w:val="20"/>
        </w:rPr>
      </w:pPr>
      <w:r w:rsidRPr="00845D11">
        <w:rPr>
          <w:sz w:val="20"/>
        </w:rPr>
        <w:t>(iii)</w:t>
      </w:r>
      <w:r w:rsidRPr="00845D11">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772D5C2E" w14:textId="77777777" w:rsidR="00845D11" w:rsidRPr="00845D11" w:rsidRDefault="00845D11" w:rsidP="00845D11">
      <w:pPr>
        <w:spacing w:before="120" w:after="120"/>
        <w:rPr>
          <w:sz w:val="20"/>
        </w:rPr>
      </w:pPr>
      <w:r w:rsidRPr="00845D11">
        <w:rPr>
          <w:sz w:val="20"/>
        </w:rPr>
        <w:t>(iv)</w:t>
      </w:r>
      <w:r w:rsidRPr="00845D11">
        <w:rPr>
          <w:sz w:val="20"/>
        </w:rPr>
        <w:tab/>
        <w:t>The limitations, controls, and requirements in the permit in question are permanent, quantifiable, and otherwise enforceable as a practical matter; and</w:t>
      </w:r>
    </w:p>
    <w:p w14:paraId="223636FD" w14:textId="77777777" w:rsidR="00845D11" w:rsidRPr="00845D11" w:rsidRDefault="00845D11" w:rsidP="00845D11">
      <w:pPr>
        <w:spacing w:before="120" w:after="120"/>
        <w:rPr>
          <w:sz w:val="20"/>
        </w:rPr>
      </w:pPr>
      <w:r w:rsidRPr="00845D11">
        <w:rPr>
          <w:sz w:val="20"/>
        </w:rPr>
        <w:t>(v)</w:t>
      </w:r>
      <w:r w:rsidRPr="00845D11">
        <w:rPr>
          <w:sz w:val="20"/>
        </w:rPr>
        <w:tab/>
        <w:t>The permit in question was issued only after adequate and timely notice and opportunity for comment for EPA and the public.</w:t>
      </w:r>
    </w:p>
    <w:p w14:paraId="14E85F81" w14:textId="77777777" w:rsidR="00845D11" w:rsidRPr="00845D11" w:rsidRDefault="00845D11" w:rsidP="00845D11">
      <w:pPr>
        <w:spacing w:before="120" w:after="120"/>
        <w:rPr>
          <w:sz w:val="20"/>
        </w:rPr>
      </w:pPr>
      <w:r w:rsidRPr="00845D11">
        <w:rPr>
          <w:sz w:val="20"/>
        </w:rPr>
        <w:t>(7)</w:t>
      </w:r>
      <w:r w:rsidRPr="00845D11">
        <w:rPr>
          <w:sz w:val="20"/>
        </w:rPr>
        <w:tab/>
        <w:t>Limitations and conditions in a State rule or program that has been approved by the EPA under subpart E of this part for the purposes of implementing and enforcing section 112; and</w:t>
      </w:r>
    </w:p>
    <w:p w14:paraId="31A4984E" w14:textId="77777777" w:rsidR="00845D11" w:rsidRPr="00845D11" w:rsidRDefault="00845D11" w:rsidP="00845D11">
      <w:pPr>
        <w:spacing w:before="120" w:after="120"/>
        <w:rPr>
          <w:sz w:val="20"/>
        </w:rPr>
      </w:pPr>
      <w:r w:rsidRPr="00845D11">
        <w:rPr>
          <w:sz w:val="20"/>
        </w:rPr>
        <w:t>(8)</w:t>
      </w:r>
      <w:r w:rsidRPr="00845D11">
        <w:rPr>
          <w:sz w:val="20"/>
        </w:rPr>
        <w:tab/>
        <w:t>Individual consent agreements that the EPA has legal authority to create.</w:t>
      </w:r>
    </w:p>
    <w:p w14:paraId="1273A3E8" w14:textId="77777777" w:rsidR="00845D11" w:rsidRPr="00845D11" w:rsidRDefault="00845D11" w:rsidP="00845D11">
      <w:pPr>
        <w:spacing w:before="120" w:after="120"/>
        <w:rPr>
          <w:sz w:val="20"/>
        </w:rPr>
      </w:pPr>
      <w:r w:rsidRPr="00845D11">
        <w:rPr>
          <w:i/>
          <w:iCs/>
          <w:sz w:val="20"/>
        </w:rPr>
        <w:t xml:space="preserve">Fixed capital cost </w:t>
      </w:r>
      <w:r w:rsidRPr="00845D11">
        <w:rPr>
          <w:sz w:val="20"/>
        </w:rPr>
        <w:t>means the capital needed to provide all the depreciable components of an existing source.</w:t>
      </w:r>
    </w:p>
    <w:p w14:paraId="7963BE44" w14:textId="77777777" w:rsidR="00845D11" w:rsidRPr="00845D11" w:rsidRDefault="00845D11" w:rsidP="00845D11">
      <w:pPr>
        <w:spacing w:before="120" w:after="120"/>
        <w:rPr>
          <w:sz w:val="20"/>
        </w:rPr>
      </w:pPr>
      <w:r w:rsidRPr="00845D11">
        <w:rPr>
          <w:i/>
          <w:iCs/>
          <w:sz w:val="20"/>
        </w:rPr>
        <w:t xml:space="preserve">Force majeure </w:t>
      </w:r>
      <w:r w:rsidRPr="00845D11">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02871F62" w14:textId="77777777" w:rsidR="00845D11" w:rsidRPr="00845D11" w:rsidRDefault="00845D11" w:rsidP="00845D11">
      <w:pPr>
        <w:spacing w:before="120" w:after="120"/>
        <w:rPr>
          <w:sz w:val="20"/>
        </w:rPr>
      </w:pPr>
      <w:r w:rsidRPr="00845D11">
        <w:rPr>
          <w:i/>
          <w:iCs/>
          <w:sz w:val="20"/>
        </w:rPr>
        <w:t xml:space="preserve">Fugitive emissions </w:t>
      </w:r>
      <w:r w:rsidRPr="00845D11">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14CB9CA4" w14:textId="77777777" w:rsidR="00845D11" w:rsidRPr="00845D11" w:rsidRDefault="00845D11" w:rsidP="00845D11">
      <w:pPr>
        <w:spacing w:before="120" w:after="120"/>
        <w:rPr>
          <w:sz w:val="20"/>
        </w:rPr>
      </w:pPr>
      <w:r w:rsidRPr="00845D11">
        <w:rPr>
          <w:i/>
          <w:iCs/>
          <w:sz w:val="20"/>
        </w:rPr>
        <w:t xml:space="preserve">Hazardous air pollutant </w:t>
      </w:r>
      <w:r w:rsidRPr="00845D11">
        <w:rPr>
          <w:sz w:val="20"/>
        </w:rPr>
        <w:t>means any air pollutant listed in or pursuant to section 112(b) of the Act.</w:t>
      </w:r>
    </w:p>
    <w:p w14:paraId="6244EF3C" w14:textId="77777777" w:rsidR="00845D11" w:rsidRPr="00845D11" w:rsidRDefault="00845D11" w:rsidP="00845D11">
      <w:pPr>
        <w:spacing w:before="120" w:after="120"/>
        <w:rPr>
          <w:sz w:val="20"/>
        </w:rPr>
      </w:pPr>
      <w:r w:rsidRPr="00845D11">
        <w:rPr>
          <w:i/>
          <w:iCs/>
          <w:sz w:val="20"/>
        </w:rPr>
        <w:t xml:space="preserve">Issuance </w:t>
      </w:r>
      <w:r w:rsidRPr="00845D11">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099AAF5C" w14:textId="77777777" w:rsidR="00845D11" w:rsidRPr="00845D11" w:rsidRDefault="00845D11" w:rsidP="00845D11">
      <w:pPr>
        <w:spacing w:before="120" w:after="120"/>
        <w:rPr>
          <w:sz w:val="20"/>
        </w:rPr>
      </w:pPr>
      <w:r w:rsidRPr="00845D11">
        <w:rPr>
          <w:i/>
          <w:iCs/>
          <w:sz w:val="20"/>
        </w:rPr>
        <w:t xml:space="preserve">Major source </w:t>
      </w:r>
      <w:r w:rsidRPr="00845D11">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E4618BE" w14:textId="77777777" w:rsidR="00845D11" w:rsidRPr="00845D11" w:rsidRDefault="00845D11" w:rsidP="00845D11">
      <w:pPr>
        <w:spacing w:before="120" w:after="120"/>
        <w:rPr>
          <w:sz w:val="20"/>
        </w:rPr>
      </w:pPr>
      <w:r w:rsidRPr="00845D11">
        <w:rPr>
          <w:i/>
          <w:iCs/>
          <w:sz w:val="20"/>
        </w:rPr>
        <w:t xml:space="preserve">Malfunction </w:t>
      </w:r>
      <w:r w:rsidRPr="00845D11">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322FECF8" w14:textId="77777777" w:rsidR="00845D11" w:rsidRPr="00845D11" w:rsidRDefault="00845D11" w:rsidP="00845D11">
      <w:pPr>
        <w:spacing w:before="120" w:after="120"/>
        <w:rPr>
          <w:sz w:val="20"/>
        </w:rPr>
      </w:pPr>
      <w:r w:rsidRPr="00845D11">
        <w:rPr>
          <w:i/>
          <w:iCs/>
          <w:sz w:val="20"/>
        </w:rPr>
        <w:t xml:space="preserve">Monitoring </w:t>
      </w:r>
      <w:r w:rsidRPr="00845D11">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73A2A58E" w14:textId="77777777" w:rsidR="00845D11" w:rsidRPr="00845D11" w:rsidRDefault="00845D11" w:rsidP="00845D11">
      <w:pPr>
        <w:spacing w:before="120" w:after="120"/>
        <w:rPr>
          <w:sz w:val="20"/>
        </w:rPr>
      </w:pPr>
      <w:r w:rsidRPr="00845D11">
        <w:rPr>
          <w:sz w:val="20"/>
        </w:rPr>
        <w:t>(1)</w:t>
      </w:r>
      <w:r w:rsidRPr="00845D11">
        <w:rPr>
          <w:sz w:val="20"/>
        </w:rPr>
        <w:tab/>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w:t>
      </w:r>
      <w:r w:rsidRPr="00845D11">
        <w:rPr>
          <w:sz w:val="20"/>
        </w:rPr>
        <w:lastRenderedPageBreak/>
        <w:t>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41B63305" w14:textId="77777777" w:rsidR="00845D11" w:rsidRPr="00845D11" w:rsidRDefault="00845D11" w:rsidP="00845D11">
      <w:pPr>
        <w:spacing w:before="120" w:after="120"/>
        <w:rPr>
          <w:sz w:val="20"/>
        </w:rPr>
      </w:pPr>
      <w:r w:rsidRPr="00845D11">
        <w:rPr>
          <w:sz w:val="20"/>
        </w:rPr>
        <w:t>(2)</w:t>
      </w:r>
      <w:r w:rsidRPr="00845D11">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05D0192B" w14:textId="77777777" w:rsidR="00845D11" w:rsidRPr="00845D11" w:rsidRDefault="00845D11" w:rsidP="00845D11">
      <w:pPr>
        <w:spacing w:before="120" w:after="120"/>
        <w:rPr>
          <w:sz w:val="20"/>
        </w:rPr>
      </w:pPr>
      <w:r w:rsidRPr="00845D11">
        <w:rPr>
          <w:sz w:val="20"/>
        </w:rPr>
        <w:t>(3)</w:t>
      </w:r>
      <w:r w:rsidRPr="00845D11">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1B622BA3" w14:textId="77777777" w:rsidR="00845D11" w:rsidRPr="00845D11" w:rsidRDefault="00845D11" w:rsidP="00845D11">
      <w:pPr>
        <w:spacing w:before="120" w:after="120"/>
        <w:rPr>
          <w:sz w:val="20"/>
        </w:rPr>
      </w:pPr>
      <w:r w:rsidRPr="00845D11">
        <w:rPr>
          <w:sz w:val="20"/>
        </w:rPr>
        <w:t>(4)</w:t>
      </w:r>
      <w:r w:rsidRPr="00845D11">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2030DBB7" w14:textId="77777777" w:rsidR="00845D11" w:rsidRPr="00845D11" w:rsidRDefault="00845D11" w:rsidP="00845D11">
      <w:pPr>
        <w:spacing w:before="120" w:after="120"/>
        <w:rPr>
          <w:sz w:val="20"/>
        </w:rPr>
      </w:pPr>
      <w:r w:rsidRPr="00845D11">
        <w:rPr>
          <w:i/>
          <w:iCs/>
          <w:sz w:val="20"/>
        </w:rPr>
        <w:t xml:space="preserve">New affected source </w:t>
      </w:r>
      <w:r w:rsidRPr="00845D11">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0D69CA9C" w14:textId="77777777" w:rsidR="00845D11" w:rsidRPr="00845D11" w:rsidRDefault="00845D11" w:rsidP="00845D11">
      <w:pPr>
        <w:spacing w:before="120" w:after="120"/>
        <w:rPr>
          <w:sz w:val="20"/>
        </w:rPr>
      </w:pPr>
      <w:r w:rsidRPr="00845D11">
        <w:rPr>
          <w:sz w:val="20"/>
        </w:rPr>
        <w:t>(1)</w:t>
      </w:r>
      <w:r w:rsidRPr="00845D11">
        <w:rPr>
          <w:sz w:val="20"/>
        </w:rPr>
        <w:tab/>
        <w:t>Emission reduction impacts of controlling individual sources versus groups of sources;</w:t>
      </w:r>
    </w:p>
    <w:p w14:paraId="2E8E6EF5" w14:textId="77777777" w:rsidR="00845D11" w:rsidRPr="00845D11" w:rsidRDefault="00845D11" w:rsidP="00845D11">
      <w:pPr>
        <w:spacing w:before="120" w:after="120"/>
        <w:rPr>
          <w:sz w:val="20"/>
        </w:rPr>
      </w:pPr>
      <w:r w:rsidRPr="00845D11">
        <w:rPr>
          <w:sz w:val="20"/>
        </w:rPr>
        <w:t>(2)</w:t>
      </w:r>
      <w:r w:rsidRPr="00845D11">
        <w:rPr>
          <w:sz w:val="20"/>
        </w:rPr>
        <w:tab/>
        <w:t>Cost effectiveness of controlling individual equipment;</w:t>
      </w:r>
    </w:p>
    <w:p w14:paraId="29436DE5" w14:textId="77777777" w:rsidR="00845D11" w:rsidRPr="00845D11" w:rsidRDefault="00845D11" w:rsidP="00845D11">
      <w:pPr>
        <w:spacing w:before="120" w:after="120"/>
        <w:rPr>
          <w:sz w:val="20"/>
        </w:rPr>
      </w:pPr>
      <w:r w:rsidRPr="00845D11">
        <w:rPr>
          <w:sz w:val="20"/>
        </w:rPr>
        <w:t>(3)</w:t>
      </w:r>
      <w:r w:rsidRPr="00845D11">
        <w:rPr>
          <w:sz w:val="20"/>
        </w:rPr>
        <w:tab/>
        <w:t>Flexibility to accommodate common control strategies;</w:t>
      </w:r>
    </w:p>
    <w:p w14:paraId="1ADBA935" w14:textId="77777777" w:rsidR="00845D11" w:rsidRPr="00845D11" w:rsidRDefault="00845D11" w:rsidP="00845D11">
      <w:pPr>
        <w:spacing w:before="120" w:after="120"/>
        <w:rPr>
          <w:sz w:val="20"/>
        </w:rPr>
      </w:pPr>
      <w:r w:rsidRPr="00845D11">
        <w:rPr>
          <w:sz w:val="20"/>
        </w:rPr>
        <w:t>(4)</w:t>
      </w:r>
      <w:r w:rsidRPr="00845D11">
        <w:rPr>
          <w:sz w:val="20"/>
        </w:rPr>
        <w:tab/>
        <w:t>Cost/benefits of emissions averaging;</w:t>
      </w:r>
    </w:p>
    <w:p w14:paraId="77F726E0" w14:textId="77777777" w:rsidR="00845D11" w:rsidRPr="00845D11" w:rsidRDefault="00845D11" w:rsidP="00845D11">
      <w:pPr>
        <w:spacing w:before="120" w:after="120"/>
        <w:rPr>
          <w:sz w:val="20"/>
        </w:rPr>
      </w:pPr>
      <w:r w:rsidRPr="00845D11">
        <w:rPr>
          <w:sz w:val="20"/>
        </w:rPr>
        <w:t>(5)</w:t>
      </w:r>
      <w:r w:rsidRPr="00845D11">
        <w:rPr>
          <w:sz w:val="20"/>
        </w:rPr>
        <w:tab/>
        <w:t>Incentives for pollution prevention;</w:t>
      </w:r>
    </w:p>
    <w:p w14:paraId="5F9B4A4C" w14:textId="77777777" w:rsidR="00845D11" w:rsidRPr="00845D11" w:rsidRDefault="00845D11" w:rsidP="00845D11">
      <w:pPr>
        <w:spacing w:before="120" w:after="120"/>
        <w:rPr>
          <w:sz w:val="20"/>
        </w:rPr>
      </w:pPr>
      <w:r w:rsidRPr="00845D11">
        <w:rPr>
          <w:sz w:val="20"/>
        </w:rPr>
        <w:t>(6)</w:t>
      </w:r>
      <w:r w:rsidRPr="00845D11">
        <w:rPr>
          <w:sz w:val="20"/>
        </w:rPr>
        <w:tab/>
        <w:t>Feasibility and cost of controlling processes that share common equipment (e.g., product recovery devices);</w:t>
      </w:r>
    </w:p>
    <w:p w14:paraId="637E273D" w14:textId="77777777" w:rsidR="00845D11" w:rsidRPr="00845D11" w:rsidRDefault="00845D11" w:rsidP="00845D11">
      <w:pPr>
        <w:spacing w:before="120" w:after="120"/>
        <w:rPr>
          <w:sz w:val="20"/>
        </w:rPr>
      </w:pPr>
      <w:r w:rsidRPr="00845D11">
        <w:rPr>
          <w:sz w:val="20"/>
        </w:rPr>
        <w:t>(7)</w:t>
      </w:r>
      <w:r w:rsidRPr="00845D11">
        <w:rPr>
          <w:sz w:val="20"/>
        </w:rPr>
        <w:tab/>
        <w:t>Feasibility and cost of monitoring; and</w:t>
      </w:r>
    </w:p>
    <w:p w14:paraId="79B442FF" w14:textId="77777777" w:rsidR="00845D11" w:rsidRPr="00845D11" w:rsidRDefault="00845D11" w:rsidP="00845D11">
      <w:pPr>
        <w:spacing w:before="120" w:after="120"/>
        <w:rPr>
          <w:sz w:val="20"/>
        </w:rPr>
      </w:pPr>
      <w:r w:rsidRPr="00845D11">
        <w:rPr>
          <w:sz w:val="20"/>
        </w:rPr>
        <w:t>(8)</w:t>
      </w:r>
      <w:r w:rsidRPr="00845D11">
        <w:rPr>
          <w:sz w:val="20"/>
        </w:rPr>
        <w:tab/>
        <w:t>Other relevant factors.</w:t>
      </w:r>
    </w:p>
    <w:p w14:paraId="137B29CC" w14:textId="77777777" w:rsidR="00845D11" w:rsidRPr="00845D11" w:rsidRDefault="00845D11" w:rsidP="00845D11">
      <w:pPr>
        <w:spacing w:before="120" w:after="120"/>
        <w:rPr>
          <w:sz w:val="20"/>
        </w:rPr>
      </w:pPr>
      <w:r w:rsidRPr="00845D11">
        <w:rPr>
          <w:i/>
          <w:iCs/>
          <w:sz w:val="20"/>
        </w:rPr>
        <w:t xml:space="preserve">New source </w:t>
      </w:r>
      <w:r w:rsidRPr="00845D11">
        <w:rPr>
          <w:sz w:val="20"/>
        </w:rPr>
        <w:t>means any affected source the construction or reconstruction of which is commenced after the Administrator first proposes a relevant emission standard under this part establishing an emission standard applicable to such source.</w:t>
      </w:r>
    </w:p>
    <w:p w14:paraId="76FF4601" w14:textId="77777777" w:rsidR="00845D11" w:rsidRPr="00845D11" w:rsidRDefault="00845D11" w:rsidP="00845D11">
      <w:pPr>
        <w:spacing w:before="120" w:after="120"/>
        <w:rPr>
          <w:sz w:val="20"/>
        </w:rPr>
      </w:pPr>
      <w:r w:rsidRPr="00845D11">
        <w:rPr>
          <w:i/>
          <w:iCs/>
          <w:sz w:val="20"/>
        </w:rPr>
        <w:t xml:space="preserve">One-hour period, </w:t>
      </w:r>
      <w:r w:rsidRPr="00845D11">
        <w:rPr>
          <w:sz w:val="20"/>
        </w:rPr>
        <w:t>unless otherwise defined in an applicable subpart, means any 60-minute period commencing on the hour.</w:t>
      </w:r>
    </w:p>
    <w:p w14:paraId="3A2D9ED5" w14:textId="77777777" w:rsidR="00845D11" w:rsidRPr="00845D11" w:rsidRDefault="00845D11" w:rsidP="00845D11">
      <w:pPr>
        <w:spacing w:before="120" w:after="120"/>
        <w:rPr>
          <w:sz w:val="20"/>
        </w:rPr>
      </w:pPr>
      <w:r w:rsidRPr="00845D11">
        <w:rPr>
          <w:i/>
          <w:iCs/>
          <w:sz w:val="20"/>
        </w:rPr>
        <w:t xml:space="preserve">Opacity </w:t>
      </w:r>
      <w:r w:rsidRPr="00845D11">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14:paraId="03331EA2" w14:textId="77777777" w:rsidR="00845D11" w:rsidRPr="00845D11" w:rsidRDefault="00845D11" w:rsidP="00845D11">
      <w:pPr>
        <w:spacing w:before="120" w:after="120"/>
        <w:rPr>
          <w:sz w:val="20"/>
        </w:rPr>
      </w:pPr>
      <w:r w:rsidRPr="00845D11">
        <w:rPr>
          <w:i/>
          <w:iCs/>
          <w:sz w:val="20"/>
        </w:rPr>
        <w:t xml:space="preserve">Owner or operator </w:t>
      </w:r>
      <w:r w:rsidRPr="00845D11">
        <w:rPr>
          <w:sz w:val="20"/>
        </w:rPr>
        <w:t>means any person who owns, leases, operates, controls, or supervises a stationary source.</w:t>
      </w:r>
    </w:p>
    <w:p w14:paraId="5B2AEABE" w14:textId="77777777" w:rsidR="00845D11" w:rsidRPr="00845D11" w:rsidRDefault="00845D11" w:rsidP="00845D11">
      <w:pPr>
        <w:spacing w:before="120" w:after="120"/>
        <w:rPr>
          <w:sz w:val="20"/>
        </w:rPr>
      </w:pPr>
      <w:r w:rsidRPr="00845D11">
        <w:rPr>
          <w:i/>
          <w:iCs/>
          <w:sz w:val="20"/>
        </w:rPr>
        <w:t xml:space="preserve">Performance audit </w:t>
      </w:r>
      <w:r w:rsidRPr="00845D11">
        <w:rPr>
          <w:sz w:val="20"/>
        </w:rPr>
        <w:t>means a procedure to analyze blind samples, the content of which is known by the Administrator, simultaneously with the analysis of performance test samples in order to provide a measure of test data quality.</w:t>
      </w:r>
    </w:p>
    <w:p w14:paraId="187C5637" w14:textId="77777777" w:rsidR="00845D11" w:rsidRPr="00845D11" w:rsidRDefault="00845D11" w:rsidP="00845D11">
      <w:pPr>
        <w:spacing w:before="120" w:after="120"/>
        <w:rPr>
          <w:sz w:val="20"/>
        </w:rPr>
      </w:pPr>
      <w:r w:rsidRPr="00845D11">
        <w:rPr>
          <w:i/>
          <w:iCs/>
          <w:sz w:val="20"/>
        </w:rPr>
        <w:t xml:space="preserve">Performance evaluation </w:t>
      </w:r>
      <w:r w:rsidRPr="00845D11">
        <w:rPr>
          <w:sz w:val="20"/>
        </w:rPr>
        <w:t>means the conduct of relative accuracy testing, calibration error testing, and other measurements used in validating the continuous monitoring system data.</w:t>
      </w:r>
    </w:p>
    <w:p w14:paraId="750448A1" w14:textId="77777777" w:rsidR="00845D11" w:rsidRPr="00845D11" w:rsidRDefault="00845D11" w:rsidP="00845D11">
      <w:pPr>
        <w:spacing w:before="120" w:after="120"/>
        <w:rPr>
          <w:sz w:val="20"/>
        </w:rPr>
      </w:pPr>
      <w:r w:rsidRPr="00845D11">
        <w:rPr>
          <w:i/>
          <w:iCs/>
          <w:sz w:val="20"/>
        </w:rPr>
        <w:t xml:space="preserve">Performance test </w:t>
      </w:r>
      <w:r w:rsidRPr="00845D11">
        <w:rPr>
          <w:sz w:val="20"/>
        </w:rPr>
        <w:t>means the collection of data resulting from the execution of a test method (usually three emission test runs) used to demonstrate compliance with a relevant emission standard as specified in the performance test section of the relevant standard.</w:t>
      </w:r>
    </w:p>
    <w:p w14:paraId="406341B9" w14:textId="77777777" w:rsidR="00845D11" w:rsidRPr="00845D11" w:rsidRDefault="00845D11" w:rsidP="00845D11">
      <w:pPr>
        <w:spacing w:before="120" w:after="120"/>
        <w:rPr>
          <w:sz w:val="20"/>
        </w:rPr>
      </w:pPr>
      <w:r w:rsidRPr="00845D11">
        <w:rPr>
          <w:i/>
          <w:iCs/>
          <w:sz w:val="20"/>
        </w:rPr>
        <w:lastRenderedPageBreak/>
        <w:t xml:space="preserve">Permit modification </w:t>
      </w:r>
      <w:r w:rsidRPr="00845D11">
        <w:rPr>
          <w:sz w:val="20"/>
        </w:rPr>
        <w:t>means a change to a title V permit as defined in regulations codified in this chapter to implement title V of the Act (42 U.S.C. 7661).</w:t>
      </w:r>
    </w:p>
    <w:p w14:paraId="3ADD2C27" w14:textId="77777777" w:rsidR="00845D11" w:rsidRPr="00845D11" w:rsidRDefault="00845D11" w:rsidP="00845D11">
      <w:pPr>
        <w:spacing w:before="120" w:after="120"/>
        <w:rPr>
          <w:sz w:val="20"/>
        </w:rPr>
      </w:pPr>
      <w:r w:rsidRPr="00845D11">
        <w:rPr>
          <w:i/>
          <w:iCs/>
          <w:sz w:val="20"/>
        </w:rPr>
        <w:t xml:space="preserve">Permit program </w:t>
      </w:r>
      <w:r w:rsidRPr="00845D11">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51F394C1" w14:textId="77777777" w:rsidR="00845D11" w:rsidRPr="00845D11" w:rsidRDefault="00845D11" w:rsidP="00845D11">
      <w:pPr>
        <w:spacing w:before="120" w:after="120"/>
        <w:rPr>
          <w:sz w:val="20"/>
        </w:rPr>
      </w:pPr>
      <w:r w:rsidRPr="00845D11">
        <w:rPr>
          <w:i/>
          <w:iCs/>
          <w:sz w:val="20"/>
        </w:rPr>
        <w:t xml:space="preserve">Permit revision </w:t>
      </w:r>
      <w:r w:rsidRPr="00845D11">
        <w:rPr>
          <w:sz w:val="20"/>
        </w:rPr>
        <w:t>means any permit modification or administrative permit amendment to a title V permit as defined in regulations codified in this chapter to implement title V of the Act (42 U.S.C. 7661).</w:t>
      </w:r>
    </w:p>
    <w:p w14:paraId="089E9FFC" w14:textId="77777777" w:rsidR="00845D11" w:rsidRPr="00845D11" w:rsidRDefault="00845D11" w:rsidP="00845D11">
      <w:pPr>
        <w:spacing w:before="120" w:after="120"/>
        <w:rPr>
          <w:sz w:val="20"/>
        </w:rPr>
      </w:pPr>
      <w:r w:rsidRPr="00845D11">
        <w:rPr>
          <w:i/>
          <w:iCs/>
          <w:sz w:val="20"/>
        </w:rPr>
        <w:t xml:space="preserve">Permitting authority </w:t>
      </w:r>
      <w:r w:rsidRPr="00845D11">
        <w:rPr>
          <w:sz w:val="20"/>
        </w:rPr>
        <w:t xml:space="preserve">means: </w:t>
      </w:r>
    </w:p>
    <w:p w14:paraId="486C414A" w14:textId="77777777" w:rsidR="00845D11" w:rsidRPr="00845D11" w:rsidRDefault="00845D11" w:rsidP="00845D11">
      <w:pPr>
        <w:spacing w:before="120" w:after="120"/>
        <w:rPr>
          <w:sz w:val="20"/>
        </w:rPr>
      </w:pPr>
      <w:r w:rsidRPr="00845D11">
        <w:rPr>
          <w:sz w:val="20"/>
        </w:rPr>
        <w:t>(1)</w:t>
      </w:r>
      <w:r w:rsidRPr="00845D11">
        <w:rPr>
          <w:sz w:val="20"/>
        </w:rPr>
        <w:tab/>
        <w:t>The State air pollution control agency, local agency, other State agency, or other agency authorized by the Administrator to carry out a permit program under part 70 of this chapter; or</w:t>
      </w:r>
    </w:p>
    <w:p w14:paraId="7C119D4E" w14:textId="77777777" w:rsidR="00845D11" w:rsidRPr="00845D11" w:rsidRDefault="00845D11" w:rsidP="00845D11">
      <w:pPr>
        <w:spacing w:before="120" w:after="120"/>
        <w:rPr>
          <w:sz w:val="20"/>
        </w:rPr>
      </w:pPr>
      <w:r w:rsidRPr="00845D11">
        <w:rPr>
          <w:sz w:val="20"/>
        </w:rPr>
        <w:t>(2)</w:t>
      </w:r>
      <w:r w:rsidRPr="00845D11">
        <w:rPr>
          <w:sz w:val="20"/>
        </w:rPr>
        <w:tab/>
        <w:t>The Administrator, in the case of EPA-implemented permit programs under title V of the Act (42 U.S.C. 7661).</w:t>
      </w:r>
    </w:p>
    <w:p w14:paraId="4ACCA8FB" w14:textId="77777777" w:rsidR="00845D11" w:rsidRPr="00845D11" w:rsidRDefault="00845D11" w:rsidP="00845D11">
      <w:pPr>
        <w:spacing w:before="120" w:after="120"/>
        <w:rPr>
          <w:sz w:val="20"/>
        </w:rPr>
      </w:pPr>
      <w:r w:rsidRPr="00845D11">
        <w:rPr>
          <w:i/>
          <w:iCs/>
          <w:sz w:val="20"/>
        </w:rPr>
        <w:t xml:space="preserve">Pollution Prevention </w:t>
      </w:r>
      <w:r w:rsidRPr="00845D11">
        <w:rPr>
          <w:sz w:val="20"/>
        </w:rPr>
        <w:t xml:space="preserve">means </w:t>
      </w:r>
      <w:r w:rsidRPr="00845D11">
        <w:rPr>
          <w:i/>
          <w:iCs/>
          <w:sz w:val="20"/>
        </w:rPr>
        <w:t xml:space="preserve">source reduction </w:t>
      </w:r>
      <w:r w:rsidRPr="00845D11">
        <w:rPr>
          <w:sz w:val="20"/>
        </w:rPr>
        <w:t>as defined under the Pollution Prevention Act (42 U.S.C. 13101–13109). The definition is as follows:</w:t>
      </w:r>
    </w:p>
    <w:p w14:paraId="287B718A"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Source reduction </w:t>
      </w:r>
      <w:r w:rsidRPr="00845D11">
        <w:rPr>
          <w:sz w:val="20"/>
        </w:rPr>
        <w:t>is any practice that:</w:t>
      </w:r>
    </w:p>
    <w:p w14:paraId="22BF7222" w14:textId="77777777" w:rsidR="00845D11" w:rsidRPr="00845D11" w:rsidRDefault="00845D11" w:rsidP="00845D11">
      <w:pPr>
        <w:spacing w:before="120" w:after="120"/>
        <w:rPr>
          <w:sz w:val="20"/>
        </w:rPr>
      </w:pPr>
      <w:r w:rsidRPr="00845D11">
        <w:rPr>
          <w:sz w:val="20"/>
        </w:rPr>
        <w:t>(i)</w:t>
      </w:r>
      <w:r w:rsidRPr="00845D11">
        <w:rPr>
          <w:sz w:val="20"/>
        </w:rPr>
        <w:tab/>
        <w:t>Reduces the amount of any hazardous substance, pollutant, or contaminant entering any waste stream or otherwise released into the environment (including fugitive emissions) prior to recycling, treatment, or disposal; and</w:t>
      </w:r>
    </w:p>
    <w:p w14:paraId="258A4244" w14:textId="77777777" w:rsidR="00845D11" w:rsidRPr="00845D11" w:rsidRDefault="00845D11" w:rsidP="00845D11">
      <w:pPr>
        <w:spacing w:before="120" w:after="120"/>
        <w:rPr>
          <w:sz w:val="20"/>
        </w:rPr>
      </w:pPr>
      <w:r w:rsidRPr="00845D11">
        <w:rPr>
          <w:sz w:val="20"/>
        </w:rPr>
        <w:t>(ii)</w:t>
      </w:r>
      <w:r w:rsidRPr="00845D11">
        <w:rPr>
          <w:sz w:val="20"/>
        </w:rPr>
        <w:tab/>
        <w:t>Reduces the hazards to public health and the environment associated with the release of such substances, pollutants, or contaminants.</w:t>
      </w:r>
    </w:p>
    <w:p w14:paraId="441D0238" w14:textId="77777777" w:rsidR="00845D11" w:rsidRPr="00845D11" w:rsidRDefault="00845D11" w:rsidP="00845D11">
      <w:pPr>
        <w:spacing w:before="120" w:after="120"/>
        <w:rPr>
          <w:sz w:val="20"/>
        </w:rPr>
      </w:pPr>
      <w:r w:rsidRPr="00845D11">
        <w:rPr>
          <w:sz w:val="20"/>
        </w:rPr>
        <w:t>(2)</w:t>
      </w:r>
      <w:r w:rsidRPr="00845D11">
        <w:rPr>
          <w:sz w:val="20"/>
        </w:rPr>
        <w:tab/>
        <w:t xml:space="preserve">The term </w:t>
      </w:r>
      <w:r w:rsidRPr="00845D11">
        <w:rPr>
          <w:i/>
          <w:iCs/>
          <w:sz w:val="20"/>
        </w:rPr>
        <w:t xml:space="preserve">source reduction </w:t>
      </w:r>
      <w:r w:rsidRPr="00845D11">
        <w:rPr>
          <w:sz w:val="20"/>
        </w:rPr>
        <w:t>includes equipment or technology modifications, process or procedure modifications, reformulation or redesign of products, substitution of raw materials, and improvements in housekeeping, maintenance, training, or inventory control.</w:t>
      </w:r>
    </w:p>
    <w:p w14:paraId="27EAFE2E" w14:textId="77777777" w:rsidR="00845D11" w:rsidRPr="00845D11" w:rsidRDefault="00845D11" w:rsidP="00845D11">
      <w:pPr>
        <w:spacing w:before="120" w:after="120"/>
        <w:rPr>
          <w:sz w:val="20"/>
        </w:rPr>
      </w:pPr>
      <w:r w:rsidRPr="00845D11">
        <w:rPr>
          <w:sz w:val="20"/>
        </w:rPr>
        <w:t>(3)</w:t>
      </w:r>
      <w:r w:rsidRPr="00845D11">
        <w:rPr>
          <w:sz w:val="20"/>
        </w:rPr>
        <w:tab/>
        <w:t xml:space="preserve">The term </w:t>
      </w:r>
      <w:r w:rsidRPr="00845D11">
        <w:rPr>
          <w:i/>
          <w:iCs/>
          <w:sz w:val="20"/>
        </w:rPr>
        <w:t xml:space="preserve">source reduction </w:t>
      </w:r>
      <w:r w:rsidRPr="00845D11">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7D25EA66" w14:textId="77777777" w:rsidR="00845D11" w:rsidRPr="00845D11" w:rsidRDefault="00845D11" w:rsidP="00845D11">
      <w:pPr>
        <w:spacing w:before="120" w:after="120"/>
        <w:rPr>
          <w:sz w:val="20"/>
        </w:rPr>
      </w:pPr>
      <w:r w:rsidRPr="00845D11">
        <w:rPr>
          <w:i/>
          <w:iCs/>
          <w:sz w:val="20"/>
        </w:rPr>
        <w:t xml:space="preserve">Potential to emit </w:t>
      </w:r>
      <w:r w:rsidRPr="00845D11">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329E3408" w14:textId="77777777" w:rsidR="00845D11" w:rsidRPr="00845D11" w:rsidRDefault="00845D11" w:rsidP="00845D11">
      <w:pPr>
        <w:spacing w:before="120" w:after="120"/>
        <w:rPr>
          <w:sz w:val="20"/>
        </w:rPr>
      </w:pPr>
      <w:r w:rsidRPr="00845D11">
        <w:rPr>
          <w:i/>
          <w:iCs/>
          <w:sz w:val="20"/>
        </w:rPr>
        <w:t xml:space="preserve">Reconstruction, </w:t>
      </w:r>
      <w:r w:rsidRPr="00845D11">
        <w:rPr>
          <w:sz w:val="20"/>
        </w:rPr>
        <w:t>unless otherwise defined in a relevant standard, means the replacement of components of an affected or a previously nonaffected source to such an extent that:</w:t>
      </w:r>
    </w:p>
    <w:p w14:paraId="7A3EDCD0" w14:textId="77777777" w:rsidR="00845D11" w:rsidRPr="00845D11" w:rsidRDefault="00845D11" w:rsidP="00845D11">
      <w:pPr>
        <w:spacing w:before="120" w:after="120"/>
        <w:rPr>
          <w:sz w:val="20"/>
        </w:rPr>
      </w:pPr>
      <w:r w:rsidRPr="00845D11">
        <w:rPr>
          <w:sz w:val="20"/>
        </w:rPr>
        <w:t>(1)</w:t>
      </w:r>
      <w:r w:rsidRPr="00845D11">
        <w:rPr>
          <w:sz w:val="20"/>
        </w:rPr>
        <w:tab/>
        <w:t>The fixed capital cost of the new components exceeds 50 percent of the fixed capital cost that would be required to construct a comparable new source; and</w:t>
      </w:r>
    </w:p>
    <w:p w14:paraId="58AA0375" w14:textId="77777777" w:rsidR="00845D11" w:rsidRPr="00845D11" w:rsidRDefault="00845D11" w:rsidP="00845D11">
      <w:pPr>
        <w:spacing w:before="120" w:after="120"/>
        <w:rPr>
          <w:sz w:val="20"/>
        </w:rPr>
      </w:pPr>
      <w:r w:rsidRPr="00845D11">
        <w:rPr>
          <w:sz w:val="20"/>
        </w:rPr>
        <w:t>(2)</w:t>
      </w:r>
      <w:r w:rsidRPr="00845D11">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0D538EED" w14:textId="77777777" w:rsidR="00845D11" w:rsidRPr="00845D11" w:rsidRDefault="00845D11" w:rsidP="00845D11">
      <w:pPr>
        <w:spacing w:before="120" w:after="120"/>
        <w:rPr>
          <w:sz w:val="20"/>
        </w:rPr>
      </w:pPr>
      <w:r w:rsidRPr="00845D11">
        <w:rPr>
          <w:i/>
          <w:iCs/>
          <w:sz w:val="20"/>
        </w:rPr>
        <w:t xml:space="preserve">Regulation promulgation schedule </w:t>
      </w:r>
      <w:r w:rsidRPr="00845D11">
        <w:rPr>
          <w:sz w:val="20"/>
        </w:rPr>
        <w:t>means the schedule for the promulgation of emission standards under this part, established by the Administrator pursuant to section 112(e) of the Act and published in the Federal Register.</w:t>
      </w:r>
    </w:p>
    <w:p w14:paraId="599ED165" w14:textId="77777777" w:rsidR="00845D11" w:rsidRPr="00845D11" w:rsidRDefault="00845D11" w:rsidP="00845D11">
      <w:pPr>
        <w:spacing w:before="120" w:after="120"/>
        <w:rPr>
          <w:sz w:val="20"/>
        </w:rPr>
      </w:pPr>
      <w:r w:rsidRPr="00845D11">
        <w:rPr>
          <w:i/>
          <w:iCs/>
          <w:sz w:val="20"/>
        </w:rPr>
        <w:t xml:space="preserve">Relevant standard </w:t>
      </w:r>
      <w:r w:rsidRPr="00845D11">
        <w:rPr>
          <w:sz w:val="20"/>
        </w:rPr>
        <w:t>means:</w:t>
      </w:r>
    </w:p>
    <w:p w14:paraId="3CD3EB7B" w14:textId="77777777" w:rsidR="00845D11" w:rsidRPr="00845D11" w:rsidRDefault="00845D11" w:rsidP="00845D11">
      <w:pPr>
        <w:spacing w:before="120" w:after="120"/>
        <w:rPr>
          <w:sz w:val="20"/>
        </w:rPr>
      </w:pPr>
      <w:r w:rsidRPr="00845D11">
        <w:rPr>
          <w:sz w:val="20"/>
        </w:rPr>
        <w:t>(1)</w:t>
      </w:r>
      <w:r w:rsidRPr="00845D11">
        <w:rPr>
          <w:sz w:val="20"/>
        </w:rPr>
        <w:tab/>
        <w:t>An emission standard;</w:t>
      </w:r>
    </w:p>
    <w:p w14:paraId="28FD94B8" w14:textId="77777777" w:rsidR="00845D11" w:rsidRPr="00845D11" w:rsidRDefault="00845D11" w:rsidP="00845D11">
      <w:pPr>
        <w:spacing w:before="120" w:after="120"/>
        <w:rPr>
          <w:sz w:val="20"/>
        </w:rPr>
      </w:pPr>
      <w:r w:rsidRPr="00845D11">
        <w:rPr>
          <w:sz w:val="20"/>
        </w:rPr>
        <w:t>(2)</w:t>
      </w:r>
      <w:r w:rsidRPr="00845D11">
        <w:rPr>
          <w:sz w:val="20"/>
        </w:rPr>
        <w:tab/>
        <w:t>An alternative emission standard;</w:t>
      </w:r>
    </w:p>
    <w:p w14:paraId="233F11D0" w14:textId="77777777" w:rsidR="00845D11" w:rsidRPr="00845D11" w:rsidRDefault="00845D11" w:rsidP="00845D11">
      <w:pPr>
        <w:spacing w:before="120" w:after="120"/>
        <w:rPr>
          <w:sz w:val="20"/>
        </w:rPr>
      </w:pPr>
      <w:r w:rsidRPr="00845D11">
        <w:rPr>
          <w:sz w:val="20"/>
        </w:rPr>
        <w:t>(3)</w:t>
      </w:r>
      <w:r w:rsidRPr="00845D11">
        <w:rPr>
          <w:sz w:val="20"/>
        </w:rPr>
        <w:tab/>
        <w:t>An alternative emission limitation; or</w:t>
      </w:r>
    </w:p>
    <w:p w14:paraId="459B3087" w14:textId="77777777" w:rsidR="00845D11" w:rsidRPr="00845D11" w:rsidRDefault="00845D11" w:rsidP="00845D11">
      <w:pPr>
        <w:spacing w:before="120" w:after="120"/>
        <w:rPr>
          <w:sz w:val="20"/>
        </w:rPr>
      </w:pPr>
      <w:r w:rsidRPr="00845D11">
        <w:rPr>
          <w:sz w:val="20"/>
        </w:rPr>
        <w:lastRenderedPageBreak/>
        <w:t>(4)</w:t>
      </w:r>
      <w:r w:rsidRPr="00845D11">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6DA18E52" w14:textId="77777777" w:rsidR="00845D11" w:rsidRPr="00845D11" w:rsidRDefault="00845D11" w:rsidP="00845D11">
      <w:pPr>
        <w:spacing w:before="120" w:after="120"/>
        <w:rPr>
          <w:sz w:val="20"/>
        </w:rPr>
      </w:pPr>
      <w:r w:rsidRPr="00845D11">
        <w:rPr>
          <w:i/>
          <w:iCs/>
          <w:sz w:val="20"/>
        </w:rPr>
        <w:t xml:space="preserve">Responsible official </w:t>
      </w:r>
      <w:r w:rsidRPr="00845D11">
        <w:rPr>
          <w:sz w:val="20"/>
        </w:rPr>
        <w:t>means one of the following:</w:t>
      </w:r>
    </w:p>
    <w:p w14:paraId="69DDD37A" w14:textId="77777777" w:rsidR="00845D11" w:rsidRPr="00845D11" w:rsidRDefault="00845D11" w:rsidP="00845D11">
      <w:pPr>
        <w:spacing w:before="120" w:after="120"/>
        <w:rPr>
          <w:sz w:val="20"/>
        </w:rPr>
      </w:pPr>
      <w:r w:rsidRPr="00845D11">
        <w:rPr>
          <w:sz w:val="20"/>
        </w:rPr>
        <w:t>(1)</w:t>
      </w:r>
      <w:r w:rsidRPr="00845D11">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7E06DA8A" w14:textId="77777777" w:rsidR="00845D11" w:rsidRPr="00845D11" w:rsidRDefault="00845D11" w:rsidP="00845D11">
      <w:pPr>
        <w:spacing w:before="120" w:after="120"/>
        <w:rPr>
          <w:sz w:val="20"/>
        </w:rPr>
      </w:pPr>
      <w:r w:rsidRPr="00845D11">
        <w:rPr>
          <w:sz w:val="20"/>
        </w:rPr>
        <w:t>(i)</w:t>
      </w:r>
      <w:r w:rsidRPr="00845D11">
        <w:rPr>
          <w:sz w:val="20"/>
        </w:rPr>
        <w:tab/>
        <w:t>The facilities employ more than 250 persons or have gross annual sales or expenditures exceeding $25 million (in second quarter 1980 dollars); or</w:t>
      </w:r>
    </w:p>
    <w:p w14:paraId="67FADD90" w14:textId="77777777" w:rsidR="00845D11" w:rsidRPr="00845D11" w:rsidRDefault="00845D11" w:rsidP="00845D11">
      <w:pPr>
        <w:spacing w:before="120" w:after="120"/>
        <w:rPr>
          <w:sz w:val="20"/>
        </w:rPr>
      </w:pPr>
      <w:r w:rsidRPr="00845D11">
        <w:rPr>
          <w:sz w:val="20"/>
        </w:rPr>
        <w:t>(ii)</w:t>
      </w:r>
      <w:r w:rsidRPr="00845D11">
        <w:rPr>
          <w:sz w:val="20"/>
        </w:rPr>
        <w:tab/>
        <w:t>The delegation of authority to such representative is approved in advance by the Administrator.</w:t>
      </w:r>
    </w:p>
    <w:p w14:paraId="1E12B9DA" w14:textId="77777777" w:rsidR="00845D11" w:rsidRPr="00845D11" w:rsidRDefault="00845D11" w:rsidP="00845D11">
      <w:pPr>
        <w:spacing w:before="120" w:after="120"/>
        <w:rPr>
          <w:sz w:val="20"/>
        </w:rPr>
      </w:pPr>
      <w:r w:rsidRPr="00845D11">
        <w:rPr>
          <w:sz w:val="20"/>
        </w:rPr>
        <w:t>(2)</w:t>
      </w:r>
      <w:r w:rsidRPr="00845D11">
        <w:rPr>
          <w:sz w:val="20"/>
        </w:rPr>
        <w:tab/>
        <w:t>For a partnership or sole proprietorship: a general partner or the proprietor, respectively.</w:t>
      </w:r>
    </w:p>
    <w:p w14:paraId="4F70A02F" w14:textId="77777777" w:rsidR="00845D11" w:rsidRPr="00845D11" w:rsidRDefault="00845D11" w:rsidP="00845D11">
      <w:pPr>
        <w:spacing w:before="120" w:after="120"/>
        <w:rPr>
          <w:sz w:val="20"/>
        </w:rPr>
      </w:pPr>
      <w:r w:rsidRPr="00845D11">
        <w:rPr>
          <w:sz w:val="20"/>
        </w:rPr>
        <w:t>(3)</w:t>
      </w:r>
      <w:r w:rsidRPr="00845D11">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2EBE098F" w14:textId="77777777" w:rsidR="00845D11" w:rsidRPr="00845D11" w:rsidRDefault="00845D11" w:rsidP="00845D11">
      <w:pPr>
        <w:spacing w:before="120" w:after="120"/>
        <w:rPr>
          <w:sz w:val="20"/>
        </w:rPr>
      </w:pPr>
      <w:r w:rsidRPr="00845D11">
        <w:rPr>
          <w:sz w:val="20"/>
        </w:rPr>
        <w:t>(4)</w:t>
      </w:r>
      <w:r w:rsidRPr="00845D11">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14:paraId="4B818EA9" w14:textId="77777777" w:rsidR="00845D11" w:rsidRPr="00845D11" w:rsidRDefault="00845D11" w:rsidP="00845D11">
      <w:pPr>
        <w:spacing w:before="120" w:after="120"/>
        <w:rPr>
          <w:sz w:val="20"/>
        </w:rPr>
      </w:pPr>
      <w:r w:rsidRPr="00845D11">
        <w:rPr>
          <w:i/>
          <w:iCs/>
          <w:sz w:val="20"/>
        </w:rPr>
        <w:t xml:space="preserve">Run </w:t>
      </w:r>
      <w:r w:rsidRPr="00845D11">
        <w:rPr>
          <w:sz w:val="20"/>
        </w:rPr>
        <w:t>means one of a series of emission or other measurements needed to determine emissions for a representative operating period or cycle as specified in this part.</w:t>
      </w:r>
    </w:p>
    <w:p w14:paraId="444ACFD2" w14:textId="77777777" w:rsidR="00845D11" w:rsidRPr="00845D11" w:rsidRDefault="00845D11" w:rsidP="00845D11">
      <w:pPr>
        <w:spacing w:before="120" w:after="120"/>
        <w:rPr>
          <w:sz w:val="20"/>
        </w:rPr>
      </w:pPr>
      <w:r w:rsidRPr="00845D11">
        <w:rPr>
          <w:i/>
          <w:iCs/>
          <w:sz w:val="20"/>
        </w:rPr>
        <w:t xml:space="preserve">Shutdown </w:t>
      </w:r>
      <w:r w:rsidRPr="00845D11">
        <w:rPr>
          <w:sz w:val="20"/>
        </w:rPr>
        <w:t>means the cessation of operation of an affected source or portion of an affected source for any purpose.</w:t>
      </w:r>
    </w:p>
    <w:p w14:paraId="051390BF" w14:textId="77777777" w:rsidR="00845D11" w:rsidRPr="00845D11" w:rsidRDefault="00845D11" w:rsidP="00845D11">
      <w:pPr>
        <w:spacing w:before="120" w:after="120"/>
        <w:rPr>
          <w:sz w:val="20"/>
        </w:rPr>
      </w:pPr>
      <w:r w:rsidRPr="00845D11">
        <w:rPr>
          <w:i/>
          <w:iCs/>
          <w:sz w:val="20"/>
        </w:rPr>
        <w:t xml:space="preserve">Six-minute period </w:t>
      </w:r>
      <w:r w:rsidRPr="00845D11">
        <w:rPr>
          <w:sz w:val="20"/>
        </w:rPr>
        <w:t>means, with respect to opacity determinations, any one of the 10 equal parts of a 1-hour period.</w:t>
      </w:r>
    </w:p>
    <w:p w14:paraId="5AA4A09D" w14:textId="77777777" w:rsidR="00845D11" w:rsidRPr="00845D11" w:rsidRDefault="00845D11" w:rsidP="00845D11">
      <w:pPr>
        <w:spacing w:before="120" w:after="120"/>
        <w:rPr>
          <w:sz w:val="20"/>
        </w:rPr>
      </w:pPr>
      <w:r w:rsidRPr="00845D11">
        <w:rPr>
          <w:i/>
          <w:iCs/>
          <w:sz w:val="20"/>
        </w:rPr>
        <w:t xml:space="preserve">Source at a Performance Track member facility </w:t>
      </w:r>
      <w:r w:rsidRPr="00845D11">
        <w:rPr>
          <w:sz w:val="20"/>
        </w:rPr>
        <w:t xml:space="preserve">means a major or area source located at a facility which has been accepted by EPA for membership in the Performance Track Program (as described at </w:t>
      </w:r>
      <w:r w:rsidRPr="00845D11">
        <w:rPr>
          <w:i/>
          <w:iCs/>
          <w:sz w:val="20"/>
        </w:rPr>
        <w:t xml:space="preserve">www.epa.gov/PerformanceTrack </w:t>
      </w:r>
      <w:r w:rsidRPr="00845D11">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78B28DD5" w14:textId="77777777" w:rsidR="00845D11" w:rsidRPr="00845D11" w:rsidRDefault="00845D11" w:rsidP="00845D11">
      <w:pPr>
        <w:spacing w:before="120" w:after="120"/>
        <w:rPr>
          <w:sz w:val="20"/>
        </w:rPr>
      </w:pPr>
      <w:r w:rsidRPr="00845D11">
        <w:rPr>
          <w:i/>
          <w:iCs/>
          <w:sz w:val="20"/>
        </w:rPr>
        <w:t xml:space="preserve">Standard conditions </w:t>
      </w:r>
      <w:r w:rsidRPr="00845D11">
        <w:rPr>
          <w:sz w:val="20"/>
        </w:rPr>
        <w:t>means a temperature of 293 K (68 °F) and a pressure of 101.3 kilopascals (29.92 in. Hg).</w:t>
      </w:r>
    </w:p>
    <w:p w14:paraId="74F82CAC" w14:textId="77777777" w:rsidR="00845D11" w:rsidRPr="00845D11" w:rsidRDefault="00845D11" w:rsidP="00845D11">
      <w:pPr>
        <w:spacing w:before="120" w:after="120"/>
        <w:rPr>
          <w:sz w:val="20"/>
        </w:rPr>
      </w:pPr>
      <w:r w:rsidRPr="00845D11">
        <w:rPr>
          <w:i/>
          <w:iCs/>
          <w:sz w:val="20"/>
        </w:rPr>
        <w:t xml:space="preserve">Startup </w:t>
      </w:r>
      <w:r w:rsidRPr="00845D11">
        <w:rPr>
          <w:sz w:val="20"/>
        </w:rPr>
        <w:t>means the setting in operation of an affected source or portion of an affected source for any purpose.</w:t>
      </w:r>
    </w:p>
    <w:p w14:paraId="6FD6ABE8" w14:textId="77777777" w:rsidR="00845D11" w:rsidRPr="00845D11" w:rsidRDefault="00845D11" w:rsidP="00845D11">
      <w:pPr>
        <w:spacing w:before="120" w:after="120"/>
        <w:rPr>
          <w:sz w:val="20"/>
        </w:rPr>
      </w:pPr>
      <w:r w:rsidRPr="00845D11">
        <w:rPr>
          <w:i/>
          <w:iCs/>
          <w:sz w:val="20"/>
        </w:rPr>
        <w:t xml:space="preserve">State </w:t>
      </w:r>
      <w:r w:rsidRPr="00845D11">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198DD301" w14:textId="77777777" w:rsidR="00845D11" w:rsidRPr="00845D11" w:rsidRDefault="00845D11" w:rsidP="00845D11">
      <w:pPr>
        <w:spacing w:before="120" w:after="120"/>
        <w:rPr>
          <w:sz w:val="20"/>
        </w:rPr>
      </w:pPr>
      <w:r w:rsidRPr="00845D11">
        <w:rPr>
          <w:i/>
          <w:iCs/>
          <w:sz w:val="20"/>
        </w:rPr>
        <w:t xml:space="preserve">Stationary source </w:t>
      </w:r>
      <w:r w:rsidRPr="00845D11">
        <w:rPr>
          <w:sz w:val="20"/>
        </w:rPr>
        <w:t>means any building, structure, facility, or installation which emits or may emit any air pollutant.</w:t>
      </w:r>
    </w:p>
    <w:p w14:paraId="70E47A3E" w14:textId="77777777" w:rsidR="00845D11" w:rsidRPr="00845D11" w:rsidRDefault="00845D11" w:rsidP="00845D11">
      <w:pPr>
        <w:spacing w:before="120" w:after="120"/>
        <w:rPr>
          <w:sz w:val="20"/>
        </w:rPr>
      </w:pPr>
      <w:r w:rsidRPr="00845D11">
        <w:rPr>
          <w:i/>
          <w:iCs/>
          <w:sz w:val="20"/>
        </w:rPr>
        <w:t xml:space="preserve">Test method </w:t>
      </w:r>
      <w:r w:rsidRPr="00845D11">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08329529" w14:textId="77777777" w:rsidR="00845D11" w:rsidRPr="00845D11" w:rsidRDefault="00845D11" w:rsidP="00845D11">
      <w:pPr>
        <w:spacing w:before="120" w:after="120"/>
        <w:rPr>
          <w:sz w:val="20"/>
        </w:rPr>
      </w:pPr>
      <w:r w:rsidRPr="00845D11">
        <w:rPr>
          <w:i/>
          <w:iCs/>
          <w:sz w:val="20"/>
        </w:rPr>
        <w:t xml:space="preserve">Title V permit </w:t>
      </w:r>
      <w:r w:rsidRPr="00845D11">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17910A75" w14:textId="77777777" w:rsidR="00845D11" w:rsidRPr="00845D11" w:rsidRDefault="00845D11" w:rsidP="00845D11">
      <w:pPr>
        <w:spacing w:before="120" w:after="120"/>
        <w:rPr>
          <w:sz w:val="20"/>
        </w:rPr>
      </w:pPr>
      <w:r w:rsidRPr="00845D11">
        <w:rPr>
          <w:i/>
          <w:iCs/>
          <w:sz w:val="20"/>
        </w:rPr>
        <w:t xml:space="preserve">Visible emission </w:t>
      </w:r>
      <w:r w:rsidRPr="00845D11">
        <w:rPr>
          <w:sz w:val="20"/>
        </w:rPr>
        <w:t>means the observation of an emission of opacity or optical density above the threshold of vision.</w:t>
      </w:r>
    </w:p>
    <w:p w14:paraId="324AE5B3" w14:textId="77777777" w:rsidR="00845D11" w:rsidRPr="00845D11" w:rsidRDefault="00845D11" w:rsidP="00845D11">
      <w:pPr>
        <w:spacing w:before="120" w:after="120"/>
        <w:rPr>
          <w:sz w:val="20"/>
        </w:rPr>
      </w:pPr>
      <w:r w:rsidRPr="00845D11">
        <w:rPr>
          <w:i/>
          <w:iCs/>
          <w:sz w:val="20"/>
        </w:rPr>
        <w:lastRenderedPageBreak/>
        <w:t xml:space="preserve">Working day </w:t>
      </w:r>
      <w:r w:rsidRPr="00845D11">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7E5ACA88" w14:textId="77777777" w:rsidR="00845D11" w:rsidRPr="00845D11" w:rsidRDefault="00845D11" w:rsidP="00845D11">
      <w:pPr>
        <w:spacing w:before="120" w:after="120"/>
        <w:rPr>
          <w:sz w:val="20"/>
        </w:rPr>
      </w:pPr>
      <w:r w:rsidRPr="00845D11">
        <w:rPr>
          <w:sz w:val="20"/>
        </w:rPr>
        <w:t>[59 FR 12430, Mar. 16, 1994, as amended at 67 FR 16596, Apr. 5, 2002; 68 FR 32600, May 30, 2003; 69 FR 21752, Apr. 22, 2004; 72 FR 27443, May 16, 2007]</w:t>
      </w:r>
    </w:p>
    <w:p w14:paraId="7C18C0AF" w14:textId="77777777" w:rsidR="00845D11" w:rsidRPr="00845D11" w:rsidRDefault="00845D11" w:rsidP="00845D11">
      <w:pPr>
        <w:spacing w:before="120" w:after="120"/>
        <w:outlineLvl w:val="4"/>
        <w:rPr>
          <w:b/>
          <w:bCs/>
          <w:sz w:val="20"/>
        </w:rPr>
      </w:pPr>
      <w:r w:rsidRPr="00845D11">
        <w:rPr>
          <w:b/>
          <w:bCs/>
          <w:sz w:val="20"/>
        </w:rPr>
        <w:t>§ 63.3   Units and abbreviations.</w:t>
      </w:r>
    </w:p>
    <w:p w14:paraId="5CA4EE63" w14:textId="77777777" w:rsidR="00845D11" w:rsidRPr="00845D11" w:rsidRDefault="00845D11" w:rsidP="00845D11">
      <w:pPr>
        <w:spacing w:before="120" w:after="120"/>
        <w:rPr>
          <w:sz w:val="20"/>
        </w:rPr>
      </w:pPr>
      <w:r w:rsidRPr="00845D11">
        <w:rPr>
          <w:sz w:val="20"/>
        </w:rPr>
        <w:t>Used in this part are abbreviations and symbols of units of measure. These are defined as follows:</w:t>
      </w:r>
    </w:p>
    <w:p w14:paraId="3E5A2CB3" w14:textId="77777777" w:rsidR="00845D11" w:rsidRPr="00845D11" w:rsidRDefault="00845D11" w:rsidP="00845D11">
      <w:pPr>
        <w:spacing w:before="120" w:after="120"/>
        <w:rPr>
          <w:sz w:val="20"/>
        </w:rPr>
      </w:pPr>
      <w:r w:rsidRPr="00845D11">
        <w:rPr>
          <w:sz w:val="20"/>
        </w:rPr>
        <w:t>(a)</w:t>
      </w:r>
      <w:r w:rsidRPr="00845D11">
        <w:rPr>
          <w:sz w:val="20"/>
        </w:rPr>
        <w:tab/>
      </w:r>
      <w:r w:rsidRPr="00845D11">
        <w:rPr>
          <w:i/>
          <w:iCs/>
          <w:sz w:val="20"/>
        </w:rPr>
        <w:t xml:space="preserve">System International (SI) units of measure: </w:t>
      </w:r>
    </w:p>
    <w:p w14:paraId="2471959D" w14:textId="77777777" w:rsidR="00845D11" w:rsidRPr="00845D11" w:rsidRDefault="00845D11" w:rsidP="00845D11">
      <w:pPr>
        <w:spacing w:before="120" w:after="120"/>
        <w:rPr>
          <w:sz w:val="20"/>
        </w:rPr>
      </w:pPr>
      <w:r w:rsidRPr="00845D11">
        <w:rPr>
          <w:sz w:val="20"/>
        </w:rPr>
        <w:t>A  =  ampere</w:t>
      </w:r>
    </w:p>
    <w:p w14:paraId="34855F8F" w14:textId="77777777" w:rsidR="00845D11" w:rsidRPr="00845D11" w:rsidRDefault="00845D11" w:rsidP="00845D11">
      <w:pPr>
        <w:spacing w:before="120" w:after="120"/>
        <w:rPr>
          <w:sz w:val="20"/>
        </w:rPr>
      </w:pPr>
      <w:r w:rsidRPr="00845D11">
        <w:rPr>
          <w:sz w:val="20"/>
        </w:rPr>
        <w:t>g  =  gram</w:t>
      </w:r>
    </w:p>
    <w:p w14:paraId="7BAFBB46" w14:textId="77777777" w:rsidR="00845D11" w:rsidRPr="00845D11" w:rsidRDefault="00845D11" w:rsidP="00845D11">
      <w:pPr>
        <w:spacing w:before="120" w:after="120"/>
        <w:rPr>
          <w:sz w:val="20"/>
        </w:rPr>
      </w:pPr>
      <w:r w:rsidRPr="00845D11">
        <w:rPr>
          <w:sz w:val="20"/>
        </w:rPr>
        <w:t>Hz  =  hertz</w:t>
      </w:r>
    </w:p>
    <w:p w14:paraId="1FB073D4" w14:textId="77777777" w:rsidR="00845D11" w:rsidRPr="00845D11" w:rsidRDefault="00845D11" w:rsidP="00845D11">
      <w:pPr>
        <w:spacing w:before="120" w:after="120"/>
        <w:rPr>
          <w:sz w:val="20"/>
        </w:rPr>
      </w:pPr>
      <w:r w:rsidRPr="00845D11">
        <w:rPr>
          <w:sz w:val="20"/>
        </w:rPr>
        <w:t>J  =  joule</w:t>
      </w:r>
    </w:p>
    <w:p w14:paraId="4F58482F" w14:textId="77777777" w:rsidR="00845D11" w:rsidRPr="00845D11" w:rsidRDefault="00845D11" w:rsidP="00845D11">
      <w:pPr>
        <w:spacing w:before="120" w:after="120"/>
        <w:rPr>
          <w:sz w:val="20"/>
        </w:rPr>
      </w:pPr>
      <w:r w:rsidRPr="00845D11">
        <w:rPr>
          <w:sz w:val="20"/>
        </w:rPr>
        <w:t>°K  =  degree Kelvin</w:t>
      </w:r>
    </w:p>
    <w:p w14:paraId="08D60772" w14:textId="77777777" w:rsidR="00845D11" w:rsidRPr="00845D11" w:rsidRDefault="00845D11" w:rsidP="00845D11">
      <w:pPr>
        <w:spacing w:before="120" w:after="120"/>
        <w:rPr>
          <w:sz w:val="20"/>
        </w:rPr>
      </w:pPr>
      <w:r w:rsidRPr="00845D11">
        <w:rPr>
          <w:sz w:val="20"/>
        </w:rPr>
        <w:t>kg  =  kilogram</w:t>
      </w:r>
    </w:p>
    <w:p w14:paraId="15E86820" w14:textId="77777777" w:rsidR="00845D11" w:rsidRPr="00845D11" w:rsidRDefault="00845D11" w:rsidP="00845D11">
      <w:pPr>
        <w:spacing w:before="120" w:after="120"/>
        <w:rPr>
          <w:sz w:val="20"/>
        </w:rPr>
      </w:pPr>
      <w:r w:rsidRPr="00845D11">
        <w:rPr>
          <w:sz w:val="20"/>
        </w:rPr>
        <w:t>l  =  liter</w:t>
      </w:r>
    </w:p>
    <w:p w14:paraId="0FEF4096" w14:textId="77777777" w:rsidR="00845D11" w:rsidRPr="00845D11" w:rsidRDefault="00845D11" w:rsidP="00845D11">
      <w:pPr>
        <w:spacing w:before="120" w:after="120"/>
        <w:rPr>
          <w:sz w:val="20"/>
        </w:rPr>
      </w:pPr>
      <w:r w:rsidRPr="00845D11">
        <w:rPr>
          <w:sz w:val="20"/>
        </w:rPr>
        <w:t>m  =  meter</w:t>
      </w:r>
    </w:p>
    <w:p w14:paraId="688D6D5E" w14:textId="77777777" w:rsidR="00845D11" w:rsidRPr="00845D11" w:rsidRDefault="00845D11" w:rsidP="00845D11">
      <w:pPr>
        <w:spacing w:before="120" w:after="120"/>
        <w:rPr>
          <w:sz w:val="20"/>
        </w:rPr>
      </w:pPr>
      <w:r w:rsidRPr="00845D11">
        <w:rPr>
          <w:sz w:val="20"/>
        </w:rPr>
        <w:t>m</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 xml:space="preserve">  =  cubic meter</w:t>
      </w:r>
    </w:p>
    <w:p w14:paraId="14A995CE" w14:textId="77777777" w:rsidR="00845D11" w:rsidRPr="00845D11" w:rsidRDefault="00845D11" w:rsidP="00845D11">
      <w:pPr>
        <w:spacing w:before="120" w:after="120"/>
        <w:rPr>
          <w:sz w:val="20"/>
        </w:rPr>
      </w:pPr>
      <w:r w:rsidRPr="00845D11">
        <w:rPr>
          <w:sz w:val="20"/>
        </w:rPr>
        <w:t>mg  =  milligram = 10</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gram</w:t>
      </w:r>
    </w:p>
    <w:p w14:paraId="48E4AD78" w14:textId="77777777" w:rsidR="00845D11" w:rsidRPr="00845D11" w:rsidRDefault="00845D11" w:rsidP="00845D11">
      <w:pPr>
        <w:spacing w:before="120" w:after="120"/>
        <w:rPr>
          <w:sz w:val="20"/>
        </w:rPr>
      </w:pPr>
      <w:r w:rsidRPr="00845D11">
        <w:rPr>
          <w:sz w:val="20"/>
        </w:rPr>
        <w:t>ml  =  milliliter = 10</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liter</w:t>
      </w:r>
    </w:p>
    <w:p w14:paraId="07DF9FD3" w14:textId="77777777" w:rsidR="00845D11" w:rsidRPr="00845D11" w:rsidRDefault="00845D11" w:rsidP="00845D11">
      <w:pPr>
        <w:spacing w:before="120" w:after="120"/>
        <w:rPr>
          <w:sz w:val="20"/>
        </w:rPr>
      </w:pPr>
      <w:r w:rsidRPr="00845D11">
        <w:rPr>
          <w:sz w:val="20"/>
        </w:rPr>
        <w:t>mm  =  millimeter = 10</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meter</w:t>
      </w:r>
    </w:p>
    <w:p w14:paraId="29032337" w14:textId="77777777" w:rsidR="00845D11" w:rsidRPr="00845D11" w:rsidRDefault="00845D11" w:rsidP="00845D11">
      <w:pPr>
        <w:spacing w:before="120" w:after="120"/>
        <w:rPr>
          <w:sz w:val="20"/>
        </w:rPr>
      </w:pPr>
      <w:r w:rsidRPr="00845D11">
        <w:rPr>
          <w:sz w:val="20"/>
        </w:rPr>
        <w:t>Mg  =  megagram = 10</w:t>
      </w:r>
      <w:r w:rsidRPr="00845D11">
        <w:rPr>
          <w:rFonts w:ascii="ZWAdobeF" w:hAnsi="ZWAdobeF" w:cs="ZWAdobeF"/>
          <w:sz w:val="2"/>
          <w:szCs w:val="2"/>
        </w:rPr>
        <w:t>PP</w:t>
      </w:r>
      <w:r w:rsidRPr="00845D11">
        <w:rPr>
          <w:sz w:val="20"/>
          <w:vertAlign w:val="superscript"/>
        </w:rPr>
        <w:t>6</w:t>
      </w:r>
      <w:r w:rsidRPr="00845D11">
        <w:rPr>
          <w:rFonts w:ascii="ZWAdobeF" w:hAnsi="ZWAdobeF" w:cs="ZWAdobeF"/>
          <w:sz w:val="2"/>
          <w:szCs w:val="2"/>
        </w:rPr>
        <w:t>PP</w:t>
      </w:r>
      <w:r w:rsidRPr="00845D11">
        <w:rPr>
          <w:sz w:val="20"/>
        </w:rPr>
        <w:t xml:space="preserve"> gram = metric ton</w:t>
      </w:r>
    </w:p>
    <w:p w14:paraId="786ACC58" w14:textId="77777777" w:rsidR="00845D11" w:rsidRPr="00845D11" w:rsidRDefault="00845D11" w:rsidP="00845D11">
      <w:pPr>
        <w:spacing w:before="120" w:after="120"/>
        <w:rPr>
          <w:sz w:val="20"/>
        </w:rPr>
      </w:pPr>
      <w:r w:rsidRPr="00845D11">
        <w:rPr>
          <w:sz w:val="20"/>
        </w:rPr>
        <w:t>MJ  =  megajoule</w:t>
      </w:r>
    </w:p>
    <w:p w14:paraId="342E443B" w14:textId="77777777" w:rsidR="00845D11" w:rsidRPr="00845D11" w:rsidRDefault="00845D11" w:rsidP="00845D11">
      <w:pPr>
        <w:spacing w:before="120" w:after="120"/>
        <w:rPr>
          <w:sz w:val="20"/>
        </w:rPr>
      </w:pPr>
      <w:r w:rsidRPr="00845D11">
        <w:rPr>
          <w:sz w:val="20"/>
        </w:rPr>
        <w:t>mol  =  mole</w:t>
      </w:r>
    </w:p>
    <w:p w14:paraId="6DFC5370" w14:textId="77777777" w:rsidR="00845D11" w:rsidRPr="00845D11" w:rsidRDefault="00845D11" w:rsidP="00845D11">
      <w:pPr>
        <w:spacing w:before="120" w:after="120"/>
        <w:rPr>
          <w:sz w:val="20"/>
        </w:rPr>
      </w:pPr>
      <w:r w:rsidRPr="00845D11">
        <w:rPr>
          <w:sz w:val="20"/>
        </w:rPr>
        <w:t>N  =  newton</w:t>
      </w:r>
    </w:p>
    <w:p w14:paraId="0419DEE3" w14:textId="77777777" w:rsidR="00845D11" w:rsidRPr="00845D11" w:rsidRDefault="00845D11" w:rsidP="00845D11">
      <w:pPr>
        <w:spacing w:before="120" w:after="120"/>
        <w:rPr>
          <w:sz w:val="20"/>
        </w:rPr>
      </w:pPr>
      <w:r w:rsidRPr="00845D11">
        <w:rPr>
          <w:sz w:val="20"/>
        </w:rPr>
        <w:t>ng  =  nanogram = 10</w:t>
      </w:r>
      <w:r w:rsidRPr="00845D11">
        <w:rPr>
          <w:rFonts w:ascii="ZWAdobeF" w:hAnsi="ZWAdobeF" w:cs="ZWAdobeF"/>
          <w:sz w:val="2"/>
          <w:szCs w:val="2"/>
        </w:rPr>
        <w:t>PP</w:t>
      </w:r>
      <w:r w:rsidRPr="00845D11">
        <w:rPr>
          <w:sz w:val="20"/>
          <w:vertAlign w:val="superscript"/>
        </w:rPr>
        <w:t>−9</w:t>
      </w:r>
      <w:r w:rsidRPr="00845D11">
        <w:rPr>
          <w:rFonts w:ascii="ZWAdobeF" w:hAnsi="ZWAdobeF" w:cs="ZWAdobeF"/>
          <w:sz w:val="2"/>
          <w:szCs w:val="2"/>
        </w:rPr>
        <w:t>PP</w:t>
      </w:r>
      <w:r w:rsidRPr="00845D11">
        <w:rPr>
          <w:sz w:val="20"/>
        </w:rPr>
        <w:t>gram</w:t>
      </w:r>
    </w:p>
    <w:p w14:paraId="6F884CDB" w14:textId="77777777" w:rsidR="00845D11" w:rsidRPr="00845D11" w:rsidRDefault="00845D11" w:rsidP="00845D11">
      <w:pPr>
        <w:spacing w:before="120" w:after="120"/>
        <w:rPr>
          <w:sz w:val="20"/>
        </w:rPr>
      </w:pPr>
      <w:r w:rsidRPr="00845D11">
        <w:rPr>
          <w:sz w:val="20"/>
        </w:rPr>
        <w:t>nm  =  nanometer = 10</w:t>
      </w:r>
      <w:r w:rsidRPr="00845D11">
        <w:rPr>
          <w:rFonts w:ascii="ZWAdobeF" w:hAnsi="ZWAdobeF" w:cs="ZWAdobeF"/>
          <w:sz w:val="2"/>
          <w:szCs w:val="2"/>
        </w:rPr>
        <w:t>PP</w:t>
      </w:r>
      <w:r w:rsidRPr="00845D11">
        <w:rPr>
          <w:sz w:val="20"/>
          <w:vertAlign w:val="superscript"/>
        </w:rPr>
        <w:t>−9</w:t>
      </w:r>
      <w:r w:rsidRPr="00845D11">
        <w:rPr>
          <w:rFonts w:ascii="ZWAdobeF" w:hAnsi="ZWAdobeF" w:cs="ZWAdobeF"/>
          <w:sz w:val="2"/>
          <w:szCs w:val="2"/>
        </w:rPr>
        <w:t>PP</w:t>
      </w:r>
      <w:r w:rsidRPr="00845D11">
        <w:rPr>
          <w:sz w:val="20"/>
        </w:rPr>
        <w:t>meter</w:t>
      </w:r>
    </w:p>
    <w:p w14:paraId="5AF955B5" w14:textId="77777777" w:rsidR="00845D11" w:rsidRPr="00845D11" w:rsidRDefault="00845D11" w:rsidP="00845D11">
      <w:pPr>
        <w:spacing w:before="120" w:after="120"/>
        <w:rPr>
          <w:sz w:val="20"/>
        </w:rPr>
      </w:pPr>
      <w:r w:rsidRPr="00845D11">
        <w:rPr>
          <w:sz w:val="20"/>
        </w:rPr>
        <w:t>Pa  =  pascal</w:t>
      </w:r>
    </w:p>
    <w:p w14:paraId="2A59ED2D" w14:textId="77777777" w:rsidR="00845D11" w:rsidRPr="00845D11" w:rsidRDefault="00845D11" w:rsidP="00845D11">
      <w:pPr>
        <w:spacing w:before="120" w:after="120"/>
        <w:rPr>
          <w:sz w:val="20"/>
        </w:rPr>
      </w:pPr>
      <w:r w:rsidRPr="00845D11">
        <w:rPr>
          <w:sz w:val="20"/>
        </w:rPr>
        <w:t>s  =  second</w:t>
      </w:r>
    </w:p>
    <w:p w14:paraId="56ECAAD1" w14:textId="77777777" w:rsidR="00845D11" w:rsidRPr="00845D11" w:rsidRDefault="00845D11" w:rsidP="00845D11">
      <w:pPr>
        <w:spacing w:before="120" w:after="120"/>
        <w:rPr>
          <w:sz w:val="20"/>
        </w:rPr>
      </w:pPr>
      <w:r w:rsidRPr="00845D11">
        <w:rPr>
          <w:sz w:val="20"/>
        </w:rPr>
        <w:t>V  =  volt</w:t>
      </w:r>
    </w:p>
    <w:p w14:paraId="5061FB1A" w14:textId="77777777" w:rsidR="00845D11" w:rsidRPr="00845D11" w:rsidRDefault="00845D11" w:rsidP="00845D11">
      <w:pPr>
        <w:spacing w:before="120" w:after="120"/>
        <w:rPr>
          <w:sz w:val="20"/>
        </w:rPr>
      </w:pPr>
      <w:r w:rsidRPr="00845D11">
        <w:rPr>
          <w:sz w:val="20"/>
        </w:rPr>
        <w:t>W  =  watt</w:t>
      </w:r>
    </w:p>
    <w:p w14:paraId="59EAF2DB" w14:textId="77777777" w:rsidR="00845D11" w:rsidRPr="00845D11" w:rsidRDefault="00845D11" w:rsidP="00845D11">
      <w:pPr>
        <w:spacing w:before="120" w:after="120"/>
        <w:rPr>
          <w:sz w:val="20"/>
        </w:rPr>
      </w:pPr>
      <w:r w:rsidRPr="00845D11">
        <w:rPr>
          <w:sz w:val="20"/>
        </w:rPr>
        <w:t>Ω  =  ohm</w:t>
      </w:r>
    </w:p>
    <w:p w14:paraId="2573904E" w14:textId="77777777" w:rsidR="00845D11" w:rsidRPr="00845D11" w:rsidRDefault="00845D11" w:rsidP="00845D11">
      <w:pPr>
        <w:spacing w:before="120" w:after="120"/>
        <w:rPr>
          <w:sz w:val="20"/>
        </w:rPr>
      </w:pPr>
      <w:r w:rsidRPr="00845D11">
        <w:rPr>
          <w:sz w:val="20"/>
        </w:rPr>
        <w:t>µg  =  microgram = 10</w:t>
      </w:r>
      <w:r w:rsidRPr="00845D11">
        <w:rPr>
          <w:rFonts w:ascii="ZWAdobeF" w:hAnsi="ZWAdobeF" w:cs="ZWAdobeF"/>
          <w:sz w:val="2"/>
          <w:szCs w:val="2"/>
        </w:rPr>
        <w:t>PP</w:t>
      </w:r>
      <w:r w:rsidRPr="00845D11">
        <w:rPr>
          <w:sz w:val="20"/>
          <w:vertAlign w:val="superscript"/>
        </w:rPr>
        <w:t>−6</w:t>
      </w:r>
      <w:r w:rsidRPr="00845D11">
        <w:rPr>
          <w:rFonts w:ascii="ZWAdobeF" w:hAnsi="ZWAdobeF" w:cs="ZWAdobeF"/>
          <w:sz w:val="2"/>
          <w:szCs w:val="2"/>
        </w:rPr>
        <w:t>PP</w:t>
      </w:r>
      <w:r w:rsidRPr="00845D11">
        <w:rPr>
          <w:sz w:val="20"/>
        </w:rPr>
        <w:t>gram</w:t>
      </w:r>
    </w:p>
    <w:p w14:paraId="5D73C485" w14:textId="77777777" w:rsidR="00845D11" w:rsidRPr="00845D11" w:rsidRDefault="00845D11" w:rsidP="00845D11">
      <w:pPr>
        <w:spacing w:before="120" w:after="120"/>
        <w:rPr>
          <w:sz w:val="20"/>
        </w:rPr>
      </w:pPr>
      <w:r w:rsidRPr="00845D11">
        <w:rPr>
          <w:sz w:val="20"/>
        </w:rPr>
        <w:t>µl  =  microliter = 10</w:t>
      </w:r>
      <w:r w:rsidRPr="00845D11">
        <w:rPr>
          <w:rFonts w:ascii="ZWAdobeF" w:hAnsi="ZWAdobeF" w:cs="ZWAdobeF"/>
          <w:sz w:val="2"/>
          <w:szCs w:val="2"/>
        </w:rPr>
        <w:t>PP</w:t>
      </w:r>
      <w:r w:rsidRPr="00845D11">
        <w:rPr>
          <w:sz w:val="20"/>
          <w:vertAlign w:val="superscript"/>
        </w:rPr>
        <w:t>−6</w:t>
      </w:r>
      <w:r w:rsidRPr="00845D11">
        <w:rPr>
          <w:rFonts w:ascii="ZWAdobeF" w:hAnsi="ZWAdobeF" w:cs="ZWAdobeF"/>
          <w:sz w:val="2"/>
          <w:szCs w:val="2"/>
        </w:rPr>
        <w:t>PP</w:t>
      </w:r>
      <w:r w:rsidRPr="00845D11">
        <w:rPr>
          <w:sz w:val="20"/>
        </w:rPr>
        <w:t>liter</w:t>
      </w:r>
    </w:p>
    <w:p w14:paraId="3D470765" w14:textId="77777777" w:rsidR="00845D11" w:rsidRPr="00845D11" w:rsidRDefault="00845D11" w:rsidP="00845D11">
      <w:pPr>
        <w:spacing w:before="120" w:after="120"/>
        <w:rPr>
          <w:sz w:val="20"/>
        </w:rPr>
      </w:pPr>
      <w:r w:rsidRPr="00845D11">
        <w:rPr>
          <w:sz w:val="20"/>
        </w:rPr>
        <w:t>(b)</w:t>
      </w:r>
      <w:r w:rsidRPr="00845D11">
        <w:rPr>
          <w:sz w:val="20"/>
        </w:rPr>
        <w:tab/>
      </w:r>
      <w:r w:rsidRPr="00845D11">
        <w:rPr>
          <w:i/>
          <w:iCs/>
          <w:sz w:val="20"/>
        </w:rPr>
        <w:t xml:space="preserve">Other units of measure: </w:t>
      </w:r>
    </w:p>
    <w:p w14:paraId="68F388CD" w14:textId="77777777" w:rsidR="00845D11" w:rsidRPr="00845D11" w:rsidRDefault="00845D11" w:rsidP="00845D11">
      <w:pPr>
        <w:spacing w:before="120" w:after="120"/>
        <w:rPr>
          <w:sz w:val="20"/>
        </w:rPr>
      </w:pPr>
      <w:r w:rsidRPr="00845D11">
        <w:rPr>
          <w:sz w:val="20"/>
        </w:rPr>
        <w:t>Btu  =  British thermal unit</w:t>
      </w:r>
    </w:p>
    <w:p w14:paraId="61D41BE1" w14:textId="77777777" w:rsidR="00845D11" w:rsidRPr="00845D11" w:rsidRDefault="00845D11" w:rsidP="00845D11">
      <w:pPr>
        <w:spacing w:before="120" w:after="120"/>
        <w:rPr>
          <w:sz w:val="20"/>
        </w:rPr>
      </w:pPr>
      <w:r w:rsidRPr="00845D11">
        <w:rPr>
          <w:sz w:val="20"/>
        </w:rPr>
        <w:t>°C  =  degree Celsius (centigrade)</w:t>
      </w:r>
    </w:p>
    <w:p w14:paraId="213E66CC" w14:textId="77777777" w:rsidR="00845D11" w:rsidRPr="00845D11" w:rsidRDefault="00845D11" w:rsidP="00845D11">
      <w:pPr>
        <w:spacing w:before="120" w:after="120"/>
        <w:rPr>
          <w:sz w:val="20"/>
        </w:rPr>
      </w:pPr>
      <w:r w:rsidRPr="00845D11">
        <w:rPr>
          <w:sz w:val="20"/>
        </w:rPr>
        <w:t>cal  =  calorie</w:t>
      </w:r>
    </w:p>
    <w:p w14:paraId="71FA74B3" w14:textId="77777777" w:rsidR="00845D11" w:rsidRPr="00845D11" w:rsidRDefault="00845D11" w:rsidP="00845D11">
      <w:pPr>
        <w:spacing w:before="120" w:after="120"/>
        <w:rPr>
          <w:sz w:val="20"/>
        </w:rPr>
      </w:pPr>
      <w:r w:rsidRPr="00845D11">
        <w:rPr>
          <w:sz w:val="20"/>
        </w:rPr>
        <w:lastRenderedPageBreak/>
        <w:t>cfm  =  cubic feet per minute</w:t>
      </w:r>
    </w:p>
    <w:p w14:paraId="305BFA01" w14:textId="77777777" w:rsidR="00845D11" w:rsidRPr="00845D11" w:rsidRDefault="00845D11" w:rsidP="00845D11">
      <w:pPr>
        <w:spacing w:before="120" w:after="120"/>
        <w:rPr>
          <w:sz w:val="20"/>
        </w:rPr>
      </w:pPr>
      <w:r w:rsidRPr="00845D11">
        <w:rPr>
          <w:sz w:val="20"/>
        </w:rPr>
        <w:t>cc  =  cubic centimeter</w:t>
      </w:r>
    </w:p>
    <w:p w14:paraId="5392BF52" w14:textId="77777777" w:rsidR="00845D11" w:rsidRPr="00845D11" w:rsidRDefault="00845D11" w:rsidP="00845D11">
      <w:pPr>
        <w:spacing w:before="120" w:after="120"/>
        <w:rPr>
          <w:sz w:val="20"/>
        </w:rPr>
      </w:pPr>
      <w:r w:rsidRPr="00845D11">
        <w:rPr>
          <w:sz w:val="20"/>
        </w:rPr>
        <w:t>cu ft  =  cubic feet</w:t>
      </w:r>
    </w:p>
    <w:p w14:paraId="3FC28727" w14:textId="77777777" w:rsidR="00845D11" w:rsidRPr="00845D11" w:rsidRDefault="00845D11" w:rsidP="00845D11">
      <w:pPr>
        <w:spacing w:before="120" w:after="120"/>
        <w:rPr>
          <w:sz w:val="20"/>
        </w:rPr>
      </w:pPr>
      <w:r w:rsidRPr="00845D11">
        <w:rPr>
          <w:sz w:val="20"/>
        </w:rPr>
        <w:t>d  =  day</w:t>
      </w:r>
    </w:p>
    <w:p w14:paraId="24C7BF42" w14:textId="77777777" w:rsidR="00845D11" w:rsidRPr="00845D11" w:rsidRDefault="00845D11" w:rsidP="00845D11">
      <w:pPr>
        <w:spacing w:before="120" w:after="120"/>
        <w:rPr>
          <w:sz w:val="20"/>
        </w:rPr>
      </w:pPr>
      <w:r w:rsidRPr="00845D11">
        <w:rPr>
          <w:sz w:val="20"/>
        </w:rPr>
        <w:t>dcf  =  dry cubic feet</w:t>
      </w:r>
    </w:p>
    <w:p w14:paraId="1E010385" w14:textId="77777777" w:rsidR="00845D11" w:rsidRPr="00845D11" w:rsidRDefault="00845D11" w:rsidP="00845D11">
      <w:pPr>
        <w:spacing w:before="120" w:after="120"/>
        <w:rPr>
          <w:sz w:val="20"/>
        </w:rPr>
      </w:pPr>
      <w:r w:rsidRPr="00845D11">
        <w:rPr>
          <w:sz w:val="20"/>
        </w:rPr>
        <w:t>dcm  =  dry cubic meter</w:t>
      </w:r>
    </w:p>
    <w:p w14:paraId="27F0D62A" w14:textId="77777777" w:rsidR="00845D11" w:rsidRPr="00845D11" w:rsidRDefault="00845D11" w:rsidP="00845D11">
      <w:pPr>
        <w:spacing w:before="120" w:after="120"/>
        <w:rPr>
          <w:sz w:val="20"/>
        </w:rPr>
      </w:pPr>
      <w:r w:rsidRPr="00845D11">
        <w:rPr>
          <w:sz w:val="20"/>
        </w:rPr>
        <w:t>dscf  =  dry cubic feet at standard conditions</w:t>
      </w:r>
    </w:p>
    <w:p w14:paraId="5D54E2B9" w14:textId="77777777" w:rsidR="00845D11" w:rsidRPr="00845D11" w:rsidRDefault="00845D11" w:rsidP="00845D11">
      <w:pPr>
        <w:spacing w:before="120" w:after="120"/>
        <w:rPr>
          <w:sz w:val="20"/>
        </w:rPr>
      </w:pPr>
      <w:r w:rsidRPr="00845D11">
        <w:rPr>
          <w:sz w:val="20"/>
        </w:rPr>
        <w:t>dscm  =  dry cubic meter at standard conditions</w:t>
      </w:r>
    </w:p>
    <w:p w14:paraId="1C8AA867" w14:textId="77777777" w:rsidR="00845D11" w:rsidRPr="00845D11" w:rsidRDefault="00845D11" w:rsidP="00845D11">
      <w:pPr>
        <w:spacing w:before="120" w:after="120"/>
        <w:rPr>
          <w:sz w:val="20"/>
        </w:rPr>
      </w:pPr>
      <w:r w:rsidRPr="00845D11">
        <w:rPr>
          <w:sz w:val="20"/>
        </w:rPr>
        <w:t>eq  =  equivalent</w:t>
      </w:r>
    </w:p>
    <w:p w14:paraId="0E6B3F0E" w14:textId="77777777" w:rsidR="00845D11" w:rsidRPr="00845D11" w:rsidRDefault="00845D11" w:rsidP="00845D11">
      <w:pPr>
        <w:spacing w:before="120" w:after="120"/>
        <w:rPr>
          <w:sz w:val="20"/>
        </w:rPr>
      </w:pPr>
      <w:r w:rsidRPr="00845D11">
        <w:rPr>
          <w:sz w:val="20"/>
        </w:rPr>
        <w:t>°F degree Fahrenheit</w:t>
      </w:r>
    </w:p>
    <w:p w14:paraId="435EA213" w14:textId="77777777" w:rsidR="00845D11" w:rsidRPr="00845D11" w:rsidRDefault="00845D11" w:rsidP="00845D11">
      <w:pPr>
        <w:spacing w:before="120" w:after="120"/>
        <w:rPr>
          <w:sz w:val="20"/>
        </w:rPr>
      </w:pPr>
      <w:r w:rsidRPr="00845D11">
        <w:rPr>
          <w:sz w:val="20"/>
        </w:rPr>
        <w:t>ft  =  feet</w:t>
      </w:r>
    </w:p>
    <w:p w14:paraId="207C9044" w14:textId="77777777" w:rsidR="00845D11" w:rsidRPr="00845D11" w:rsidRDefault="00845D11" w:rsidP="00845D11">
      <w:pPr>
        <w:spacing w:before="120" w:after="120"/>
        <w:rPr>
          <w:sz w:val="20"/>
        </w:rPr>
      </w:pPr>
      <w:r w:rsidRPr="00845D11">
        <w:rPr>
          <w:sz w:val="20"/>
        </w:rPr>
        <w:t>ft</w:t>
      </w:r>
      <w:r w:rsidRPr="00845D11">
        <w:rPr>
          <w:rFonts w:ascii="ZWAdobeF" w:hAnsi="ZWAdobeF" w:cs="ZWAdobeF"/>
          <w:sz w:val="2"/>
          <w:szCs w:val="2"/>
        </w:rPr>
        <w:t>PP</w:t>
      </w:r>
      <w:r w:rsidRPr="00845D11">
        <w:rPr>
          <w:sz w:val="20"/>
          <w:vertAlign w:val="superscript"/>
        </w:rPr>
        <w:t>2</w:t>
      </w:r>
      <w:r w:rsidRPr="00845D11">
        <w:rPr>
          <w:rFonts w:ascii="ZWAdobeF" w:hAnsi="ZWAdobeF" w:cs="ZWAdobeF"/>
          <w:sz w:val="2"/>
          <w:szCs w:val="2"/>
        </w:rPr>
        <w:t>PP</w:t>
      </w:r>
      <w:r w:rsidRPr="00845D11">
        <w:rPr>
          <w:sz w:val="20"/>
        </w:rPr>
        <w:t xml:space="preserve">  =  square feet</w:t>
      </w:r>
    </w:p>
    <w:p w14:paraId="65B7409D" w14:textId="77777777" w:rsidR="00845D11" w:rsidRPr="00845D11" w:rsidRDefault="00845D11" w:rsidP="00845D11">
      <w:pPr>
        <w:spacing w:before="120" w:after="120"/>
        <w:rPr>
          <w:sz w:val="20"/>
        </w:rPr>
      </w:pPr>
      <w:r w:rsidRPr="00845D11">
        <w:rPr>
          <w:sz w:val="20"/>
        </w:rPr>
        <w:t>ft</w:t>
      </w:r>
      <w:r w:rsidRPr="00845D11">
        <w:rPr>
          <w:rFonts w:ascii="ZWAdobeF" w:hAnsi="ZWAdobeF" w:cs="ZWAdobeF"/>
          <w:sz w:val="2"/>
          <w:szCs w:val="2"/>
        </w:rPr>
        <w:t>PP</w:t>
      </w:r>
      <w:r w:rsidRPr="00845D11">
        <w:rPr>
          <w:sz w:val="20"/>
          <w:vertAlign w:val="superscript"/>
        </w:rPr>
        <w:t>3</w:t>
      </w:r>
      <w:r w:rsidRPr="00845D11">
        <w:rPr>
          <w:rFonts w:ascii="ZWAdobeF" w:hAnsi="ZWAdobeF" w:cs="ZWAdobeF"/>
          <w:sz w:val="2"/>
          <w:szCs w:val="2"/>
        </w:rPr>
        <w:t>PP</w:t>
      </w:r>
      <w:r w:rsidRPr="00845D11">
        <w:rPr>
          <w:sz w:val="20"/>
        </w:rPr>
        <w:t xml:space="preserve">  =  cubic feet</w:t>
      </w:r>
    </w:p>
    <w:p w14:paraId="4236C4EA" w14:textId="77777777" w:rsidR="00845D11" w:rsidRPr="00845D11" w:rsidRDefault="00845D11" w:rsidP="00845D11">
      <w:pPr>
        <w:spacing w:before="120" w:after="120"/>
        <w:rPr>
          <w:sz w:val="20"/>
        </w:rPr>
      </w:pPr>
      <w:r w:rsidRPr="00845D11">
        <w:rPr>
          <w:sz w:val="20"/>
        </w:rPr>
        <w:t>gal  =  gallon</w:t>
      </w:r>
    </w:p>
    <w:p w14:paraId="4A2D24D7" w14:textId="77777777" w:rsidR="00845D11" w:rsidRPr="00845D11" w:rsidRDefault="00845D11" w:rsidP="00845D11">
      <w:pPr>
        <w:spacing w:before="120" w:after="120"/>
        <w:rPr>
          <w:sz w:val="20"/>
        </w:rPr>
      </w:pPr>
      <w:r w:rsidRPr="00845D11">
        <w:rPr>
          <w:sz w:val="20"/>
        </w:rPr>
        <w:t>gr  =  grain</w:t>
      </w:r>
    </w:p>
    <w:p w14:paraId="40EB3228" w14:textId="77777777" w:rsidR="00845D11" w:rsidRPr="00845D11" w:rsidRDefault="00845D11" w:rsidP="00845D11">
      <w:pPr>
        <w:spacing w:before="120" w:after="120"/>
        <w:rPr>
          <w:sz w:val="20"/>
        </w:rPr>
      </w:pPr>
      <w:r w:rsidRPr="00845D11">
        <w:rPr>
          <w:sz w:val="20"/>
        </w:rPr>
        <w:t>g-eq  =  gram equivalent</w:t>
      </w:r>
    </w:p>
    <w:p w14:paraId="19F01182" w14:textId="77777777" w:rsidR="00845D11" w:rsidRPr="00845D11" w:rsidRDefault="00845D11" w:rsidP="00845D11">
      <w:pPr>
        <w:spacing w:before="120" w:after="120"/>
        <w:rPr>
          <w:sz w:val="20"/>
        </w:rPr>
      </w:pPr>
      <w:r w:rsidRPr="00845D11">
        <w:rPr>
          <w:sz w:val="20"/>
        </w:rPr>
        <w:t>g-mole  =  gram mole</w:t>
      </w:r>
    </w:p>
    <w:p w14:paraId="29DC6E10" w14:textId="77777777" w:rsidR="00845D11" w:rsidRPr="00845D11" w:rsidRDefault="00845D11" w:rsidP="00845D11">
      <w:pPr>
        <w:spacing w:before="120" w:after="120"/>
        <w:rPr>
          <w:sz w:val="20"/>
        </w:rPr>
      </w:pPr>
      <w:r w:rsidRPr="00845D11">
        <w:rPr>
          <w:sz w:val="20"/>
        </w:rPr>
        <w:t>hr  =  hour</w:t>
      </w:r>
    </w:p>
    <w:p w14:paraId="08771A62" w14:textId="77777777" w:rsidR="00845D11" w:rsidRPr="00845D11" w:rsidRDefault="00845D11" w:rsidP="00845D11">
      <w:pPr>
        <w:spacing w:before="120" w:after="120"/>
        <w:rPr>
          <w:sz w:val="20"/>
        </w:rPr>
      </w:pPr>
      <w:r w:rsidRPr="00845D11">
        <w:rPr>
          <w:sz w:val="20"/>
        </w:rPr>
        <w:t>in.  =  inch</w:t>
      </w:r>
    </w:p>
    <w:p w14:paraId="5C3BC86A" w14:textId="77777777" w:rsidR="00845D11" w:rsidRPr="00845D11" w:rsidRDefault="00845D11" w:rsidP="00845D11">
      <w:pPr>
        <w:spacing w:before="120" w:after="120"/>
        <w:rPr>
          <w:sz w:val="20"/>
        </w:rPr>
      </w:pPr>
      <w:r w:rsidRPr="00845D11">
        <w:rPr>
          <w:sz w:val="20"/>
        </w:rPr>
        <w:t>in. H</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  =  inches of water</w:t>
      </w:r>
    </w:p>
    <w:p w14:paraId="7C8467CA" w14:textId="77777777" w:rsidR="00845D11" w:rsidRPr="00845D11" w:rsidRDefault="00845D11" w:rsidP="00845D11">
      <w:pPr>
        <w:spacing w:before="120" w:after="120"/>
        <w:rPr>
          <w:sz w:val="20"/>
        </w:rPr>
      </w:pPr>
      <w:r w:rsidRPr="00845D11">
        <w:rPr>
          <w:sz w:val="20"/>
        </w:rPr>
        <w:t>K  =  1,000</w:t>
      </w:r>
    </w:p>
    <w:p w14:paraId="7E8EB60D" w14:textId="77777777" w:rsidR="00845D11" w:rsidRPr="00845D11" w:rsidRDefault="00845D11" w:rsidP="00845D11">
      <w:pPr>
        <w:spacing w:before="120" w:after="120"/>
        <w:rPr>
          <w:sz w:val="20"/>
        </w:rPr>
      </w:pPr>
      <w:r w:rsidRPr="00845D11">
        <w:rPr>
          <w:sz w:val="20"/>
        </w:rPr>
        <w:t>kcal  =  kilocalorie</w:t>
      </w:r>
    </w:p>
    <w:p w14:paraId="43EB12B9" w14:textId="77777777" w:rsidR="00845D11" w:rsidRPr="00845D11" w:rsidRDefault="00845D11" w:rsidP="00845D11">
      <w:pPr>
        <w:spacing w:before="120" w:after="120"/>
        <w:rPr>
          <w:sz w:val="20"/>
        </w:rPr>
      </w:pPr>
      <w:r w:rsidRPr="00845D11">
        <w:rPr>
          <w:sz w:val="20"/>
        </w:rPr>
        <w:t>lb  =  pound</w:t>
      </w:r>
    </w:p>
    <w:p w14:paraId="2C3A22BE" w14:textId="77777777" w:rsidR="00845D11" w:rsidRPr="00845D11" w:rsidRDefault="00845D11" w:rsidP="00845D11">
      <w:pPr>
        <w:spacing w:before="120" w:after="120"/>
        <w:rPr>
          <w:sz w:val="20"/>
        </w:rPr>
      </w:pPr>
      <w:r w:rsidRPr="00845D11">
        <w:rPr>
          <w:sz w:val="20"/>
        </w:rPr>
        <w:t>lpm  =  liter per minute</w:t>
      </w:r>
    </w:p>
    <w:p w14:paraId="4D539D34" w14:textId="77777777" w:rsidR="00845D11" w:rsidRPr="00845D11" w:rsidRDefault="00845D11" w:rsidP="00845D11">
      <w:pPr>
        <w:spacing w:before="120" w:after="120"/>
        <w:rPr>
          <w:sz w:val="20"/>
        </w:rPr>
      </w:pPr>
      <w:r w:rsidRPr="00845D11">
        <w:rPr>
          <w:sz w:val="20"/>
        </w:rPr>
        <w:t>meq  =  milliequivalent</w:t>
      </w:r>
    </w:p>
    <w:p w14:paraId="1BC2A6FD" w14:textId="77777777" w:rsidR="00845D11" w:rsidRPr="00845D11" w:rsidRDefault="00845D11" w:rsidP="00845D11">
      <w:pPr>
        <w:spacing w:before="120" w:after="120"/>
        <w:rPr>
          <w:sz w:val="20"/>
        </w:rPr>
      </w:pPr>
      <w:r w:rsidRPr="00845D11">
        <w:rPr>
          <w:sz w:val="20"/>
        </w:rPr>
        <w:t>min  =  minute</w:t>
      </w:r>
    </w:p>
    <w:p w14:paraId="158CFC3F" w14:textId="77777777" w:rsidR="00845D11" w:rsidRPr="00845D11" w:rsidRDefault="00845D11" w:rsidP="00845D11">
      <w:pPr>
        <w:spacing w:before="120" w:after="120"/>
        <w:rPr>
          <w:sz w:val="20"/>
        </w:rPr>
      </w:pPr>
      <w:r w:rsidRPr="00845D11">
        <w:rPr>
          <w:sz w:val="20"/>
        </w:rPr>
        <w:t>MW  =  molecular weight</w:t>
      </w:r>
    </w:p>
    <w:p w14:paraId="5CB5C989" w14:textId="77777777" w:rsidR="00845D11" w:rsidRPr="00845D11" w:rsidRDefault="00845D11" w:rsidP="00845D11">
      <w:pPr>
        <w:spacing w:before="120" w:after="120"/>
        <w:rPr>
          <w:sz w:val="20"/>
        </w:rPr>
      </w:pPr>
      <w:r w:rsidRPr="00845D11">
        <w:rPr>
          <w:sz w:val="20"/>
        </w:rPr>
        <w:t>oz  =  ounces</w:t>
      </w:r>
    </w:p>
    <w:p w14:paraId="45018601" w14:textId="77777777" w:rsidR="00845D11" w:rsidRPr="00845D11" w:rsidRDefault="00845D11" w:rsidP="00845D11">
      <w:pPr>
        <w:spacing w:before="120" w:after="120"/>
        <w:rPr>
          <w:sz w:val="20"/>
        </w:rPr>
      </w:pPr>
      <w:r w:rsidRPr="00845D11">
        <w:rPr>
          <w:sz w:val="20"/>
        </w:rPr>
        <w:t>ppb  =  parts per billion</w:t>
      </w:r>
    </w:p>
    <w:p w14:paraId="667EAA27" w14:textId="77777777" w:rsidR="00845D11" w:rsidRPr="00845D11" w:rsidRDefault="00845D11" w:rsidP="00845D11">
      <w:pPr>
        <w:spacing w:before="120" w:after="120"/>
        <w:rPr>
          <w:sz w:val="20"/>
        </w:rPr>
      </w:pPr>
      <w:r w:rsidRPr="00845D11">
        <w:rPr>
          <w:sz w:val="20"/>
        </w:rPr>
        <w:t>ppbw  =  parts per billion by weight</w:t>
      </w:r>
    </w:p>
    <w:p w14:paraId="2452998C" w14:textId="77777777" w:rsidR="00845D11" w:rsidRPr="00845D11" w:rsidRDefault="00845D11" w:rsidP="00845D11">
      <w:pPr>
        <w:spacing w:before="120" w:after="120"/>
        <w:rPr>
          <w:sz w:val="20"/>
        </w:rPr>
      </w:pPr>
      <w:r w:rsidRPr="00845D11">
        <w:rPr>
          <w:sz w:val="20"/>
        </w:rPr>
        <w:t>ppbv  =  parts per billion by volume</w:t>
      </w:r>
    </w:p>
    <w:p w14:paraId="0FD9619C" w14:textId="77777777" w:rsidR="00845D11" w:rsidRPr="00845D11" w:rsidRDefault="00845D11" w:rsidP="00845D11">
      <w:pPr>
        <w:spacing w:before="120" w:after="120"/>
        <w:rPr>
          <w:sz w:val="20"/>
        </w:rPr>
      </w:pPr>
      <w:r w:rsidRPr="00845D11">
        <w:rPr>
          <w:sz w:val="20"/>
        </w:rPr>
        <w:t>ppm  =  parts per million</w:t>
      </w:r>
    </w:p>
    <w:p w14:paraId="218257AB" w14:textId="77777777" w:rsidR="00845D11" w:rsidRPr="00845D11" w:rsidRDefault="00845D11" w:rsidP="00845D11">
      <w:pPr>
        <w:spacing w:before="120" w:after="120"/>
        <w:rPr>
          <w:sz w:val="20"/>
        </w:rPr>
      </w:pPr>
      <w:r w:rsidRPr="00845D11">
        <w:rPr>
          <w:sz w:val="20"/>
        </w:rPr>
        <w:t>ppmw  =  parts per million by weight</w:t>
      </w:r>
    </w:p>
    <w:p w14:paraId="206A053A" w14:textId="77777777" w:rsidR="00845D11" w:rsidRPr="00845D11" w:rsidRDefault="00845D11" w:rsidP="00845D11">
      <w:pPr>
        <w:spacing w:before="120" w:after="120"/>
        <w:rPr>
          <w:sz w:val="20"/>
        </w:rPr>
      </w:pPr>
      <w:r w:rsidRPr="00845D11">
        <w:rPr>
          <w:sz w:val="20"/>
        </w:rPr>
        <w:t>ppmv  =  parts per million by volume</w:t>
      </w:r>
    </w:p>
    <w:p w14:paraId="1E574E33" w14:textId="77777777" w:rsidR="00845D11" w:rsidRPr="00845D11" w:rsidRDefault="00845D11" w:rsidP="00845D11">
      <w:pPr>
        <w:spacing w:before="120" w:after="120"/>
        <w:rPr>
          <w:sz w:val="20"/>
        </w:rPr>
      </w:pPr>
      <w:r w:rsidRPr="00845D11">
        <w:rPr>
          <w:sz w:val="20"/>
        </w:rPr>
        <w:t>psia  =  pounds per square inch absolute</w:t>
      </w:r>
    </w:p>
    <w:p w14:paraId="165FC2FC" w14:textId="77777777" w:rsidR="00845D11" w:rsidRPr="00845D11" w:rsidRDefault="00845D11" w:rsidP="00845D11">
      <w:pPr>
        <w:spacing w:before="120" w:after="120"/>
        <w:rPr>
          <w:sz w:val="20"/>
        </w:rPr>
      </w:pPr>
      <w:r w:rsidRPr="00845D11">
        <w:rPr>
          <w:sz w:val="20"/>
        </w:rPr>
        <w:t>psig  =  pounds per square inch gage</w:t>
      </w:r>
    </w:p>
    <w:p w14:paraId="72C809D2" w14:textId="77777777" w:rsidR="00845D11" w:rsidRPr="00845D11" w:rsidRDefault="00845D11" w:rsidP="00845D11">
      <w:pPr>
        <w:spacing w:before="120" w:after="120"/>
        <w:rPr>
          <w:sz w:val="20"/>
        </w:rPr>
      </w:pPr>
      <w:r w:rsidRPr="00845D11">
        <w:rPr>
          <w:sz w:val="20"/>
        </w:rPr>
        <w:lastRenderedPageBreak/>
        <w:t>°R  =  degree Rankine</w:t>
      </w:r>
    </w:p>
    <w:p w14:paraId="7F2DBA0B" w14:textId="77777777" w:rsidR="00845D11" w:rsidRPr="00845D11" w:rsidRDefault="00845D11" w:rsidP="00845D11">
      <w:pPr>
        <w:spacing w:before="120" w:after="120"/>
        <w:rPr>
          <w:sz w:val="20"/>
        </w:rPr>
      </w:pPr>
      <w:r w:rsidRPr="00845D11">
        <w:rPr>
          <w:sz w:val="20"/>
        </w:rPr>
        <w:t>scf  =  cubic feet at standard conditions</w:t>
      </w:r>
    </w:p>
    <w:p w14:paraId="18472279" w14:textId="77777777" w:rsidR="00845D11" w:rsidRPr="00845D11" w:rsidRDefault="00845D11" w:rsidP="00845D11">
      <w:pPr>
        <w:spacing w:before="120" w:after="120"/>
        <w:rPr>
          <w:sz w:val="20"/>
        </w:rPr>
      </w:pPr>
      <w:r w:rsidRPr="00845D11">
        <w:rPr>
          <w:sz w:val="20"/>
        </w:rPr>
        <w:t>scfh  =  cubic feet at standard conditions per hour</w:t>
      </w:r>
    </w:p>
    <w:p w14:paraId="7C0233C6" w14:textId="77777777" w:rsidR="00845D11" w:rsidRPr="00845D11" w:rsidRDefault="00845D11" w:rsidP="00845D11">
      <w:pPr>
        <w:spacing w:before="120" w:after="120"/>
        <w:rPr>
          <w:sz w:val="20"/>
        </w:rPr>
      </w:pPr>
      <w:r w:rsidRPr="00845D11">
        <w:rPr>
          <w:sz w:val="20"/>
        </w:rPr>
        <w:t>scm  =  cubic meter at standard conditions</w:t>
      </w:r>
    </w:p>
    <w:p w14:paraId="7B893F7E" w14:textId="77777777" w:rsidR="00845D11" w:rsidRPr="00845D11" w:rsidRDefault="00845D11" w:rsidP="00845D11">
      <w:pPr>
        <w:spacing w:before="120" w:after="120"/>
        <w:rPr>
          <w:sz w:val="20"/>
        </w:rPr>
      </w:pPr>
      <w:r w:rsidRPr="00845D11">
        <w:rPr>
          <w:sz w:val="20"/>
        </w:rPr>
        <w:t>scmm  =  cubic meter at standard conditions per minute</w:t>
      </w:r>
    </w:p>
    <w:p w14:paraId="5B55BBAF" w14:textId="77777777" w:rsidR="00845D11" w:rsidRPr="00845D11" w:rsidRDefault="00845D11" w:rsidP="00845D11">
      <w:pPr>
        <w:spacing w:before="120" w:after="120"/>
        <w:rPr>
          <w:sz w:val="20"/>
        </w:rPr>
      </w:pPr>
      <w:r w:rsidRPr="00845D11">
        <w:rPr>
          <w:sz w:val="20"/>
        </w:rPr>
        <w:t>sec  =  second</w:t>
      </w:r>
    </w:p>
    <w:p w14:paraId="030E0C9C" w14:textId="77777777" w:rsidR="00845D11" w:rsidRPr="00845D11" w:rsidRDefault="00845D11" w:rsidP="00845D11">
      <w:pPr>
        <w:spacing w:before="120" w:after="120"/>
        <w:rPr>
          <w:sz w:val="20"/>
        </w:rPr>
      </w:pPr>
      <w:r w:rsidRPr="00845D11">
        <w:rPr>
          <w:sz w:val="20"/>
        </w:rPr>
        <w:t>sq ft  =  square feet</w:t>
      </w:r>
    </w:p>
    <w:p w14:paraId="4D065C97" w14:textId="77777777" w:rsidR="00845D11" w:rsidRPr="00845D11" w:rsidRDefault="00845D11" w:rsidP="00845D11">
      <w:pPr>
        <w:spacing w:before="120" w:after="120"/>
        <w:rPr>
          <w:sz w:val="20"/>
        </w:rPr>
      </w:pPr>
      <w:r w:rsidRPr="00845D11">
        <w:rPr>
          <w:sz w:val="20"/>
        </w:rPr>
        <w:t>std  =  at standard conditions</w:t>
      </w:r>
    </w:p>
    <w:p w14:paraId="081AF53D" w14:textId="77777777" w:rsidR="00845D11" w:rsidRPr="00845D11" w:rsidRDefault="00845D11" w:rsidP="00845D11">
      <w:pPr>
        <w:spacing w:before="120" w:after="120"/>
        <w:rPr>
          <w:sz w:val="20"/>
        </w:rPr>
      </w:pPr>
      <w:r w:rsidRPr="00845D11">
        <w:rPr>
          <w:sz w:val="20"/>
        </w:rPr>
        <w:t>v/v  =  volume per volume</w:t>
      </w:r>
    </w:p>
    <w:p w14:paraId="0D3ECA41" w14:textId="77777777" w:rsidR="00845D11" w:rsidRPr="00845D11" w:rsidRDefault="00845D11" w:rsidP="00845D11">
      <w:pPr>
        <w:spacing w:before="120" w:after="120"/>
        <w:rPr>
          <w:sz w:val="20"/>
        </w:rPr>
      </w:pPr>
      <w:r w:rsidRPr="00845D11">
        <w:rPr>
          <w:sz w:val="20"/>
        </w:rPr>
        <w:t>yd</w:t>
      </w:r>
      <w:r w:rsidRPr="00845D11">
        <w:rPr>
          <w:rFonts w:ascii="ZWAdobeF" w:hAnsi="ZWAdobeF" w:cs="ZWAdobeF"/>
          <w:sz w:val="2"/>
          <w:szCs w:val="2"/>
        </w:rPr>
        <w:t>PP</w:t>
      </w:r>
      <w:r w:rsidRPr="00845D11">
        <w:rPr>
          <w:sz w:val="20"/>
          <w:vertAlign w:val="superscript"/>
        </w:rPr>
        <w:t>2</w:t>
      </w:r>
      <w:r w:rsidRPr="00845D11">
        <w:rPr>
          <w:rFonts w:ascii="ZWAdobeF" w:hAnsi="ZWAdobeF" w:cs="ZWAdobeF"/>
          <w:sz w:val="2"/>
          <w:szCs w:val="2"/>
        </w:rPr>
        <w:t>PP</w:t>
      </w:r>
      <w:r w:rsidRPr="00845D11">
        <w:rPr>
          <w:sz w:val="20"/>
        </w:rPr>
        <w:t xml:space="preserve">  =  square yards</w:t>
      </w:r>
    </w:p>
    <w:p w14:paraId="3CE1CFB8" w14:textId="77777777" w:rsidR="00845D11" w:rsidRPr="00845D11" w:rsidRDefault="00845D11" w:rsidP="00845D11">
      <w:pPr>
        <w:spacing w:before="120" w:after="120"/>
        <w:rPr>
          <w:sz w:val="20"/>
        </w:rPr>
      </w:pPr>
      <w:r w:rsidRPr="00845D11">
        <w:rPr>
          <w:sz w:val="20"/>
        </w:rPr>
        <w:t>yr  =  year</w:t>
      </w:r>
    </w:p>
    <w:p w14:paraId="3DEA90D9" w14:textId="77777777" w:rsidR="00845D11" w:rsidRPr="00845D11" w:rsidRDefault="00845D11" w:rsidP="00845D11">
      <w:pPr>
        <w:spacing w:before="120" w:after="120"/>
        <w:rPr>
          <w:sz w:val="20"/>
        </w:rPr>
      </w:pPr>
      <w:r w:rsidRPr="00845D11">
        <w:rPr>
          <w:sz w:val="20"/>
        </w:rPr>
        <w:t>(c)</w:t>
      </w:r>
      <w:r w:rsidRPr="00845D11">
        <w:rPr>
          <w:sz w:val="20"/>
        </w:rPr>
        <w:tab/>
      </w:r>
      <w:r w:rsidRPr="00845D11">
        <w:rPr>
          <w:i/>
          <w:iCs/>
          <w:sz w:val="20"/>
        </w:rPr>
        <w:t xml:space="preserve">Miscellaneous: </w:t>
      </w:r>
    </w:p>
    <w:p w14:paraId="6AC3A7DA" w14:textId="77777777" w:rsidR="00845D11" w:rsidRPr="00845D11" w:rsidRDefault="00845D11" w:rsidP="00845D11">
      <w:pPr>
        <w:spacing w:before="120" w:after="120"/>
        <w:rPr>
          <w:sz w:val="20"/>
        </w:rPr>
      </w:pPr>
      <w:r w:rsidRPr="00845D11">
        <w:rPr>
          <w:sz w:val="20"/>
        </w:rPr>
        <w:t>act  =  actual</w:t>
      </w:r>
    </w:p>
    <w:p w14:paraId="6F0B39EC" w14:textId="77777777" w:rsidR="00845D11" w:rsidRPr="00845D11" w:rsidRDefault="00845D11" w:rsidP="00845D11">
      <w:pPr>
        <w:spacing w:before="120" w:after="120"/>
        <w:rPr>
          <w:sz w:val="20"/>
        </w:rPr>
      </w:pPr>
      <w:r w:rsidRPr="00845D11">
        <w:rPr>
          <w:sz w:val="20"/>
        </w:rPr>
        <w:t>avg  =  average</w:t>
      </w:r>
    </w:p>
    <w:p w14:paraId="1CBA09DF" w14:textId="77777777" w:rsidR="00845D11" w:rsidRPr="00845D11" w:rsidRDefault="00845D11" w:rsidP="00845D11">
      <w:pPr>
        <w:spacing w:before="120" w:after="120"/>
        <w:rPr>
          <w:sz w:val="20"/>
        </w:rPr>
      </w:pPr>
      <w:r w:rsidRPr="00845D11">
        <w:rPr>
          <w:sz w:val="20"/>
        </w:rPr>
        <w:t>I.D.  =  inside diameter</w:t>
      </w:r>
    </w:p>
    <w:p w14:paraId="281982A9" w14:textId="77777777" w:rsidR="00845D11" w:rsidRPr="00845D11" w:rsidRDefault="00845D11" w:rsidP="00845D11">
      <w:pPr>
        <w:spacing w:before="120" w:after="120"/>
        <w:rPr>
          <w:sz w:val="20"/>
        </w:rPr>
      </w:pPr>
      <w:r w:rsidRPr="00845D11">
        <w:rPr>
          <w:sz w:val="20"/>
        </w:rPr>
        <w:t>M  =  molar</w:t>
      </w:r>
    </w:p>
    <w:p w14:paraId="75B64E48" w14:textId="77777777" w:rsidR="00845D11" w:rsidRPr="00845D11" w:rsidRDefault="00845D11" w:rsidP="00845D11">
      <w:pPr>
        <w:spacing w:before="120" w:after="120"/>
        <w:rPr>
          <w:sz w:val="20"/>
        </w:rPr>
      </w:pPr>
      <w:r w:rsidRPr="00845D11">
        <w:rPr>
          <w:sz w:val="20"/>
        </w:rPr>
        <w:t>N  =  normal</w:t>
      </w:r>
    </w:p>
    <w:p w14:paraId="6DE60588" w14:textId="77777777" w:rsidR="00845D11" w:rsidRPr="00845D11" w:rsidRDefault="00845D11" w:rsidP="00845D11">
      <w:pPr>
        <w:spacing w:before="120" w:after="120"/>
        <w:rPr>
          <w:sz w:val="20"/>
        </w:rPr>
      </w:pPr>
      <w:r w:rsidRPr="00845D11">
        <w:rPr>
          <w:sz w:val="20"/>
        </w:rPr>
        <w:t>O.D.  =  outside diameter</w:t>
      </w:r>
    </w:p>
    <w:p w14:paraId="2C6F2978" w14:textId="77777777" w:rsidR="00845D11" w:rsidRPr="00845D11" w:rsidRDefault="00845D11" w:rsidP="00845D11">
      <w:pPr>
        <w:spacing w:before="120" w:after="120"/>
        <w:rPr>
          <w:sz w:val="20"/>
        </w:rPr>
      </w:pPr>
      <w:r w:rsidRPr="00845D11">
        <w:rPr>
          <w:sz w:val="20"/>
        </w:rPr>
        <w:t>%  =  percent</w:t>
      </w:r>
    </w:p>
    <w:p w14:paraId="3F96AC32" w14:textId="77777777" w:rsidR="00845D11" w:rsidRPr="00845D11" w:rsidRDefault="00845D11" w:rsidP="00845D11">
      <w:pPr>
        <w:spacing w:before="120" w:after="120"/>
        <w:rPr>
          <w:sz w:val="20"/>
        </w:rPr>
      </w:pPr>
      <w:r w:rsidRPr="00845D11">
        <w:rPr>
          <w:sz w:val="20"/>
        </w:rPr>
        <w:t>[59 FR 12430, Mar. 16, 1994, as amended at 67 FR 16598, Apr. 5, 2002]</w:t>
      </w:r>
    </w:p>
    <w:p w14:paraId="1258DE92" w14:textId="77777777" w:rsidR="00845D11" w:rsidRPr="00845D11" w:rsidRDefault="00845D11" w:rsidP="00845D11">
      <w:pPr>
        <w:spacing w:before="120" w:after="120"/>
        <w:outlineLvl w:val="4"/>
        <w:rPr>
          <w:b/>
          <w:bCs/>
          <w:sz w:val="20"/>
        </w:rPr>
      </w:pPr>
      <w:r w:rsidRPr="00845D11">
        <w:rPr>
          <w:b/>
          <w:bCs/>
          <w:sz w:val="20"/>
        </w:rPr>
        <w:t>§ 63.4   Prohibited activities and circumvention.</w:t>
      </w:r>
    </w:p>
    <w:p w14:paraId="765F49CC"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Prohibited activities.</w:t>
      </w:r>
    </w:p>
    <w:p w14:paraId="409F113E" w14:textId="77777777" w:rsidR="00845D11" w:rsidRPr="00845D11" w:rsidRDefault="00845D11" w:rsidP="00845D11">
      <w:pPr>
        <w:spacing w:before="120" w:after="120"/>
        <w:rPr>
          <w:sz w:val="20"/>
        </w:rPr>
      </w:pPr>
      <w:r w:rsidRPr="00845D11">
        <w:rPr>
          <w:sz w:val="20"/>
        </w:rPr>
        <w:t>(1)</w:t>
      </w:r>
      <w:r w:rsidRPr="00845D11">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3165545C" w14:textId="77777777" w:rsidR="00845D11" w:rsidRPr="00845D11" w:rsidRDefault="00845D11" w:rsidP="00845D11">
      <w:pPr>
        <w:spacing w:before="120" w:after="120"/>
        <w:rPr>
          <w:sz w:val="20"/>
        </w:rPr>
      </w:pPr>
      <w:r w:rsidRPr="00845D11">
        <w:rPr>
          <w:sz w:val="20"/>
        </w:rPr>
        <w:t>(2)</w:t>
      </w:r>
      <w:r w:rsidRPr="00845D11">
        <w:rPr>
          <w:sz w:val="20"/>
        </w:rPr>
        <w:tab/>
        <w:t>No owner or operator subject to the provisions of this part shall fail to keep records, notify, report, or revise reports as required under this part.</w:t>
      </w:r>
    </w:p>
    <w:p w14:paraId="17622949" w14:textId="77777777" w:rsidR="00845D11" w:rsidRPr="00845D11" w:rsidRDefault="00845D11" w:rsidP="00845D11">
      <w:pPr>
        <w:spacing w:before="120" w:after="120"/>
        <w:rPr>
          <w:sz w:val="20"/>
        </w:rPr>
      </w:pPr>
      <w:r w:rsidRPr="00845D11">
        <w:rPr>
          <w:sz w:val="20"/>
        </w:rPr>
        <w:t>(3)–(5)</w:t>
      </w:r>
      <w:r w:rsidRPr="00845D11">
        <w:rPr>
          <w:sz w:val="20"/>
        </w:rPr>
        <w:tab/>
        <w:t>[Reserved]</w:t>
      </w:r>
    </w:p>
    <w:p w14:paraId="2BD6A385" w14:textId="77777777" w:rsidR="00845D11" w:rsidRPr="00845D11" w:rsidRDefault="00845D11" w:rsidP="00845D11">
      <w:pPr>
        <w:spacing w:before="120" w:after="120"/>
        <w:rPr>
          <w:sz w:val="20"/>
        </w:rPr>
      </w:pPr>
      <w:r w:rsidRPr="00845D11">
        <w:rPr>
          <w:sz w:val="20"/>
        </w:rPr>
        <w:t>(b)</w:t>
      </w:r>
      <w:r w:rsidRPr="00845D11">
        <w:rPr>
          <w:sz w:val="20"/>
        </w:rPr>
        <w:tab/>
      </w:r>
      <w:r w:rsidRPr="00845D11">
        <w:rPr>
          <w:i/>
          <w:iCs/>
          <w:sz w:val="20"/>
        </w:rPr>
        <w:t xml:space="preserve">Circumvention. </w:t>
      </w:r>
      <w:r w:rsidRPr="00845D11">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644C0286" w14:textId="77777777" w:rsidR="00845D11" w:rsidRPr="00845D11" w:rsidRDefault="00845D11" w:rsidP="00845D11">
      <w:pPr>
        <w:spacing w:before="120" w:after="120"/>
        <w:rPr>
          <w:sz w:val="20"/>
        </w:rPr>
      </w:pPr>
      <w:r w:rsidRPr="00845D11">
        <w:rPr>
          <w:sz w:val="20"/>
        </w:rPr>
        <w:t>(1)</w:t>
      </w:r>
      <w:r w:rsidRPr="00845D11">
        <w:rPr>
          <w:sz w:val="20"/>
        </w:rPr>
        <w:tab/>
        <w:t>The use of diluents to achieve compliance with a relevant standard based on the concentration of a pollutant in the effluent discharged to the atmosphere;</w:t>
      </w:r>
    </w:p>
    <w:p w14:paraId="5309CD62" w14:textId="77777777" w:rsidR="00845D11" w:rsidRPr="00845D11" w:rsidRDefault="00845D11" w:rsidP="00845D11">
      <w:pPr>
        <w:spacing w:before="120" w:after="120"/>
        <w:rPr>
          <w:sz w:val="20"/>
        </w:rPr>
      </w:pPr>
      <w:r w:rsidRPr="00845D11">
        <w:rPr>
          <w:sz w:val="20"/>
        </w:rPr>
        <w:t>(2)</w:t>
      </w:r>
      <w:r w:rsidRPr="00845D11">
        <w:rPr>
          <w:sz w:val="20"/>
        </w:rPr>
        <w:tab/>
        <w:t>The use of gaseous diluents to achieve compliance with a relevant standard for visible emissions; and</w:t>
      </w:r>
    </w:p>
    <w:p w14:paraId="3A19085C" w14:textId="77777777" w:rsidR="00845D11" w:rsidRPr="00845D11" w:rsidRDefault="00845D11" w:rsidP="00845D11">
      <w:pPr>
        <w:spacing w:before="120" w:after="120"/>
        <w:rPr>
          <w:sz w:val="20"/>
        </w:rPr>
      </w:pPr>
      <w:r w:rsidRPr="00845D11">
        <w:rPr>
          <w:sz w:val="20"/>
        </w:rPr>
        <w:t>(c)</w:t>
      </w:r>
      <w:r w:rsidRPr="00845D11">
        <w:rPr>
          <w:sz w:val="20"/>
        </w:rPr>
        <w:tab/>
      </w:r>
      <w:r w:rsidRPr="00845D11">
        <w:rPr>
          <w:i/>
          <w:iCs/>
          <w:sz w:val="20"/>
        </w:rPr>
        <w:t xml:space="preserve">Fragmentation. </w:t>
      </w:r>
      <w:r w:rsidRPr="00845D11">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6D629081" w14:textId="77777777" w:rsidR="00845D11" w:rsidRPr="00845D11" w:rsidRDefault="00845D11" w:rsidP="00845D11">
      <w:pPr>
        <w:spacing w:before="120" w:after="120"/>
        <w:rPr>
          <w:sz w:val="20"/>
        </w:rPr>
      </w:pPr>
      <w:r w:rsidRPr="00845D11">
        <w:rPr>
          <w:sz w:val="20"/>
        </w:rPr>
        <w:lastRenderedPageBreak/>
        <w:t>[59 FR 12430, Mar. 16, 1994, as amended at 67 FR 16598, Apr. 5, 2002]</w:t>
      </w:r>
    </w:p>
    <w:p w14:paraId="794E91F5" w14:textId="77777777" w:rsidR="00845D11" w:rsidRPr="00845D11" w:rsidRDefault="00845D11" w:rsidP="00845D11">
      <w:pPr>
        <w:spacing w:before="120" w:after="120"/>
        <w:outlineLvl w:val="4"/>
        <w:rPr>
          <w:b/>
          <w:bCs/>
          <w:sz w:val="20"/>
        </w:rPr>
      </w:pPr>
      <w:r w:rsidRPr="00845D11">
        <w:rPr>
          <w:b/>
          <w:bCs/>
          <w:sz w:val="20"/>
        </w:rPr>
        <w:t>§ 63.5   Preconstruction review and notification requirements.</w:t>
      </w:r>
    </w:p>
    <w:p w14:paraId="56424FD3"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Applicability.</w:t>
      </w:r>
    </w:p>
    <w:p w14:paraId="48FD3A2D" w14:textId="77777777" w:rsidR="00845D11" w:rsidRPr="00845D11" w:rsidRDefault="00845D11" w:rsidP="00845D11">
      <w:pPr>
        <w:spacing w:before="120" w:after="120"/>
        <w:rPr>
          <w:sz w:val="20"/>
        </w:rPr>
      </w:pPr>
      <w:r w:rsidRPr="00845D11">
        <w:rPr>
          <w:sz w:val="20"/>
        </w:rPr>
        <w:t>(1)</w:t>
      </w:r>
      <w:r w:rsidRPr="00845D11">
        <w:rPr>
          <w:sz w:val="20"/>
        </w:rPr>
        <w:tab/>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35ADB919" w14:textId="77777777" w:rsidR="00845D11" w:rsidRPr="00845D11" w:rsidRDefault="00845D11" w:rsidP="00845D11">
      <w:pPr>
        <w:spacing w:before="120" w:after="120"/>
        <w:rPr>
          <w:sz w:val="20"/>
        </w:rPr>
      </w:pPr>
      <w:r w:rsidRPr="00845D11">
        <w:rPr>
          <w:sz w:val="20"/>
        </w:rPr>
        <w:t>(2)</w:t>
      </w:r>
      <w:r w:rsidRPr="00845D11">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64A2CB5F"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Requirements for existing, newly constructed, and reconstructed sources.</w:t>
      </w:r>
    </w:p>
    <w:p w14:paraId="5460ECCD" w14:textId="77777777" w:rsidR="00845D11" w:rsidRPr="00845D11" w:rsidRDefault="00845D11" w:rsidP="00845D11">
      <w:pPr>
        <w:spacing w:before="120" w:after="120"/>
        <w:rPr>
          <w:sz w:val="20"/>
        </w:rPr>
      </w:pPr>
      <w:r w:rsidRPr="00845D11">
        <w:rPr>
          <w:sz w:val="20"/>
        </w:rPr>
        <w:t>(1)</w:t>
      </w:r>
      <w:r w:rsidRPr="00845D11">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256966E4" w14:textId="77777777" w:rsidR="00845D11" w:rsidRPr="00845D11" w:rsidRDefault="00845D11" w:rsidP="00845D11">
      <w:pPr>
        <w:spacing w:before="120" w:after="120"/>
        <w:rPr>
          <w:sz w:val="20"/>
        </w:rPr>
      </w:pPr>
      <w:r w:rsidRPr="00845D11">
        <w:rPr>
          <w:sz w:val="20"/>
        </w:rPr>
        <w:t>(2)</w:t>
      </w:r>
      <w:r w:rsidRPr="00845D11">
        <w:rPr>
          <w:sz w:val="20"/>
        </w:rPr>
        <w:tab/>
        <w:t>[Reserved]</w:t>
      </w:r>
    </w:p>
    <w:p w14:paraId="579CFA50" w14:textId="77777777" w:rsidR="00845D11" w:rsidRPr="00845D11" w:rsidRDefault="00845D11" w:rsidP="00845D11">
      <w:pPr>
        <w:spacing w:before="120" w:after="120"/>
        <w:rPr>
          <w:sz w:val="20"/>
        </w:rPr>
      </w:pPr>
      <w:r w:rsidRPr="00845D11">
        <w:rPr>
          <w:sz w:val="20"/>
        </w:rPr>
        <w:t>(3)</w:t>
      </w:r>
      <w:r w:rsidRPr="00845D11">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3C3BC5D3" w14:textId="77777777" w:rsidR="00845D11" w:rsidRPr="00845D11" w:rsidRDefault="00845D11" w:rsidP="00845D11">
      <w:pPr>
        <w:spacing w:before="120" w:after="120"/>
        <w:rPr>
          <w:sz w:val="20"/>
        </w:rPr>
      </w:pPr>
      <w:r w:rsidRPr="00845D11">
        <w:rPr>
          <w:sz w:val="20"/>
        </w:rPr>
        <w:t>(i)</w:t>
      </w:r>
      <w:r w:rsidRPr="00845D11">
        <w:rPr>
          <w:sz w:val="20"/>
        </w:rPr>
        <w:tab/>
        <w:t>Construct a new affected source that is major-emitting and subject to such standard;</w:t>
      </w:r>
    </w:p>
    <w:p w14:paraId="5C2105AB" w14:textId="77777777" w:rsidR="00845D11" w:rsidRPr="00845D11" w:rsidRDefault="00845D11" w:rsidP="00845D11">
      <w:pPr>
        <w:spacing w:before="120" w:after="120"/>
        <w:rPr>
          <w:sz w:val="20"/>
        </w:rPr>
      </w:pPr>
      <w:r w:rsidRPr="00845D11">
        <w:rPr>
          <w:sz w:val="20"/>
        </w:rPr>
        <w:t>(ii)</w:t>
      </w:r>
      <w:r w:rsidRPr="00845D11">
        <w:rPr>
          <w:sz w:val="20"/>
        </w:rPr>
        <w:tab/>
        <w:t>Reconstruct an affected source that is major-emitting and subject to such standard; or</w:t>
      </w:r>
    </w:p>
    <w:p w14:paraId="79E35F0A" w14:textId="77777777" w:rsidR="00845D11" w:rsidRPr="00845D11" w:rsidRDefault="00845D11" w:rsidP="00845D11">
      <w:pPr>
        <w:spacing w:before="120" w:after="120"/>
        <w:rPr>
          <w:sz w:val="20"/>
        </w:rPr>
      </w:pPr>
      <w:r w:rsidRPr="00845D11">
        <w:rPr>
          <w:sz w:val="20"/>
        </w:rPr>
        <w:t>(iii)</w:t>
      </w:r>
      <w:r w:rsidRPr="00845D11">
        <w:rPr>
          <w:sz w:val="20"/>
        </w:rPr>
        <w:tab/>
        <w:t>Reconstruct a major source such that the source becomes an affected source that is major-emitting and subject to the standard.</w:t>
      </w:r>
    </w:p>
    <w:p w14:paraId="22C1EE62" w14:textId="77777777" w:rsidR="00845D11" w:rsidRPr="00845D11" w:rsidRDefault="00845D11" w:rsidP="00845D11">
      <w:pPr>
        <w:spacing w:before="120" w:after="120"/>
        <w:rPr>
          <w:sz w:val="20"/>
        </w:rPr>
      </w:pPr>
      <w:r w:rsidRPr="00845D11">
        <w:rPr>
          <w:sz w:val="20"/>
        </w:rPr>
        <w:t>(4)</w:t>
      </w:r>
      <w:r w:rsidRPr="00845D11">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14:paraId="04E2E0E0" w14:textId="77777777" w:rsidR="00845D11" w:rsidRPr="00845D11" w:rsidRDefault="00845D11" w:rsidP="00845D11">
      <w:pPr>
        <w:spacing w:before="120" w:after="120"/>
        <w:rPr>
          <w:sz w:val="20"/>
        </w:rPr>
      </w:pPr>
      <w:r w:rsidRPr="00845D11">
        <w:rPr>
          <w:sz w:val="20"/>
        </w:rPr>
        <w:t>(5)</w:t>
      </w:r>
      <w:r w:rsidRPr="00845D11">
        <w:rPr>
          <w:sz w:val="20"/>
        </w:rPr>
        <w:tab/>
        <w:t>[Reserved]</w:t>
      </w:r>
    </w:p>
    <w:p w14:paraId="0ED9987E" w14:textId="77777777" w:rsidR="00845D11" w:rsidRPr="00845D11" w:rsidRDefault="00845D11" w:rsidP="00845D11">
      <w:pPr>
        <w:spacing w:before="120" w:after="120"/>
        <w:rPr>
          <w:sz w:val="20"/>
        </w:rPr>
      </w:pPr>
      <w:r w:rsidRPr="00845D11">
        <w:rPr>
          <w:sz w:val="20"/>
        </w:rPr>
        <w:t>(6)</w:t>
      </w:r>
      <w:r w:rsidRPr="00845D11">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4CBBC635" w14:textId="77777777" w:rsidR="00845D11" w:rsidRPr="00845D11" w:rsidRDefault="00845D11" w:rsidP="00845D11">
      <w:pPr>
        <w:spacing w:before="120" w:after="120"/>
        <w:rPr>
          <w:sz w:val="20"/>
        </w:rPr>
      </w:pPr>
      <w:r w:rsidRPr="00845D11">
        <w:rPr>
          <w:sz w:val="20"/>
        </w:rPr>
        <w:t>(c)</w:t>
      </w:r>
      <w:r w:rsidRPr="00845D11">
        <w:rPr>
          <w:sz w:val="20"/>
        </w:rPr>
        <w:tab/>
        <w:t>[Reserved]</w:t>
      </w:r>
    </w:p>
    <w:p w14:paraId="5AAFAE14" w14:textId="77777777" w:rsidR="00845D11" w:rsidRPr="00845D11" w:rsidRDefault="00845D11" w:rsidP="00845D11">
      <w:pPr>
        <w:spacing w:before="120" w:after="120"/>
        <w:rPr>
          <w:sz w:val="20"/>
        </w:rPr>
      </w:pPr>
      <w:r w:rsidRPr="00845D11">
        <w:rPr>
          <w:sz w:val="20"/>
        </w:rPr>
        <w:t>(d)</w:t>
      </w:r>
      <w:r w:rsidRPr="00845D11">
        <w:rPr>
          <w:sz w:val="20"/>
        </w:rPr>
        <w:tab/>
      </w:r>
      <w:r w:rsidRPr="00845D11">
        <w:rPr>
          <w:i/>
          <w:iCs/>
          <w:sz w:val="20"/>
        </w:rPr>
        <w:t xml:space="preserve">Application for approval of construction or reconstruction. </w:t>
      </w:r>
      <w:r w:rsidRPr="00845D11">
        <w:rPr>
          <w:sz w:val="20"/>
        </w:rPr>
        <w:t>The provisions of this paragraph implement section 112(i)(1) of the Act.</w:t>
      </w:r>
    </w:p>
    <w:p w14:paraId="20B61267" w14:textId="77777777" w:rsidR="00845D11" w:rsidRPr="00845D11" w:rsidRDefault="00845D11" w:rsidP="00845D11">
      <w:pPr>
        <w:spacing w:before="120" w:after="120"/>
        <w:rPr>
          <w:i/>
          <w:iCs/>
          <w:sz w:val="20"/>
        </w:rPr>
      </w:pPr>
      <w:r w:rsidRPr="00845D11">
        <w:rPr>
          <w:sz w:val="20"/>
        </w:rPr>
        <w:t>(1)</w:t>
      </w:r>
      <w:r w:rsidRPr="00845D11">
        <w:rPr>
          <w:sz w:val="20"/>
        </w:rPr>
        <w:tab/>
      </w:r>
      <w:r w:rsidRPr="00845D11">
        <w:rPr>
          <w:i/>
          <w:iCs/>
          <w:sz w:val="20"/>
        </w:rPr>
        <w:t>General application requirements.</w:t>
      </w:r>
    </w:p>
    <w:p w14:paraId="03ECCACB" w14:textId="77777777" w:rsidR="00845D11" w:rsidRPr="00845D11" w:rsidRDefault="00845D11" w:rsidP="00845D11">
      <w:pPr>
        <w:spacing w:before="120" w:after="120"/>
        <w:rPr>
          <w:sz w:val="20"/>
        </w:rPr>
      </w:pPr>
      <w:r w:rsidRPr="00845D11">
        <w:rPr>
          <w:sz w:val="20"/>
        </w:rPr>
        <w:t>(i)</w:t>
      </w:r>
      <w:r w:rsidRPr="00845D11">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2E2C8B43" w14:textId="77777777" w:rsidR="00845D11" w:rsidRPr="00845D11" w:rsidRDefault="00845D11" w:rsidP="00845D11">
      <w:pPr>
        <w:spacing w:before="120" w:after="120"/>
        <w:rPr>
          <w:sz w:val="20"/>
        </w:rPr>
      </w:pPr>
      <w:r w:rsidRPr="00845D11">
        <w:rPr>
          <w:sz w:val="20"/>
        </w:rPr>
        <w:lastRenderedPageBreak/>
        <w:t>(ii)</w:t>
      </w:r>
      <w:r w:rsidRPr="00845D11">
        <w:rPr>
          <w:sz w:val="20"/>
        </w:rPr>
        <w:tab/>
        <w:t>A separate application shall be submitted for each construction or reconstruction. Each application for approval of construction or reconstruction shall include at a minimum:</w:t>
      </w:r>
    </w:p>
    <w:p w14:paraId="7DE7680C" w14:textId="77777777" w:rsidR="00845D11" w:rsidRPr="00845D11" w:rsidRDefault="00845D11" w:rsidP="00845D11">
      <w:pPr>
        <w:spacing w:before="120" w:after="120"/>
        <w:rPr>
          <w:sz w:val="20"/>
        </w:rPr>
      </w:pPr>
      <w:r w:rsidRPr="00845D11">
        <w:rPr>
          <w:sz w:val="20"/>
        </w:rPr>
        <w:t>(A)</w:t>
      </w:r>
      <w:r w:rsidRPr="00845D11">
        <w:rPr>
          <w:sz w:val="20"/>
        </w:rPr>
        <w:tab/>
        <w:t>The applicant's name and address;</w:t>
      </w:r>
    </w:p>
    <w:p w14:paraId="318F84FA" w14:textId="77777777" w:rsidR="00845D11" w:rsidRPr="00845D11" w:rsidRDefault="00845D11" w:rsidP="00845D11">
      <w:pPr>
        <w:spacing w:before="120" w:after="120"/>
        <w:rPr>
          <w:sz w:val="20"/>
        </w:rPr>
      </w:pPr>
      <w:r w:rsidRPr="00845D11">
        <w:rPr>
          <w:sz w:val="20"/>
        </w:rPr>
        <w:t>(B)</w:t>
      </w:r>
      <w:r w:rsidRPr="00845D11">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69ED44F5" w14:textId="77777777" w:rsidR="00845D11" w:rsidRPr="00845D11" w:rsidRDefault="00845D11" w:rsidP="00845D11">
      <w:pPr>
        <w:spacing w:before="120" w:after="120"/>
        <w:rPr>
          <w:sz w:val="20"/>
        </w:rPr>
      </w:pPr>
      <w:r w:rsidRPr="00845D11">
        <w:rPr>
          <w:sz w:val="20"/>
        </w:rPr>
        <w:t>(C)</w:t>
      </w:r>
      <w:r w:rsidRPr="00845D11">
        <w:rPr>
          <w:sz w:val="20"/>
        </w:rPr>
        <w:tab/>
        <w:t>The address (i.e., physical location) or proposed address of the source;</w:t>
      </w:r>
    </w:p>
    <w:p w14:paraId="4E7B588C" w14:textId="77777777" w:rsidR="00845D11" w:rsidRPr="00845D11" w:rsidRDefault="00845D11" w:rsidP="00845D11">
      <w:pPr>
        <w:spacing w:before="120" w:after="120"/>
        <w:rPr>
          <w:sz w:val="20"/>
        </w:rPr>
      </w:pPr>
      <w:r w:rsidRPr="00845D11">
        <w:rPr>
          <w:sz w:val="20"/>
        </w:rPr>
        <w:t>(D)</w:t>
      </w:r>
      <w:r w:rsidRPr="00845D11">
        <w:rPr>
          <w:sz w:val="20"/>
        </w:rPr>
        <w:tab/>
        <w:t>An identification of the relevant standard that is the basis of the application;</w:t>
      </w:r>
    </w:p>
    <w:p w14:paraId="6D00E220" w14:textId="77777777" w:rsidR="00845D11" w:rsidRPr="00845D11" w:rsidRDefault="00845D11" w:rsidP="00845D11">
      <w:pPr>
        <w:spacing w:before="120" w:after="120"/>
        <w:rPr>
          <w:sz w:val="20"/>
        </w:rPr>
      </w:pPr>
      <w:r w:rsidRPr="00845D11">
        <w:rPr>
          <w:sz w:val="20"/>
        </w:rPr>
        <w:t>(E)</w:t>
      </w:r>
      <w:r w:rsidRPr="00845D11">
        <w:rPr>
          <w:sz w:val="20"/>
        </w:rPr>
        <w:tab/>
        <w:t>The expected date of the beginning of actual construction or reconstruction;</w:t>
      </w:r>
    </w:p>
    <w:p w14:paraId="55EFDBB6" w14:textId="77777777" w:rsidR="00845D11" w:rsidRPr="00845D11" w:rsidRDefault="00845D11" w:rsidP="00845D11">
      <w:pPr>
        <w:spacing w:before="120" w:after="120"/>
        <w:rPr>
          <w:sz w:val="20"/>
        </w:rPr>
      </w:pPr>
      <w:r w:rsidRPr="00845D11">
        <w:rPr>
          <w:sz w:val="20"/>
        </w:rPr>
        <w:t>(F)</w:t>
      </w:r>
      <w:r w:rsidRPr="00845D11">
        <w:rPr>
          <w:sz w:val="20"/>
        </w:rPr>
        <w:tab/>
        <w:t>The expected completion date of the construction or reconstruction;</w:t>
      </w:r>
    </w:p>
    <w:p w14:paraId="6DCCB925" w14:textId="77777777" w:rsidR="00845D11" w:rsidRPr="00845D11" w:rsidRDefault="00845D11" w:rsidP="00845D11">
      <w:pPr>
        <w:spacing w:before="120" w:after="120"/>
        <w:rPr>
          <w:sz w:val="20"/>
        </w:rPr>
      </w:pPr>
      <w:r w:rsidRPr="00845D11">
        <w:rPr>
          <w:sz w:val="20"/>
        </w:rPr>
        <w:t>(G)</w:t>
      </w:r>
      <w:r w:rsidRPr="00845D11">
        <w:rPr>
          <w:sz w:val="20"/>
        </w:rPr>
        <w:tab/>
        <w:t>[Reserved]</w:t>
      </w:r>
    </w:p>
    <w:p w14:paraId="61E7AD16" w14:textId="77777777" w:rsidR="00845D11" w:rsidRPr="00845D11" w:rsidRDefault="00845D11" w:rsidP="00845D11">
      <w:pPr>
        <w:spacing w:before="120" w:after="120"/>
        <w:rPr>
          <w:sz w:val="20"/>
        </w:rPr>
      </w:pPr>
      <w:r w:rsidRPr="00845D11">
        <w:rPr>
          <w:sz w:val="20"/>
        </w:rPr>
        <w:t>(H)</w:t>
      </w:r>
      <w:r w:rsidRPr="00845D11">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0FE80D85" w14:textId="77777777" w:rsidR="00845D11" w:rsidRPr="00845D11" w:rsidRDefault="00845D11" w:rsidP="00845D11">
      <w:pPr>
        <w:spacing w:before="120" w:after="120"/>
        <w:rPr>
          <w:sz w:val="20"/>
        </w:rPr>
      </w:pPr>
      <w:r w:rsidRPr="00845D11">
        <w:rPr>
          <w:sz w:val="20"/>
        </w:rPr>
        <w:t>(I)</w:t>
      </w:r>
      <w:r w:rsidRPr="00845D11">
        <w:rPr>
          <w:sz w:val="20"/>
        </w:rPr>
        <w:tab/>
        <w:t>[Reserved]</w:t>
      </w:r>
    </w:p>
    <w:p w14:paraId="545B69B4" w14:textId="77777777" w:rsidR="00845D11" w:rsidRPr="00845D11" w:rsidRDefault="00845D11" w:rsidP="00845D11">
      <w:pPr>
        <w:spacing w:before="120" w:after="120"/>
        <w:rPr>
          <w:sz w:val="20"/>
        </w:rPr>
      </w:pPr>
      <w:r w:rsidRPr="00845D11">
        <w:rPr>
          <w:sz w:val="20"/>
        </w:rPr>
        <w:t>(J)</w:t>
      </w:r>
      <w:r w:rsidRPr="00845D11">
        <w:rPr>
          <w:sz w:val="20"/>
        </w:rPr>
        <w:tab/>
        <w:t>Other information as specified in paragraphs (d)(2) and (d)(3) of this section.</w:t>
      </w:r>
    </w:p>
    <w:p w14:paraId="51F2F5AE" w14:textId="77777777" w:rsidR="00845D11" w:rsidRPr="00845D11" w:rsidRDefault="00845D11" w:rsidP="00845D11">
      <w:pPr>
        <w:spacing w:before="120" w:after="120"/>
        <w:rPr>
          <w:sz w:val="20"/>
        </w:rPr>
      </w:pPr>
      <w:r w:rsidRPr="00845D11">
        <w:rPr>
          <w:sz w:val="20"/>
        </w:rPr>
        <w:t>(iii)</w:t>
      </w:r>
      <w:r w:rsidRPr="00845D11">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70C80580" w14:textId="77777777" w:rsidR="00845D11" w:rsidRPr="00845D11" w:rsidRDefault="00845D11" w:rsidP="00845D11">
      <w:pPr>
        <w:spacing w:before="120" w:after="120"/>
        <w:rPr>
          <w:sz w:val="20"/>
        </w:rPr>
      </w:pPr>
      <w:r w:rsidRPr="00845D11">
        <w:rPr>
          <w:sz w:val="20"/>
        </w:rPr>
        <w:t>(2)</w:t>
      </w:r>
      <w:r w:rsidRPr="00845D11">
        <w:rPr>
          <w:sz w:val="20"/>
        </w:rPr>
        <w:tab/>
      </w:r>
      <w:r w:rsidRPr="00845D11">
        <w:rPr>
          <w:i/>
          <w:iCs/>
          <w:sz w:val="20"/>
        </w:rPr>
        <w:t xml:space="preserve">Application for approval of construction. </w:t>
      </w:r>
      <w:r w:rsidRPr="00845D11">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4487F1EA" w14:textId="77777777" w:rsidR="00845D11" w:rsidRPr="00845D11" w:rsidRDefault="00845D11" w:rsidP="00845D11">
      <w:pPr>
        <w:spacing w:before="120" w:after="120"/>
        <w:rPr>
          <w:sz w:val="20"/>
        </w:rPr>
      </w:pPr>
      <w:r w:rsidRPr="00845D11">
        <w:rPr>
          <w:sz w:val="20"/>
        </w:rPr>
        <w:t>(3)</w:t>
      </w:r>
      <w:r w:rsidRPr="00845D11">
        <w:rPr>
          <w:sz w:val="20"/>
        </w:rPr>
        <w:tab/>
      </w:r>
      <w:r w:rsidRPr="00845D11">
        <w:rPr>
          <w:i/>
          <w:iCs/>
          <w:sz w:val="20"/>
        </w:rPr>
        <w:t xml:space="preserve">Application for approval of reconstruction. </w:t>
      </w:r>
      <w:r w:rsidRPr="00845D11">
        <w:rPr>
          <w:sz w:val="20"/>
        </w:rPr>
        <w:t>Each application for approval of reconstruction shall include, in addition to the information required in paragraph (d)(1)(ii) of this section—</w:t>
      </w:r>
    </w:p>
    <w:p w14:paraId="2E5885EF" w14:textId="77777777" w:rsidR="00845D11" w:rsidRPr="00845D11" w:rsidRDefault="00845D11" w:rsidP="00845D11">
      <w:pPr>
        <w:spacing w:before="120" w:after="120"/>
        <w:rPr>
          <w:sz w:val="20"/>
        </w:rPr>
      </w:pPr>
      <w:r w:rsidRPr="00845D11">
        <w:rPr>
          <w:sz w:val="20"/>
        </w:rPr>
        <w:t>(i)</w:t>
      </w:r>
      <w:r w:rsidRPr="00845D11">
        <w:rPr>
          <w:sz w:val="20"/>
        </w:rPr>
        <w:tab/>
        <w:t>A brief description of the affected source and the components that are to be replaced;</w:t>
      </w:r>
    </w:p>
    <w:p w14:paraId="1516F932" w14:textId="77777777" w:rsidR="00845D11" w:rsidRPr="00845D11" w:rsidRDefault="00845D11" w:rsidP="00845D11">
      <w:pPr>
        <w:spacing w:before="120" w:after="120"/>
        <w:rPr>
          <w:sz w:val="20"/>
        </w:rPr>
      </w:pPr>
      <w:r w:rsidRPr="00845D11">
        <w:rPr>
          <w:sz w:val="20"/>
        </w:rPr>
        <w:t>(ii)</w:t>
      </w:r>
      <w:r w:rsidRPr="00845D11">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2D629EB3" w14:textId="77777777" w:rsidR="00845D11" w:rsidRPr="00845D11" w:rsidRDefault="00845D11" w:rsidP="00845D11">
      <w:pPr>
        <w:spacing w:before="120" w:after="120"/>
        <w:rPr>
          <w:sz w:val="20"/>
        </w:rPr>
      </w:pPr>
      <w:r w:rsidRPr="00845D11">
        <w:rPr>
          <w:sz w:val="20"/>
        </w:rPr>
        <w:t>(iii)</w:t>
      </w:r>
      <w:r w:rsidRPr="00845D11">
        <w:rPr>
          <w:sz w:val="20"/>
        </w:rPr>
        <w:tab/>
        <w:t>An estimate of the fixed capital cost of the replacements and of constructing a comparable entirely new source;</w:t>
      </w:r>
    </w:p>
    <w:p w14:paraId="3B6F00F6" w14:textId="77777777" w:rsidR="00845D11" w:rsidRPr="00845D11" w:rsidRDefault="00845D11" w:rsidP="00845D11">
      <w:pPr>
        <w:spacing w:before="120" w:after="120"/>
        <w:rPr>
          <w:sz w:val="20"/>
        </w:rPr>
      </w:pPr>
      <w:r w:rsidRPr="00845D11">
        <w:rPr>
          <w:sz w:val="20"/>
        </w:rPr>
        <w:t>(iv)</w:t>
      </w:r>
      <w:r w:rsidRPr="00845D11">
        <w:rPr>
          <w:sz w:val="20"/>
        </w:rPr>
        <w:tab/>
        <w:t>The estimated life of the affected source after the replacements; and</w:t>
      </w:r>
    </w:p>
    <w:p w14:paraId="2C849F3B" w14:textId="77777777" w:rsidR="00845D11" w:rsidRPr="00845D11" w:rsidRDefault="00845D11" w:rsidP="00845D11">
      <w:pPr>
        <w:spacing w:before="120" w:after="120"/>
        <w:rPr>
          <w:sz w:val="20"/>
        </w:rPr>
      </w:pPr>
      <w:r w:rsidRPr="00845D11">
        <w:rPr>
          <w:sz w:val="20"/>
        </w:rPr>
        <w:t>(v)</w:t>
      </w:r>
      <w:r w:rsidRPr="00845D11">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76DD674F" w14:textId="77777777" w:rsidR="00845D11" w:rsidRPr="00845D11" w:rsidRDefault="00845D11" w:rsidP="00845D11">
      <w:pPr>
        <w:spacing w:before="120" w:after="120"/>
        <w:rPr>
          <w:sz w:val="20"/>
        </w:rPr>
      </w:pPr>
      <w:r w:rsidRPr="00845D11">
        <w:rPr>
          <w:sz w:val="20"/>
        </w:rPr>
        <w:lastRenderedPageBreak/>
        <w:t>(vi)</w:t>
      </w:r>
      <w:r w:rsidRPr="00845D11">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26D1297A"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Additional information. </w:t>
      </w:r>
      <w:r w:rsidRPr="00845D11">
        <w:rPr>
          <w:sz w:val="20"/>
        </w:rPr>
        <w:t>The Administrator may request additional relevant information after the submittal of an application for approval of construction or reconstruction.</w:t>
      </w:r>
    </w:p>
    <w:p w14:paraId="4130F6D3" w14:textId="77777777" w:rsidR="00845D11" w:rsidRPr="00845D11" w:rsidRDefault="00845D11" w:rsidP="00845D11">
      <w:pPr>
        <w:spacing w:before="120" w:after="120"/>
        <w:rPr>
          <w:i/>
          <w:iCs/>
          <w:sz w:val="20"/>
        </w:rPr>
      </w:pPr>
      <w:r w:rsidRPr="00845D11">
        <w:rPr>
          <w:sz w:val="20"/>
        </w:rPr>
        <w:t>(e)</w:t>
      </w:r>
      <w:r w:rsidRPr="00845D11">
        <w:rPr>
          <w:sz w:val="20"/>
        </w:rPr>
        <w:tab/>
      </w:r>
      <w:r w:rsidRPr="00845D11">
        <w:rPr>
          <w:i/>
          <w:iCs/>
          <w:sz w:val="20"/>
        </w:rPr>
        <w:t>Approval of construction or reconstruction.</w:t>
      </w:r>
    </w:p>
    <w:p w14:paraId="0E79DDC3" w14:textId="77777777" w:rsidR="00845D11" w:rsidRPr="00845D11" w:rsidRDefault="00845D11" w:rsidP="00845D11">
      <w:pPr>
        <w:spacing w:before="120" w:after="120"/>
        <w:rPr>
          <w:sz w:val="20"/>
        </w:rPr>
      </w:pPr>
      <w:r w:rsidRPr="00845D11">
        <w:rPr>
          <w:sz w:val="20"/>
        </w:rPr>
        <w:t>(1)</w:t>
      </w:r>
    </w:p>
    <w:p w14:paraId="743D44E6" w14:textId="77777777" w:rsidR="00845D11" w:rsidRPr="00845D11" w:rsidRDefault="00845D11" w:rsidP="00845D11">
      <w:pPr>
        <w:spacing w:before="120" w:after="120"/>
        <w:rPr>
          <w:sz w:val="20"/>
        </w:rPr>
      </w:pPr>
      <w:r w:rsidRPr="00845D11">
        <w:rPr>
          <w:sz w:val="20"/>
        </w:rPr>
        <w:t>(i)</w:t>
      </w:r>
      <w:r w:rsidRPr="00845D11">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6D891B32" w14:textId="77777777" w:rsidR="00845D11" w:rsidRPr="00845D11" w:rsidRDefault="00845D11" w:rsidP="00845D11">
      <w:pPr>
        <w:spacing w:before="120" w:after="120"/>
        <w:rPr>
          <w:sz w:val="20"/>
        </w:rPr>
      </w:pPr>
      <w:r w:rsidRPr="00845D11">
        <w:rPr>
          <w:sz w:val="20"/>
        </w:rPr>
        <w:t>(ii)</w:t>
      </w:r>
      <w:r w:rsidRPr="00845D11">
        <w:rPr>
          <w:sz w:val="20"/>
        </w:rPr>
        <w:tab/>
        <w:t>In addition, in the case of reconstruction, the Administrator's determination under this paragraph will be based on:</w:t>
      </w:r>
    </w:p>
    <w:p w14:paraId="3FE53FE1" w14:textId="77777777" w:rsidR="00845D11" w:rsidRPr="00845D11" w:rsidRDefault="00845D11" w:rsidP="00845D11">
      <w:pPr>
        <w:spacing w:before="120" w:after="120"/>
        <w:rPr>
          <w:sz w:val="20"/>
        </w:rPr>
      </w:pPr>
      <w:r w:rsidRPr="00845D11">
        <w:rPr>
          <w:sz w:val="20"/>
        </w:rPr>
        <w:t>(A)</w:t>
      </w:r>
      <w:r w:rsidRPr="00845D11">
        <w:rPr>
          <w:sz w:val="20"/>
        </w:rPr>
        <w:tab/>
        <w:t>The fixed capital cost of the replacements in comparison to the fixed capital cost that would be required to construct a comparable entirely new source;</w:t>
      </w:r>
    </w:p>
    <w:p w14:paraId="58D0782C" w14:textId="77777777" w:rsidR="00845D11" w:rsidRPr="00845D11" w:rsidRDefault="00845D11" w:rsidP="00845D11">
      <w:pPr>
        <w:spacing w:before="120" w:after="120"/>
        <w:rPr>
          <w:sz w:val="20"/>
        </w:rPr>
      </w:pPr>
      <w:r w:rsidRPr="00845D11">
        <w:rPr>
          <w:sz w:val="20"/>
        </w:rPr>
        <w:t>(B)</w:t>
      </w:r>
      <w:r w:rsidRPr="00845D11">
        <w:rPr>
          <w:sz w:val="20"/>
        </w:rPr>
        <w:tab/>
        <w:t>The estimated life of the source after the replacements compared to the life of a comparable entirely new source;</w:t>
      </w:r>
    </w:p>
    <w:p w14:paraId="509F1D3B" w14:textId="77777777" w:rsidR="00845D11" w:rsidRPr="00845D11" w:rsidRDefault="00845D11" w:rsidP="00845D11">
      <w:pPr>
        <w:spacing w:before="120" w:after="120"/>
        <w:rPr>
          <w:sz w:val="20"/>
        </w:rPr>
      </w:pPr>
      <w:r w:rsidRPr="00845D11">
        <w:rPr>
          <w:sz w:val="20"/>
        </w:rPr>
        <w:t>(C)</w:t>
      </w:r>
      <w:r w:rsidRPr="00845D11">
        <w:rPr>
          <w:sz w:val="20"/>
        </w:rPr>
        <w:tab/>
        <w:t>The extent to which the components being replaced cause or contribute to the emissions from the source; and</w:t>
      </w:r>
    </w:p>
    <w:p w14:paraId="033133D5" w14:textId="77777777" w:rsidR="00845D11" w:rsidRPr="00845D11" w:rsidRDefault="00845D11" w:rsidP="00845D11">
      <w:pPr>
        <w:spacing w:before="120" w:after="120"/>
        <w:rPr>
          <w:sz w:val="20"/>
        </w:rPr>
      </w:pPr>
      <w:r w:rsidRPr="00845D11">
        <w:rPr>
          <w:sz w:val="20"/>
        </w:rPr>
        <w:t>(D)</w:t>
      </w:r>
      <w:r w:rsidRPr="00845D11">
        <w:rPr>
          <w:sz w:val="20"/>
        </w:rPr>
        <w:tab/>
        <w:t>Any economic or technical limitations on compliance with relevant standards that are inherent in the proposed replacements.</w:t>
      </w:r>
    </w:p>
    <w:p w14:paraId="119E2C3A" w14:textId="77777777" w:rsidR="00845D11" w:rsidRPr="00845D11" w:rsidRDefault="00845D11" w:rsidP="00845D11">
      <w:pPr>
        <w:spacing w:before="120" w:after="120"/>
        <w:rPr>
          <w:sz w:val="20"/>
        </w:rPr>
      </w:pPr>
      <w:r w:rsidRPr="00845D11">
        <w:rPr>
          <w:sz w:val="20"/>
        </w:rPr>
        <w:t>(2)</w:t>
      </w:r>
    </w:p>
    <w:p w14:paraId="7C13693D" w14:textId="77777777" w:rsidR="00845D11" w:rsidRPr="00845D11" w:rsidRDefault="00845D11" w:rsidP="00845D11">
      <w:pPr>
        <w:spacing w:before="120" w:after="120"/>
        <w:rPr>
          <w:sz w:val="20"/>
        </w:rPr>
      </w:pPr>
      <w:r w:rsidRPr="00845D11">
        <w:rPr>
          <w:sz w:val="20"/>
        </w:rPr>
        <w:t>(i)</w:t>
      </w:r>
      <w:r w:rsidRPr="00845D11">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0FB93489" w14:textId="77777777" w:rsidR="00845D11" w:rsidRPr="00845D11" w:rsidRDefault="00845D11" w:rsidP="00845D11">
      <w:pPr>
        <w:spacing w:before="120" w:after="120"/>
        <w:rPr>
          <w:sz w:val="20"/>
        </w:rPr>
      </w:pPr>
      <w:r w:rsidRPr="00845D11">
        <w:rPr>
          <w:sz w:val="20"/>
        </w:rPr>
        <w:t>(ii)</w:t>
      </w:r>
      <w:r w:rsidRPr="00845D11">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4F212A7C" w14:textId="77777777" w:rsidR="00845D11" w:rsidRPr="00845D11" w:rsidRDefault="00845D11" w:rsidP="00845D11">
      <w:pPr>
        <w:spacing w:before="120" w:after="120"/>
        <w:rPr>
          <w:sz w:val="20"/>
        </w:rPr>
      </w:pPr>
      <w:r w:rsidRPr="00845D11">
        <w:rPr>
          <w:sz w:val="20"/>
        </w:rPr>
        <w:t>(3)</w:t>
      </w:r>
      <w:r w:rsidRPr="00845D11">
        <w:rPr>
          <w:sz w:val="20"/>
        </w:rPr>
        <w:tab/>
        <w:t>Before denying any application for approval of construction or reconstruction, the Administrator will notify the applicant of the Administrator's intention to issue the denial together with—</w:t>
      </w:r>
    </w:p>
    <w:p w14:paraId="4667B229" w14:textId="77777777" w:rsidR="00845D11" w:rsidRPr="00845D11" w:rsidRDefault="00845D11" w:rsidP="00845D11">
      <w:pPr>
        <w:spacing w:before="120" w:after="120"/>
        <w:rPr>
          <w:sz w:val="20"/>
        </w:rPr>
      </w:pPr>
      <w:r w:rsidRPr="00845D11">
        <w:rPr>
          <w:sz w:val="20"/>
        </w:rPr>
        <w:t>(i)</w:t>
      </w:r>
      <w:r w:rsidRPr="00845D11">
        <w:rPr>
          <w:sz w:val="20"/>
        </w:rPr>
        <w:tab/>
        <w:t>Notice of the information and findings on which the intended denial is based; and</w:t>
      </w:r>
    </w:p>
    <w:p w14:paraId="132AA3F1" w14:textId="77777777" w:rsidR="00845D11" w:rsidRPr="00845D11" w:rsidRDefault="00845D11" w:rsidP="00845D11">
      <w:pPr>
        <w:spacing w:before="120" w:after="120"/>
        <w:rPr>
          <w:sz w:val="20"/>
        </w:rPr>
      </w:pPr>
      <w:r w:rsidRPr="00845D11">
        <w:rPr>
          <w:sz w:val="20"/>
        </w:rPr>
        <w:t>(ii)</w:t>
      </w:r>
      <w:r w:rsidRPr="00845D11">
        <w:rPr>
          <w:sz w:val="20"/>
        </w:rPr>
        <w:tab/>
        <w:t>Notice of opportunity for the applicant to present, in writing, within 30 calendar days after he/she is notified of the intended denial, additional information or arguments to the Administrator to enable further action on the application.</w:t>
      </w:r>
    </w:p>
    <w:p w14:paraId="65E00E3E" w14:textId="77777777" w:rsidR="00845D11" w:rsidRPr="00845D11" w:rsidRDefault="00845D11" w:rsidP="00845D11">
      <w:pPr>
        <w:spacing w:before="120" w:after="120"/>
        <w:rPr>
          <w:sz w:val="20"/>
        </w:rPr>
      </w:pPr>
      <w:r w:rsidRPr="00845D11">
        <w:rPr>
          <w:sz w:val="20"/>
        </w:rPr>
        <w:t>(4)</w:t>
      </w:r>
      <w:r w:rsidRPr="00845D11">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5F8F5B7B" w14:textId="77777777" w:rsidR="00845D11" w:rsidRPr="00845D11" w:rsidRDefault="00845D11" w:rsidP="00845D11">
      <w:pPr>
        <w:spacing w:before="120" w:after="120"/>
        <w:rPr>
          <w:sz w:val="20"/>
        </w:rPr>
      </w:pPr>
      <w:r w:rsidRPr="00845D11">
        <w:rPr>
          <w:sz w:val="20"/>
        </w:rPr>
        <w:t>(5)</w:t>
      </w:r>
      <w:r w:rsidRPr="00845D11">
        <w:rPr>
          <w:sz w:val="20"/>
        </w:rPr>
        <w:tab/>
        <w:t>Neither the submission of an application for approval nor the Administrator's approval of construction or reconstruction shall—</w:t>
      </w:r>
    </w:p>
    <w:p w14:paraId="19B55A4C" w14:textId="77777777" w:rsidR="00845D11" w:rsidRPr="00845D11" w:rsidRDefault="00845D11" w:rsidP="00845D11">
      <w:pPr>
        <w:spacing w:before="120" w:after="120"/>
        <w:rPr>
          <w:sz w:val="20"/>
        </w:rPr>
      </w:pPr>
      <w:r w:rsidRPr="00845D11">
        <w:rPr>
          <w:sz w:val="20"/>
        </w:rPr>
        <w:t>(i)</w:t>
      </w:r>
      <w:r w:rsidRPr="00845D11">
        <w:rPr>
          <w:sz w:val="20"/>
        </w:rPr>
        <w:tab/>
        <w:t>Relieve an owner or operator of legal responsibility for compliance with any applicable provisions of this part or with any other applicable Federal, State, or local requirement; or</w:t>
      </w:r>
    </w:p>
    <w:p w14:paraId="5D55DC91" w14:textId="77777777" w:rsidR="00845D11" w:rsidRPr="00845D11" w:rsidRDefault="00845D11" w:rsidP="00845D11">
      <w:pPr>
        <w:spacing w:before="120" w:after="120"/>
        <w:rPr>
          <w:sz w:val="20"/>
        </w:rPr>
      </w:pPr>
      <w:r w:rsidRPr="00845D11">
        <w:rPr>
          <w:sz w:val="20"/>
        </w:rPr>
        <w:t>(ii)</w:t>
      </w:r>
      <w:r w:rsidRPr="00845D11">
        <w:rPr>
          <w:sz w:val="20"/>
        </w:rPr>
        <w:tab/>
        <w:t>Prevent the Administrator from implementing or enforcing this part or taking any other action under the Act.</w:t>
      </w:r>
    </w:p>
    <w:p w14:paraId="41FB810A" w14:textId="77777777" w:rsidR="00845D11" w:rsidRPr="00845D11" w:rsidRDefault="00845D11" w:rsidP="00845D11">
      <w:pPr>
        <w:spacing w:before="120" w:after="120"/>
        <w:rPr>
          <w:i/>
          <w:iCs/>
          <w:sz w:val="20"/>
        </w:rPr>
      </w:pPr>
      <w:r w:rsidRPr="00845D11">
        <w:rPr>
          <w:sz w:val="20"/>
        </w:rPr>
        <w:lastRenderedPageBreak/>
        <w:t>(f)</w:t>
      </w:r>
      <w:r w:rsidRPr="00845D11">
        <w:rPr>
          <w:sz w:val="20"/>
        </w:rPr>
        <w:tab/>
      </w:r>
      <w:r w:rsidRPr="00845D11">
        <w:rPr>
          <w:i/>
          <w:iCs/>
          <w:sz w:val="20"/>
        </w:rPr>
        <w:t>Approval of construction or reconstruction based on prior State preconstruction review.</w:t>
      </w:r>
    </w:p>
    <w:p w14:paraId="689238B8" w14:textId="77777777" w:rsidR="00845D11" w:rsidRPr="00845D11" w:rsidRDefault="00845D11" w:rsidP="00845D11">
      <w:pPr>
        <w:spacing w:before="120" w:after="120"/>
        <w:rPr>
          <w:sz w:val="20"/>
        </w:rPr>
      </w:pPr>
      <w:r w:rsidRPr="00845D11">
        <w:rPr>
          <w:sz w:val="20"/>
        </w:rPr>
        <w:t>(1)</w:t>
      </w:r>
      <w:r w:rsidRPr="00845D11">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4C96CDC0" w14:textId="77777777" w:rsidR="00845D11" w:rsidRPr="00845D11" w:rsidRDefault="00845D11" w:rsidP="00845D11">
      <w:pPr>
        <w:spacing w:before="120" w:after="120"/>
        <w:rPr>
          <w:sz w:val="20"/>
        </w:rPr>
      </w:pPr>
      <w:r w:rsidRPr="00845D11">
        <w:rPr>
          <w:sz w:val="20"/>
        </w:rPr>
        <w:t>(i)</w:t>
      </w:r>
      <w:r w:rsidRPr="00845D11">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50600F99" w14:textId="77777777" w:rsidR="00845D11" w:rsidRPr="00845D11" w:rsidRDefault="00845D11" w:rsidP="00845D11">
      <w:pPr>
        <w:spacing w:before="120" w:after="120"/>
        <w:rPr>
          <w:sz w:val="20"/>
        </w:rPr>
      </w:pPr>
      <w:r w:rsidRPr="00845D11">
        <w:rPr>
          <w:sz w:val="20"/>
        </w:rPr>
        <w:t>(ii)</w:t>
      </w:r>
      <w:r w:rsidRPr="00845D11">
        <w:rPr>
          <w:sz w:val="20"/>
        </w:rPr>
        <w:tab/>
        <w:t>Provide a statement from the State or other evidence (such as State regulations) that it considered the factors specified in paragraph (e)(1) of this section.</w:t>
      </w:r>
    </w:p>
    <w:p w14:paraId="10433A0D" w14:textId="77777777" w:rsidR="00845D11" w:rsidRPr="00845D11" w:rsidRDefault="00845D11" w:rsidP="00845D11">
      <w:pPr>
        <w:spacing w:before="120" w:after="120"/>
        <w:rPr>
          <w:sz w:val="20"/>
        </w:rPr>
      </w:pPr>
      <w:r w:rsidRPr="00845D11">
        <w:rPr>
          <w:sz w:val="20"/>
        </w:rPr>
        <w:t>(2)</w:t>
      </w:r>
      <w:r w:rsidRPr="00845D11">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14:paraId="7E16B38D" w14:textId="77777777" w:rsidR="00845D11" w:rsidRPr="00845D11" w:rsidRDefault="00845D11" w:rsidP="00845D11">
      <w:pPr>
        <w:spacing w:before="120" w:after="120"/>
        <w:rPr>
          <w:sz w:val="20"/>
        </w:rPr>
      </w:pPr>
      <w:r w:rsidRPr="00845D11">
        <w:rPr>
          <w:sz w:val="20"/>
        </w:rPr>
        <w:t>[59 FR 12430, Mar. 16, 1994, as amended at 67 FR 16598, Apr. 5, 2002]</w:t>
      </w:r>
    </w:p>
    <w:p w14:paraId="47F31638" w14:textId="77777777" w:rsidR="00845D11" w:rsidRPr="00845D11" w:rsidRDefault="00845D11" w:rsidP="00845D11">
      <w:pPr>
        <w:spacing w:before="120" w:after="120"/>
        <w:outlineLvl w:val="4"/>
        <w:rPr>
          <w:b/>
          <w:bCs/>
          <w:sz w:val="20"/>
        </w:rPr>
      </w:pPr>
      <w:r w:rsidRPr="00845D11">
        <w:rPr>
          <w:b/>
          <w:bCs/>
          <w:sz w:val="20"/>
        </w:rPr>
        <w:t>§ 63.6   Compliance with standards and maintenance requirements.</w:t>
      </w:r>
    </w:p>
    <w:p w14:paraId="53A82EB2"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Applicability.</w:t>
      </w:r>
    </w:p>
    <w:p w14:paraId="76144006" w14:textId="77777777" w:rsidR="00845D11" w:rsidRPr="00845D11" w:rsidRDefault="00845D11" w:rsidP="00845D11">
      <w:pPr>
        <w:spacing w:before="120" w:after="120"/>
        <w:rPr>
          <w:sz w:val="20"/>
        </w:rPr>
      </w:pPr>
      <w:r w:rsidRPr="00845D11">
        <w:rPr>
          <w:sz w:val="20"/>
        </w:rPr>
        <w:t>(1)</w:t>
      </w:r>
      <w:r w:rsidRPr="00845D11">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14:paraId="01E90C76" w14:textId="77777777" w:rsidR="00845D11" w:rsidRPr="00845D11" w:rsidRDefault="00845D11" w:rsidP="00845D11">
      <w:pPr>
        <w:spacing w:before="120" w:after="120"/>
        <w:rPr>
          <w:sz w:val="20"/>
        </w:rPr>
      </w:pPr>
      <w:r w:rsidRPr="00845D11">
        <w:rPr>
          <w:sz w:val="20"/>
        </w:rPr>
        <w:t>(i)</w:t>
      </w:r>
      <w:r w:rsidRPr="00845D11">
        <w:rPr>
          <w:sz w:val="20"/>
        </w:rPr>
        <w:tab/>
        <w:t>The Administrator (or a State with an approved permit program) has granted an extension of compliance consistent with paragraph (i) of this section; or</w:t>
      </w:r>
    </w:p>
    <w:p w14:paraId="648FBC18" w14:textId="77777777" w:rsidR="00845D11" w:rsidRPr="00845D11" w:rsidRDefault="00845D11" w:rsidP="00845D11">
      <w:pPr>
        <w:spacing w:before="120" w:after="120"/>
        <w:rPr>
          <w:sz w:val="20"/>
        </w:rPr>
      </w:pPr>
      <w:r w:rsidRPr="00845D11">
        <w:rPr>
          <w:sz w:val="20"/>
        </w:rPr>
        <w:t>(ii)</w:t>
      </w:r>
      <w:r w:rsidRPr="00845D11">
        <w:rPr>
          <w:sz w:val="20"/>
        </w:rPr>
        <w:tab/>
        <w:t>The President has granted an exemption from compliance with any relevant standard in accordance with section 112(i)(4) of the Act.</w:t>
      </w:r>
    </w:p>
    <w:p w14:paraId="792FCB85" w14:textId="77777777" w:rsidR="00845D11" w:rsidRPr="00845D11" w:rsidRDefault="00845D11" w:rsidP="00845D11">
      <w:pPr>
        <w:spacing w:before="120" w:after="120"/>
        <w:rPr>
          <w:sz w:val="20"/>
        </w:rPr>
      </w:pPr>
      <w:r w:rsidRPr="00845D11">
        <w:rPr>
          <w:sz w:val="20"/>
        </w:rPr>
        <w:t>(2)</w:t>
      </w:r>
      <w:r w:rsidRPr="00845D11">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399FA640"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 xml:space="preserve">Compliance dates for new and reconstructed sources. </w:t>
      </w:r>
    </w:p>
    <w:p w14:paraId="3CB9C5AF" w14:textId="77777777" w:rsidR="00845D11" w:rsidRPr="00845D11" w:rsidRDefault="00845D11" w:rsidP="00845D11">
      <w:pPr>
        <w:spacing w:before="120" w:after="120"/>
        <w:rPr>
          <w:sz w:val="20"/>
        </w:rPr>
      </w:pPr>
      <w:r w:rsidRPr="00845D11">
        <w:rPr>
          <w:sz w:val="20"/>
        </w:rPr>
        <w:t>(1)</w:t>
      </w:r>
      <w:r w:rsidRPr="00845D11">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3DE19BA6" w14:textId="77777777" w:rsidR="00845D11" w:rsidRPr="00845D11" w:rsidRDefault="00845D11" w:rsidP="00845D11">
      <w:pPr>
        <w:spacing w:before="120" w:after="120"/>
        <w:rPr>
          <w:sz w:val="20"/>
        </w:rPr>
      </w:pPr>
      <w:r w:rsidRPr="00845D11">
        <w:rPr>
          <w:sz w:val="20"/>
        </w:rPr>
        <w:t>(2)</w:t>
      </w:r>
      <w:r w:rsidRPr="00845D11">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131CF750" w14:textId="77777777" w:rsidR="00845D11" w:rsidRPr="00845D11" w:rsidRDefault="00845D11" w:rsidP="00845D11">
      <w:pPr>
        <w:spacing w:before="120" w:after="120"/>
        <w:rPr>
          <w:sz w:val="20"/>
        </w:rPr>
      </w:pPr>
      <w:r w:rsidRPr="00845D11">
        <w:rPr>
          <w:sz w:val="20"/>
        </w:rPr>
        <w:t>(3)</w:t>
      </w:r>
      <w:r w:rsidRPr="00845D11">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594880E4" w14:textId="77777777" w:rsidR="00845D11" w:rsidRPr="00845D11" w:rsidRDefault="00845D11" w:rsidP="00845D11">
      <w:pPr>
        <w:spacing w:before="120" w:after="120"/>
        <w:rPr>
          <w:sz w:val="20"/>
        </w:rPr>
      </w:pPr>
      <w:r w:rsidRPr="00845D11">
        <w:rPr>
          <w:sz w:val="20"/>
        </w:rPr>
        <w:t>(i)</w:t>
      </w:r>
      <w:r w:rsidRPr="00845D11">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4D8599F2" w14:textId="77777777" w:rsidR="00845D11" w:rsidRPr="00845D11" w:rsidRDefault="00845D11" w:rsidP="00845D11">
      <w:pPr>
        <w:spacing w:before="120" w:after="120"/>
        <w:rPr>
          <w:sz w:val="20"/>
        </w:rPr>
      </w:pPr>
      <w:r w:rsidRPr="00845D11">
        <w:rPr>
          <w:sz w:val="20"/>
        </w:rPr>
        <w:lastRenderedPageBreak/>
        <w:t>(ii)</w:t>
      </w:r>
      <w:r w:rsidRPr="00845D11">
        <w:rPr>
          <w:sz w:val="20"/>
        </w:rPr>
        <w:tab/>
        <w:t>The owner or operator complies with the standard as proposed during the 3-year period immediately after the effective date.</w:t>
      </w:r>
    </w:p>
    <w:p w14:paraId="196FC111" w14:textId="77777777" w:rsidR="00845D11" w:rsidRPr="00845D11" w:rsidRDefault="00845D11" w:rsidP="00845D11">
      <w:pPr>
        <w:spacing w:before="120" w:after="120"/>
        <w:rPr>
          <w:sz w:val="20"/>
        </w:rPr>
      </w:pPr>
      <w:r w:rsidRPr="00845D11">
        <w:rPr>
          <w:sz w:val="20"/>
        </w:rPr>
        <w:t>(4)</w:t>
      </w:r>
      <w:r w:rsidRPr="00845D11">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6F4E6F15" w14:textId="77777777" w:rsidR="00845D11" w:rsidRPr="00845D11" w:rsidRDefault="00845D11" w:rsidP="00845D11">
      <w:pPr>
        <w:spacing w:before="120" w:after="120"/>
        <w:rPr>
          <w:sz w:val="20"/>
        </w:rPr>
      </w:pPr>
      <w:r w:rsidRPr="00845D11">
        <w:rPr>
          <w:sz w:val="20"/>
        </w:rPr>
        <w:t>(5)</w:t>
      </w:r>
      <w:r w:rsidRPr="00845D11">
        <w:rPr>
          <w:sz w:val="20"/>
        </w:rPr>
        <w:tab/>
        <w:t>The owner or operator of a new source that is subject to the compliance requirements of paragraph (b)(3) or (4) of this section must notify the Administrator in accordance with §63.9(d)</w:t>
      </w:r>
    </w:p>
    <w:p w14:paraId="2F086487" w14:textId="77777777" w:rsidR="00845D11" w:rsidRPr="00845D11" w:rsidRDefault="00845D11" w:rsidP="00845D11">
      <w:pPr>
        <w:spacing w:before="120" w:after="120"/>
        <w:rPr>
          <w:sz w:val="20"/>
        </w:rPr>
      </w:pPr>
      <w:r w:rsidRPr="00845D11">
        <w:rPr>
          <w:sz w:val="20"/>
        </w:rPr>
        <w:t>(6)</w:t>
      </w:r>
      <w:r w:rsidRPr="00845D11">
        <w:rPr>
          <w:sz w:val="20"/>
        </w:rPr>
        <w:tab/>
        <w:t>[Reserved]</w:t>
      </w:r>
    </w:p>
    <w:p w14:paraId="70055818" w14:textId="77777777" w:rsidR="00845D11" w:rsidRPr="00845D11" w:rsidRDefault="00845D11" w:rsidP="00845D11">
      <w:pPr>
        <w:spacing w:before="120" w:after="120"/>
        <w:rPr>
          <w:sz w:val="20"/>
        </w:rPr>
      </w:pPr>
      <w:r w:rsidRPr="00845D11">
        <w:rPr>
          <w:sz w:val="20"/>
        </w:rPr>
        <w:t>(7)</w:t>
      </w:r>
      <w:r w:rsidRPr="00845D11">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181194BF" w14:textId="77777777" w:rsidR="00845D11" w:rsidRPr="00845D11" w:rsidRDefault="00845D11" w:rsidP="00845D11">
      <w:pPr>
        <w:spacing w:before="120" w:after="120"/>
        <w:rPr>
          <w:i/>
          <w:iCs/>
          <w:sz w:val="20"/>
        </w:rPr>
      </w:pPr>
      <w:r w:rsidRPr="00845D11">
        <w:rPr>
          <w:sz w:val="20"/>
        </w:rPr>
        <w:t>(c)</w:t>
      </w:r>
      <w:r w:rsidRPr="00845D11">
        <w:rPr>
          <w:sz w:val="20"/>
        </w:rPr>
        <w:tab/>
      </w:r>
      <w:r w:rsidRPr="00845D11">
        <w:rPr>
          <w:i/>
          <w:iCs/>
          <w:sz w:val="20"/>
        </w:rPr>
        <w:t xml:space="preserve">Compliance dates for existing sources. </w:t>
      </w:r>
    </w:p>
    <w:p w14:paraId="758418F5" w14:textId="77777777" w:rsidR="00845D11" w:rsidRPr="00845D11" w:rsidRDefault="00845D11" w:rsidP="00845D11">
      <w:pPr>
        <w:spacing w:before="120" w:after="120"/>
        <w:rPr>
          <w:sz w:val="20"/>
        </w:rPr>
      </w:pPr>
      <w:r w:rsidRPr="00845D11">
        <w:rPr>
          <w:sz w:val="20"/>
        </w:rPr>
        <w:t>(1)</w:t>
      </w:r>
      <w:r w:rsidRPr="00845D11">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67BE6A55" w14:textId="77777777" w:rsidR="00845D11" w:rsidRPr="00845D11" w:rsidRDefault="00845D11" w:rsidP="00845D11">
      <w:pPr>
        <w:spacing w:before="120" w:after="120"/>
        <w:rPr>
          <w:sz w:val="20"/>
        </w:rPr>
      </w:pPr>
      <w:r w:rsidRPr="00845D11">
        <w:rPr>
          <w:sz w:val="20"/>
        </w:rPr>
        <w:t>(2)</w:t>
      </w:r>
      <w:r w:rsidRPr="00845D11">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0F023E7C" w14:textId="77777777" w:rsidR="00845D11" w:rsidRPr="00845D11" w:rsidRDefault="00845D11" w:rsidP="00845D11">
      <w:pPr>
        <w:spacing w:before="120" w:after="120"/>
        <w:rPr>
          <w:sz w:val="20"/>
        </w:rPr>
      </w:pPr>
      <w:r w:rsidRPr="00845D11">
        <w:rPr>
          <w:sz w:val="20"/>
        </w:rPr>
        <w:t>(3)–(4)</w:t>
      </w:r>
      <w:r w:rsidRPr="00845D11">
        <w:rPr>
          <w:sz w:val="20"/>
        </w:rPr>
        <w:tab/>
        <w:t>[Reserved]</w:t>
      </w:r>
    </w:p>
    <w:p w14:paraId="6423DB55" w14:textId="77777777" w:rsidR="00845D11" w:rsidRPr="00845D11" w:rsidRDefault="00845D11" w:rsidP="00845D11">
      <w:pPr>
        <w:spacing w:before="120" w:after="120"/>
        <w:rPr>
          <w:sz w:val="20"/>
        </w:rPr>
      </w:pPr>
      <w:r w:rsidRPr="00845D11">
        <w:rPr>
          <w:sz w:val="20"/>
        </w:rPr>
        <w:t>(5)</w:t>
      </w:r>
      <w:r w:rsidRPr="00845D11">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4EA2463C" w14:textId="77777777" w:rsidR="00845D11" w:rsidRPr="00845D11" w:rsidRDefault="00845D11" w:rsidP="00845D11">
      <w:pPr>
        <w:spacing w:before="120" w:after="120"/>
        <w:rPr>
          <w:sz w:val="20"/>
        </w:rPr>
      </w:pPr>
      <w:r w:rsidRPr="00845D11">
        <w:rPr>
          <w:sz w:val="20"/>
        </w:rPr>
        <w:t>(d)</w:t>
      </w:r>
      <w:r w:rsidRPr="00845D11">
        <w:rPr>
          <w:sz w:val="20"/>
        </w:rPr>
        <w:tab/>
        <w:t>[Reserved]</w:t>
      </w:r>
    </w:p>
    <w:p w14:paraId="426D5D63" w14:textId="77777777" w:rsidR="00845D11" w:rsidRPr="00845D11" w:rsidRDefault="00845D11" w:rsidP="00845D11">
      <w:pPr>
        <w:spacing w:before="120" w:after="120"/>
        <w:rPr>
          <w:i/>
          <w:iCs/>
          <w:sz w:val="20"/>
        </w:rPr>
      </w:pPr>
      <w:r w:rsidRPr="00845D11">
        <w:rPr>
          <w:sz w:val="20"/>
        </w:rPr>
        <w:t>(e)</w:t>
      </w:r>
      <w:r w:rsidRPr="00845D11">
        <w:rPr>
          <w:sz w:val="20"/>
        </w:rPr>
        <w:tab/>
      </w:r>
      <w:r w:rsidRPr="00845D11">
        <w:rPr>
          <w:i/>
          <w:iCs/>
          <w:sz w:val="20"/>
        </w:rPr>
        <w:t>Operation and maintenance requirements.</w:t>
      </w:r>
    </w:p>
    <w:p w14:paraId="78A486E3" w14:textId="77777777" w:rsidR="00845D11" w:rsidRPr="00845D11" w:rsidRDefault="00845D11" w:rsidP="00845D11">
      <w:pPr>
        <w:spacing w:before="120" w:after="120"/>
        <w:rPr>
          <w:sz w:val="20"/>
        </w:rPr>
      </w:pPr>
      <w:r w:rsidRPr="00845D11">
        <w:rPr>
          <w:sz w:val="20"/>
        </w:rPr>
        <w:t>(1)</w:t>
      </w:r>
    </w:p>
    <w:p w14:paraId="5AD7B031" w14:textId="77777777" w:rsidR="00845D11" w:rsidRPr="00845D11" w:rsidRDefault="00845D11" w:rsidP="00845D11">
      <w:pPr>
        <w:spacing w:before="120" w:after="120"/>
        <w:rPr>
          <w:sz w:val="20"/>
        </w:rPr>
      </w:pPr>
      <w:r w:rsidRPr="00845D11">
        <w:rPr>
          <w:sz w:val="20"/>
        </w:rPr>
        <w:t>(i)</w:t>
      </w:r>
      <w:r w:rsidRPr="00845D11">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1F8F4036" w14:textId="77777777" w:rsidR="00845D11" w:rsidRPr="00845D11" w:rsidRDefault="00845D11" w:rsidP="00845D11">
      <w:pPr>
        <w:spacing w:before="120" w:after="120"/>
        <w:rPr>
          <w:sz w:val="20"/>
        </w:rPr>
      </w:pPr>
      <w:r w:rsidRPr="00845D11">
        <w:rPr>
          <w:sz w:val="20"/>
        </w:rPr>
        <w:lastRenderedPageBreak/>
        <w:t>(ii)</w:t>
      </w:r>
      <w:r w:rsidRPr="00845D11">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559F2D7C" w14:textId="77777777" w:rsidR="00845D11" w:rsidRPr="00845D11" w:rsidRDefault="00845D11" w:rsidP="00845D11">
      <w:pPr>
        <w:spacing w:before="120" w:after="120"/>
        <w:rPr>
          <w:sz w:val="20"/>
        </w:rPr>
      </w:pPr>
      <w:r w:rsidRPr="00845D11">
        <w:rPr>
          <w:sz w:val="20"/>
        </w:rPr>
        <w:t>(iii)</w:t>
      </w:r>
      <w:r w:rsidRPr="00845D11">
        <w:rPr>
          <w:sz w:val="20"/>
        </w:rPr>
        <w:tab/>
        <w:t>Operation and maintenance requirements established pursuant to section 112 of the Act are enforceable independent of emissions limitations or other requirements in relevant standards.</w:t>
      </w:r>
    </w:p>
    <w:p w14:paraId="56A0CE07" w14:textId="77777777" w:rsidR="00845D11" w:rsidRPr="00845D11" w:rsidRDefault="00845D11" w:rsidP="00845D11">
      <w:pPr>
        <w:spacing w:before="120" w:after="120"/>
        <w:rPr>
          <w:sz w:val="20"/>
        </w:rPr>
      </w:pPr>
      <w:r w:rsidRPr="00845D11">
        <w:rPr>
          <w:sz w:val="20"/>
        </w:rPr>
        <w:t>(2)</w:t>
      </w:r>
      <w:r w:rsidRPr="00845D11">
        <w:rPr>
          <w:sz w:val="20"/>
        </w:rPr>
        <w:tab/>
        <w:t>[Reserved]</w:t>
      </w:r>
    </w:p>
    <w:p w14:paraId="720CD687" w14:textId="77777777" w:rsidR="00845D11" w:rsidRPr="00845D11" w:rsidRDefault="00845D11" w:rsidP="00845D11">
      <w:pPr>
        <w:spacing w:before="120" w:after="120"/>
        <w:rPr>
          <w:i/>
          <w:iCs/>
          <w:sz w:val="20"/>
        </w:rPr>
      </w:pPr>
      <w:r w:rsidRPr="00845D11">
        <w:rPr>
          <w:sz w:val="20"/>
        </w:rPr>
        <w:t>(3)</w:t>
      </w:r>
      <w:r w:rsidRPr="00845D11">
        <w:rPr>
          <w:sz w:val="20"/>
        </w:rPr>
        <w:tab/>
      </w:r>
      <w:r w:rsidRPr="00845D11">
        <w:rPr>
          <w:i/>
          <w:iCs/>
          <w:sz w:val="20"/>
        </w:rPr>
        <w:t xml:space="preserve">Startup, shutdown, and malfunction plan. </w:t>
      </w:r>
    </w:p>
    <w:p w14:paraId="718F0023" w14:textId="77777777" w:rsidR="00845D11" w:rsidRPr="00845D11" w:rsidRDefault="00845D11" w:rsidP="00845D11">
      <w:pPr>
        <w:spacing w:before="120" w:after="120"/>
        <w:rPr>
          <w:sz w:val="20"/>
        </w:rPr>
      </w:pPr>
      <w:r w:rsidRPr="00845D11">
        <w:rPr>
          <w:sz w:val="20"/>
        </w:rPr>
        <w:t>(i)</w:t>
      </w:r>
      <w:r w:rsidRPr="00845D11">
        <w:rPr>
          <w:sz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16052BBD" w14:textId="77777777" w:rsidR="00845D11" w:rsidRPr="00845D11" w:rsidRDefault="00845D11" w:rsidP="00845D11">
      <w:pPr>
        <w:spacing w:before="120" w:after="120"/>
        <w:rPr>
          <w:sz w:val="20"/>
        </w:rPr>
      </w:pPr>
      <w:r w:rsidRPr="00845D11">
        <w:rPr>
          <w:sz w:val="20"/>
        </w:rPr>
        <w:t>(A)</w:t>
      </w:r>
      <w:r w:rsidRPr="00845D11">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5F6BB039" w14:textId="77777777" w:rsidR="00845D11" w:rsidRPr="00845D11" w:rsidRDefault="00845D11" w:rsidP="00845D11">
      <w:pPr>
        <w:spacing w:before="120" w:after="120"/>
        <w:rPr>
          <w:sz w:val="20"/>
        </w:rPr>
      </w:pPr>
      <w:r w:rsidRPr="00845D11">
        <w:rPr>
          <w:sz w:val="20"/>
        </w:rPr>
        <w:t>(B)</w:t>
      </w:r>
      <w:r w:rsidRPr="00845D11">
        <w:rPr>
          <w:sz w:val="20"/>
        </w:rPr>
        <w:tab/>
        <w:t>Ensure that owners or operators are prepared to correct malfunctions as soon as practicable after their occurrence in order to minimize excess emissions of hazardous air pollutants; and</w:t>
      </w:r>
    </w:p>
    <w:p w14:paraId="41546E3F" w14:textId="77777777" w:rsidR="00845D11" w:rsidRPr="00845D11" w:rsidRDefault="00845D11" w:rsidP="00845D11">
      <w:pPr>
        <w:spacing w:before="120" w:after="120"/>
        <w:rPr>
          <w:sz w:val="20"/>
        </w:rPr>
      </w:pPr>
      <w:r w:rsidRPr="00845D11">
        <w:rPr>
          <w:sz w:val="20"/>
        </w:rPr>
        <w:t>(C)</w:t>
      </w:r>
      <w:r w:rsidRPr="00845D11">
        <w:rPr>
          <w:sz w:val="20"/>
        </w:rPr>
        <w:tab/>
        <w:t>Reduce the reporting burden associated with periods of startup, shutdown, and malfunction (including corrective action taken to restore malfunctioning process and air pollution control equipment to its normal or usual manner of operation).</w:t>
      </w:r>
    </w:p>
    <w:p w14:paraId="5F16442C" w14:textId="77777777" w:rsidR="00845D11" w:rsidRPr="00845D11" w:rsidRDefault="00845D11" w:rsidP="00845D11">
      <w:pPr>
        <w:spacing w:before="120" w:after="120"/>
        <w:rPr>
          <w:sz w:val="20"/>
        </w:rPr>
      </w:pPr>
      <w:r w:rsidRPr="00845D11">
        <w:rPr>
          <w:sz w:val="20"/>
        </w:rPr>
        <w:t>(ii)</w:t>
      </w:r>
      <w:r w:rsidRPr="00845D11">
        <w:rPr>
          <w:sz w:val="20"/>
        </w:rPr>
        <w:tab/>
        <w:t>[Reserved]</w:t>
      </w:r>
    </w:p>
    <w:p w14:paraId="74422B4A" w14:textId="77777777" w:rsidR="00845D11" w:rsidRPr="00845D11" w:rsidRDefault="00845D11" w:rsidP="00845D11">
      <w:pPr>
        <w:spacing w:before="120" w:after="120"/>
        <w:rPr>
          <w:sz w:val="20"/>
        </w:rPr>
      </w:pPr>
      <w:r w:rsidRPr="00845D11">
        <w:rPr>
          <w:sz w:val="20"/>
        </w:rPr>
        <w:t>(iii)</w:t>
      </w:r>
      <w:r w:rsidRPr="00845D11">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14:paraId="2983B7E3" w14:textId="77777777" w:rsidR="00845D11" w:rsidRPr="00845D11" w:rsidRDefault="00845D11" w:rsidP="00845D11">
      <w:pPr>
        <w:spacing w:before="120" w:after="120"/>
        <w:rPr>
          <w:sz w:val="20"/>
        </w:rPr>
      </w:pPr>
      <w:r w:rsidRPr="00845D11">
        <w:rPr>
          <w:sz w:val="20"/>
        </w:rPr>
        <w:t>(iv)</w:t>
      </w:r>
      <w:r w:rsidRPr="00845D11">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3D3238A3" w14:textId="77777777" w:rsidR="00845D11" w:rsidRPr="00845D11" w:rsidRDefault="00845D11" w:rsidP="00845D11">
      <w:pPr>
        <w:spacing w:before="120" w:after="120"/>
        <w:rPr>
          <w:sz w:val="20"/>
        </w:rPr>
      </w:pPr>
      <w:r w:rsidRPr="00845D11">
        <w:rPr>
          <w:sz w:val="20"/>
        </w:rPr>
        <w:t>(v)</w:t>
      </w:r>
      <w:r w:rsidRPr="00845D11">
        <w:rPr>
          <w:sz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w:t>
      </w:r>
      <w:r w:rsidRPr="00845D11">
        <w:rPr>
          <w:sz w:val="20"/>
        </w:rPr>
        <w:lastRenderedPageBreak/>
        <w:t>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4AB38F65" w14:textId="77777777" w:rsidR="00845D11" w:rsidRPr="00845D11" w:rsidRDefault="00845D11" w:rsidP="00845D11">
      <w:pPr>
        <w:spacing w:before="120" w:after="120"/>
        <w:rPr>
          <w:sz w:val="20"/>
        </w:rPr>
      </w:pPr>
      <w:r w:rsidRPr="00845D11">
        <w:rPr>
          <w:sz w:val="20"/>
        </w:rPr>
        <w:t>(vi)</w:t>
      </w:r>
      <w:r w:rsidRPr="00845D11">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6590E8C9" w14:textId="77777777" w:rsidR="00845D11" w:rsidRPr="00845D11" w:rsidRDefault="00845D11" w:rsidP="00845D11">
      <w:pPr>
        <w:spacing w:before="120" w:after="120"/>
        <w:rPr>
          <w:sz w:val="20"/>
        </w:rPr>
      </w:pPr>
      <w:r w:rsidRPr="00845D11">
        <w:rPr>
          <w:sz w:val="20"/>
        </w:rPr>
        <w:t>(vii)</w:t>
      </w:r>
      <w:r w:rsidRPr="00845D11">
        <w:rPr>
          <w:sz w:val="20"/>
        </w:rPr>
        <w:tab/>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033F51B9" w14:textId="77777777" w:rsidR="00845D11" w:rsidRPr="00845D11" w:rsidRDefault="00845D11" w:rsidP="00845D11">
      <w:pPr>
        <w:spacing w:before="120" w:after="120"/>
        <w:rPr>
          <w:sz w:val="20"/>
        </w:rPr>
      </w:pPr>
      <w:r w:rsidRPr="00845D11">
        <w:rPr>
          <w:sz w:val="20"/>
        </w:rPr>
        <w:t>(A)</w:t>
      </w:r>
      <w:r w:rsidRPr="00845D11">
        <w:rPr>
          <w:sz w:val="20"/>
        </w:rPr>
        <w:tab/>
        <w:t>Does not address a startup, shutdown, or malfunction event that has occurred;</w:t>
      </w:r>
    </w:p>
    <w:p w14:paraId="2F2ECC7F" w14:textId="77777777" w:rsidR="00845D11" w:rsidRPr="00845D11" w:rsidRDefault="00845D11" w:rsidP="00845D11">
      <w:pPr>
        <w:spacing w:before="120" w:after="120"/>
        <w:rPr>
          <w:sz w:val="20"/>
        </w:rPr>
      </w:pPr>
      <w:r w:rsidRPr="00845D11">
        <w:rPr>
          <w:sz w:val="20"/>
        </w:rPr>
        <w:t>(B)</w:t>
      </w:r>
      <w:r w:rsidRPr="00845D11">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14:paraId="3167F703" w14:textId="77777777" w:rsidR="00845D11" w:rsidRPr="00845D11" w:rsidRDefault="00845D11" w:rsidP="00845D11">
      <w:pPr>
        <w:spacing w:before="120" w:after="120"/>
        <w:rPr>
          <w:sz w:val="20"/>
        </w:rPr>
      </w:pPr>
      <w:r w:rsidRPr="00845D11">
        <w:rPr>
          <w:sz w:val="20"/>
        </w:rPr>
        <w:t>(C)</w:t>
      </w:r>
      <w:r w:rsidRPr="00845D11">
        <w:rPr>
          <w:sz w:val="20"/>
        </w:rPr>
        <w:tab/>
        <w:t>Does not provide adequate procedures for correcting malfunctioning process and/or air pollution control and monitoring equipment as quickly as practicable; or</w:t>
      </w:r>
    </w:p>
    <w:p w14:paraId="7C7BF485" w14:textId="77777777" w:rsidR="00845D11" w:rsidRPr="00845D11" w:rsidRDefault="00845D11" w:rsidP="00845D11">
      <w:pPr>
        <w:spacing w:before="120" w:after="120"/>
        <w:rPr>
          <w:sz w:val="20"/>
        </w:rPr>
      </w:pPr>
      <w:r w:rsidRPr="00845D11">
        <w:rPr>
          <w:sz w:val="20"/>
        </w:rPr>
        <w:t>(D)</w:t>
      </w:r>
      <w:r w:rsidRPr="00845D11">
        <w:rPr>
          <w:sz w:val="20"/>
        </w:rPr>
        <w:tab/>
        <w:t>Includes an event that does not meet the definition of startup, shutdown, or malfunction listed in §63.2.</w:t>
      </w:r>
    </w:p>
    <w:p w14:paraId="3A6088A1" w14:textId="77777777" w:rsidR="00845D11" w:rsidRPr="00845D11" w:rsidRDefault="00845D11" w:rsidP="00845D11">
      <w:pPr>
        <w:spacing w:before="120" w:after="120"/>
        <w:rPr>
          <w:sz w:val="20"/>
        </w:rPr>
      </w:pPr>
      <w:r w:rsidRPr="00845D11">
        <w:rPr>
          <w:sz w:val="20"/>
        </w:rPr>
        <w:t>(viii)</w:t>
      </w:r>
      <w:r w:rsidRPr="00845D11">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24665B23" w14:textId="77777777" w:rsidR="00845D11" w:rsidRPr="00845D11" w:rsidRDefault="00845D11" w:rsidP="00845D11">
      <w:pPr>
        <w:spacing w:before="120" w:after="120"/>
        <w:rPr>
          <w:sz w:val="20"/>
        </w:rPr>
      </w:pPr>
      <w:r w:rsidRPr="00845D11">
        <w:rPr>
          <w:sz w:val="20"/>
        </w:rPr>
        <w:t>(ix)</w:t>
      </w:r>
      <w:r w:rsidRPr="00845D11">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05C30E9B" w14:textId="77777777" w:rsidR="00845D11" w:rsidRPr="00845D11" w:rsidRDefault="00845D11" w:rsidP="00845D11">
      <w:pPr>
        <w:spacing w:before="120"/>
        <w:rPr>
          <w:sz w:val="20"/>
        </w:rPr>
      </w:pPr>
      <w:r w:rsidRPr="00845D11">
        <w:rPr>
          <w:sz w:val="20"/>
        </w:rPr>
        <w:t>(f)</w:t>
      </w:r>
      <w:r w:rsidRPr="00845D11">
        <w:rPr>
          <w:sz w:val="20"/>
        </w:rPr>
        <w:tab/>
      </w:r>
      <w:r w:rsidRPr="00845D11">
        <w:rPr>
          <w:i/>
          <w:iCs/>
          <w:sz w:val="20"/>
        </w:rPr>
        <w:t xml:space="preserve">Compliance with nonopacity emission standards </w:t>
      </w:r>
      <w:r w:rsidRPr="00845D11">
        <w:rPr>
          <w:sz w:val="20"/>
        </w:rPr>
        <w:t>—</w:t>
      </w:r>
    </w:p>
    <w:p w14:paraId="27140F53"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Applicability. </w:t>
      </w:r>
      <w:r w:rsidRPr="00845D11">
        <w:rPr>
          <w:sz w:val="20"/>
        </w:rPr>
        <w:t xml:space="preserve">The non-opacity emission standards set forth in this part shall apply at all times except during periods of startup, shutdown, and malfunction, and as otherwise specified in an applicable subpart. If a startup, shutdown, or </w:t>
      </w:r>
      <w:r w:rsidRPr="00845D11">
        <w:rPr>
          <w:sz w:val="20"/>
        </w:rPr>
        <w:lastRenderedPageBreak/>
        <w:t>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479CB3C6" w14:textId="77777777" w:rsidR="00845D11" w:rsidRPr="00845D11" w:rsidRDefault="00845D11" w:rsidP="00845D11">
      <w:pPr>
        <w:spacing w:before="120" w:after="120"/>
        <w:rPr>
          <w:i/>
          <w:iCs/>
          <w:sz w:val="20"/>
        </w:rPr>
      </w:pPr>
      <w:r w:rsidRPr="00845D11">
        <w:rPr>
          <w:sz w:val="20"/>
        </w:rPr>
        <w:t>(2)</w:t>
      </w:r>
      <w:r w:rsidRPr="00845D11">
        <w:rPr>
          <w:sz w:val="20"/>
        </w:rPr>
        <w:tab/>
      </w:r>
      <w:r w:rsidRPr="00845D11">
        <w:rPr>
          <w:i/>
          <w:iCs/>
          <w:sz w:val="20"/>
        </w:rPr>
        <w:t>Methods for determining compliance.</w:t>
      </w:r>
    </w:p>
    <w:p w14:paraId="61A99DDA" w14:textId="77777777" w:rsidR="00845D11" w:rsidRPr="00845D11" w:rsidRDefault="00845D11" w:rsidP="00845D11">
      <w:pPr>
        <w:spacing w:before="120" w:after="120"/>
        <w:rPr>
          <w:sz w:val="20"/>
        </w:rPr>
      </w:pPr>
      <w:r w:rsidRPr="00845D11">
        <w:rPr>
          <w:sz w:val="20"/>
        </w:rPr>
        <w:t>(i)</w:t>
      </w:r>
      <w:r w:rsidRPr="00845D11">
        <w:rPr>
          <w:sz w:val="20"/>
        </w:rPr>
        <w:tab/>
        <w:t>The Administrator will determine compliance with nonopacity emission standards in this part based on the results of performance tests conducted according to the procedures in §63.7, unless otherwise specified in an applicable subpart of this part.</w:t>
      </w:r>
    </w:p>
    <w:p w14:paraId="431995C1" w14:textId="77777777" w:rsidR="00845D11" w:rsidRPr="00845D11" w:rsidRDefault="00845D11" w:rsidP="00845D11">
      <w:pPr>
        <w:spacing w:before="120" w:after="120"/>
        <w:rPr>
          <w:sz w:val="20"/>
        </w:rPr>
      </w:pPr>
      <w:r w:rsidRPr="00845D11">
        <w:rPr>
          <w:sz w:val="20"/>
        </w:rPr>
        <w:t>(ii)</w:t>
      </w:r>
      <w:r w:rsidRPr="00845D11">
        <w:rPr>
          <w:sz w:val="20"/>
        </w:rPr>
        <w:tab/>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14:paraId="4792D39F" w14:textId="77777777" w:rsidR="00845D11" w:rsidRPr="00845D11" w:rsidRDefault="00845D11" w:rsidP="00845D11">
      <w:pPr>
        <w:spacing w:before="120" w:after="120"/>
        <w:rPr>
          <w:sz w:val="20"/>
        </w:rPr>
      </w:pPr>
      <w:r w:rsidRPr="00845D11">
        <w:rPr>
          <w:sz w:val="20"/>
        </w:rPr>
        <w:t>(iii)</w:t>
      </w:r>
      <w:r w:rsidRPr="00845D11">
        <w:rPr>
          <w:sz w:val="20"/>
        </w:rPr>
        <w:tab/>
        <w:t>If an affected source conducts performance testing at startup to obtain an operating permit in the State in which the source is located, the results of such testing may be used to demonstrate compliance with a relevant standard if—</w:t>
      </w:r>
    </w:p>
    <w:p w14:paraId="66CD51AD" w14:textId="77777777" w:rsidR="00845D11" w:rsidRPr="00845D11" w:rsidRDefault="00845D11" w:rsidP="00845D11">
      <w:pPr>
        <w:spacing w:before="120" w:after="120"/>
        <w:rPr>
          <w:sz w:val="20"/>
        </w:rPr>
      </w:pPr>
      <w:r w:rsidRPr="00845D11">
        <w:rPr>
          <w:sz w:val="20"/>
        </w:rPr>
        <w:t>(A)</w:t>
      </w:r>
      <w:r w:rsidRPr="00845D11">
        <w:rPr>
          <w:sz w:val="20"/>
        </w:rPr>
        <w:tab/>
        <w:t>The performance test was conducted within a reasonable amount of time before an initial performance test is required to be conducted under the relevant standard;</w:t>
      </w:r>
    </w:p>
    <w:p w14:paraId="6DC34EA9" w14:textId="77777777" w:rsidR="00845D11" w:rsidRPr="00845D11" w:rsidRDefault="00845D11" w:rsidP="00845D11">
      <w:pPr>
        <w:spacing w:before="120" w:after="120"/>
        <w:rPr>
          <w:sz w:val="20"/>
        </w:rPr>
      </w:pPr>
      <w:r w:rsidRPr="00845D11">
        <w:rPr>
          <w:sz w:val="20"/>
        </w:rPr>
        <w:t>(B)</w:t>
      </w:r>
      <w:r w:rsidRPr="00845D11">
        <w:rPr>
          <w:sz w:val="20"/>
        </w:rPr>
        <w:tab/>
        <w:t>The performance test was conducted under representative operating conditions for the source;</w:t>
      </w:r>
    </w:p>
    <w:p w14:paraId="78AD8A0D" w14:textId="77777777" w:rsidR="00845D11" w:rsidRPr="00845D11" w:rsidRDefault="00845D11" w:rsidP="00845D11">
      <w:pPr>
        <w:spacing w:before="120" w:after="120"/>
        <w:rPr>
          <w:sz w:val="20"/>
        </w:rPr>
      </w:pPr>
      <w:r w:rsidRPr="00845D11">
        <w:rPr>
          <w:sz w:val="20"/>
        </w:rPr>
        <w:t>(C)</w:t>
      </w:r>
      <w:r w:rsidRPr="00845D11">
        <w:rPr>
          <w:sz w:val="20"/>
        </w:rPr>
        <w:tab/>
        <w:t>The performance test was conducted and the resulting data were reduced using EPA-approved test methods and procedures, as specified in §63.7(e) of this subpart; and</w:t>
      </w:r>
    </w:p>
    <w:p w14:paraId="3495FADA" w14:textId="77777777" w:rsidR="00845D11" w:rsidRPr="00845D11" w:rsidRDefault="00845D11" w:rsidP="00845D11">
      <w:pPr>
        <w:spacing w:before="120" w:after="120"/>
        <w:rPr>
          <w:sz w:val="20"/>
        </w:rPr>
      </w:pPr>
      <w:r w:rsidRPr="00845D11">
        <w:rPr>
          <w:sz w:val="20"/>
        </w:rPr>
        <w:t>(D)</w:t>
      </w:r>
      <w:r w:rsidRPr="00845D11">
        <w:rPr>
          <w:sz w:val="20"/>
        </w:rPr>
        <w:tab/>
        <w:t>The performance test was appropriately quality-assured, as specified in §63.7(c).</w:t>
      </w:r>
    </w:p>
    <w:p w14:paraId="78C546D9" w14:textId="77777777" w:rsidR="00845D11" w:rsidRPr="00845D11" w:rsidRDefault="00845D11" w:rsidP="00845D11">
      <w:pPr>
        <w:spacing w:before="120" w:after="120"/>
        <w:rPr>
          <w:sz w:val="20"/>
        </w:rPr>
      </w:pPr>
      <w:r w:rsidRPr="00845D11">
        <w:rPr>
          <w:sz w:val="20"/>
        </w:rPr>
        <w:t>(iv)</w:t>
      </w:r>
      <w:r w:rsidRPr="00845D11">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14:paraId="433BE1E0" w14:textId="77777777" w:rsidR="00845D11" w:rsidRPr="00845D11" w:rsidRDefault="00845D11" w:rsidP="00845D11">
      <w:pPr>
        <w:spacing w:before="120" w:after="120"/>
        <w:rPr>
          <w:sz w:val="20"/>
        </w:rPr>
      </w:pPr>
      <w:r w:rsidRPr="00845D11">
        <w:rPr>
          <w:sz w:val="20"/>
        </w:rPr>
        <w:t>(v)</w:t>
      </w:r>
      <w:r w:rsidRPr="00845D11">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6B552FB4" w14:textId="77777777" w:rsidR="00845D11" w:rsidRPr="00845D11" w:rsidRDefault="00845D11" w:rsidP="00845D11">
      <w:pPr>
        <w:spacing w:before="120" w:after="120"/>
        <w:rPr>
          <w:sz w:val="20"/>
        </w:rPr>
      </w:pPr>
      <w:r w:rsidRPr="00845D11">
        <w:rPr>
          <w:sz w:val="20"/>
        </w:rPr>
        <w:t>(3)</w:t>
      </w:r>
      <w:r w:rsidRPr="00845D11">
        <w:rPr>
          <w:sz w:val="20"/>
        </w:rPr>
        <w:tab/>
      </w:r>
      <w:r w:rsidRPr="00845D11">
        <w:rPr>
          <w:i/>
          <w:iCs/>
          <w:sz w:val="20"/>
        </w:rPr>
        <w:t xml:space="preserve">Finding of compliance. </w:t>
      </w:r>
      <w:r w:rsidRPr="00845D11">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3E140AB8" w14:textId="77777777" w:rsidR="00845D11" w:rsidRPr="00845D11" w:rsidRDefault="00845D11" w:rsidP="00845D11">
      <w:pPr>
        <w:spacing w:before="120" w:after="120"/>
        <w:rPr>
          <w:i/>
          <w:iCs/>
          <w:sz w:val="20"/>
        </w:rPr>
      </w:pPr>
      <w:r w:rsidRPr="00845D11">
        <w:rPr>
          <w:sz w:val="20"/>
        </w:rPr>
        <w:t>(g)</w:t>
      </w:r>
      <w:r w:rsidRPr="00845D11">
        <w:rPr>
          <w:sz w:val="20"/>
        </w:rPr>
        <w:tab/>
      </w:r>
      <w:r w:rsidRPr="00845D11">
        <w:rPr>
          <w:i/>
          <w:iCs/>
          <w:sz w:val="20"/>
        </w:rPr>
        <w:t>Use of an alternative nonopacity emission standard.</w:t>
      </w:r>
    </w:p>
    <w:p w14:paraId="21EC1847" w14:textId="77777777" w:rsidR="00845D11" w:rsidRPr="00845D11" w:rsidRDefault="00845D11" w:rsidP="00845D11">
      <w:pPr>
        <w:spacing w:before="120" w:after="120"/>
        <w:rPr>
          <w:sz w:val="20"/>
        </w:rPr>
      </w:pPr>
      <w:r w:rsidRPr="00845D11">
        <w:rPr>
          <w:sz w:val="20"/>
        </w:rPr>
        <w:t>(1)</w:t>
      </w:r>
      <w:r w:rsidRPr="00845D11">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796C10B0" w14:textId="77777777" w:rsidR="00845D11" w:rsidRPr="00845D11" w:rsidRDefault="00845D11" w:rsidP="00845D11">
      <w:pPr>
        <w:spacing w:before="120" w:after="120"/>
        <w:rPr>
          <w:sz w:val="20"/>
        </w:rPr>
      </w:pPr>
      <w:r w:rsidRPr="00845D11">
        <w:rPr>
          <w:sz w:val="20"/>
        </w:rPr>
        <w:t>(2)</w:t>
      </w:r>
      <w:r w:rsidRPr="00845D11">
        <w:rPr>
          <w:sz w:val="20"/>
        </w:rPr>
        <w:tab/>
        <w:t>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14:paraId="41C93948" w14:textId="77777777" w:rsidR="00845D11" w:rsidRPr="00845D11" w:rsidRDefault="00845D11" w:rsidP="00845D11">
      <w:pPr>
        <w:spacing w:before="120" w:after="120"/>
        <w:rPr>
          <w:sz w:val="20"/>
        </w:rPr>
      </w:pPr>
      <w:r w:rsidRPr="00845D11">
        <w:rPr>
          <w:sz w:val="20"/>
        </w:rPr>
        <w:lastRenderedPageBreak/>
        <w:t>(3)</w:t>
      </w:r>
      <w:r w:rsidRPr="00845D11">
        <w:rPr>
          <w:sz w:val="20"/>
        </w:rPr>
        <w:tab/>
        <w:t>The Administrator may establish general procedures in an applicable subpart that accomplish the requirements of paragraphs (g)(1) and (g)(2) of this section.</w:t>
      </w:r>
    </w:p>
    <w:p w14:paraId="5FA7570C" w14:textId="77777777" w:rsidR="00845D11" w:rsidRPr="00845D11" w:rsidRDefault="00845D11" w:rsidP="00845D11">
      <w:pPr>
        <w:spacing w:before="120" w:after="120"/>
        <w:rPr>
          <w:sz w:val="20"/>
        </w:rPr>
      </w:pPr>
      <w:r w:rsidRPr="00845D11">
        <w:rPr>
          <w:sz w:val="20"/>
        </w:rPr>
        <w:t>(h)</w:t>
      </w:r>
      <w:r w:rsidRPr="00845D11">
        <w:rPr>
          <w:sz w:val="20"/>
        </w:rPr>
        <w:tab/>
      </w:r>
      <w:r w:rsidRPr="00845D11">
        <w:rPr>
          <w:i/>
          <w:iCs/>
          <w:sz w:val="20"/>
        </w:rPr>
        <w:t xml:space="preserve">Compliance with opacity and visible emission standards </w:t>
      </w:r>
      <w:r w:rsidRPr="00845D11">
        <w:rPr>
          <w:sz w:val="20"/>
        </w:rPr>
        <w:t>—</w:t>
      </w:r>
    </w:p>
    <w:p w14:paraId="31C343AC"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Applicability. </w:t>
      </w:r>
      <w:r w:rsidRPr="00845D11">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2B07EEEF" w14:textId="77777777" w:rsidR="00845D11" w:rsidRPr="00845D11" w:rsidRDefault="00845D11" w:rsidP="00845D11">
      <w:pPr>
        <w:spacing w:before="120" w:after="120"/>
        <w:rPr>
          <w:i/>
          <w:iCs/>
          <w:sz w:val="20"/>
        </w:rPr>
      </w:pPr>
      <w:r w:rsidRPr="00845D11">
        <w:rPr>
          <w:sz w:val="20"/>
        </w:rPr>
        <w:t>(2)</w:t>
      </w:r>
      <w:r w:rsidRPr="00845D11">
        <w:rPr>
          <w:sz w:val="20"/>
        </w:rPr>
        <w:tab/>
      </w:r>
      <w:r w:rsidRPr="00845D11">
        <w:rPr>
          <w:i/>
          <w:iCs/>
          <w:sz w:val="20"/>
        </w:rPr>
        <w:t xml:space="preserve">Methods for determining compliance. </w:t>
      </w:r>
    </w:p>
    <w:p w14:paraId="6A660B4E" w14:textId="77777777" w:rsidR="00845D11" w:rsidRPr="00845D11" w:rsidRDefault="00845D11" w:rsidP="00845D11">
      <w:pPr>
        <w:spacing w:before="120" w:after="120"/>
        <w:rPr>
          <w:sz w:val="20"/>
        </w:rPr>
      </w:pPr>
      <w:r w:rsidRPr="00845D11">
        <w:rPr>
          <w:sz w:val="20"/>
        </w:rPr>
        <w:t>(i)</w:t>
      </w:r>
      <w:r w:rsidRPr="00845D11">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67CCB049" w14:textId="77777777" w:rsidR="00845D11" w:rsidRPr="00845D11" w:rsidRDefault="00845D11" w:rsidP="00845D11">
      <w:pPr>
        <w:spacing w:before="120" w:after="120"/>
        <w:rPr>
          <w:sz w:val="20"/>
        </w:rPr>
      </w:pPr>
      <w:r w:rsidRPr="00845D11">
        <w:rPr>
          <w:sz w:val="20"/>
        </w:rPr>
        <w:t>(ii)</w:t>
      </w:r>
      <w:r w:rsidRPr="00845D11">
        <w:rPr>
          <w:sz w:val="20"/>
        </w:rPr>
        <w:tab/>
        <w:t>[Reserved]</w:t>
      </w:r>
    </w:p>
    <w:p w14:paraId="3293D183" w14:textId="77777777" w:rsidR="00845D11" w:rsidRPr="00845D11" w:rsidRDefault="00845D11" w:rsidP="00845D11">
      <w:pPr>
        <w:spacing w:before="120" w:after="120"/>
        <w:rPr>
          <w:sz w:val="20"/>
        </w:rPr>
      </w:pPr>
      <w:r w:rsidRPr="00845D11">
        <w:rPr>
          <w:sz w:val="20"/>
        </w:rPr>
        <w:t>(iii)</w:t>
      </w:r>
      <w:r w:rsidRPr="00845D11">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14:paraId="6BD96521" w14:textId="77777777" w:rsidR="00845D11" w:rsidRPr="00845D11" w:rsidRDefault="00845D11" w:rsidP="00845D11">
      <w:pPr>
        <w:spacing w:before="120" w:after="120"/>
        <w:rPr>
          <w:sz w:val="20"/>
        </w:rPr>
      </w:pPr>
      <w:r w:rsidRPr="00845D11">
        <w:rPr>
          <w:sz w:val="20"/>
        </w:rPr>
        <w:t>(A)</w:t>
      </w:r>
      <w:r w:rsidRPr="00845D11">
        <w:rPr>
          <w:sz w:val="20"/>
        </w:rPr>
        <w:tab/>
        <w:t>The opacity or visible emission test was conducted within a reasonable amount of time before a performance test is required to be conducted under the relevant standard;</w:t>
      </w:r>
    </w:p>
    <w:p w14:paraId="0E099B54" w14:textId="77777777" w:rsidR="00845D11" w:rsidRPr="00845D11" w:rsidRDefault="00845D11" w:rsidP="00845D11">
      <w:pPr>
        <w:spacing w:before="120" w:after="120"/>
        <w:rPr>
          <w:sz w:val="20"/>
        </w:rPr>
      </w:pPr>
      <w:r w:rsidRPr="00845D11">
        <w:rPr>
          <w:sz w:val="20"/>
        </w:rPr>
        <w:t>(B)</w:t>
      </w:r>
      <w:r w:rsidRPr="00845D11">
        <w:rPr>
          <w:sz w:val="20"/>
        </w:rPr>
        <w:tab/>
        <w:t>The opacity or visible emission test was conducted under representative operating conditions for the source;</w:t>
      </w:r>
    </w:p>
    <w:p w14:paraId="21988E34" w14:textId="77777777" w:rsidR="00845D11" w:rsidRPr="00845D11" w:rsidRDefault="00845D11" w:rsidP="00845D11">
      <w:pPr>
        <w:spacing w:before="120" w:after="120"/>
        <w:rPr>
          <w:sz w:val="20"/>
        </w:rPr>
      </w:pPr>
      <w:r w:rsidRPr="00845D11">
        <w:rPr>
          <w:sz w:val="20"/>
        </w:rPr>
        <w:t>(C)</w:t>
      </w:r>
      <w:r w:rsidRPr="00845D11">
        <w:rPr>
          <w:sz w:val="20"/>
        </w:rPr>
        <w:tab/>
        <w:t>The opacity or visible emission test was conducted and the resulting data were reduced using EPA-approved test methods and procedures, as specified in §63.7(e); and</w:t>
      </w:r>
    </w:p>
    <w:p w14:paraId="74942C91" w14:textId="77777777" w:rsidR="00845D11" w:rsidRPr="00845D11" w:rsidRDefault="00845D11" w:rsidP="00845D11">
      <w:pPr>
        <w:spacing w:before="120" w:after="120"/>
        <w:rPr>
          <w:sz w:val="20"/>
        </w:rPr>
      </w:pPr>
      <w:r w:rsidRPr="00845D11">
        <w:rPr>
          <w:sz w:val="20"/>
        </w:rPr>
        <w:t>(D)</w:t>
      </w:r>
      <w:r w:rsidRPr="00845D11">
        <w:rPr>
          <w:sz w:val="20"/>
        </w:rPr>
        <w:tab/>
        <w:t>The opacity or visible emission test was appropriately quality-assured, as specified in §63.7(c) of this section.</w:t>
      </w:r>
    </w:p>
    <w:p w14:paraId="737EA20C" w14:textId="77777777" w:rsidR="00845D11" w:rsidRPr="00845D11" w:rsidRDefault="00845D11" w:rsidP="00845D11">
      <w:pPr>
        <w:spacing w:before="120" w:after="120"/>
        <w:rPr>
          <w:sz w:val="20"/>
        </w:rPr>
      </w:pPr>
      <w:r w:rsidRPr="00845D11">
        <w:rPr>
          <w:sz w:val="20"/>
        </w:rPr>
        <w:t>(3)</w:t>
      </w:r>
      <w:r w:rsidRPr="00845D11">
        <w:rPr>
          <w:sz w:val="20"/>
        </w:rPr>
        <w:tab/>
        <w:t>[Reserved]</w:t>
      </w:r>
    </w:p>
    <w:p w14:paraId="5C1B8B70"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Notification of opacity or visible emission observations. </w:t>
      </w:r>
      <w:r w:rsidRPr="00845D11">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14:paraId="27C122E1" w14:textId="77777777" w:rsidR="00845D11" w:rsidRPr="00845D11" w:rsidRDefault="00845D11" w:rsidP="00845D11">
      <w:pPr>
        <w:spacing w:before="120" w:after="120"/>
        <w:rPr>
          <w:sz w:val="20"/>
        </w:rPr>
      </w:pPr>
      <w:r w:rsidRPr="00845D11">
        <w:rPr>
          <w:sz w:val="20"/>
        </w:rPr>
        <w:t>(5)</w:t>
      </w:r>
      <w:r w:rsidRPr="00845D11">
        <w:rPr>
          <w:sz w:val="20"/>
        </w:rPr>
        <w:tab/>
      </w:r>
      <w:r w:rsidRPr="00845D11">
        <w:rPr>
          <w:i/>
          <w:iCs/>
          <w:sz w:val="20"/>
        </w:rPr>
        <w:t xml:space="preserve">Conduct of opacity or visible emission observations. </w:t>
      </w:r>
      <w:r w:rsidRPr="00845D11">
        <w:rPr>
          <w:sz w:val="20"/>
        </w:rPr>
        <w:t>When a relevant standard under this part includes an opacity or visible emission standard, the owner or operator of an affected source shall comply with the following:</w:t>
      </w:r>
    </w:p>
    <w:p w14:paraId="3763C763" w14:textId="77777777" w:rsidR="00845D11" w:rsidRPr="00845D11" w:rsidRDefault="00845D11" w:rsidP="00845D11">
      <w:pPr>
        <w:spacing w:before="120" w:after="120"/>
        <w:rPr>
          <w:sz w:val="20"/>
        </w:rPr>
      </w:pPr>
      <w:r w:rsidRPr="00845D11">
        <w:rPr>
          <w:sz w:val="20"/>
        </w:rPr>
        <w:t>(i)</w:t>
      </w:r>
      <w:r w:rsidRPr="00845D11">
        <w:rPr>
          <w:sz w:val="20"/>
        </w:rPr>
        <w:tab/>
        <w:t>For the purpose of demonstrating initial compliance, opacity or visible emission observations shall be conducted concurrently with the initial performance test required in §63.7 unless one of the following conditions applies:</w:t>
      </w:r>
    </w:p>
    <w:p w14:paraId="09E4FCE8" w14:textId="77777777" w:rsidR="00845D11" w:rsidRPr="00845D11" w:rsidRDefault="00845D11" w:rsidP="00845D11">
      <w:pPr>
        <w:spacing w:before="120" w:after="120"/>
        <w:rPr>
          <w:sz w:val="20"/>
        </w:rPr>
      </w:pPr>
      <w:r w:rsidRPr="00845D11">
        <w:rPr>
          <w:sz w:val="20"/>
        </w:rPr>
        <w:t>(A)</w:t>
      </w:r>
      <w:r w:rsidRPr="00845D11">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14:paraId="30C6FEE3" w14:textId="77777777" w:rsidR="00845D11" w:rsidRPr="00845D11" w:rsidRDefault="00845D11" w:rsidP="00845D11">
      <w:pPr>
        <w:spacing w:before="120" w:after="120"/>
        <w:rPr>
          <w:sz w:val="20"/>
        </w:rPr>
      </w:pPr>
      <w:r w:rsidRPr="00845D11">
        <w:rPr>
          <w:sz w:val="20"/>
        </w:rPr>
        <w:t>(B)</w:t>
      </w:r>
      <w:r w:rsidRPr="00845D11">
        <w:rPr>
          <w:sz w:val="20"/>
        </w:rPr>
        <w:tab/>
        <w:t xml:space="preserve">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w:t>
      </w:r>
      <w:r w:rsidRPr="00845D11">
        <w:rPr>
          <w:sz w:val="20"/>
        </w:rPr>
        <w:lastRenderedPageBreak/>
        <w:t>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5D2D238E" w14:textId="77777777" w:rsidR="00845D11" w:rsidRPr="00845D11" w:rsidRDefault="00845D11" w:rsidP="00845D11">
      <w:pPr>
        <w:spacing w:before="120" w:after="120"/>
        <w:rPr>
          <w:sz w:val="20"/>
        </w:rPr>
      </w:pPr>
      <w:r w:rsidRPr="00845D11">
        <w:rPr>
          <w:sz w:val="20"/>
        </w:rPr>
        <w:t>(ii)</w:t>
      </w:r>
      <w:r w:rsidRPr="00845D11">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27B9D74E" w14:textId="77777777" w:rsidR="00845D11" w:rsidRPr="00845D11" w:rsidRDefault="00845D11" w:rsidP="00845D11">
      <w:pPr>
        <w:spacing w:before="120" w:after="120"/>
        <w:rPr>
          <w:sz w:val="20"/>
        </w:rPr>
      </w:pPr>
      <w:r w:rsidRPr="00845D11">
        <w:rPr>
          <w:sz w:val="20"/>
        </w:rPr>
        <w:t>(iii)</w:t>
      </w:r>
      <w:r w:rsidRPr="00845D11">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14:paraId="1F858136" w14:textId="77777777" w:rsidR="00845D11" w:rsidRPr="00845D11" w:rsidRDefault="00845D11" w:rsidP="00845D11">
      <w:pPr>
        <w:spacing w:before="120" w:after="120"/>
        <w:rPr>
          <w:sz w:val="20"/>
        </w:rPr>
      </w:pPr>
      <w:r w:rsidRPr="00845D11">
        <w:rPr>
          <w:sz w:val="20"/>
        </w:rPr>
        <w:t>(iv)</w:t>
      </w:r>
      <w:r w:rsidRPr="00845D11">
        <w:rPr>
          <w:sz w:val="20"/>
        </w:rPr>
        <w:tab/>
        <w:t>[Reserved]</w:t>
      </w:r>
    </w:p>
    <w:p w14:paraId="5FBABF18" w14:textId="77777777" w:rsidR="00845D11" w:rsidRPr="00845D11" w:rsidRDefault="00845D11" w:rsidP="00845D11">
      <w:pPr>
        <w:spacing w:before="120" w:after="120"/>
        <w:rPr>
          <w:sz w:val="20"/>
        </w:rPr>
      </w:pPr>
      <w:r w:rsidRPr="00845D11">
        <w:rPr>
          <w:sz w:val="20"/>
        </w:rPr>
        <w:t>(v)</w:t>
      </w:r>
      <w:r w:rsidRPr="00845D11">
        <w:rPr>
          <w:sz w:val="20"/>
        </w:rPr>
        <w:tab/>
        <w:t>Opacity readings of portions of plumes that contain condensed, uncombined water vapor shall not be used for purposes of determining compliance with opacity emission standards.</w:t>
      </w:r>
    </w:p>
    <w:p w14:paraId="1A41EAB1" w14:textId="77777777" w:rsidR="00845D11" w:rsidRPr="00845D11" w:rsidRDefault="00845D11" w:rsidP="00845D11">
      <w:pPr>
        <w:spacing w:before="120" w:after="120"/>
        <w:rPr>
          <w:sz w:val="20"/>
        </w:rPr>
      </w:pPr>
      <w:r w:rsidRPr="00845D11">
        <w:rPr>
          <w:sz w:val="20"/>
        </w:rPr>
        <w:t>(6)</w:t>
      </w:r>
      <w:r w:rsidRPr="00845D11">
        <w:rPr>
          <w:sz w:val="20"/>
        </w:rPr>
        <w:tab/>
      </w:r>
      <w:r w:rsidRPr="00845D11">
        <w:rPr>
          <w:i/>
          <w:iCs/>
          <w:sz w:val="20"/>
        </w:rPr>
        <w:t xml:space="preserve">Availability of records. </w:t>
      </w:r>
      <w:r w:rsidRPr="00845D11">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6DD53C26" w14:textId="77777777" w:rsidR="00845D11" w:rsidRPr="00845D11" w:rsidRDefault="00845D11" w:rsidP="00845D11">
      <w:pPr>
        <w:spacing w:after="120"/>
        <w:rPr>
          <w:i/>
          <w:iCs/>
          <w:sz w:val="20"/>
        </w:rPr>
      </w:pPr>
      <w:r w:rsidRPr="00845D11">
        <w:rPr>
          <w:sz w:val="20"/>
        </w:rPr>
        <w:t>(7)</w:t>
      </w:r>
      <w:r w:rsidRPr="00845D11">
        <w:rPr>
          <w:sz w:val="20"/>
        </w:rPr>
        <w:tab/>
      </w:r>
      <w:r w:rsidRPr="00845D11">
        <w:rPr>
          <w:i/>
          <w:iCs/>
          <w:sz w:val="20"/>
        </w:rPr>
        <w:t xml:space="preserve">Use of a continuous opacity monitoring system. </w:t>
      </w:r>
    </w:p>
    <w:p w14:paraId="28717252" w14:textId="77777777" w:rsidR="00845D11" w:rsidRPr="00845D11" w:rsidRDefault="00845D11" w:rsidP="00845D11">
      <w:pPr>
        <w:spacing w:after="120"/>
        <w:rPr>
          <w:sz w:val="20"/>
        </w:rPr>
      </w:pPr>
      <w:r w:rsidRPr="00845D11">
        <w:rPr>
          <w:sz w:val="20"/>
        </w:rPr>
        <w:t>(i)</w:t>
      </w:r>
      <w:r w:rsidRPr="00845D11">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14:paraId="233B78A6" w14:textId="77777777" w:rsidR="00845D11" w:rsidRPr="00845D11" w:rsidRDefault="00845D11" w:rsidP="00845D11">
      <w:pPr>
        <w:spacing w:after="120"/>
        <w:rPr>
          <w:sz w:val="20"/>
        </w:rPr>
      </w:pPr>
      <w:r w:rsidRPr="00845D11">
        <w:rPr>
          <w:sz w:val="20"/>
        </w:rPr>
        <w:t>(ii)</w:t>
      </w:r>
      <w:r w:rsidRPr="00845D11">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14:paraId="3B904F5F" w14:textId="77777777" w:rsidR="00845D11" w:rsidRPr="00845D11" w:rsidRDefault="00845D11" w:rsidP="00845D11">
      <w:pPr>
        <w:spacing w:after="120"/>
        <w:rPr>
          <w:sz w:val="20"/>
        </w:rPr>
      </w:pPr>
      <w:r w:rsidRPr="00845D11">
        <w:rPr>
          <w:sz w:val="20"/>
        </w:rPr>
        <w:t>(iii)</w:t>
      </w:r>
      <w:r w:rsidRPr="00845D11">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14:paraId="2A41CBE6" w14:textId="77777777" w:rsidR="00845D11" w:rsidRPr="00845D11" w:rsidRDefault="00845D11" w:rsidP="00845D11">
      <w:pPr>
        <w:spacing w:after="120"/>
        <w:rPr>
          <w:sz w:val="20"/>
        </w:rPr>
      </w:pPr>
      <w:r w:rsidRPr="00845D11">
        <w:rPr>
          <w:sz w:val="20"/>
        </w:rPr>
        <w:t>(iv)</w:t>
      </w:r>
      <w:r w:rsidRPr="00845D11">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14:paraId="39380EF9" w14:textId="77777777" w:rsidR="00845D11" w:rsidRPr="00845D11" w:rsidRDefault="00845D11" w:rsidP="00845D11">
      <w:pPr>
        <w:spacing w:after="120"/>
        <w:rPr>
          <w:sz w:val="20"/>
        </w:rPr>
      </w:pPr>
      <w:r w:rsidRPr="00845D11">
        <w:rPr>
          <w:sz w:val="20"/>
        </w:rPr>
        <w:t>(v)</w:t>
      </w:r>
      <w:r w:rsidRPr="00845D11">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14:paraId="36A326D2" w14:textId="77777777" w:rsidR="00845D11" w:rsidRPr="00845D11" w:rsidRDefault="00845D11" w:rsidP="00845D11">
      <w:pPr>
        <w:spacing w:before="120" w:after="120"/>
        <w:rPr>
          <w:sz w:val="20"/>
        </w:rPr>
      </w:pPr>
      <w:r w:rsidRPr="00845D11">
        <w:rPr>
          <w:sz w:val="20"/>
        </w:rPr>
        <w:t>(8)</w:t>
      </w:r>
      <w:r w:rsidRPr="00845D11">
        <w:rPr>
          <w:sz w:val="20"/>
        </w:rPr>
        <w:tab/>
      </w:r>
      <w:r w:rsidRPr="00845D11">
        <w:rPr>
          <w:i/>
          <w:iCs/>
          <w:sz w:val="20"/>
        </w:rPr>
        <w:t xml:space="preserve">Finding of compliance. </w:t>
      </w:r>
      <w:r w:rsidRPr="00845D11">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2C152141" w14:textId="77777777" w:rsidR="00845D11" w:rsidRPr="00845D11" w:rsidRDefault="00845D11" w:rsidP="00845D11">
      <w:pPr>
        <w:spacing w:before="120" w:after="120"/>
        <w:rPr>
          <w:i/>
          <w:iCs/>
          <w:sz w:val="20"/>
        </w:rPr>
      </w:pPr>
      <w:r w:rsidRPr="00845D11">
        <w:rPr>
          <w:sz w:val="20"/>
        </w:rPr>
        <w:t>(9)</w:t>
      </w:r>
      <w:r w:rsidRPr="00845D11">
        <w:rPr>
          <w:sz w:val="20"/>
        </w:rPr>
        <w:tab/>
      </w:r>
      <w:r w:rsidRPr="00845D11">
        <w:rPr>
          <w:i/>
          <w:iCs/>
          <w:sz w:val="20"/>
        </w:rPr>
        <w:t>Adjustment to an opacity emission standard.</w:t>
      </w:r>
    </w:p>
    <w:p w14:paraId="41A981B8" w14:textId="77777777" w:rsidR="00845D11" w:rsidRPr="00845D11" w:rsidRDefault="00845D11" w:rsidP="00845D11">
      <w:pPr>
        <w:spacing w:before="120" w:after="120"/>
        <w:rPr>
          <w:sz w:val="20"/>
        </w:rPr>
      </w:pPr>
      <w:r w:rsidRPr="00845D11">
        <w:rPr>
          <w:sz w:val="20"/>
        </w:rPr>
        <w:lastRenderedPageBreak/>
        <w:t>(i)</w:t>
      </w:r>
      <w:r w:rsidRPr="00845D11">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1EE25825" w14:textId="77777777" w:rsidR="00845D11" w:rsidRPr="00845D11" w:rsidRDefault="00845D11" w:rsidP="00845D11">
      <w:pPr>
        <w:spacing w:before="120" w:after="120"/>
        <w:rPr>
          <w:sz w:val="20"/>
        </w:rPr>
      </w:pPr>
      <w:r w:rsidRPr="00845D11">
        <w:rPr>
          <w:sz w:val="20"/>
        </w:rPr>
        <w:t>(ii)</w:t>
      </w:r>
      <w:r w:rsidRPr="00845D11">
        <w:rPr>
          <w:sz w:val="20"/>
        </w:rPr>
        <w:tab/>
        <w:t>The Administrator may grant such a petition upon a demonstration by the owner or operator that—</w:t>
      </w:r>
    </w:p>
    <w:p w14:paraId="6C5C5749" w14:textId="77777777" w:rsidR="00845D11" w:rsidRPr="00845D11" w:rsidRDefault="00845D11" w:rsidP="00845D11">
      <w:pPr>
        <w:spacing w:before="120" w:after="120"/>
        <w:rPr>
          <w:sz w:val="20"/>
        </w:rPr>
      </w:pPr>
      <w:r w:rsidRPr="00845D11">
        <w:rPr>
          <w:sz w:val="20"/>
        </w:rPr>
        <w:t>(A)</w:t>
      </w:r>
      <w:r w:rsidRPr="00845D11">
        <w:rPr>
          <w:sz w:val="20"/>
        </w:rPr>
        <w:tab/>
        <w:t>The affected source and its associated air pollution control equipment were operated and maintained in a manner to minimize the opacity of emissions during the performance tests;</w:t>
      </w:r>
    </w:p>
    <w:p w14:paraId="2D8D6F2D" w14:textId="77777777" w:rsidR="00845D11" w:rsidRPr="00845D11" w:rsidRDefault="00845D11" w:rsidP="00845D11">
      <w:pPr>
        <w:spacing w:before="120" w:after="120"/>
        <w:rPr>
          <w:sz w:val="20"/>
        </w:rPr>
      </w:pPr>
      <w:r w:rsidRPr="00845D11">
        <w:rPr>
          <w:sz w:val="20"/>
        </w:rPr>
        <w:t>(B)</w:t>
      </w:r>
      <w:r w:rsidRPr="00845D11">
        <w:rPr>
          <w:sz w:val="20"/>
        </w:rPr>
        <w:tab/>
        <w:t>The performance tests were performed under the conditions established by the Administrator; and</w:t>
      </w:r>
    </w:p>
    <w:p w14:paraId="25EEDB4E" w14:textId="77777777" w:rsidR="00845D11" w:rsidRPr="00845D11" w:rsidRDefault="00845D11" w:rsidP="00845D11">
      <w:pPr>
        <w:spacing w:before="120" w:after="120"/>
        <w:rPr>
          <w:sz w:val="20"/>
        </w:rPr>
      </w:pPr>
      <w:r w:rsidRPr="00845D11">
        <w:rPr>
          <w:sz w:val="20"/>
        </w:rPr>
        <w:t>(C)</w:t>
      </w:r>
      <w:r w:rsidRPr="00845D11">
        <w:rPr>
          <w:sz w:val="20"/>
        </w:rPr>
        <w:tab/>
        <w:t>The affected source and its associated air pollution control equipment were incapable of being adjusted or operated to meet the relevant opacity emission standard.</w:t>
      </w:r>
    </w:p>
    <w:p w14:paraId="575FFD86" w14:textId="77777777" w:rsidR="00845D11" w:rsidRPr="00845D11" w:rsidRDefault="00845D11" w:rsidP="00845D11">
      <w:pPr>
        <w:spacing w:before="120" w:after="120"/>
        <w:rPr>
          <w:sz w:val="20"/>
        </w:rPr>
      </w:pPr>
      <w:r w:rsidRPr="00845D11">
        <w:rPr>
          <w:sz w:val="20"/>
        </w:rPr>
        <w:t>(iii)</w:t>
      </w:r>
      <w:r w:rsidRPr="00845D11">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188DF4BE" w14:textId="77777777" w:rsidR="00845D11" w:rsidRPr="00845D11" w:rsidRDefault="00845D11" w:rsidP="00845D11">
      <w:pPr>
        <w:spacing w:before="120" w:after="120"/>
        <w:rPr>
          <w:sz w:val="20"/>
        </w:rPr>
      </w:pPr>
      <w:r w:rsidRPr="00845D11">
        <w:rPr>
          <w:sz w:val="20"/>
        </w:rPr>
        <w:t>(iv)</w:t>
      </w:r>
      <w:r w:rsidRPr="00845D11">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18F2E88E" w14:textId="77777777" w:rsidR="00845D11" w:rsidRPr="00845D11" w:rsidRDefault="00845D11" w:rsidP="00845D11">
      <w:pPr>
        <w:spacing w:before="120" w:after="120"/>
        <w:rPr>
          <w:i/>
          <w:iCs/>
          <w:sz w:val="20"/>
        </w:rPr>
      </w:pPr>
      <w:r w:rsidRPr="00845D11">
        <w:rPr>
          <w:sz w:val="20"/>
        </w:rPr>
        <w:t>(i)</w:t>
      </w:r>
      <w:r w:rsidRPr="00845D11">
        <w:rPr>
          <w:sz w:val="20"/>
        </w:rPr>
        <w:tab/>
      </w:r>
      <w:r w:rsidRPr="00845D11">
        <w:rPr>
          <w:i/>
          <w:iCs/>
          <w:sz w:val="20"/>
        </w:rPr>
        <w:t xml:space="preserve">Extension of compliance with emission standards. </w:t>
      </w:r>
    </w:p>
    <w:p w14:paraId="39D046A9" w14:textId="77777777" w:rsidR="00845D11" w:rsidRPr="00845D11" w:rsidRDefault="00845D11" w:rsidP="00845D11">
      <w:pPr>
        <w:spacing w:before="120" w:after="120"/>
        <w:rPr>
          <w:sz w:val="20"/>
        </w:rPr>
      </w:pPr>
      <w:r w:rsidRPr="00845D11">
        <w:rPr>
          <w:sz w:val="20"/>
        </w:rPr>
        <w:t>(1)</w:t>
      </w:r>
      <w:r w:rsidRPr="00845D11">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06338848" w14:textId="77777777" w:rsidR="00845D11" w:rsidRPr="00845D11" w:rsidRDefault="00845D11" w:rsidP="00845D11">
      <w:pPr>
        <w:spacing w:before="120" w:after="120"/>
        <w:rPr>
          <w:sz w:val="20"/>
        </w:rPr>
      </w:pPr>
      <w:r w:rsidRPr="00845D11">
        <w:rPr>
          <w:sz w:val="20"/>
        </w:rPr>
        <w:t>(2)</w:t>
      </w:r>
      <w:r w:rsidRPr="00845D11">
        <w:rPr>
          <w:sz w:val="20"/>
        </w:rPr>
        <w:tab/>
      </w:r>
      <w:r w:rsidRPr="00845D11">
        <w:rPr>
          <w:i/>
          <w:iCs/>
          <w:sz w:val="20"/>
        </w:rPr>
        <w:t xml:space="preserve">Extension of compliance for early reductions and other reductions </w:t>
      </w:r>
      <w:r w:rsidRPr="00845D11">
        <w:rPr>
          <w:sz w:val="20"/>
        </w:rPr>
        <w:t>—</w:t>
      </w:r>
    </w:p>
    <w:p w14:paraId="01FFDF31"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Early reductions. </w:t>
      </w:r>
      <w:r w:rsidRPr="00845D11">
        <w:rPr>
          <w:sz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502214A5" w14:textId="77777777" w:rsidR="00845D11" w:rsidRPr="00845D11" w:rsidRDefault="00845D11" w:rsidP="00845D11">
      <w:pPr>
        <w:spacing w:before="120" w:after="120"/>
        <w:rPr>
          <w:sz w:val="20"/>
        </w:rPr>
      </w:pPr>
      <w:r w:rsidRPr="00845D11">
        <w:rPr>
          <w:sz w:val="20"/>
        </w:rPr>
        <w:t>(ii)</w:t>
      </w:r>
      <w:r w:rsidRPr="00845D11">
        <w:rPr>
          <w:sz w:val="20"/>
        </w:rPr>
        <w:tab/>
      </w:r>
      <w:r w:rsidRPr="00845D11">
        <w:rPr>
          <w:i/>
          <w:iCs/>
          <w:sz w:val="20"/>
        </w:rPr>
        <w:t xml:space="preserve">Other reductions. </w:t>
      </w:r>
      <w:r w:rsidRPr="00845D11">
        <w:rPr>
          <w:sz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467EE079" w14:textId="77777777" w:rsidR="00845D11" w:rsidRPr="00845D11" w:rsidRDefault="00845D11" w:rsidP="00845D11">
      <w:pPr>
        <w:spacing w:before="120" w:after="120"/>
        <w:rPr>
          <w:sz w:val="20"/>
        </w:rPr>
      </w:pPr>
      <w:r w:rsidRPr="00845D11">
        <w:rPr>
          <w:sz w:val="20"/>
        </w:rPr>
        <w:t>(3)</w:t>
      </w:r>
      <w:r w:rsidRPr="00845D11">
        <w:rPr>
          <w:sz w:val="20"/>
        </w:rPr>
        <w:tab/>
      </w:r>
      <w:r w:rsidRPr="00845D11">
        <w:rPr>
          <w:i/>
          <w:iCs/>
          <w:sz w:val="20"/>
        </w:rPr>
        <w:t xml:space="preserve">Request for extension of compliance. </w:t>
      </w:r>
      <w:r w:rsidRPr="00845D11">
        <w:rPr>
          <w:sz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14:paraId="0C766D55" w14:textId="77777777" w:rsidR="00845D11" w:rsidRPr="00845D11" w:rsidRDefault="00845D11" w:rsidP="00845D11">
      <w:pPr>
        <w:spacing w:before="120" w:after="120"/>
        <w:rPr>
          <w:sz w:val="20"/>
        </w:rPr>
      </w:pPr>
      <w:r w:rsidRPr="00845D11">
        <w:rPr>
          <w:sz w:val="20"/>
        </w:rPr>
        <w:t>(4)</w:t>
      </w:r>
    </w:p>
    <w:p w14:paraId="364D1485" w14:textId="77777777" w:rsidR="00845D11" w:rsidRPr="00845D11" w:rsidRDefault="00845D11" w:rsidP="00845D11">
      <w:pPr>
        <w:spacing w:before="120" w:after="120"/>
        <w:rPr>
          <w:sz w:val="20"/>
        </w:rPr>
      </w:pPr>
      <w:r w:rsidRPr="00845D11">
        <w:rPr>
          <w:sz w:val="20"/>
        </w:rPr>
        <w:t>(i)</w:t>
      </w:r>
    </w:p>
    <w:p w14:paraId="46190676" w14:textId="77777777" w:rsidR="00845D11" w:rsidRPr="00845D11" w:rsidRDefault="00845D11" w:rsidP="00845D11">
      <w:pPr>
        <w:spacing w:before="120" w:after="120"/>
        <w:rPr>
          <w:sz w:val="20"/>
        </w:rPr>
      </w:pPr>
      <w:r w:rsidRPr="00845D11">
        <w:rPr>
          <w:sz w:val="20"/>
        </w:rPr>
        <w:t>(A)</w:t>
      </w:r>
      <w:r w:rsidRPr="00845D11">
        <w:rPr>
          <w:sz w:val="20"/>
        </w:rPr>
        <w:tab/>
        <w:t xml:space="preserve">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w:t>
      </w:r>
      <w:r w:rsidRPr="00845D11">
        <w:rPr>
          <w:sz w:val="20"/>
        </w:rPr>
        <w:lastRenderedPageBreak/>
        <w:t>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4919B608" w14:textId="77777777" w:rsidR="00845D11" w:rsidRPr="00845D11" w:rsidRDefault="00845D11" w:rsidP="00845D11">
      <w:pPr>
        <w:spacing w:before="120" w:after="120"/>
        <w:rPr>
          <w:sz w:val="20"/>
        </w:rPr>
      </w:pPr>
      <w:r w:rsidRPr="00845D11">
        <w:rPr>
          <w:sz w:val="20"/>
        </w:rPr>
        <w:t>(B)</w:t>
      </w:r>
      <w:r w:rsidRPr="00845D11">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7A693096" w14:textId="77777777" w:rsidR="00845D11" w:rsidRPr="00845D11" w:rsidRDefault="00845D11" w:rsidP="00845D11">
      <w:pPr>
        <w:spacing w:before="120" w:after="120"/>
        <w:rPr>
          <w:sz w:val="20"/>
        </w:rPr>
      </w:pPr>
      <w:r w:rsidRPr="00845D11">
        <w:rPr>
          <w:sz w:val="20"/>
        </w:rPr>
        <w:t>(C)</w:t>
      </w:r>
      <w:r w:rsidRPr="00845D11">
        <w:rPr>
          <w:sz w:val="20"/>
        </w:rPr>
        <w:tab/>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3079E8F9" w14:textId="77777777" w:rsidR="00845D11" w:rsidRPr="00845D11" w:rsidRDefault="00845D11" w:rsidP="00845D11">
      <w:pPr>
        <w:spacing w:before="120" w:after="120"/>
        <w:rPr>
          <w:sz w:val="20"/>
        </w:rPr>
      </w:pPr>
      <w:r w:rsidRPr="00845D11">
        <w:rPr>
          <w:sz w:val="20"/>
        </w:rPr>
        <w:t>(ii)</w:t>
      </w:r>
      <w:r w:rsidRPr="00845D11">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4FEB634F" w14:textId="77777777" w:rsidR="00845D11" w:rsidRPr="00845D11" w:rsidRDefault="00845D11" w:rsidP="00845D11">
      <w:pPr>
        <w:spacing w:before="120" w:after="120"/>
        <w:rPr>
          <w:sz w:val="20"/>
        </w:rPr>
      </w:pPr>
      <w:r w:rsidRPr="00845D11">
        <w:rPr>
          <w:sz w:val="20"/>
        </w:rPr>
        <w:t>(5)</w:t>
      </w:r>
      <w:r w:rsidRPr="00845D11">
        <w:rPr>
          <w:sz w:val="20"/>
        </w:rPr>
        <w:tab/>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144DB926" w14:textId="77777777" w:rsidR="00845D11" w:rsidRPr="00845D11" w:rsidRDefault="00845D11" w:rsidP="00845D11">
      <w:pPr>
        <w:spacing w:before="120" w:after="120"/>
        <w:rPr>
          <w:sz w:val="20"/>
        </w:rPr>
      </w:pPr>
      <w:r w:rsidRPr="00845D11">
        <w:rPr>
          <w:sz w:val="20"/>
        </w:rPr>
        <w:t>(6)</w:t>
      </w:r>
    </w:p>
    <w:p w14:paraId="04C4AC6B" w14:textId="77777777" w:rsidR="00845D11" w:rsidRPr="00845D11" w:rsidRDefault="00845D11" w:rsidP="00845D11">
      <w:pPr>
        <w:spacing w:before="120" w:after="120"/>
        <w:rPr>
          <w:sz w:val="20"/>
        </w:rPr>
      </w:pPr>
      <w:r w:rsidRPr="00845D11">
        <w:rPr>
          <w:sz w:val="20"/>
        </w:rPr>
        <w:t>(i)</w:t>
      </w:r>
      <w:r w:rsidRPr="00845D11">
        <w:rPr>
          <w:sz w:val="20"/>
        </w:rPr>
        <w:tab/>
        <w:t>The request for a compliance extension under paragraph (i)(4) of this section shall include the following information:</w:t>
      </w:r>
    </w:p>
    <w:p w14:paraId="08172E89" w14:textId="77777777" w:rsidR="00845D11" w:rsidRPr="00845D11" w:rsidRDefault="00845D11" w:rsidP="00845D11">
      <w:pPr>
        <w:spacing w:before="120" w:after="120"/>
        <w:rPr>
          <w:sz w:val="20"/>
        </w:rPr>
      </w:pPr>
      <w:r w:rsidRPr="00845D11">
        <w:rPr>
          <w:sz w:val="20"/>
        </w:rPr>
        <w:t>(A)</w:t>
      </w:r>
      <w:r w:rsidRPr="00845D11">
        <w:rPr>
          <w:sz w:val="20"/>
        </w:rPr>
        <w:tab/>
        <w:t>A description of the controls to be installed to comply with the standard;</w:t>
      </w:r>
    </w:p>
    <w:p w14:paraId="7C60F0F1" w14:textId="77777777" w:rsidR="00845D11" w:rsidRPr="00845D11" w:rsidRDefault="00845D11" w:rsidP="00845D11">
      <w:pPr>
        <w:spacing w:before="120" w:after="120"/>
        <w:rPr>
          <w:sz w:val="20"/>
        </w:rPr>
      </w:pPr>
      <w:r w:rsidRPr="00845D11">
        <w:rPr>
          <w:sz w:val="20"/>
        </w:rPr>
        <w:t>(B)</w:t>
      </w:r>
      <w:r w:rsidRPr="00845D11">
        <w:rPr>
          <w:sz w:val="20"/>
        </w:rPr>
        <w:tab/>
        <w:t>A compliance schedule, including the date by which each step toward compliance will be reached. At a minimum, the list of dates shall include:</w:t>
      </w:r>
    </w:p>
    <w:p w14:paraId="2E085014" w14:textId="77777777" w:rsidR="00845D11" w:rsidRPr="00845D11" w:rsidRDefault="00845D11" w:rsidP="00845D11">
      <w:pPr>
        <w:spacing w:before="120" w:after="120"/>
        <w:rPr>
          <w:sz w:val="20"/>
        </w:rPr>
      </w:pPr>
      <w:r w:rsidRPr="00845D11">
        <w:rPr>
          <w:sz w:val="20"/>
        </w:rPr>
        <w:t xml:space="preserve">( </w:t>
      </w:r>
      <w:r w:rsidRPr="00845D11">
        <w:rPr>
          <w:i/>
          <w:iCs/>
          <w:sz w:val="20"/>
        </w:rPr>
        <w:t xml:space="preserve">1 </w:t>
      </w:r>
      <w:r w:rsidRPr="00845D11">
        <w:rPr>
          <w:sz w:val="20"/>
        </w:rPr>
        <w:t>)</w:t>
      </w:r>
      <w:r w:rsidRPr="00845D11">
        <w:rPr>
          <w:sz w:val="20"/>
        </w:rPr>
        <w:tab/>
        <w:t>The date by which on-site construction, installation of emission control equipment, or a process change is planned to be initiated; and</w:t>
      </w:r>
    </w:p>
    <w:p w14:paraId="0FF4D2EE" w14:textId="77777777" w:rsidR="00845D11" w:rsidRPr="00845D11" w:rsidRDefault="00845D11" w:rsidP="00845D11">
      <w:pPr>
        <w:spacing w:before="120" w:after="120"/>
        <w:rPr>
          <w:sz w:val="20"/>
        </w:rPr>
      </w:pPr>
      <w:r w:rsidRPr="00845D11">
        <w:rPr>
          <w:sz w:val="20"/>
        </w:rPr>
        <w:t xml:space="preserve">( </w:t>
      </w:r>
      <w:r w:rsidRPr="00845D11">
        <w:rPr>
          <w:i/>
          <w:iCs/>
          <w:sz w:val="20"/>
        </w:rPr>
        <w:t xml:space="preserve">2 </w:t>
      </w:r>
      <w:r w:rsidRPr="00845D11">
        <w:rPr>
          <w:sz w:val="20"/>
        </w:rPr>
        <w:t>)</w:t>
      </w:r>
      <w:r w:rsidRPr="00845D11">
        <w:rPr>
          <w:sz w:val="20"/>
        </w:rPr>
        <w:tab/>
        <w:t>The date by which final compliance is to be achieved.</w:t>
      </w:r>
    </w:p>
    <w:p w14:paraId="3E4CA8C3" w14:textId="77777777" w:rsidR="00845D11" w:rsidRPr="00845D11" w:rsidRDefault="00845D11" w:rsidP="00845D11">
      <w:pPr>
        <w:spacing w:before="120" w:after="120"/>
        <w:rPr>
          <w:sz w:val="20"/>
        </w:rPr>
      </w:pPr>
      <w:r w:rsidRPr="00845D11">
        <w:rPr>
          <w:sz w:val="20"/>
        </w:rPr>
        <w:t xml:space="preserve">( </w:t>
      </w:r>
      <w:r w:rsidRPr="00845D11">
        <w:rPr>
          <w:i/>
          <w:iCs/>
          <w:sz w:val="20"/>
        </w:rPr>
        <w:t xml:space="preserve">3 </w:t>
      </w:r>
      <w:r w:rsidRPr="00845D11">
        <w:rPr>
          <w:sz w:val="20"/>
        </w:rPr>
        <w:t>)</w:t>
      </w:r>
      <w:r w:rsidRPr="00845D11">
        <w:rPr>
          <w:sz w:val="20"/>
        </w:rPr>
        <w:tab/>
        <w:t>The date by which on-site construction, installation of emission control equipment, or a process change is to be completed; and</w:t>
      </w:r>
    </w:p>
    <w:p w14:paraId="1DF31270" w14:textId="77777777" w:rsidR="00845D11" w:rsidRPr="00845D11" w:rsidRDefault="00845D11" w:rsidP="00845D11">
      <w:pPr>
        <w:spacing w:before="120" w:after="120"/>
        <w:rPr>
          <w:sz w:val="20"/>
        </w:rPr>
      </w:pPr>
      <w:r w:rsidRPr="00845D11">
        <w:rPr>
          <w:sz w:val="20"/>
        </w:rPr>
        <w:t xml:space="preserve">( </w:t>
      </w:r>
      <w:r w:rsidRPr="00845D11">
        <w:rPr>
          <w:i/>
          <w:iCs/>
          <w:sz w:val="20"/>
        </w:rPr>
        <w:t xml:space="preserve">4 </w:t>
      </w:r>
      <w:r w:rsidRPr="00845D11">
        <w:rPr>
          <w:sz w:val="20"/>
        </w:rPr>
        <w:t>)</w:t>
      </w:r>
      <w:r w:rsidRPr="00845D11">
        <w:rPr>
          <w:sz w:val="20"/>
        </w:rPr>
        <w:tab/>
        <w:t>The date by which final compliance is to be achieved;</w:t>
      </w:r>
    </w:p>
    <w:p w14:paraId="1117251D" w14:textId="77777777" w:rsidR="00845D11" w:rsidRPr="00845D11" w:rsidRDefault="00845D11" w:rsidP="00845D11">
      <w:pPr>
        <w:spacing w:before="120" w:after="120"/>
        <w:rPr>
          <w:sz w:val="20"/>
        </w:rPr>
      </w:pPr>
      <w:r w:rsidRPr="00845D11">
        <w:rPr>
          <w:sz w:val="20"/>
        </w:rPr>
        <w:t>(C)—(D)</w:t>
      </w:r>
    </w:p>
    <w:p w14:paraId="3FF77585" w14:textId="77777777" w:rsidR="00845D11" w:rsidRPr="00845D11" w:rsidRDefault="00845D11" w:rsidP="00845D11">
      <w:pPr>
        <w:spacing w:after="120"/>
        <w:rPr>
          <w:sz w:val="20"/>
        </w:rPr>
      </w:pPr>
      <w:r w:rsidRPr="00845D11">
        <w:rPr>
          <w:sz w:val="20"/>
        </w:rPr>
        <w:lastRenderedPageBreak/>
        <w:t>(ii)</w:t>
      </w:r>
      <w:r w:rsidRPr="00845D11">
        <w:rPr>
          <w:sz w:val="20"/>
        </w:rPr>
        <w:tab/>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13643AB3" w14:textId="77777777" w:rsidR="00845D11" w:rsidRPr="00845D11" w:rsidRDefault="00845D11" w:rsidP="00845D11">
      <w:pPr>
        <w:spacing w:after="120"/>
        <w:rPr>
          <w:sz w:val="20"/>
        </w:rPr>
      </w:pPr>
      <w:r w:rsidRPr="00845D11">
        <w:rPr>
          <w:sz w:val="20"/>
        </w:rPr>
        <w:t>(7)</w:t>
      </w:r>
      <w:r w:rsidRPr="00845D11">
        <w:rPr>
          <w:sz w:val="20"/>
        </w:rPr>
        <w:tab/>
        <w:t>Advice on requesting an extension of compliance may be obtained from the Administrator (or the State with an approved permit program).</w:t>
      </w:r>
    </w:p>
    <w:p w14:paraId="072C8E2B" w14:textId="77777777" w:rsidR="00845D11" w:rsidRPr="00845D11" w:rsidRDefault="00845D11" w:rsidP="00845D11">
      <w:pPr>
        <w:spacing w:after="120"/>
        <w:rPr>
          <w:sz w:val="20"/>
        </w:rPr>
      </w:pPr>
      <w:r w:rsidRPr="00845D11">
        <w:rPr>
          <w:sz w:val="20"/>
        </w:rPr>
        <w:t>(8)</w:t>
      </w:r>
      <w:r w:rsidRPr="00845D11">
        <w:rPr>
          <w:sz w:val="20"/>
        </w:rPr>
        <w:tab/>
      </w:r>
      <w:r w:rsidRPr="00845D11">
        <w:rPr>
          <w:i/>
          <w:iCs/>
          <w:sz w:val="20"/>
        </w:rPr>
        <w:t xml:space="preserve">Approval of request for extension of compliance. </w:t>
      </w:r>
      <w:r w:rsidRPr="00845D11">
        <w:rPr>
          <w:sz w:val="20"/>
        </w:rPr>
        <w:t>Paragraphs (i)(9) through (i)(14) of this section concern approval of an extension of compliance requested under paragraphs (i)(4) through (i)(6) of this section.</w:t>
      </w:r>
    </w:p>
    <w:p w14:paraId="5356B062" w14:textId="77777777" w:rsidR="00845D11" w:rsidRPr="00845D11" w:rsidRDefault="00845D11" w:rsidP="00845D11">
      <w:pPr>
        <w:spacing w:after="120"/>
        <w:rPr>
          <w:sz w:val="20"/>
        </w:rPr>
      </w:pPr>
      <w:r w:rsidRPr="00845D11">
        <w:rPr>
          <w:sz w:val="20"/>
        </w:rPr>
        <w:t>(9)</w:t>
      </w:r>
      <w:r w:rsidRPr="00845D11">
        <w:rPr>
          <w:sz w:val="20"/>
        </w:rPr>
        <w:tab/>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3FB9723F" w14:textId="77777777" w:rsidR="00845D11" w:rsidRPr="00845D11" w:rsidRDefault="00845D11" w:rsidP="00845D11">
      <w:pPr>
        <w:spacing w:after="120"/>
        <w:rPr>
          <w:sz w:val="20"/>
        </w:rPr>
      </w:pPr>
      <w:r w:rsidRPr="00845D11">
        <w:rPr>
          <w:sz w:val="20"/>
        </w:rPr>
        <w:t>(10)</w:t>
      </w:r>
      <w:r w:rsidRPr="00845D11">
        <w:rPr>
          <w:sz w:val="20"/>
        </w:rPr>
        <w:tab/>
        <w:t>The extension will be in writing and will—</w:t>
      </w:r>
    </w:p>
    <w:p w14:paraId="4860C223" w14:textId="77777777" w:rsidR="00845D11" w:rsidRPr="00845D11" w:rsidRDefault="00845D11" w:rsidP="00845D11">
      <w:pPr>
        <w:spacing w:after="120"/>
        <w:rPr>
          <w:sz w:val="20"/>
        </w:rPr>
      </w:pPr>
      <w:r w:rsidRPr="00845D11">
        <w:rPr>
          <w:sz w:val="20"/>
        </w:rPr>
        <w:t>(i)</w:t>
      </w:r>
      <w:r w:rsidRPr="00845D11">
        <w:rPr>
          <w:sz w:val="20"/>
        </w:rPr>
        <w:tab/>
        <w:t>Identify each affected source covered by the extension;</w:t>
      </w:r>
    </w:p>
    <w:p w14:paraId="43049E18" w14:textId="77777777" w:rsidR="00845D11" w:rsidRPr="00845D11" w:rsidRDefault="00845D11" w:rsidP="00845D11">
      <w:pPr>
        <w:spacing w:after="120"/>
        <w:rPr>
          <w:sz w:val="20"/>
        </w:rPr>
      </w:pPr>
      <w:r w:rsidRPr="00845D11">
        <w:rPr>
          <w:sz w:val="20"/>
        </w:rPr>
        <w:t>(ii)</w:t>
      </w:r>
      <w:r w:rsidRPr="00845D11">
        <w:rPr>
          <w:sz w:val="20"/>
        </w:rPr>
        <w:tab/>
        <w:t>Specify the termination date of the extension;</w:t>
      </w:r>
    </w:p>
    <w:p w14:paraId="2331CF58" w14:textId="77777777" w:rsidR="00845D11" w:rsidRPr="00845D11" w:rsidRDefault="00845D11" w:rsidP="00845D11">
      <w:pPr>
        <w:spacing w:after="120"/>
        <w:rPr>
          <w:sz w:val="20"/>
        </w:rPr>
      </w:pPr>
      <w:r w:rsidRPr="00845D11">
        <w:rPr>
          <w:sz w:val="20"/>
        </w:rPr>
        <w:t>(iii)</w:t>
      </w:r>
      <w:r w:rsidRPr="00845D11">
        <w:rPr>
          <w:sz w:val="20"/>
        </w:rPr>
        <w:tab/>
        <w:t>Specify the dates by which steps toward compliance are to be taken, if appropriate;</w:t>
      </w:r>
    </w:p>
    <w:p w14:paraId="48EC2787" w14:textId="77777777" w:rsidR="00845D11" w:rsidRPr="00845D11" w:rsidRDefault="00845D11" w:rsidP="00845D11">
      <w:pPr>
        <w:spacing w:after="120"/>
        <w:rPr>
          <w:sz w:val="20"/>
        </w:rPr>
      </w:pPr>
      <w:r w:rsidRPr="00845D11">
        <w:rPr>
          <w:sz w:val="20"/>
        </w:rPr>
        <w:t>(iv)</w:t>
      </w:r>
      <w:r w:rsidRPr="00845D11">
        <w:rPr>
          <w:sz w:val="20"/>
        </w:rPr>
        <w:tab/>
        <w:t>Specify other applicable requirements to which the compliance extension applies (e.g., performance tests); and</w:t>
      </w:r>
    </w:p>
    <w:p w14:paraId="26B5479A" w14:textId="77777777" w:rsidR="00845D11" w:rsidRPr="00845D11" w:rsidRDefault="00845D11" w:rsidP="00845D11">
      <w:pPr>
        <w:spacing w:after="120"/>
        <w:rPr>
          <w:sz w:val="20"/>
        </w:rPr>
      </w:pPr>
      <w:r w:rsidRPr="00845D11">
        <w:rPr>
          <w:sz w:val="20"/>
        </w:rPr>
        <w:t>(v)</w:t>
      </w:r>
    </w:p>
    <w:p w14:paraId="1388A575" w14:textId="77777777" w:rsidR="00845D11" w:rsidRPr="00845D11" w:rsidRDefault="00845D11" w:rsidP="00845D11">
      <w:pPr>
        <w:spacing w:after="120"/>
        <w:rPr>
          <w:sz w:val="20"/>
        </w:rPr>
      </w:pPr>
      <w:r w:rsidRPr="00845D11">
        <w:rPr>
          <w:sz w:val="20"/>
        </w:rPr>
        <w:t>(A)</w:t>
      </w:r>
      <w:r w:rsidRPr="00845D11">
        <w:rPr>
          <w:sz w:val="20"/>
        </w:rPr>
        <w:tab/>
        <w:t>Under paragraph (i)(4), specify any additional conditions that the Administrator (or the State) deems necessary to assure installation of the necessary controls and protection of the health of persons during the extension period; or</w:t>
      </w:r>
    </w:p>
    <w:p w14:paraId="7C402A0E" w14:textId="77777777" w:rsidR="00845D11" w:rsidRPr="00845D11" w:rsidRDefault="00845D11" w:rsidP="00845D11">
      <w:pPr>
        <w:spacing w:after="120"/>
        <w:rPr>
          <w:sz w:val="20"/>
        </w:rPr>
      </w:pPr>
      <w:r w:rsidRPr="00845D11">
        <w:rPr>
          <w:sz w:val="20"/>
        </w:rPr>
        <w:t>(B)</w:t>
      </w:r>
      <w:r w:rsidRPr="00845D11">
        <w:rPr>
          <w:sz w:val="20"/>
        </w:rPr>
        <w:tab/>
        <w:t>Under paragraph (i)(5), specify any additional conditions that the Administrator deems necessary to assure the proper operation and maintenance of the installed controls during the extension period.</w:t>
      </w:r>
    </w:p>
    <w:p w14:paraId="449A4FE6" w14:textId="77777777" w:rsidR="00845D11" w:rsidRPr="00845D11" w:rsidRDefault="00845D11" w:rsidP="00845D11">
      <w:pPr>
        <w:spacing w:after="120"/>
        <w:rPr>
          <w:sz w:val="20"/>
        </w:rPr>
      </w:pPr>
      <w:r w:rsidRPr="00845D11">
        <w:rPr>
          <w:sz w:val="20"/>
        </w:rPr>
        <w:t>(11)</w:t>
      </w:r>
      <w:r w:rsidRPr="00845D11">
        <w:rPr>
          <w:sz w:val="20"/>
        </w:rPr>
        <w:tab/>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6EF80B49" w14:textId="77777777" w:rsidR="00845D11" w:rsidRPr="00845D11" w:rsidRDefault="00845D11" w:rsidP="00845D11">
      <w:pPr>
        <w:spacing w:after="120"/>
        <w:rPr>
          <w:sz w:val="20"/>
        </w:rPr>
      </w:pPr>
      <w:r w:rsidRPr="00845D11">
        <w:rPr>
          <w:sz w:val="20"/>
        </w:rPr>
        <w:t>(12)</w:t>
      </w:r>
    </w:p>
    <w:p w14:paraId="3CD5DC77" w14:textId="77777777" w:rsidR="00845D11" w:rsidRPr="00845D11" w:rsidRDefault="00845D11" w:rsidP="00845D11">
      <w:pPr>
        <w:spacing w:after="120"/>
        <w:rPr>
          <w:sz w:val="20"/>
        </w:rPr>
      </w:pPr>
      <w:r w:rsidRPr="00845D11">
        <w:rPr>
          <w:sz w:val="20"/>
        </w:rPr>
        <w:t>(i)</w:t>
      </w:r>
      <w:r w:rsidRPr="00845D11">
        <w:rPr>
          <w:sz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73779F43" w14:textId="77777777" w:rsidR="00845D11" w:rsidRPr="00845D11" w:rsidRDefault="00845D11" w:rsidP="00845D11">
      <w:pPr>
        <w:spacing w:after="120"/>
        <w:rPr>
          <w:sz w:val="20"/>
        </w:rPr>
      </w:pPr>
      <w:r w:rsidRPr="00845D11">
        <w:rPr>
          <w:sz w:val="20"/>
        </w:rPr>
        <w:t>(ii)</w:t>
      </w:r>
      <w:r w:rsidRPr="00845D11">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4F25CBF8" w14:textId="77777777" w:rsidR="00845D11" w:rsidRPr="00845D11" w:rsidRDefault="00845D11" w:rsidP="00845D11">
      <w:pPr>
        <w:spacing w:after="120"/>
        <w:rPr>
          <w:sz w:val="20"/>
        </w:rPr>
      </w:pPr>
      <w:r w:rsidRPr="00845D11">
        <w:rPr>
          <w:sz w:val="20"/>
        </w:rPr>
        <w:t>(iii)</w:t>
      </w:r>
      <w:r w:rsidRPr="00845D11">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14:paraId="780EC208" w14:textId="77777777" w:rsidR="00845D11" w:rsidRPr="00845D11" w:rsidRDefault="00845D11" w:rsidP="00845D11">
      <w:pPr>
        <w:spacing w:before="120" w:after="120"/>
        <w:rPr>
          <w:sz w:val="20"/>
        </w:rPr>
      </w:pPr>
      <w:r w:rsidRPr="00845D11">
        <w:rPr>
          <w:sz w:val="20"/>
        </w:rPr>
        <w:t>(A)</w:t>
      </w:r>
      <w:r w:rsidRPr="00845D11">
        <w:rPr>
          <w:sz w:val="20"/>
        </w:rPr>
        <w:tab/>
        <w:t>Notice of the information and findings on which the intended denial is based; and</w:t>
      </w:r>
    </w:p>
    <w:p w14:paraId="69369E0C" w14:textId="77777777" w:rsidR="00845D11" w:rsidRPr="00845D11" w:rsidRDefault="00845D11" w:rsidP="00845D11">
      <w:pPr>
        <w:spacing w:before="120" w:after="120"/>
        <w:rPr>
          <w:sz w:val="20"/>
        </w:rPr>
      </w:pPr>
      <w:r w:rsidRPr="00845D11">
        <w:rPr>
          <w:sz w:val="20"/>
        </w:rPr>
        <w:t>(B)</w:t>
      </w:r>
      <w:r w:rsidRPr="00845D11">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14:paraId="6F5A16FC" w14:textId="77777777" w:rsidR="00845D11" w:rsidRPr="00845D11" w:rsidRDefault="00845D11" w:rsidP="00845D11">
      <w:pPr>
        <w:spacing w:before="120" w:after="120"/>
        <w:rPr>
          <w:sz w:val="20"/>
        </w:rPr>
      </w:pPr>
      <w:r w:rsidRPr="00845D11">
        <w:rPr>
          <w:sz w:val="20"/>
        </w:rPr>
        <w:lastRenderedPageBreak/>
        <w:t>(iv)</w:t>
      </w:r>
      <w:r w:rsidRPr="00845D11">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6E30BF93" w14:textId="77777777" w:rsidR="00845D11" w:rsidRPr="00845D11" w:rsidRDefault="00845D11" w:rsidP="00845D11">
      <w:pPr>
        <w:spacing w:before="120" w:after="120"/>
        <w:rPr>
          <w:sz w:val="20"/>
        </w:rPr>
      </w:pPr>
      <w:r w:rsidRPr="00845D11">
        <w:rPr>
          <w:sz w:val="20"/>
        </w:rPr>
        <w:t>(13)</w:t>
      </w:r>
    </w:p>
    <w:p w14:paraId="5F325852" w14:textId="77777777" w:rsidR="00845D11" w:rsidRPr="00845D11" w:rsidRDefault="00845D11" w:rsidP="00845D11">
      <w:pPr>
        <w:spacing w:before="120" w:after="120"/>
        <w:rPr>
          <w:sz w:val="20"/>
        </w:rPr>
      </w:pPr>
      <w:r w:rsidRPr="00845D11">
        <w:rPr>
          <w:sz w:val="20"/>
        </w:rPr>
        <w:t>(i)</w:t>
      </w:r>
      <w:r w:rsidRPr="00845D11">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29732D9D" w14:textId="77777777" w:rsidR="00845D11" w:rsidRPr="00845D11" w:rsidRDefault="00845D11" w:rsidP="00845D11">
      <w:pPr>
        <w:spacing w:before="120" w:after="120"/>
        <w:rPr>
          <w:sz w:val="20"/>
        </w:rPr>
      </w:pPr>
      <w:r w:rsidRPr="00845D11">
        <w:rPr>
          <w:sz w:val="20"/>
        </w:rPr>
        <w:t>(ii)</w:t>
      </w:r>
      <w:r w:rsidRPr="00845D11">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42A9A21F" w14:textId="77777777" w:rsidR="00845D11" w:rsidRPr="00845D11" w:rsidRDefault="00845D11" w:rsidP="00845D11">
      <w:pPr>
        <w:spacing w:before="120" w:after="120"/>
        <w:rPr>
          <w:sz w:val="20"/>
        </w:rPr>
      </w:pPr>
      <w:r w:rsidRPr="00845D11">
        <w:rPr>
          <w:sz w:val="20"/>
        </w:rPr>
        <w:t>(iii)</w:t>
      </w:r>
      <w:r w:rsidRPr="00845D11">
        <w:rPr>
          <w:sz w:val="20"/>
        </w:rPr>
        <w:tab/>
        <w:t>Before denying any request for an extension of compliance, the Administrator will notify the owner or operator in writing of the Administrator's intention to issue the denial, together with—</w:t>
      </w:r>
    </w:p>
    <w:p w14:paraId="00BD610C" w14:textId="77777777" w:rsidR="00845D11" w:rsidRPr="00845D11" w:rsidRDefault="00845D11" w:rsidP="00845D11">
      <w:pPr>
        <w:spacing w:before="120" w:after="120"/>
        <w:rPr>
          <w:sz w:val="20"/>
        </w:rPr>
      </w:pPr>
      <w:r w:rsidRPr="00845D11">
        <w:rPr>
          <w:sz w:val="20"/>
        </w:rPr>
        <w:t>(A)</w:t>
      </w:r>
      <w:r w:rsidRPr="00845D11">
        <w:rPr>
          <w:sz w:val="20"/>
        </w:rPr>
        <w:tab/>
        <w:t>Notice of the information and findings on which the intended denial is based; and</w:t>
      </w:r>
    </w:p>
    <w:p w14:paraId="7C40BE68" w14:textId="77777777" w:rsidR="00845D11" w:rsidRPr="00845D11" w:rsidRDefault="00845D11" w:rsidP="00845D11">
      <w:pPr>
        <w:spacing w:before="120" w:after="120"/>
        <w:rPr>
          <w:sz w:val="20"/>
        </w:rPr>
      </w:pPr>
      <w:r w:rsidRPr="00845D11">
        <w:rPr>
          <w:sz w:val="20"/>
        </w:rPr>
        <w:t>(B)</w:t>
      </w:r>
      <w:r w:rsidRPr="00845D11">
        <w:rPr>
          <w:sz w:val="20"/>
        </w:rPr>
        <w:tab/>
        <w:t>Notice of opportunity for the owner or operator to present in writing, within 15 calendar days after he/she is notified of the intended denial, additional information or arguments to the Administrator before further action on the request.</w:t>
      </w:r>
    </w:p>
    <w:p w14:paraId="5AD58CB3" w14:textId="77777777" w:rsidR="00845D11" w:rsidRPr="00845D11" w:rsidRDefault="00845D11" w:rsidP="00845D11">
      <w:pPr>
        <w:spacing w:before="120" w:after="120"/>
        <w:rPr>
          <w:sz w:val="20"/>
        </w:rPr>
      </w:pPr>
      <w:r w:rsidRPr="00845D11">
        <w:rPr>
          <w:sz w:val="20"/>
        </w:rPr>
        <w:t>(iv)</w:t>
      </w:r>
      <w:r w:rsidRPr="00845D11">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D838A37" w14:textId="77777777" w:rsidR="00845D11" w:rsidRPr="00845D11" w:rsidRDefault="00845D11" w:rsidP="00845D11">
      <w:pPr>
        <w:spacing w:before="120" w:after="120"/>
        <w:rPr>
          <w:sz w:val="20"/>
        </w:rPr>
      </w:pPr>
      <w:r w:rsidRPr="00845D11">
        <w:rPr>
          <w:sz w:val="20"/>
        </w:rPr>
        <w:t>(14)</w:t>
      </w:r>
      <w:r w:rsidRPr="00845D11">
        <w:rPr>
          <w:sz w:val="20"/>
        </w:rPr>
        <w:tab/>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14:paraId="4A5A3BFE" w14:textId="77777777" w:rsidR="00845D11" w:rsidRPr="00845D11" w:rsidRDefault="00845D11" w:rsidP="00845D11">
      <w:pPr>
        <w:spacing w:before="120" w:after="120"/>
        <w:rPr>
          <w:sz w:val="20"/>
        </w:rPr>
      </w:pPr>
      <w:r w:rsidRPr="00845D11">
        <w:rPr>
          <w:sz w:val="20"/>
        </w:rPr>
        <w:t>(i)</w:t>
      </w:r>
      <w:r w:rsidRPr="00845D11">
        <w:rPr>
          <w:sz w:val="20"/>
        </w:rPr>
        <w:tab/>
        <w:t>Notice of the reason for termination; and</w:t>
      </w:r>
    </w:p>
    <w:p w14:paraId="02BC5B37" w14:textId="77777777" w:rsidR="00845D11" w:rsidRPr="00845D11" w:rsidRDefault="00845D11" w:rsidP="00845D11">
      <w:pPr>
        <w:spacing w:before="120" w:after="120"/>
        <w:rPr>
          <w:sz w:val="20"/>
        </w:rPr>
      </w:pPr>
      <w:r w:rsidRPr="00845D11">
        <w:rPr>
          <w:sz w:val="20"/>
        </w:rPr>
        <w:t>(ii)</w:t>
      </w:r>
      <w:r w:rsidRPr="00845D11">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14:paraId="0F03FB97" w14:textId="77777777" w:rsidR="00845D11" w:rsidRPr="00845D11" w:rsidRDefault="00845D11" w:rsidP="00845D11">
      <w:pPr>
        <w:spacing w:before="120" w:after="120"/>
        <w:rPr>
          <w:sz w:val="20"/>
        </w:rPr>
      </w:pPr>
      <w:r w:rsidRPr="00845D11">
        <w:rPr>
          <w:sz w:val="20"/>
        </w:rPr>
        <w:t>(iii)</w:t>
      </w:r>
      <w:r w:rsidRPr="00845D11">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26D78296" w14:textId="77777777" w:rsidR="00845D11" w:rsidRPr="00845D11" w:rsidRDefault="00845D11" w:rsidP="00845D11">
      <w:pPr>
        <w:spacing w:before="120" w:after="120"/>
        <w:rPr>
          <w:sz w:val="20"/>
        </w:rPr>
      </w:pPr>
      <w:r w:rsidRPr="00845D11">
        <w:rPr>
          <w:sz w:val="20"/>
        </w:rPr>
        <w:t>(15)</w:t>
      </w:r>
      <w:r w:rsidRPr="00845D11">
        <w:rPr>
          <w:sz w:val="20"/>
        </w:rPr>
        <w:tab/>
        <w:t>[Reserved]</w:t>
      </w:r>
    </w:p>
    <w:p w14:paraId="34B97DD9" w14:textId="77777777" w:rsidR="00845D11" w:rsidRPr="00845D11" w:rsidRDefault="00845D11" w:rsidP="00845D11">
      <w:pPr>
        <w:spacing w:before="120" w:after="120"/>
        <w:rPr>
          <w:sz w:val="20"/>
        </w:rPr>
      </w:pPr>
      <w:r w:rsidRPr="00845D11">
        <w:rPr>
          <w:sz w:val="20"/>
        </w:rPr>
        <w:t>(16)</w:t>
      </w:r>
      <w:r w:rsidRPr="00845D11">
        <w:rPr>
          <w:sz w:val="20"/>
        </w:rPr>
        <w:tab/>
        <w:t>The granting of an extension under this section shall not abrogate the Administrator's authority under section 114 of the Act.</w:t>
      </w:r>
    </w:p>
    <w:p w14:paraId="4B1DC101" w14:textId="77777777" w:rsidR="00845D11" w:rsidRPr="00845D11" w:rsidRDefault="00845D11" w:rsidP="00845D11">
      <w:pPr>
        <w:spacing w:before="120" w:after="120"/>
        <w:rPr>
          <w:sz w:val="20"/>
        </w:rPr>
      </w:pPr>
      <w:r w:rsidRPr="00845D11">
        <w:rPr>
          <w:sz w:val="20"/>
        </w:rPr>
        <w:t>(j)</w:t>
      </w:r>
      <w:r w:rsidRPr="00845D11">
        <w:rPr>
          <w:sz w:val="20"/>
        </w:rPr>
        <w:tab/>
      </w:r>
      <w:r w:rsidRPr="00845D11">
        <w:rPr>
          <w:i/>
          <w:iCs/>
          <w:sz w:val="20"/>
        </w:rPr>
        <w:t xml:space="preserve">Exemption from compliance with emission standards. </w:t>
      </w:r>
      <w:r w:rsidRPr="00845D11">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845D11">
            <w:rPr>
              <w:sz w:val="20"/>
            </w:rPr>
            <w:t>United States</w:t>
          </w:r>
        </w:smartTag>
      </w:smartTag>
      <w:r w:rsidRPr="00845D11">
        <w:rPr>
          <w:sz w:val="20"/>
        </w:rPr>
        <w:t xml:space="preserve"> to do so. An exemption under this paragraph may be extended for 1 or more additional periods, each period not to exceed 2 years.</w:t>
      </w:r>
    </w:p>
    <w:p w14:paraId="4F820EAA" w14:textId="77777777" w:rsidR="00845D11" w:rsidRPr="00845D11" w:rsidRDefault="00845D11" w:rsidP="00845D11">
      <w:pPr>
        <w:spacing w:before="120" w:after="120"/>
        <w:rPr>
          <w:sz w:val="20"/>
        </w:rPr>
      </w:pPr>
      <w:r w:rsidRPr="00845D11">
        <w:rPr>
          <w:sz w:val="20"/>
        </w:rPr>
        <w:t>[59 FR 12430, Mar. 16, 1994, as amended at 67 FR 16599, Apr. 5, 2002; 68 FR 32600, May 30, 2003; 71 FR 20454, Apr. 20, 2006]</w:t>
      </w:r>
    </w:p>
    <w:p w14:paraId="4B797EA7" w14:textId="77777777" w:rsidR="00845D11" w:rsidRPr="00845D11" w:rsidRDefault="00845D11" w:rsidP="00845D11">
      <w:pPr>
        <w:spacing w:before="120" w:after="120"/>
        <w:outlineLvl w:val="4"/>
        <w:rPr>
          <w:b/>
          <w:bCs/>
          <w:sz w:val="20"/>
        </w:rPr>
      </w:pPr>
      <w:r w:rsidRPr="00845D11">
        <w:rPr>
          <w:b/>
          <w:bCs/>
          <w:sz w:val="20"/>
        </w:rPr>
        <w:lastRenderedPageBreak/>
        <w:t>§ 63.7   Performance testing requirements.</w:t>
      </w:r>
    </w:p>
    <w:p w14:paraId="0EFC9FEB"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 xml:space="preserve">Applicability and performance test dates. </w:t>
      </w:r>
    </w:p>
    <w:p w14:paraId="0C8FA648" w14:textId="77777777" w:rsidR="00845D11" w:rsidRPr="00845D11" w:rsidRDefault="00845D11" w:rsidP="00845D11">
      <w:pPr>
        <w:spacing w:before="120" w:after="120"/>
        <w:rPr>
          <w:sz w:val="20"/>
        </w:rPr>
      </w:pPr>
      <w:r w:rsidRPr="00845D11">
        <w:rPr>
          <w:sz w:val="20"/>
        </w:rPr>
        <w:t>(1)</w:t>
      </w:r>
      <w:r w:rsidRPr="00845D11">
        <w:rPr>
          <w:sz w:val="20"/>
        </w:rPr>
        <w:tab/>
        <w:t>The applicability of this section is set out in §63.1(a)(4).</w:t>
      </w:r>
    </w:p>
    <w:p w14:paraId="7DEADC90" w14:textId="77777777" w:rsidR="00845D11" w:rsidRPr="00845D11" w:rsidRDefault="00845D11" w:rsidP="00845D11">
      <w:pPr>
        <w:spacing w:before="120" w:after="120"/>
        <w:rPr>
          <w:sz w:val="20"/>
        </w:rPr>
      </w:pPr>
      <w:r w:rsidRPr="00845D11">
        <w:rPr>
          <w:sz w:val="20"/>
        </w:rPr>
        <w:t>(2)</w:t>
      </w:r>
      <w:r w:rsidRPr="00845D11">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361C7A4C" w14:textId="77777777" w:rsidR="00845D11" w:rsidRPr="00845D11" w:rsidRDefault="00845D11" w:rsidP="00845D11">
      <w:pPr>
        <w:spacing w:before="120" w:after="120"/>
        <w:rPr>
          <w:sz w:val="20"/>
        </w:rPr>
      </w:pPr>
      <w:r w:rsidRPr="00845D11">
        <w:rPr>
          <w:sz w:val="20"/>
        </w:rPr>
        <w:t>(i)–(viii)</w:t>
      </w:r>
      <w:r w:rsidRPr="00845D11">
        <w:rPr>
          <w:sz w:val="20"/>
        </w:rPr>
        <w:tab/>
        <w:t>[Reserved]</w:t>
      </w:r>
    </w:p>
    <w:p w14:paraId="7D8C845B" w14:textId="77777777" w:rsidR="00845D11" w:rsidRPr="00845D11" w:rsidRDefault="00845D11" w:rsidP="00845D11">
      <w:pPr>
        <w:spacing w:before="120" w:after="120"/>
        <w:rPr>
          <w:sz w:val="20"/>
        </w:rPr>
      </w:pPr>
      <w:r w:rsidRPr="00845D11">
        <w:rPr>
          <w:sz w:val="20"/>
        </w:rPr>
        <w:t>(ix)</w:t>
      </w:r>
      <w:r w:rsidRPr="00845D11">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12BE9398" w14:textId="77777777" w:rsidR="00845D11" w:rsidRPr="00845D11" w:rsidRDefault="00845D11" w:rsidP="00845D11">
      <w:pPr>
        <w:spacing w:before="120" w:after="120"/>
        <w:rPr>
          <w:sz w:val="20"/>
        </w:rPr>
      </w:pPr>
      <w:r w:rsidRPr="00845D11">
        <w:rPr>
          <w:sz w:val="20"/>
        </w:rPr>
        <w:t>(3)</w:t>
      </w:r>
      <w:r w:rsidRPr="00845D11">
        <w:rPr>
          <w:sz w:val="20"/>
        </w:rPr>
        <w:tab/>
        <w:t>The Administrator may require an owner or operator to conduct performance tests at the affected source at any other time when the action is authorized by section 114 of the Act.</w:t>
      </w:r>
    </w:p>
    <w:p w14:paraId="3430DD80" w14:textId="77777777" w:rsidR="00845D11" w:rsidRPr="00845D11" w:rsidRDefault="00845D11" w:rsidP="00845D11">
      <w:pPr>
        <w:spacing w:before="120" w:after="120"/>
        <w:rPr>
          <w:sz w:val="20"/>
        </w:rPr>
      </w:pPr>
      <w:r w:rsidRPr="00845D11">
        <w:rPr>
          <w:sz w:val="20"/>
        </w:rPr>
        <w:t>(4)</w:t>
      </w:r>
      <w:r w:rsidRPr="00845D11">
        <w:rPr>
          <w:sz w:val="20"/>
        </w:rPr>
        <w:tab/>
        <w:t>If a force majeure is about to occur, occurs, or has occurred for which the affected owner or operator intends to assert a claim of force majeure:</w:t>
      </w:r>
    </w:p>
    <w:p w14:paraId="51AE4294" w14:textId="77777777" w:rsidR="00845D11" w:rsidRPr="00845D11" w:rsidRDefault="00845D11" w:rsidP="00845D11">
      <w:pPr>
        <w:spacing w:before="120" w:after="120"/>
        <w:rPr>
          <w:sz w:val="20"/>
        </w:rPr>
      </w:pPr>
      <w:r w:rsidRPr="00845D11">
        <w:rPr>
          <w:sz w:val="20"/>
        </w:rPr>
        <w:t>(i)</w:t>
      </w:r>
      <w:r w:rsidRPr="00845D11">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253D01C2" w14:textId="77777777" w:rsidR="00845D11" w:rsidRPr="00845D11" w:rsidRDefault="00845D11" w:rsidP="00845D11">
      <w:pPr>
        <w:spacing w:before="120" w:after="120"/>
        <w:rPr>
          <w:sz w:val="20"/>
        </w:rPr>
      </w:pPr>
      <w:r w:rsidRPr="00845D11">
        <w:rPr>
          <w:sz w:val="20"/>
        </w:rPr>
        <w:t>(ii)</w:t>
      </w:r>
      <w:r w:rsidRPr="00845D11">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307928B9" w14:textId="77777777" w:rsidR="00845D11" w:rsidRPr="00845D11" w:rsidRDefault="00845D11" w:rsidP="00845D11">
      <w:pPr>
        <w:spacing w:before="120" w:after="120"/>
        <w:rPr>
          <w:sz w:val="20"/>
        </w:rPr>
      </w:pPr>
      <w:r w:rsidRPr="00845D11">
        <w:rPr>
          <w:sz w:val="20"/>
        </w:rPr>
        <w:t>(iii)</w:t>
      </w:r>
      <w:r w:rsidRPr="00845D11">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331C125B" w14:textId="77777777" w:rsidR="00845D11" w:rsidRPr="00845D11" w:rsidRDefault="00845D11" w:rsidP="00845D11">
      <w:pPr>
        <w:spacing w:before="120" w:after="120"/>
        <w:rPr>
          <w:sz w:val="20"/>
        </w:rPr>
      </w:pPr>
      <w:r w:rsidRPr="00845D11">
        <w:rPr>
          <w:sz w:val="20"/>
        </w:rPr>
        <w:t>(iv)</w:t>
      </w:r>
      <w:r w:rsidRPr="00845D11">
        <w:rPr>
          <w:sz w:val="20"/>
        </w:rPr>
        <w:tab/>
        <w:t>Until an extension of the performance test deadline has been approved by the Administrator under paragraphs (a)(4)(i), (a)(4)(ii), and (a)(4)(iii) of this section, the owner or operator of the affected facility remains strictly subject to the requirements of this part.</w:t>
      </w:r>
    </w:p>
    <w:p w14:paraId="56F8FC08"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 xml:space="preserve">Notification of performance test. </w:t>
      </w:r>
    </w:p>
    <w:p w14:paraId="28E9A9FB" w14:textId="77777777" w:rsidR="00845D11" w:rsidRPr="00845D11" w:rsidRDefault="00845D11" w:rsidP="00845D11">
      <w:pPr>
        <w:spacing w:before="120" w:after="120"/>
        <w:rPr>
          <w:sz w:val="20"/>
        </w:rPr>
      </w:pPr>
      <w:r w:rsidRPr="00845D11">
        <w:rPr>
          <w:sz w:val="20"/>
        </w:rPr>
        <w:t>(1)</w:t>
      </w:r>
      <w:r w:rsidRPr="00845D11">
        <w:rPr>
          <w:sz w:val="20"/>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14:paraId="272ACB51" w14:textId="77777777" w:rsidR="00845D11" w:rsidRPr="00845D11" w:rsidRDefault="00845D11" w:rsidP="00845D11">
      <w:pPr>
        <w:spacing w:before="120" w:after="120"/>
        <w:rPr>
          <w:sz w:val="20"/>
        </w:rPr>
      </w:pPr>
      <w:r w:rsidRPr="00845D11">
        <w:rPr>
          <w:sz w:val="20"/>
        </w:rPr>
        <w:t>(2)</w:t>
      </w:r>
      <w:r w:rsidRPr="00845D11">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2FC6A0B1" w14:textId="77777777" w:rsidR="00845D11" w:rsidRPr="00845D11" w:rsidRDefault="00845D11" w:rsidP="00845D11">
      <w:pPr>
        <w:spacing w:before="120" w:after="120"/>
        <w:rPr>
          <w:i/>
          <w:iCs/>
          <w:sz w:val="20"/>
        </w:rPr>
      </w:pPr>
      <w:r w:rsidRPr="00845D11">
        <w:rPr>
          <w:sz w:val="20"/>
        </w:rPr>
        <w:lastRenderedPageBreak/>
        <w:t>(c)</w:t>
      </w:r>
      <w:r w:rsidRPr="00845D11">
        <w:rPr>
          <w:sz w:val="20"/>
        </w:rPr>
        <w:tab/>
      </w:r>
      <w:r w:rsidRPr="00845D11">
        <w:rPr>
          <w:i/>
          <w:iCs/>
          <w:sz w:val="20"/>
        </w:rPr>
        <w:t xml:space="preserve">Quality assurance program. </w:t>
      </w:r>
    </w:p>
    <w:p w14:paraId="720F7DF7" w14:textId="77777777" w:rsidR="00845D11" w:rsidRPr="00845D11" w:rsidRDefault="00845D11" w:rsidP="00845D11">
      <w:pPr>
        <w:spacing w:before="120" w:after="120"/>
        <w:rPr>
          <w:sz w:val="20"/>
        </w:rPr>
      </w:pPr>
      <w:r w:rsidRPr="00845D11">
        <w:rPr>
          <w:sz w:val="20"/>
        </w:rPr>
        <w:t>(1)</w:t>
      </w:r>
      <w:r w:rsidRPr="00845D11">
        <w:rPr>
          <w:sz w:val="20"/>
        </w:rPr>
        <w:tab/>
        <w:t>The results of the quality assurance program required in this paragraph will be considered by the Administrator when he/she determines the validity of a performance test.</w:t>
      </w:r>
    </w:p>
    <w:p w14:paraId="57605A80" w14:textId="77777777" w:rsidR="00845D11" w:rsidRPr="00845D11" w:rsidRDefault="00845D11" w:rsidP="00845D11">
      <w:pPr>
        <w:spacing w:before="120" w:after="120"/>
        <w:rPr>
          <w:sz w:val="20"/>
        </w:rPr>
      </w:pPr>
      <w:r w:rsidRPr="00845D11">
        <w:rPr>
          <w:sz w:val="20"/>
        </w:rPr>
        <w:t>(2)</w:t>
      </w:r>
    </w:p>
    <w:p w14:paraId="267CBE63"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Submission of site-specific test plan. </w:t>
      </w:r>
      <w:r w:rsidRPr="00845D11">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1AA0A64C" w14:textId="77777777" w:rsidR="00845D11" w:rsidRPr="00845D11" w:rsidRDefault="00845D11" w:rsidP="00845D11">
      <w:pPr>
        <w:spacing w:before="120" w:after="120"/>
        <w:rPr>
          <w:sz w:val="20"/>
        </w:rPr>
      </w:pPr>
      <w:r w:rsidRPr="00845D11">
        <w:rPr>
          <w:sz w:val="20"/>
        </w:rPr>
        <w:t>(ii)</w:t>
      </w:r>
      <w:r w:rsidRPr="00845D11">
        <w:rPr>
          <w:sz w:val="20"/>
        </w:rPr>
        <w:tab/>
        <w:t>The internal QA program shall include, at a minimum, the activities planned by routine operators and analysts to provide an assessment of test data precision; an example of internal QA is the sampling and analysis of replicate samples.</w:t>
      </w:r>
    </w:p>
    <w:p w14:paraId="20186C48" w14:textId="77777777" w:rsidR="00845D11" w:rsidRPr="00845D11" w:rsidRDefault="00845D11" w:rsidP="00845D11">
      <w:pPr>
        <w:spacing w:before="120" w:after="120"/>
        <w:rPr>
          <w:sz w:val="20"/>
        </w:rPr>
      </w:pPr>
      <w:r w:rsidRPr="00845D11">
        <w:rPr>
          <w:sz w:val="20"/>
        </w:rPr>
        <w:t>(iii)</w:t>
      </w:r>
      <w:r w:rsidRPr="00845D11">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14:paraId="63FEC23F" w14:textId="77777777" w:rsidR="00845D11" w:rsidRPr="00845D11" w:rsidRDefault="00845D11" w:rsidP="00845D11">
      <w:pPr>
        <w:spacing w:before="120" w:after="120"/>
        <w:rPr>
          <w:sz w:val="20"/>
        </w:rPr>
      </w:pPr>
      <w:r w:rsidRPr="00845D11">
        <w:rPr>
          <w:sz w:val="20"/>
        </w:rPr>
        <w:t>(iv)</w:t>
      </w:r>
      <w:r w:rsidRPr="00845D11">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14:paraId="3F6EDEA7" w14:textId="77777777" w:rsidR="00845D11" w:rsidRPr="00845D11" w:rsidRDefault="00845D11" w:rsidP="00845D11">
      <w:pPr>
        <w:spacing w:before="120" w:after="120"/>
        <w:rPr>
          <w:sz w:val="20"/>
        </w:rPr>
      </w:pPr>
      <w:r w:rsidRPr="00845D11">
        <w:rPr>
          <w:sz w:val="20"/>
        </w:rPr>
        <w:t>(v)</w:t>
      </w:r>
      <w:r w:rsidRPr="00845D11">
        <w:rPr>
          <w:sz w:val="20"/>
        </w:rPr>
        <w:tab/>
        <w:t>The Administrator may request additional relevant information after the submittal of a site-specific test plan.</w:t>
      </w:r>
    </w:p>
    <w:p w14:paraId="1B60787F" w14:textId="77777777" w:rsidR="00845D11" w:rsidRPr="00845D11" w:rsidRDefault="00845D11" w:rsidP="00845D11">
      <w:pPr>
        <w:spacing w:before="120" w:after="120"/>
        <w:rPr>
          <w:i/>
          <w:iCs/>
          <w:sz w:val="20"/>
        </w:rPr>
      </w:pPr>
      <w:r w:rsidRPr="00845D11">
        <w:rPr>
          <w:sz w:val="20"/>
        </w:rPr>
        <w:t>(3)</w:t>
      </w:r>
      <w:r w:rsidRPr="00845D11">
        <w:rPr>
          <w:sz w:val="20"/>
        </w:rPr>
        <w:tab/>
      </w:r>
      <w:r w:rsidRPr="00845D11">
        <w:rPr>
          <w:i/>
          <w:iCs/>
          <w:sz w:val="20"/>
        </w:rPr>
        <w:t xml:space="preserve">Approval of site-specific test plan. </w:t>
      </w:r>
    </w:p>
    <w:p w14:paraId="5EFB7315" w14:textId="77777777" w:rsidR="00845D11" w:rsidRPr="00845D11" w:rsidRDefault="00845D11" w:rsidP="00845D11">
      <w:pPr>
        <w:spacing w:before="120" w:after="120"/>
        <w:rPr>
          <w:sz w:val="20"/>
        </w:rPr>
      </w:pPr>
      <w:r w:rsidRPr="00845D11">
        <w:rPr>
          <w:sz w:val="20"/>
        </w:rPr>
        <w:t>(i)</w:t>
      </w:r>
      <w:r w:rsidRPr="00845D11">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6F7AC963" w14:textId="77777777" w:rsidR="00845D11" w:rsidRPr="00845D11" w:rsidRDefault="00845D11" w:rsidP="00845D11">
      <w:pPr>
        <w:spacing w:before="120" w:after="120"/>
        <w:rPr>
          <w:sz w:val="20"/>
        </w:rPr>
      </w:pPr>
      <w:r w:rsidRPr="00845D11">
        <w:rPr>
          <w:sz w:val="20"/>
        </w:rPr>
        <w:t>(A)</w:t>
      </w:r>
      <w:r w:rsidRPr="00845D11">
        <w:rPr>
          <w:sz w:val="20"/>
        </w:rPr>
        <w:tab/>
        <w:t>Notice of the information and findings on which the intended disapproval is based; and</w:t>
      </w:r>
    </w:p>
    <w:p w14:paraId="548CD639" w14:textId="77777777" w:rsidR="00845D11" w:rsidRPr="00845D11" w:rsidRDefault="00845D11" w:rsidP="00845D11">
      <w:pPr>
        <w:spacing w:before="120" w:after="120"/>
        <w:rPr>
          <w:sz w:val="20"/>
        </w:rPr>
      </w:pPr>
      <w:r w:rsidRPr="00845D11">
        <w:rPr>
          <w:sz w:val="20"/>
        </w:rPr>
        <w:t>(B)</w:t>
      </w:r>
      <w:r w:rsidRPr="00845D11">
        <w:rPr>
          <w:sz w:val="20"/>
        </w:rPr>
        <w:tab/>
        <w:t>Notice of opportunity for the owner or operator to present, within 30 calendar days after he/she is notified of the intended disapproval, additional information to the Administrator before final action on the plan.</w:t>
      </w:r>
    </w:p>
    <w:p w14:paraId="3A031AE7" w14:textId="77777777" w:rsidR="00845D11" w:rsidRPr="00845D11" w:rsidRDefault="00845D11" w:rsidP="00845D11">
      <w:pPr>
        <w:spacing w:before="120" w:after="120"/>
        <w:rPr>
          <w:sz w:val="20"/>
        </w:rPr>
      </w:pPr>
      <w:r w:rsidRPr="00845D11">
        <w:rPr>
          <w:sz w:val="20"/>
        </w:rPr>
        <w:t>(ii)</w:t>
      </w:r>
      <w:r w:rsidRPr="00845D11">
        <w:rPr>
          <w:sz w:val="20"/>
        </w:rPr>
        <w:tab/>
        <w:t>In the event that the Administrator fails to approve or disapprove the site-specific test plan within the time period specified in paragraph (c)(3)(i) of this section, the following conditions shall apply:</w:t>
      </w:r>
    </w:p>
    <w:p w14:paraId="242BF3B9" w14:textId="77777777" w:rsidR="00845D11" w:rsidRPr="00845D11" w:rsidRDefault="00845D11" w:rsidP="00845D11">
      <w:pPr>
        <w:spacing w:before="120" w:after="120"/>
        <w:rPr>
          <w:sz w:val="20"/>
        </w:rPr>
      </w:pPr>
      <w:r w:rsidRPr="00845D11">
        <w:rPr>
          <w:sz w:val="20"/>
        </w:rPr>
        <w:t>(A)</w:t>
      </w:r>
      <w:r w:rsidRPr="00845D11">
        <w:rPr>
          <w:sz w:val="20"/>
        </w:rPr>
        <w:tab/>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14:paraId="4531D7F3" w14:textId="77777777" w:rsidR="00845D11" w:rsidRPr="00845D11" w:rsidRDefault="00845D11" w:rsidP="00845D11">
      <w:pPr>
        <w:spacing w:before="120" w:after="120"/>
        <w:rPr>
          <w:sz w:val="20"/>
        </w:rPr>
      </w:pPr>
      <w:r w:rsidRPr="00845D11">
        <w:rPr>
          <w:sz w:val="20"/>
        </w:rPr>
        <w:t>(B)</w:t>
      </w:r>
      <w:r w:rsidRPr="00845D11">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243653A8" w14:textId="77777777" w:rsidR="00845D11" w:rsidRPr="00845D11" w:rsidRDefault="00845D11" w:rsidP="00845D11">
      <w:pPr>
        <w:spacing w:before="120" w:after="120"/>
        <w:rPr>
          <w:sz w:val="20"/>
        </w:rPr>
      </w:pPr>
      <w:r w:rsidRPr="00845D11">
        <w:rPr>
          <w:sz w:val="20"/>
        </w:rPr>
        <w:lastRenderedPageBreak/>
        <w:t>(iii)</w:t>
      </w:r>
      <w:r w:rsidRPr="00845D11">
        <w:rPr>
          <w:sz w:val="20"/>
        </w:rPr>
        <w:tab/>
        <w:t>Neither the submission of a site-specific test plan for approval, nor the Administrator's approval or disapproval of a plan, nor the Administrator's failure to approve or disapprove a plan in a timely manner shall—</w:t>
      </w:r>
    </w:p>
    <w:p w14:paraId="5334075B" w14:textId="77777777" w:rsidR="00845D11" w:rsidRPr="00845D11" w:rsidRDefault="00845D11" w:rsidP="00845D11">
      <w:pPr>
        <w:spacing w:before="120" w:after="120"/>
        <w:rPr>
          <w:sz w:val="20"/>
        </w:rPr>
      </w:pPr>
      <w:r w:rsidRPr="00845D11">
        <w:rPr>
          <w:sz w:val="20"/>
        </w:rPr>
        <w:t>(A)</w:t>
      </w:r>
      <w:r w:rsidRPr="00845D11">
        <w:rPr>
          <w:sz w:val="20"/>
        </w:rPr>
        <w:tab/>
        <w:t>Relieve an owner or operator of legal responsibility for compliance with any applicable provisions of this part or with any other applicable Federal, State, or local requirement; or</w:t>
      </w:r>
    </w:p>
    <w:p w14:paraId="0E0B1829" w14:textId="77777777" w:rsidR="00845D11" w:rsidRPr="00845D11" w:rsidRDefault="00845D11" w:rsidP="00845D11">
      <w:pPr>
        <w:spacing w:before="120" w:after="120"/>
        <w:rPr>
          <w:sz w:val="20"/>
        </w:rPr>
      </w:pPr>
      <w:r w:rsidRPr="00845D11">
        <w:rPr>
          <w:sz w:val="20"/>
        </w:rPr>
        <w:t>(B)</w:t>
      </w:r>
      <w:r w:rsidRPr="00845D11">
        <w:rPr>
          <w:sz w:val="20"/>
        </w:rPr>
        <w:tab/>
        <w:t>Prevent the Administrator from implementing or enforcing this part or taking any other action under the Act.</w:t>
      </w:r>
    </w:p>
    <w:p w14:paraId="5AAA9829" w14:textId="77777777" w:rsidR="00845D11" w:rsidRPr="00845D11" w:rsidRDefault="00845D11" w:rsidP="00845D11">
      <w:pPr>
        <w:spacing w:before="120" w:after="120"/>
        <w:rPr>
          <w:sz w:val="20"/>
        </w:rPr>
      </w:pPr>
      <w:r w:rsidRPr="00845D11">
        <w:rPr>
          <w:sz w:val="20"/>
        </w:rPr>
        <w:t>(4)</w:t>
      </w:r>
    </w:p>
    <w:p w14:paraId="5D9C50BB"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Performance test method audit program. </w:t>
      </w:r>
      <w:r w:rsidRPr="00845D11">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14:paraId="50D20F18" w14:textId="77777777" w:rsidR="00845D11" w:rsidRPr="00845D11" w:rsidRDefault="00845D11" w:rsidP="00845D11">
      <w:pPr>
        <w:spacing w:before="120" w:after="120"/>
        <w:rPr>
          <w:sz w:val="20"/>
        </w:rPr>
      </w:pPr>
      <w:r w:rsidRPr="00845D11">
        <w:rPr>
          <w:sz w:val="20"/>
        </w:rPr>
        <w:t>(ii)</w:t>
      </w:r>
      <w:r w:rsidRPr="00845D11">
        <w:rPr>
          <w:sz w:val="20"/>
        </w:rPr>
        <w:tab/>
        <w:t>The Administrator will have sole discretion to require any subsequent remedial actions of the owner or operator based on the PA results.</w:t>
      </w:r>
    </w:p>
    <w:p w14:paraId="2599DA8C" w14:textId="77777777" w:rsidR="00845D11" w:rsidRPr="00845D11" w:rsidRDefault="00845D11" w:rsidP="00845D11">
      <w:pPr>
        <w:spacing w:before="120" w:after="120"/>
        <w:rPr>
          <w:sz w:val="20"/>
        </w:rPr>
      </w:pPr>
      <w:r w:rsidRPr="00845D11">
        <w:rPr>
          <w:sz w:val="20"/>
        </w:rPr>
        <w:t>(iii)</w:t>
      </w:r>
      <w:r w:rsidRPr="00845D11">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14:paraId="1A61E3A2" w14:textId="77777777" w:rsidR="00845D11" w:rsidRPr="00845D11" w:rsidRDefault="00845D11" w:rsidP="00845D11">
      <w:pPr>
        <w:spacing w:before="120" w:after="120"/>
        <w:rPr>
          <w:sz w:val="20"/>
        </w:rPr>
      </w:pPr>
      <w:r w:rsidRPr="00845D11">
        <w:rPr>
          <w:sz w:val="20"/>
        </w:rPr>
        <w:t>(d)</w:t>
      </w:r>
      <w:r w:rsidRPr="00845D11">
        <w:rPr>
          <w:sz w:val="20"/>
        </w:rPr>
        <w:tab/>
      </w:r>
      <w:r w:rsidRPr="00845D11">
        <w:rPr>
          <w:i/>
          <w:iCs/>
          <w:sz w:val="20"/>
        </w:rPr>
        <w:t xml:space="preserve">Performance testing facilities. </w:t>
      </w:r>
      <w:r w:rsidRPr="00845D11">
        <w:rPr>
          <w:sz w:val="20"/>
        </w:rPr>
        <w:t>If required to do performance testing, the owner or operator of each new source and, at the request of the Administrator, the owner or operator of each existing source, shall provide performance testing facilities as follows:</w:t>
      </w:r>
    </w:p>
    <w:p w14:paraId="38668F39" w14:textId="77777777" w:rsidR="00845D11" w:rsidRPr="00845D11" w:rsidRDefault="00845D11" w:rsidP="00845D11">
      <w:pPr>
        <w:spacing w:before="120" w:after="120"/>
        <w:rPr>
          <w:sz w:val="20"/>
        </w:rPr>
      </w:pPr>
      <w:r w:rsidRPr="00845D11">
        <w:rPr>
          <w:sz w:val="20"/>
        </w:rPr>
        <w:t>(1)</w:t>
      </w:r>
      <w:r w:rsidRPr="00845D11">
        <w:rPr>
          <w:sz w:val="20"/>
        </w:rPr>
        <w:tab/>
        <w:t>Sampling ports adequate for test methods applicable to such source. This includes:</w:t>
      </w:r>
    </w:p>
    <w:p w14:paraId="51916196" w14:textId="77777777" w:rsidR="00845D11" w:rsidRPr="00845D11" w:rsidRDefault="00845D11" w:rsidP="00845D11">
      <w:pPr>
        <w:spacing w:before="120" w:after="120"/>
        <w:rPr>
          <w:sz w:val="20"/>
        </w:rPr>
      </w:pPr>
      <w:r w:rsidRPr="00845D11">
        <w:rPr>
          <w:sz w:val="20"/>
        </w:rPr>
        <w:t>(i)</w:t>
      </w:r>
      <w:r w:rsidRPr="00845D11">
        <w:rPr>
          <w:sz w:val="20"/>
        </w:rPr>
        <w:tab/>
        <w:t>Constructing the air pollution control system such that volumetric flow rates and pollutant emission rates can be accurately determined by applicable test methods and procedures; and</w:t>
      </w:r>
    </w:p>
    <w:p w14:paraId="51599633" w14:textId="77777777" w:rsidR="00845D11" w:rsidRPr="00845D11" w:rsidRDefault="00845D11" w:rsidP="00845D11">
      <w:pPr>
        <w:spacing w:before="120" w:after="120"/>
        <w:rPr>
          <w:sz w:val="20"/>
        </w:rPr>
      </w:pPr>
      <w:r w:rsidRPr="00845D11">
        <w:rPr>
          <w:sz w:val="20"/>
        </w:rPr>
        <w:t>(ii)</w:t>
      </w:r>
      <w:r w:rsidRPr="00845D11">
        <w:rPr>
          <w:sz w:val="20"/>
        </w:rPr>
        <w:tab/>
        <w:t>Providing a stack or duct free of cyclonic flow during performance tests, as demonstrated by applicable test methods and procedures;</w:t>
      </w:r>
    </w:p>
    <w:p w14:paraId="74E41324" w14:textId="77777777" w:rsidR="00845D11" w:rsidRPr="00845D11" w:rsidRDefault="00845D11" w:rsidP="00845D11">
      <w:pPr>
        <w:spacing w:before="120" w:after="120"/>
        <w:rPr>
          <w:sz w:val="20"/>
        </w:rPr>
      </w:pPr>
      <w:r w:rsidRPr="00845D11">
        <w:rPr>
          <w:sz w:val="20"/>
        </w:rPr>
        <w:t>(2)</w:t>
      </w:r>
      <w:r w:rsidRPr="00845D11">
        <w:rPr>
          <w:sz w:val="20"/>
        </w:rPr>
        <w:tab/>
        <w:t>Safe sampling platform(s);</w:t>
      </w:r>
    </w:p>
    <w:p w14:paraId="6CBF4C81" w14:textId="77777777" w:rsidR="00845D11" w:rsidRPr="00845D11" w:rsidRDefault="00845D11" w:rsidP="00845D11">
      <w:pPr>
        <w:spacing w:before="120" w:after="120"/>
        <w:rPr>
          <w:sz w:val="20"/>
        </w:rPr>
      </w:pPr>
      <w:r w:rsidRPr="00845D11">
        <w:rPr>
          <w:sz w:val="20"/>
        </w:rPr>
        <w:t>(3)</w:t>
      </w:r>
      <w:r w:rsidRPr="00845D11">
        <w:rPr>
          <w:sz w:val="20"/>
        </w:rPr>
        <w:tab/>
        <w:t>Safe access to sampling platform(s);</w:t>
      </w:r>
    </w:p>
    <w:p w14:paraId="01E6D798" w14:textId="77777777" w:rsidR="00845D11" w:rsidRPr="00845D11" w:rsidRDefault="00845D11" w:rsidP="00845D11">
      <w:pPr>
        <w:spacing w:before="120" w:after="120"/>
        <w:rPr>
          <w:sz w:val="20"/>
        </w:rPr>
      </w:pPr>
      <w:r w:rsidRPr="00845D11">
        <w:rPr>
          <w:sz w:val="20"/>
        </w:rPr>
        <w:t>(4)</w:t>
      </w:r>
      <w:r w:rsidRPr="00845D11">
        <w:rPr>
          <w:sz w:val="20"/>
        </w:rPr>
        <w:tab/>
        <w:t>Utilities for sampling and testing equipment; and</w:t>
      </w:r>
    </w:p>
    <w:p w14:paraId="0FE996E6" w14:textId="77777777" w:rsidR="00845D11" w:rsidRPr="00845D11" w:rsidRDefault="00845D11" w:rsidP="00845D11">
      <w:pPr>
        <w:spacing w:before="120" w:after="120"/>
        <w:rPr>
          <w:sz w:val="20"/>
        </w:rPr>
      </w:pPr>
      <w:r w:rsidRPr="00845D11">
        <w:rPr>
          <w:sz w:val="20"/>
        </w:rPr>
        <w:t>(5)</w:t>
      </w:r>
      <w:r w:rsidRPr="00845D11">
        <w:rPr>
          <w:sz w:val="20"/>
        </w:rPr>
        <w:tab/>
        <w:t>Any other facilities that the Administrator deems necessary for safe and adequate testing of a source.</w:t>
      </w:r>
    </w:p>
    <w:p w14:paraId="0F4E9D46" w14:textId="77777777" w:rsidR="00845D11" w:rsidRPr="00845D11" w:rsidRDefault="00845D11" w:rsidP="00845D11">
      <w:pPr>
        <w:spacing w:before="120" w:after="120"/>
        <w:rPr>
          <w:i/>
          <w:iCs/>
          <w:sz w:val="20"/>
        </w:rPr>
      </w:pPr>
      <w:r w:rsidRPr="00845D11">
        <w:rPr>
          <w:sz w:val="20"/>
        </w:rPr>
        <w:t>(e)</w:t>
      </w:r>
      <w:r w:rsidRPr="00845D11">
        <w:rPr>
          <w:sz w:val="20"/>
        </w:rPr>
        <w:tab/>
      </w:r>
      <w:r w:rsidRPr="00845D11">
        <w:rPr>
          <w:i/>
          <w:iCs/>
          <w:sz w:val="20"/>
        </w:rPr>
        <w:t xml:space="preserve">Conduct of performance tests. </w:t>
      </w:r>
    </w:p>
    <w:p w14:paraId="55F434E2" w14:textId="77777777" w:rsidR="00845D11" w:rsidRPr="00845D11" w:rsidRDefault="00845D11" w:rsidP="00845D11">
      <w:pPr>
        <w:spacing w:before="120" w:after="120"/>
        <w:rPr>
          <w:sz w:val="20"/>
        </w:rPr>
      </w:pPr>
      <w:r w:rsidRPr="00845D11">
        <w:rPr>
          <w:sz w:val="20"/>
        </w:rPr>
        <w:t>(1)</w:t>
      </w:r>
      <w:r w:rsidRPr="00845D11">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14:paraId="149DB39F" w14:textId="77777777" w:rsidR="00845D11" w:rsidRPr="00845D11" w:rsidRDefault="00845D11" w:rsidP="00845D11">
      <w:pPr>
        <w:spacing w:before="120" w:after="120"/>
        <w:rPr>
          <w:sz w:val="20"/>
        </w:rPr>
      </w:pPr>
      <w:r w:rsidRPr="00845D11">
        <w:rPr>
          <w:sz w:val="20"/>
        </w:rPr>
        <w:t>(2)</w:t>
      </w:r>
      <w:r w:rsidRPr="00845D11">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0100955C" w14:textId="77777777" w:rsidR="00845D11" w:rsidRPr="00845D11" w:rsidRDefault="00845D11" w:rsidP="00845D11">
      <w:pPr>
        <w:spacing w:before="120" w:after="120"/>
        <w:rPr>
          <w:sz w:val="20"/>
        </w:rPr>
      </w:pPr>
      <w:r w:rsidRPr="00845D11">
        <w:rPr>
          <w:sz w:val="20"/>
        </w:rPr>
        <w:t>(i)</w:t>
      </w:r>
      <w:r w:rsidRPr="00845D11">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14:paraId="0E6E9F8D" w14:textId="77777777" w:rsidR="00845D11" w:rsidRPr="00845D11" w:rsidRDefault="00845D11" w:rsidP="00845D11">
      <w:pPr>
        <w:spacing w:before="120" w:after="120"/>
        <w:rPr>
          <w:sz w:val="20"/>
        </w:rPr>
      </w:pPr>
      <w:r w:rsidRPr="00845D11">
        <w:rPr>
          <w:sz w:val="20"/>
        </w:rPr>
        <w:t>(ii)</w:t>
      </w:r>
      <w:r w:rsidRPr="00845D11">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14:paraId="44EB8F62" w14:textId="77777777" w:rsidR="00845D11" w:rsidRPr="00845D11" w:rsidRDefault="00845D11" w:rsidP="00845D11">
      <w:pPr>
        <w:spacing w:before="120" w:after="120"/>
        <w:rPr>
          <w:sz w:val="20"/>
        </w:rPr>
      </w:pPr>
      <w:r w:rsidRPr="00845D11">
        <w:rPr>
          <w:sz w:val="20"/>
        </w:rPr>
        <w:lastRenderedPageBreak/>
        <w:t>(iii)</w:t>
      </w:r>
      <w:r w:rsidRPr="00845D11">
        <w:rPr>
          <w:sz w:val="20"/>
        </w:rPr>
        <w:tab/>
        <w:t>Approves shorter sampling times or smaller sample volumes when necessitated by process variables or other factors; or</w:t>
      </w:r>
    </w:p>
    <w:p w14:paraId="1BE8798F" w14:textId="77777777" w:rsidR="00845D11" w:rsidRPr="00845D11" w:rsidRDefault="00845D11" w:rsidP="00845D11">
      <w:pPr>
        <w:spacing w:before="120" w:after="120"/>
        <w:rPr>
          <w:sz w:val="20"/>
        </w:rPr>
      </w:pPr>
      <w:r w:rsidRPr="00845D11">
        <w:rPr>
          <w:sz w:val="20"/>
        </w:rPr>
        <w:t>(iv)</w:t>
      </w:r>
      <w:r w:rsidRPr="00845D11">
        <w:rPr>
          <w:sz w:val="20"/>
        </w:rPr>
        <w:tab/>
        <w:t>Waives the requirement for performance tests because the owner or operator of an affected source has demonstrated by other means to the Administrator's satisfaction that the affected source is in compliance with the relevant standard.</w:t>
      </w:r>
    </w:p>
    <w:p w14:paraId="408C21BD" w14:textId="77777777" w:rsidR="00845D11" w:rsidRPr="00845D11" w:rsidRDefault="00845D11" w:rsidP="00845D11">
      <w:pPr>
        <w:spacing w:before="120" w:after="120"/>
        <w:rPr>
          <w:sz w:val="20"/>
        </w:rPr>
      </w:pPr>
      <w:r w:rsidRPr="00845D11">
        <w:rPr>
          <w:sz w:val="20"/>
        </w:rPr>
        <w:t>(3)</w:t>
      </w:r>
      <w:r w:rsidRPr="00845D11">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5AF731BD" w14:textId="77777777" w:rsidR="00845D11" w:rsidRPr="00845D11" w:rsidRDefault="00845D11" w:rsidP="00845D11">
      <w:pPr>
        <w:spacing w:before="120" w:after="120"/>
        <w:rPr>
          <w:sz w:val="20"/>
        </w:rPr>
      </w:pPr>
      <w:r w:rsidRPr="00845D11">
        <w:rPr>
          <w:sz w:val="20"/>
        </w:rPr>
        <w:t>(i)</w:t>
      </w:r>
      <w:r w:rsidRPr="00845D11">
        <w:rPr>
          <w:sz w:val="20"/>
        </w:rPr>
        <w:tab/>
        <w:t>A sample is accidentally lost after the testing team leaves the site; or</w:t>
      </w:r>
    </w:p>
    <w:p w14:paraId="583C16F2" w14:textId="77777777" w:rsidR="00845D11" w:rsidRPr="00845D11" w:rsidRDefault="00845D11" w:rsidP="00845D11">
      <w:pPr>
        <w:spacing w:before="120" w:after="120"/>
        <w:rPr>
          <w:sz w:val="20"/>
        </w:rPr>
      </w:pPr>
      <w:r w:rsidRPr="00845D11">
        <w:rPr>
          <w:sz w:val="20"/>
        </w:rPr>
        <w:t>(ii)</w:t>
      </w:r>
      <w:r w:rsidRPr="00845D11">
        <w:rPr>
          <w:sz w:val="20"/>
        </w:rPr>
        <w:tab/>
        <w:t>Conditions occur in which one of the three runs must be discontinued because of forced shutdown; or</w:t>
      </w:r>
    </w:p>
    <w:p w14:paraId="1449225A" w14:textId="77777777" w:rsidR="00845D11" w:rsidRPr="00845D11" w:rsidRDefault="00845D11" w:rsidP="00845D11">
      <w:pPr>
        <w:spacing w:before="120" w:after="120"/>
        <w:rPr>
          <w:sz w:val="20"/>
        </w:rPr>
      </w:pPr>
      <w:r w:rsidRPr="00845D11">
        <w:rPr>
          <w:sz w:val="20"/>
        </w:rPr>
        <w:t>(iii)</w:t>
      </w:r>
      <w:r w:rsidRPr="00845D11">
        <w:rPr>
          <w:sz w:val="20"/>
        </w:rPr>
        <w:tab/>
        <w:t>Extreme meteorological conditions occur; or</w:t>
      </w:r>
    </w:p>
    <w:p w14:paraId="54B78167" w14:textId="77777777" w:rsidR="00845D11" w:rsidRPr="00845D11" w:rsidRDefault="00845D11" w:rsidP="00845D11">
      <w:pPr>
        <w:spacing w:before="120" w:after="120"/>
        <w:rPr>
          <w:sz w:val="20"/>
        </w:rPr>
      </w:pPr>
      <w:r w:rsidRPr="00845D11">
        <w:rPr>
          <w:sz w:val="20"/>
        </w:rPr>
        <w:t>(iv)</w:t>
      </w:r>
      <w:r w:rsidRPr="00845D11">
        <w:rPr>
          <w:sz w:val="20"/>
        </w:rPr>
        <w:tab/>
        <w:t>Other circumstances occur that are beyond the owner or operator's control.</w:t>
      </w:r>
    </w:p>
    <w:p w14:paraId="1EEC3ACA" w14:textId="77777777" w:rsidR="00845D11" w:rsidRPr="00845D11" w:rsidRDefault="00845D11" w:rsidP="00845D11">
      <w:pPr>
        <w:spacing w:before="120" w:after="120"/>
        <w:rPr>
          <w:sz w:val="20"/>
        </w:rPr>
      </w:pPr>
      <w:r w:rsidRPr="00845D11">
        <w:rPr>
          <w:sz w:val="20"/>
        </w:rPr>
        <w:t>(4)</w:t>
      </w:r>
      <w:r w:rsidRPr="00845D11">
        <w:rPr>
          <w:sz w:val="20"/>
        </w:rPr>
        <w:tab/>
        <w:t>Nothing in paragraphs (e)(1) through (e)(3) of this section shall be construed to abrogate the Administrator's authority to require testing under section 114 of the Act.</w:t>
      </w:r>
    </w:p>
    <w:p w14:paraId="67982036" w14:textId="77777777" w:rsidR="00845D11" w:rsidRPr="00845D11" w:rsidRDefault="00845D11" w:rsidP="00845D11">
      <w:pPr>
        <w:spacing w:before="120" w:after="120"/>
        <w:rPr>
          <w:sz w:val="20"/>
        </w:rPr>
      </w:pPr>
      <w:r w:rsidRPr="00845D11">
        <w:rPr>
          <w:sz w:val="20"/>
        </w:rPr>
        <w:t>(f)</w:t>
      </w:r>
      <w:r w:rsidRPr="00845D11">
        <w:rPr>
          <w:sz w:val="20"/>
        </w:rPr>
        <w:tab/>
      </w:r>
      <w:r w:rsidRPr="00845D11">
        <w:rPr>
          <w:i/>
          <w:iCs/>
          <w:sz w:val="20"/>
        </w:rPr>
        <w:t xml:space="preserve">Use of an alternative test method </w:t>
      </w:r>
      <w:r w:rsidRPr="00845D11">
        <w:rPr>
          <w:sz w:val="20"/>
        </w:rPr>
        <w:t>—</w:t>
      </w:r>
    </w:p>
    <w:p w14:paraId="5218A6BC"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General. </w:t>
      </w:r>
      <w:r w:rsidRPr="00845D11">
        <w:rPr>
          <w:sz w:val="20"/>
        </w:rPr>
        <w:t>Until authorized to use an intermediate or major change or alternative to a test method, the owner or operator of an affected source remains subject to the requirements of this section and the relevant standard.</w:t>
      </w:r>
    </w:p>
    <w:p w14:paraId="16C16273" w14:textId="77777777" w:rsidR="00845D11" w:rsidRPr="00845D11" w:rsidRDefault="00845D11" w:rsidP="00845D11">
      <w:pPr>
        <w:spacing w:before="120" w:after="120"/>
        <w:rPr>
          <w:sz w:val="20"/>
        </w:rPr>
      </w:pPr>
      <w:r w:rsidRPr="00845D11">
        <w:rPr>
          <w:sz w:val="20"/>
        </w:rPr>
        <w:t>(2)</w:t>
      </w:r>
      <w:r w:rsidRPr="00845D11">
        <w:rPr>
          <w:sz w:val="20"/>
        </w:rPr>
        <w:tab/>
        <w:t>The owner or operator of an affected source required to do performance testing by a relevant standard may use an alternative test method from that specified in the standard provided that the owner or operator—</w:t>
      </w:r>
    </w:p>
    <w:p w14:paraId="13EA9BB0" w14:textId="77777777" w:rsidR="00845D11" w:rsidRPr="00845D11" w:rsidRDefault="00845D11" w:rsidP="00845D11">
      <w:pPr>
        <w:spacing w:before="120" w:after="120"/>
        <w:rPr>
          <w:sz w:val="20"/>
        </w:rPr>
      </w:pPr>
      <w:r w:rsidRPr="00845D11">
        <w:rPr>
          <w:sz w:val="20"/>
        </w:rPr>
        <w:t>(i)</w:t>
      </w:r>
      <w:r w:rsidRPr="00845D11">
        <w:rPr>
          <w:sz w:val="20"/>
        </w:rPr>
        <w:tab/>
        <w:t>Notifies the Administrator of his or her intention to use an alternative test method at least 60 days before the performance test is scheduled to begin;</w:t>
      </w:r>
    </w:p>
    <w:p w14:paraId="2A637479" w14:textId="77777777" w:rsidR="00845D11" w:rsidRPr="00845D11" w:rsidRDefault="00845D11" w:rsidP="00845D11">
      <w:pPr>
        <w:spacing w:before="120" w:after="120"/>
        <w:rPr>
          <w:sz w:val="20"/>
        </w:rPr>
      </w:pPr>
      <w:r w:rsidRPr="00845D11">
        <w:rPr>
          <w:sz w:val="20"/>
        </w:rPr>
        <w:t>(ii)</w:t>
      </w:r>
      <w:r w:rsidRPr="00845D11">
        <w:rPr>
          <w:sz w:val="20"/>
        </w:rPr>
        <w:tab/>
        <w:t>Uses Method 301 in appendix A of this part to validate the alternative test method. This may include the use of specific procedures of Method 301 if use of such procedures are sufficient to validate the alternative test method; and</w:t>
      </w:r>
    </w:p>
    <w:p w14:paraId="44780F03" w14:textId="77777777" w:rsidR="00845D11" w:rsidRPr="00845D11" w:rsidRDefault="00845D11" w:rsidP="00845D11">
      <w:pPr>
        <w:spacing w:before="120" w:after="120"/>
        <w:rPr>
          <w:sz w:val="20"/>
        </w:rPr>
      </w:pPr>
      <w:r w:rsidRPr="00845D11">
        <w:rPr>
          <w:sz w:val="20"/>
        </w:rPr>
        <w:t>(iii)</w:t>
      </w:r>
      <w:r w:rsidRPr="00845D11">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4CE4C3C0" w14:textId="77777777" w:rsidR="00845D11" w:rsidRPr="00845D11" w:rsidRDefault="00845D11" w:rsidP="00845D11">
      <w:pPr>
        <w:spacing w:before="120" w:after="120"/>
        <w:rPr>
          <w:sz w:val="20"/>
        </w:rPr>
      </w:pPr>
      <w:r w:rsidRPr="00845D11">
        <w:rPr>
          <w:sz w:val="20"/>
        </w:rPr>
        <w:t>(3)</w:t>
      </w:r>
      <w:r w:rsidRPr="00845D11">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7F367889" w14:textId="77777777" w:rsidR="00845D11" w:rsidRPr="00845D11" w:rsidRDefault="00845D11" w:rsidP="00845D11">
      <w:pPr>
        <w:spacing w:before="120" w:after="120"/>
        <w:rPr>
          <w:sz w:val="20"/>
        </w:rPr>
      </w:pPr>
      <w:r w:rsidRPr="00845D11">
        <w:rPr>
          <w:sz w:val="20"/>
        </w:rPr>
        <w:t>(4)</w:t>
      </w:r>
      <w:r w:rsidRPr="00845D11">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67BB0D2A" w14:textId="77777777" w:rsidR="00845D11" w:rsidRPr="00845D11" w:rsidRDefault="00845D11" w:rsidP="00845D11">
      <w:pPr>
        <w:spacing w:before="120" w:after="120"/>
        <w:rPr>
          <w:sz w:val="20"/>
        </w:rPr>
      </w:pPr>
      <w:r w:rsidRPr="00845D11">
        <w:rPr>
          <w:sz w:val="20"/>
        </w:rPr>
        <w:t>(5)</w:t>
      </w:r>
      <w:r w:rsidRPr="00845D11">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14:paraId="0DF4E598" w14:textId="77777777" w:rsidR="00845D11" w:rsidRPr="00845D11" w:rsidRDefault="00845D11" w:rsidP="00845D11">
      <w:pPr>
        <w:spacing w:before="120" w:after="120"/>
        <w:rPr>
          <w:sz w:val="20"/>
        </w:rPr>
      </w:pPr>
      <w:r w:rsidRPr="00845D11">
        <w:rPr>
          <w:sz w:val="20"/>
        </w:rPr>
        <w:lastRenderedPageBreak/>
        <w:t>(6)</w:t>
      </w:r>
      <w:r w:rsidRPr="00845D11">
        <w:rPr>
          <w:sz w:val="20"/>
        </w:rPr>
        <w:tab/>
        <w:t>Neither the validation and approval process nor the failure to validate an alternative test method shall abrogate the owner or operator's responsibility to comply with the requirements of this part.</w:t>
      </w:r>
    </w:p>
    <w:p w14:paraId="0718A9D3" w14:textId="77777777" w:rsidR="00845D11" w:rsidRPr="00845D11" w:rsidRDefault="00845D11" w:rsidP="00845D11">
      <w:pPr>
        <w:spacing w:before="120" w:after="120"/>
        <w:rPr>
          <w:i/>
          <w:iCs/>
          <w:sz w:val="20"/>
        </w:rPr>
      </w:pPr>
      <w:r w:rsidRPr="00845D11">
        <w:rPr>
          <w:sz w:val="20"/>
        </w:rPr>
        <w:t>(g)</w:t>
      </w:r>
      <w:r w:rsidRPr="00845D11">
        <w:rPr>
          <w:sz w:val="20"/>
        </w:rPr>
        <w:tab/>
      </w:r>
      <w:r w:rsidRPr="00845D11">
        <w:rPr>
          <w:i/>
          <w:iCs/>
          <w:sz w:val="20"/>
        </w:rPr>
        <w:t xml:space="preserve">Data analysis, recordkeeping, and reporting. </w:t>
      </w:r>
    </w:p>
    <w:p w14:paraId="5837C091" w14:textId="77777777" w:rsidR="00845D11" w:rsidRPr="00845D11" w:rsidRDefault="00845D11" w:rsidP="00845D11">
      <w:pPr>
        <w:spacing w:before="120" w:after="120"/>
        <w:rPr>
          <w:sz w:val="20"/>
        </w:rPr>
      </w:pPr>
      <w:r w:rsidRPr="00845D11">
        <w:rPr>
          <w:sz w:val="20"/>
        </w:rPr>
        <w:t>(1)</w:t>
      </w:r>
      <w:r w:rsidRPr="00845D11">
        <w:rPr>
          <w:sz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14:paraId="6DE36E5D" w14:textId="77777777" w:rsidR="00845D11" w:rsidRPr="00845D11" w:rsidRDefault="00845D11" w:rsidP="00845D11">
      <w:pPr>
        <w:spacing w:before="120" w:after="120"/>
        <w:rPr>
          <w:sz w:val="20"/>
        </w:rPr>
      </w:pPr>
      <w:r w:rsidRPr="00845D11">
        <w:rPr>
          <w:sz w:val="20"/>
        </w:rPr>
        <w:t>(2)</w:t>
      </w:r>
      <w:r w:rsidRPr="00845D11">
        <w:rPr>
          <w:sz w:val="20"/>
        </w:rPr>
        <w:tab/>
        <w:t>[Reserved]</w:t>
      </w:r>
    </w:p>
    <w:p w14:paraId="490DD102" w14:textId="77777777" w:rsidR="00845D11" w:rsidRPr="00845D11" w:rsidRDefault="00845D11" w:rsidP="00845D11">
      <w:pPr>
        <w:spacing w:before="120" w:after="120"/>
        <w:rPr>
          <w:sz w:val="20"/>
        </w:rPr>
      </w:pPr>
      <w:r w:rsidRPr="00845D11">
        <w:rPr>
          <w:sz w:val="20"/>
        </w:rPr>
        <w:t>(3)</w:t>
      </w:r>
      <w:r w:rsidRPr="00845D11">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321810DF" w14:textId="77777777" w:rsidR="00845D11" w:rsidRPr="00845D11" w:rsidRDefault="00845D11" w:rsidP="00845D11">
      <w:pPr>
        <w:spacing w:before="120" w:after="120"/>
        <w:rPr>
          <w:i/>
          <w:iCs/>
          <w:sz w:val="20"/>
        </w:rPr>
      </w:pPr>
      <w:r w:rsidRPr="00845D11">
        <w:rPr>
          <w:sz w:val="20"/>
        </w:rPr>
        <w:t>(h)</w:t>
      </w:r>
      <w:r w:rsidRPr="00845D11">
        <w:rPr>
          <w:sz w:val="20"/>
        </w:rPr>
        <w:tab/>
      </w:r>
      <w:r w:rsidRPr="00845D11">
        <w:rPr>
          <w:i/>
          <w:iCs/>
          <w:sz w:val="20"/>
        </w:rPr>
        <w:t xml:space="preserve">Waiver of performance tests. </w:t>
      </w:r>
    </w:p>
    <w:p w14:paraId="604BF800" w14:textId="77777777" w:rsidR="00845D11" w:rsidRPr="00845D11" w:rsidRDefault="00845D11" w:rsidP="00845D11">
      <w:pPr>
        <w:spacing w:before="120" w:after="120"/>
        <w:rPr>
          <w:sz w:val="20"/>
        </w:rPr>
      </w:pPr>
      <w:r w:rsidRPr="00845D11">
        <w:rPr>
          <w:sz w:val="20"/>
        </w:rPr>
        <w:t>(1)</w:t>
      </w:r>
      <w:r w:rsidRPr="00845D11">
        <w:rPr>
          <w:sz w:val="20"/>
        </w:rPr>
        <w:tab/>
        <w:t>Until a waiver of a performance testing requirement has been granted by the Administrator under this paragraph, the owner or operator of an affected source remains subject to the requirements of this section.</w:t>
      </w:r>
    </w:p>
    <w:p w14:paraId="5D7612A8" w14:textId="77777777" w:rsidR="00845D11" w:rsidRPr="00845D11" w:rsidRDefault="00845D11" w:rsidP="00845D11">
      <w:pPr>
        <w:spacing w:before="120" w:after="120"/>
        <w:rPr>
          <w:sz w:val="20"/>
        </w:rPr>
      </w:pPr>
      <w:r w:rsidRPr="00845D11">
        <w:rPr>
          <w:sz w:val="20"/>
        </w:rPr>
        <w:t>(2)</w:t>
      </w:r>
      <w:r w:rsidRPr="00845D11">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15B69E23" w14:textId="77777777" w:rsidR="00845D11" w:rsidRPr="00845D11" w:rsidRDefault="00845D11" w:rsidP="00845D11">
      <w:pPr>
        <w:spacing w:before="120" w:after="120"/>
        <w:rPr>
          <w:i/>
          <w:iCs/>
          <w:sz w:val="20"/>
        </w:rPr>
      </w:pPr>
      <w:r w:rsidRPr="00845D11">
        <w:rPr>
          <w:sz w:val="20"/>
        </w:rPr>
        <w:t>(3)</w:t>
      </w:r>
      <w:r w:rsidRPr="00845D11">
        <w:rPr>
          <w:sz w:val="20"/>
        </w:rPr>
        <w:tab/>
      </w:r>
      <w:r w:rsidRPr="00845D11">
        <w:rPr>
          <w:i/>
          <w:iCs/>
          <w:sz w:val="20"/>
        </w:rPr>
        <w:t xml:space="preserve">Request to waive a performance test. </w:t>
      </w:r>
    </w:p>
    <w:p w14:paraId="19DD55CC" w14:textId="77777777" w:rsidR="00845D11" w:rsidRPr="00845D11" w:rsidRDefault="00845D11" w:rsidP="00845D11">
      <w:pPr>
        <w:spacing w:before="120" w:after="120"/>
        <w:rPr>
          <w:sz w:val="20"/>
        </w:rPr>
      </w:pPr>
      <w:r w:rsidRPr="00845D11">
        <w:rPr>
          <w:sz w:val="20"/>
        </w:rPr>
        <w:t>(i)</w:t>
      </w:r>
      <w:r w:rsidRPr="00845D11">
        <w:rPr>
          <w:sz w:val="20"/>
        </w:rPr>
        <w:tab/>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14:paraId="5B31259C" w14:textId="77777777" w:rsidR="00845D11" w:rsidRPr="00845D11" w:rsidRDefault="00845D11" w:rsidP="00845D11">
      <w:pPr>
        <w:spacing w:before="120" w:after="120"/>
        <w:rPr>
          <w:sz w:val="20"/>
        </w:rPr>
      </w:pPr>
      <w:r w:rsidRPr="00845D11">
        <w:rPr>
          <w:sz w:val="20"/>
        </w:rPr>
        <w:t>(ii)</w:t>
      </w:r>
      <w:r w:rsidRPr="00845D11">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14:paraId="077CBBD9" w14:textId="77777777" w:rsidR="00845D11" w:rsidRPr="00845D11" w:rsidRDefault="00845D11" w:rsidP="00845D11">
      <w:pPr>
        <w:spacing w:before="120" w:after="120"/>
        <w:rPr>
          <w:sz w:val="20"/>
        </w:rPr>
      </w:pPr>
      <w:r w:rsidRPr="00845D11">
        <w:rPr>
          <w:sz w:val="20"/>
        </w:rPr>
        <w:t>(iii)</w:t>
      </w:r>
      <w:r w:rsidRPr="00845D11">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14:paraId="573F3611"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Approval of request to waive performance test. </w:t>
      </w:r>
      <w:r w:rsidRPr="00845D11">
        <w:rPr>
          <w:sz w:val="20"/>
        </w:rPr>
        <w:t>The Administrator will approve or deny a request for a waiver of a performance test made under paragraph (h)(3) of this section when he/she—</w:t>
      </w:r>
    </w:p>
    <w:p w14:paraId="2F0A19E5" w14:textId="77777777" w:rsidR="00845D11" w:rsidRPr="00845D11" w:rsidRDefault="00845D11" w:rsidP="00845D11">
      <w:pPr>
        <w:spacing w:before="120" w:after="120"/>
        <w:rPr>
          <w:sz w:val="20"/>
        </w:rPr>
      </w:pPr>
      <w:r w:rsidRPr="00845D11">
        <w:rPr>
          <w:sz w:val="20"/>
        </w:rPr>
        <w:t>(i)</w:t>
      </w:r>
      <w:r w:rsidRPr="00845D11">
        <w:rPr>
          <w:sz w:val="20"/>
        </w:rPr>
        <w:tab/>
        <w:t>Approves or denies an extension of compliance under §63.6(i)(8); or</w:t>
      </w:r>
    </w:p>
    <w:p w14:paraId="3190395D" w14:textId="77777777" w:rsidR="00845D11" w:rsidRPr="00845D11" w:rsidRDefault="00845D11" w:rsidP="00845D11">
      <w:pPr>
        <w:spacing w:before="120" w:after="120"/>
        <w:rPr>
          <w:sz w:val="20"/>
        </w:rPr>
      </w:pPr>
      <w:r w:rsidRPr="00845D11">
        <w:rPr>
          <w:sz w:val="20"/>
        </w:rPr>
        <w:t>(ii)</w:t>
      </w:r>
      <w:r w:rsidRPr="00845D11">
        <w:rPr>
          <w:sz w:val="20"/>
        </w:rPr>
        <w:tab/>
        <w:t>Approves or disapproves a site-specific test plan under §63.7(c)(3); or</w:t>
      </w:r>
    </w:p>
    <w:p w14:paraId="04F57018" w14:textId="77777777" w:rsidR="00845D11" w:rsidRPr="00845D11" w:rsidRDefault="00845D11" w:rsidP="00845D11">
      <w:pPr>
        <w:spacing w:before="120" w:after="120"/>
        <w:rPr>
          <w:sz w:val="20"/>
        </w:rPr>
      </w:pPr>
      <w:r w:rsidRPr="00845D11">
        <w:rPr>
          <w:sz w:val="20"/>
        </w:rPr>
        <w:t>(iii)</w:t>
      </w:r>
      <w:r w:rsidRPr="00845D11">
        <w:rPr>
          <w:sz w:val="20"/>
        </w:rPr>
        <w:tab/>
        <w:t>Makes a determination of compliance following the submission of a required compliance status report or excess emissions and continuous monitoring systems performance report; or</w:t>
      </w:r>
    </w:p>
    <w:p w14:paraId="56D9EAE3" w14:textId="77777777" w:rsidR="00845D11" w:rsidRPr="00845D11" w:rsidRDefault="00845D11" w:rsidP="00845D11">
      <w:pPr>
        <w:spacing w:before="120" w:after="120"/>
        <w:rPr>
          <w:sz w:val="20"/>
        </w:rPr>
      </w:pPr>
      <w:r w:rsidRPr="00845D11">
        <w:rPr>
          <w:sz w:val="20"/>
        </w:rPr>
        <w:t>(iv)</w:t>
      </w:r>
      <w:r w:rsidRPr="00845D11">
        <w:rPr>
          <w:sz w:val="20"/>
        </w:rPr>
        <w:tab/>
        <w:t>Makes a determination of suitable progress towards compliance following the submission of a compliance progress report, whichever is applicable.</w:t>
      </w:r>
    </w:p>
    <w:p w14:paraId="0114D9B7" w14:textId="77777777" w:rsidR="00845D11" w:rsidRPr="00845D11" w:rsidRDefault="00845D11" w:rsidP="00845D11">
      <w:pPr>
        <w:spacing w:before="120" w:after="120"/>
        <w:rPr>
          <w:sz w:val="20"/>
        </w:rPr>
      </w:pPr>
      <w:r w:rsidRPr="00845D11">
        <w:rPr>
          <w:sz w:val="20"/>
        </w:rPr>
        <w:lastRenderedPageBreak/>
        <w:t>(5)</w:t>
      </w:r>
      <w:r w:rsidRPr="00845D11">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17F0ED64" w14:textId="77777777" w:rsidR="00845D11" w:rsidRPr="00845D11" w:rsidRDefault="00845D11" w:rsidP="00845D11">
      <w:pPr>
        <w:spacing w:before="120" w:after="120"/>
        <w:rPr>
          <w:sz w:val="20"/>
        </w:rPr>
      </w:pPr>
      <w:r w:rsidRPr="00845D11">
        <w:rPr>
          <w:sz w:val="20"/>
        </w:rPr>
        <w:t>[59 FR 12430, Mar. 16, 1994, as amended at 65 FR 62215, Oct. 17, 2000; 67 FR 16602, Apr. 5, 2002; 72 FR 27443, May 16, 2007]</w:t>
      </w:r>
    </w:p>
    <w:p w14:paraId="10CFD9BE" w14:textId="77777777" w:rsidR="00845D11" w:rsidRPr="00845D11" w:rsidRDefault="00845D11" w:rsidP="00845D11">
      <w:pPr>
        <w:spacing w:before="120" w:after="120"/>
        <w:outlineLvl w:val="4"/>
        <w:rPr>
          <w:b/>
          <w:bCs/>
          <w:sz w:val="20"/>
        </w:rPr>
      </w:pPr>
      <w:r w:rsidRPr="00845D11">
        <w:rPr>
          <w:b/>
          <w:bCs/>
          <w:sz w:val="20"/>
        </w:rPr>
        <w:t>§ 63.8   Monitoring requirements.</w:t>
      </w:r>
    </w:p>
    <w:p w14:paraId="10E106C9"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 xml:space="preserve">Applicability. </w:t>
      </w:r>
    </w:p>
    <w:p w14:paraId="23CE040E" w14:textId="77777777" w:rsidR="00845D11" w:rsidRPr="00845D11" w:rsidRDefault="00845D11" w:rsidP="00845D11">
      <w:pPr>
        <w:spacing w:before="120" w:after="120"/>
        <w:rPr>
          <w:sz w:val="20"/>
        </w:rPr>
      </w:pPr>
      <w:r w:rsidRPr="00845D11">
        <w:rPr>
          <w:sz w:val="20"/>
        </w:rPr>
        <w:t>(1)</w:t>
      </w:r>
      <w:r w:rsidRPr="00845D11">
        <w:rPr>
          <w:sz w:val="20"/>
        </w:rPr>
        <w:tab/>
        <w:t>The applicability of this section is set out in §63.1(a)(4).</w:t>
      </w:r>
    </w:p>
    <w:p w14:paraId="317E63AB" w14:textId="77777777" w:rsidR="00845D11" w:rsidRPr="00845D11" w:rsidRDefault="00845D11" w:rsidP="00845D11">
      <w:pPr>
        <w:spacing w:before="120" w:after="120"/>
        <w:rPr>
          <w:sz w:val="20"/>
        </w:rPr>
      </w:pPr>
      <w:r w:rsidRPr="00845D11">
        <w:rPr>
          <w:sz w:val="20"/>
        </w:rPr>
        <w:t>(2)</w:t>
      </w:r>
      <w:r w:rsidRPr="00845D11">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14:paraId="58C25965" w14:textId="77777777" w:rsidR="00845D11" w:rsidRPr="00845D11" w:rsidRDefault="00845D11" w:rsidP="00845D11">
      <w:pPr>
        <w:spacing w:before="120" w:after="120"/>
        <w:rPr>
          <w:sz w:val="20"/>
        </w:rPr>
      </w:pPr>
      <w:r w:rsidRPr="00845D11">
        <w:rPr>
          <w:sz w:val="20"/>
        </w:rPr>
        <w:t>(3)</w:t>
      </w:r>
      <w:r w:rsidRPr="00845D11">
        <w:rPr>
          <w:sz w:val="20"/>
        </w:rPr>
        <w:tab/>
        <w:t>[Reserved]</w:t>
      </w:r>
    </w:p>
    <w:p w14:paraId="32EC57B7" w14:textId="77777777" w:rsidR="00845D11" w:rsidRPr="00845D11" w:rsidRDefault="00845D11" w:rsidP="00845D11">
      <w:pPr>
        <w:spacing w:before="120" w:after="120"/>
        <w:rPr>
          <w:sz w:val="20"/>
        </w:rPr>
      </w:pPr>
      <w:r w:rsidRPr="00845D11">
        <w:rPr>
          <w:sz w:val="20"/>
        </w:rPr>
        <w:t>(4)</w:t>
      </w:r>
      <w:r w:rsidRPr="00845D11">
        <w:rPr>
          <w:sz w:val="20"/>
        </w:rPr>
        <w:tab/>
        <w:t>Additional monitoring requirements for control devices used to comply with provisions in relevant standards of this part are specified in §63.11.</w:t>
      </w:r>
    </w:p>
    <w:p w14:paraId="2FEDC55F"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 xml:space="preserve">Conduct of monitoring. </w:t>
      </w:r>
    </w:p>
    <w:p w14:paraId="4FB9A8B3" w14:textId="77777777" w:rsidR="00845D11" w:rsidRPr="00845D11" w:rsidRDefault="00845D11" w:rsidP="00845D11">
      <w:pPr>
        <w:spacing w:before="120" w:after="120"/>
        <w:rPr>
          <w:sz w:val="20"/>
        </w:rPr>
      </w:pPr>
      <w:r w:rsidRPr="00845D11">
        <w:rPr>
          <w:sz w:val="20"/>
        </w:rPr>
        <w:t>(1)</w:t>
      </w:r>
      <w:r w:rsidRPr="00845D11">
        <w:rPr>
          <w:sz w:val="20"/>
        </w:rPr>
        <w:tab/>
        <w:t>Monitoring shall be conducted as set forth in this section and the relevant standard(s) unless the Administrator—</w:t>
      </w:r>
    </w:p>
    <w:p w14:paraId="2089B70B" w14:textId="77777777" w:rsidR="00845D11" w:rsidRPr="00845D11" w:rsidRDefault="00845D11" w:rsidP="00845D11">
      <w:pPr>
        <w:spacing w:before="120" w:after="120"/>
        <w:rPr>
          <w:sz w:val="20"/>
        </w:rPr>
      </w:pPr>
      <w:r w:rsidRPr="00845D11">
        <w:rPr>
          <w:sz w:val="20"/>
        </w:rPr>
        <w:t>(i)</w:t>
      </w:r>
      <w:r w:rsidRPr="00845D11">
        <w:rPr>
          <w:sz w:val="20"/>
        </w:rPr>
        <w:tab/>
        <w:t>Specifies or approves the use of minor changes in methodology for the specified monitoring requirements and procedures (see §63.90(a) for definition); or</w:t>
      </w:r>
    </w:p>
    <w:p w14:paraId="5E3FD691" w14:textId="77777777" w:rsidR="00845D11" w:rsidRPr="00845D11" w:rsidRDefault="00845D11" w:rsidP="00845D11">
      <w:pPr>
        <w:spacing w:before="120" w:after="120"/>
        <w:rPr>
          <w:sz w:val="20"/>
        </w:rPr>
      </w:pPr>
      <w:r w:rsidRPr="00845D11">
        <w:rPr>
          <w:sz w:val="20"/>
        </w:rPr>
        <w:t>(ii)</w:t>
      </w:r>
      <w:r w:rsidRPr="00845D11">
        <w:rPr>
          <w:sz w:val="20"/>
        </w:rPr>
        <w:tab/>
        <w:t>Approves the use of an intermediate or major change or alternative to any monitoring requirements or procedures (see §63.90(a) for definition).</w:t>
      </w:r>
    </w:p>
    <w:p w14:paraId="52177402" w14:textId="77777777" w:rsidR="00845D11" w:rsidRPr="00845D11" w:rsidRDefault="00845D11" w:rsidP="00845D11">
      <w:pPr>
        <w:spacing w:before="120" w:after="120"/>
        <w:rPr>
          <w:sz w:val="20"/>
        </w:rPr>
      </w:pPr>
      <w:r w:rsidRPr="00845D11">
        <w:rPr>
          <w:sz w:val="20"/>
        </w:rPr>
        <w:t>(iii)</w:t>
      </w:r>
      <w:r w:rsidRPr="00845D11">
        <w:rPr>
          <w:sz w:val="20"/>
        </w:rPr>
        <w:tab/>
        <w:t>Owners or operators with flares subject to §63.11(b) are not subject to the requirements of this section unless otherwise specified in the relevant standard.</w:t>
      </w:r>
    </w:p>
    <w:p w14:paraId="68CA49D0" w14:textId="77777777" w:rsidR="00845D11" w:rsidRPr="00845D11" w:rsidRDefault="00845D11" w:rsidP="00845D11">
      <w:pPr>
        <w:spacing w:before="120" w:after="120"/>
        <w:rPr>
          <w:sz w:val="20"/>
        </w:rPr>
      </w:pPr>
      <w:r w:rsidRPr="00845D11">
        <w:rPr>
          <w:sz w:val="20"/>
        </w:rPr>
        <w:t>(2)</w:t>
      </w:r>
    </w:p>
    <w:p w14:paraId="337EAFA4" w14:textId="77777777" w:rsidR="00845D11" w:rsidRPr="00845D11" w:rsidRDefault="00845D11" w:rsidP="00845D11">
      <w:pPr>
        <w:spacing w:before="120" w:after="120"/>
        <w:rPr>
          <w:sz w:val="20"/>
        </w:rPr>
      </w:pPr>
      <w:r w:rsidRPr="00845D11">
        <w:rPr>
          <w:sz w:val="20"/>
        </w:rPr>
        <w:t>(i)</w:t>
      </w:r>
      <w:r w:rsidRPr="00845D11">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1E2502D1" w14:textId="77777777" w:rsidR="00845D11" w:rsidRPr="00845D11" w:rsidRDefault="00845D11" w:rsidP="00845D11">
      <w:pPr>
        <w:spacing w:before="120" w:after="120"/>
        <w:rPr>
          <w:sz w:val="20"/>
        </w:rPr>
      </w:pPr>
      <w:r w:rsidRPr="00845D11">
        <w:rPr>
          <w:sz w:val="20"/>
        </w:rPr>
        <w:t>(ii)</w:t>
      </w:r>
      <w:r w:rsidRPr="00845D11">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0CE9D668" w14:textId="77777777" w:rsidR="00845D11" w:rsidRPr="00845D11" w:rsidRDefault="00845D11" w:rsidP="00845D11">
      <w:pPr>
        <w:spacing w:before="120" w:after="120"/>
        <w:rPr>
          <w:sz w:val="20"/>
        </w:rPr>
      </w:pPr>
      <w:r w:rsidRPr="00845D11">
        <w:rPr>
          <w:sz w:val="20"/>
        </w:rPr>
        <w:t>(A)</w:t>
      </w:r>
      <w:r w:rsidRPr="00845D11">
        <w:rPr>
          <w:sz w:val="20"/>
        </w:rPr>
        <w:tab/>
        <w:t>Approved by the Administrator; or</w:t>
      </w:r>
    </w:p>
    <w:p w14:paraId="01D31C64" w14:textId="77777777" w:rsidR="00845D11" w:rsidRPr="00845D11" w:rsidRDefault="00845D11" w:rsidP="00845D11">
      <w:pPr>
        <w:spacing w:before="120" w:after="120"/>
        <w:rPr>
          <w:sz w:val="20"/>
        </w:rPr>
      </w:pPr>
      <w:r w:rsidRPr="00845D11">
        <w:rPr>
          <w:sz w:val="20"/>
        </w:rPr>
        <w:t>(B)</w:t>
      </w:r>
      <w:r w:rsidRPr="00845D11">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1AF4DC2E" w14:textId="77777777" w:rsidR="00845D11" w:rsidRPr="00845D11" w:rsidRDefault="00845D11" w:rsidP="00845D11">
      <w:pPr>
        <w:spacing w:before="120" w:after="120"/>
        <w:rPr>
          <w:sz w:val="20"/>
        </w:rPr>
      </w:pPr>
      <w:r w:rsidRPr="00845D11">
        <w:rPr>
          <w:sz w:val="20"/>
        </w:rPr>
        <w:t>(3)</w:t>
      </w:r>
      <w:r w:rsidRPr="00845D11">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3EAF9EDD" w14:textId="77777777" w:rsidR="00845D11" w:rsidRPr="00845D11" w:rsidRDefault="00845D11" w:rsidP="00845D11">
      <w:pPr>
        <w:spacing w:before="120" w:after="120"/>
        <w:rPr>
          <w:i/>
          <w:iCs/>
          <w:sz w:val="20"/>
        </w:rPr>
      </w:pPr>
      <w:r w:rsidRPr="00845D11">
        <w:rPr>
          <w:sz w:val="20"/>
        </w:rPr>
        <w:t>(c)</w:t>
      </w:r>
      <w:r w:rsidRPr="00845D11">
        <w:rPr>
          <w:sz w:val="20"/>
        </w:rPr>
        <w:tab/>
      </w:r>
      <w:r w:rsidRPr="00845D11">
        <w:rPr>
          <w:i/>
          <w:iCs/>
          <w:sz w:val="20"/>
        </w:rPr>
        <w:t xml:space="preserve">Operation and maintenance of continuous monitoring systems. </w:t>
      </w:r>
    </w:p>
    <w:p w14:paraId="726E6012" w14:textId="77777777" w:rsidR="00845D11" w:rsidRPr="00845D11" w:rsidRDefault="00845D11" w:rsidP="00845D11">
      <w:pPr>
        <w:spacing w:before="120" w:after="120"/>
        <w:rPr>
          <w:sz w:val="20"/>
        </w:rPr>
      </w:pPr>
      <w:r w:rsidRPr="00845D11">
        <w:rPr>
          <w:sz w:val="20"/>
        </w:rPr>
        <w:t>(1)</w:t>
      </w:r>
      <w:r w:rsidRPr="00845D11">
        <w:rPr>
          <w:sz w:val="20"/>
        </w:rPr>
        <w:tab/>
        <w:t xml:space="preserve">The owner or operator of an affected source shall maintain and operate each CMS as specified in this section, or in a relevant standard, and in a manner consistent with good air pollution control practices. </w:t>
      </w:r>
    </w:p>
    <w:p w14:paraId="0F687FF0" w14:textId="77777777" w:rsidR="00845D11" w:rsidRPr="00845D11" w:rsidRDefault="00845D11" w:rsidP="00845D11">
      <w:pPr>
        <w:spacing w:before="120" w:after="120"/>
        <w:rPr>
          <w:sz w:val="20"/>
        </w:rPr>
      </w:pPr>
      <w:r w:rsidRPr="00845D11">
        <w:rPr>
          <w:sz w:val="20"/>
        </w:rPr>
        <w:t>(i)</w:t>
      </w:r>
      <w:r w:rsidRPr="00845D11">
        <w:rPr>
          <w:sz w:val="20"/>
        </w:rPr>
        <w:tab/>
        <w:t>The owner or operator of an affected source must maintain and operate each CMS as specified in §63.6(e)(1).</w:t>
      </w:r>
    </w:p>
    <w:p w14:paraId="3700D528" w14:textId="77777777" w:rsidR="00845D11" w:rsidRPr="00845D11" w:rsidRDefault="00845D11" w:rsidP="00845D11">
      <w:pPr>
        <w:spacing w:before="120" w:after="120"/>
        <w:rPr>
          <w:sz w:val="20"/>
        </w:rPr>
      </w:pPr>
      <w:r w:rsidRPr="00845D11">
        <w:rPr>
          <w:sz w:val="20"/>
        </w:rPr>
        <w:t>(ii)</w:t>
      </w:r>
      <w:r w:rsidRPr="00845D11">
        <w:rPr>
          <w:sz w:val="20"/>
        </w:rPr>
        <w:tab/>
        <w:t>The owner or operator must keep the necessary parts for routine repairs of the affected CMS equipment readily available.</w:t>
      </w:r>
    </w:p>
    <w:p w14:paraId="35FE377F" w14:textId="77777777" w:rsidR="00845D11" w:rsidRPr="00845D11" w:rsidRDefault="00845D11" w:rsidP="00845D11">
      <w:pPr>
        <w:spacing w:before="120" w:after="120"/>
        <w:rPr>
          <w:sz w:val="20"/>
        </w:rPr>
      </w:pPr>
      <w:r w:rsidRPr="00845D11">
        <w:rPr>
          <w:sz w:val="20"/>
        </w:rPr>
        <w:lastRenderedPageBreak/>
        <w:t>(iii)</w:t>
      </w:r>
      <w:r w:rsidRPr="00845D11">
        <w:rPr>
          <w:sz w:val="20"/>
        </w:rPr>
        <w:tab/>
        <w:t>The owner or operator of an affected source must develop a written startup, shutdown, and malfunction plan for CMS as specified in §63.6(e)(3).</w:t>
      </w:r>
    </w:p>
    <w:p w14:paraId="74A3E66A" w14:textId="77777777" w:rsidR="00845D11" w:rsidRPr="00845D11" w:rsidRDefault="00845D11" w:rsidP="00845D11">
      <w:pPr>
        <w:spacing w:before="120" w:after="120"/>
        <w:rPr>
          <w:sz w:val="20"/>
        </w:rPr>
      </w:pPr>
      <w:r w:rsidRPr="00845D11">
        <w:rPr>
          <w:sz w:val="20"/>
        </w:rPr>
        <w:t>(2)</w:t>
      </w:r>
    </w:p>
    <w:p w14:paraId="4ECB6432" w14:textId="77777777" w:rsidR="00845D11" w:rsidRPr="00845D11" w:rsidRDefault="00845D11" w:rsidP="00845D11">
      <w:pPr>
        <w:spacing w:before="120" w:after="120"/>
        <w:rPr>
          <w:sz w:val="20"/>
        </w:rPr>
      </w:pPr>
      <w:r w:rsidRPr="00845D11">
        <w:rPr>
          <w:sz w:val="20"/>
        </w:rPr>
        <w:t>(i)</w:t>
      </w:r>
      <w:r w:rsidRPr="00845D11">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14:paraId="6BCFBD62" w14:textId="77777777" w:rsidR="00845D11" w:rsidRPr="00845D11" w:rsidRDefault="00845D11" w:rsidP="00845D11">
      <w:pPr>
        <w:spacing w:before="120" w:after="120"/>
        <w:rPr>
          <w:sz w:val="20"/>
        </w:rPr>
      </w:pPr>
      <w:r w:rsidRPr="00845D11">
        <w:rPr>
          <w:sz w:val="20"/>
        </w:rPr>
        <w:t>(ii)</w:t>
      </w:r>
      <w:r w:rsidRPr="00845D11">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1BA15609" w14:textId="77777777" w:rsidR="00845D11" w:rsidRPr="00845D11" w:rsidRDefault="00845D11" w:rsidP="00845D11">
      <w:pPr>
        <w:spacing w:before="120" w:after="120"/>
        <w:rPr>
          <w:sz w:val="20"/>
        </w:rPr>
      </w:pPr>
      <w:r w:rsidRPr="00845D11">
        <w:rPr>
          <w:sz w:val="20"/>
        </w:rPr>
        <w:t>(3)</w:t>
      </w:r>
      <w:r w:rsidRPr="00845D11">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176E4D72" w14:textId="77777777" w:rsidR="00845D11" w:rsidRPr="00845D11" w:rsidRDefault="00845D11" w:rsidP="00845D11">
      <w:pPr>
        <w:spacing w:before="120" w:after="120"/>
        <w:rPr>
          <w:sz w:val="20"/>
        </w:rPr>
      </w:pPr>
      <w:r w:rsidRPr="00845D11">
        <w:rPr>
          <w:sz w:val="20"/>
        </w:rPr>
        <w:t>(4)</w:t>
      </w:r>
      <w:r w:rsidRPr="00845D11">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7D9DCE66" w14:textId="77777777" w:rsidR="00845D11" w:rsidRPr="00845D11" w:rsidRDefault="00845D11" w:rsidP="00845D11">
      <w:pPr>
        <w:spacing w:before="120" w:after="120"/>
        <w:rPr>
          <w:sz w:val="20"/>
        </w:rPr>
      </w:pPr>
      <w:r w:rsidRPr="00845D11">
        <w:rPr>
          <w:sz w:val="20"/>
        </w:rPr>
        <w:t>(i)</w:t>
      </w:r>
      <w:r w:rsidRPr="00845D11">
        <w:rPr>
          <w:sz w:val="20"/>
        </w:rPr>
        <w:tab/>
        <w:t>All COMS shall complete a minimum of one cycle of sampling and analyzing for each successive 10-second period and one cycle of data recording for each successive 6-minute period.</w:t>
      </w:r>
    </w:p>
    <w:p w14:paraId="2A0423E7" w14:textId="77777777" w:rsidR="00845D11" w:rsidRPr="00845D11" w:rsidRDefault="00845D11" w:rsidP="00845D11">
      <w:pPr>
        <w:spacing w:before="120" w:after="120"/>
        <w:rPr>
          <w:sz w:val="20"/>
        </w:rPr>
      </w:pPr>
      <w:r w:rsidRPr="00845D11">
        <w:rPr>
          <w:sz w:val="20"/>
        </w:rPr>
        <w:t>(ii)</w:t>
      </w:r>
      <w:r w:rsidRPr="00845D11">
        <w:rPr>
          <w:sz w:val="20"/>
        </w:rPr>
        <w:tab/>
        <w:t>All CEMS for measuring emissions other than opacity shall complete a minimum of one cycle of operation (sampling, analyzing, and data recording) for each successive 15-minute period.</w:t>
      </w:r>
    </w:p>
    <w:p w14:paraId="7BE230B4" w14:textId="77777777" w:rsidR="00845D11" w:rsidRPr="00845D11" w:rsidRDefault="00845D11" w:rsidP="00845D11">
      <w:pPr>
        <w:spacing w:before="120" w:after="120"/>
        <w:rPr>
          <w:sz w:val="20"/>
        </w:rPr>
      </w:pPr>
      <w:r w:rsidRPr="00845D11">
        <w:rPr>
          <w:sz w:val="20"/>
        </w:rPr>
        <w:t>(5)</w:t>
      </w:r>
      <w:r w:rsidRPr="00845D11">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2F7356CA" w14:textId="77777777" w:rsidR="00845D11" w:rsidRPr="00845D11" w:rsidRDefault="00845D11" w:rsidP="00845D11">
      <w:pPr>
        <w:spacing w:before="120" w:after="120"/>
        <w:rPr>
          <w:sz w:val="20"/>
        </w:rPr>
      </w:pPr>
      <w:r w:rsidRPr="00845D11">
        <w:rPr>
          <w:sz w:val="20"/>
        </w:rPr>
        <w:t>(6)</w:t>
      </w:r>
      <w:r w:rsidRPr="00845D11">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76D53E59" w14:textId="77777777" w:rsidR="00845D11" w:rsidRPr="00845D11" w:rsidRDefault="00845D11" w:rsidP="00845D11">
      <w:pPr>
        <w:spacing w:before="120" w:after="120"/>
        <w:rPr>
          <w:sz w:val="20"/>
        </w:rPr>
      </w:pPr>
      <w:r w:rsidRPr="00845D11">
        <w:rPr>
          <w:sz w:val="20"/>
        </w:rPr>
        <w:t>(7)</w:t>
      </w:r>
    </w:p>
    <w:p w14:paraId="6DC5DAA9" w14:textId="77777777" w:rsidR="00845D11" w:rsidRPr="00845D11" w:rsidRDefault="00845D11" w:rsidP="00845D11">
      <w:pPr>
        <w:spacing w:before="120" w:after="120"/>
        <w:rPr>
          <w:sz w:val="20"/>
        </w:rPr>
      </w:pPr>
      <w:r w:rsidRPr="00845D11">
        <w:rPr>
          <w:sz w:val="20"/>
        </w:rPr>
        <w:t>(i)</w:t>
      </w:r>
      <w:r w:rsidRPr="00845D11">
        <w:rPr>
          <w:sz w:val="20"/>
        </w:rPr>
        <w:tab/>
        <w:t>A CMS is out of control if—</w:t>
      </w:r>
    </w:p>
    <w:p w14:paraId="5A6268D3" w14:textId="77777777" w:rsidR="00845D11" w:rsidRPr="00845D11" w:rsidRDefault="00845D11" w:rsidP="00845D11">
      <w:pPr>
        <w:spacing w:before="120" w:after="120"/>
        <w:rPr>
          <w:sz w:val="20"/>
        </w:rPr>
      </w:pPr>
      <w:r w:rsidRPr="00845D11">
        <w:rPr>
          <w:sz w:val="20"/>
        </w:rPr>
        <w:t>(A)</w:t>
      </w:r>
      <w:r w:rsidRPr="00845D11">
        <w:rPr>
          <w:sz w:val="20"/>
        </w:rPr>
        <w:tab/>
        <w:t>The zero (low-level), mid-level (if applicable), or high-level calibration drift (CD) exceeds two times the applicable CD specification in the applicable performance specification or in the relevant standard; or</w:t>
      </w:r>
    </w:p>
    <w:p w14:paraId="0C5C41FE" w14:textId="77777777" w:rsidR="00845D11" w:rsidRPr="00845D11" w:rsidRDefault="00845D11" w:rsidP="00845D11">
      <w:pPr>
        <w:spacing w:before="120" w:after="120"/>
        <w:rPr>
          <w:sz w:val="20"/>
        </w:rPr>
      </w:pPr>
      <w:r w:rsidRPr="00845D11">
        <w:rPr>
          <w:sz w:val="20"/>
        </w:rPr>
        <w:t>(B)</w:t>
      </w:r>
      <w:r w:rsidRPr="00845D11">
        <w:rPr>
          <w:sz w:val="20"/>
        </w:rPr>
        <w:tab/>
        <w:t>The CMS fails a performance test audit (e.g., cylinder gas audit), relative accuracy audit, relative accuracy test audit, or linearity test audit; or</w:t>
      </w:r>
    </w:p>
    <w:p w14:paraId="4A5C70DC" w14:textId="77777777" w:rsidR="00845D11" w:rsidRPr="00845D11" w:rsidRDefault="00845D11" w:rsidP="00845D11">
      <w:pPr>
        <w:spacing w:before="120" w:after="120"/>
        <w:rPr>
          <w:sz w:val="20"/>
        </w:rPr>
      </w:pPr>
      <w:r w:rsidRPr="00845D11">
        <w:rPr>
          <w:sz w:val="20"/>
        </w:rPr>
        <w:t>(C)</w:t>
      </w:r>
      <w:r w:rsidRPr="00845D11">
        <w:rPr>
          <w:sz w:val="20"/>
        </w:rPr>
        <w:tab/>
        <w:t>The COMS CD exceeds two times the limit in the applicable performance specification in the relevant standard.</w:t>
      </w:r>
    </w:p>
    <w:p w14:paraId="57627B9E" w14:textId="77777777" w:rsidR="00845D11" w:rsidRPr="00845D11" w:rsidRDefault="00845D11" w:rsidP="00845D11">
      <w:pPr>
        <w:spacing w:before="120" w:after="120"/>
        <w:rPr>
          <w:sz w:val="20"/>
        </w:rPr>
      </w:pPr>
      <w:r w:rsidRPr="00845D11">
        <w:rPr>
          <w:sz w:val="20"/>
        </w:rPr>
        <w:t>(ii)</w:t>
      </w:r>
      <w:r w:rsidRPr="00845D11">
        <w:rPr>
          <w:sz w:val="20"/>
        </w:rPr>
        <w:tab/>
        <w:t xml:space="preserve">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w:t>
      </w:r>
      <w:r w:rsidRPr="00845D11">
        <w:rPr>
          <w:sz w:val="20"/>
        </w:rPr>
        <w:lastRenderedPageBreak/>
        <w:t>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82D321D" w14:textId="77777777" w:rsidR="00845D11" w:rsidRPr="00845D11" w:rsidRDefault="00845D11" w:rsidP="00845D11">
      <w:pPr>
        <w:spacing w:before="120" w:after="120"/>
        <w:rPr>
          <w:sz w:val="20"/>
        </w:rPr>
      </w:pPr>
      <w:r w:rsidRPr="00845D11">
        <w:rPr>
          <w:sz w:val="20"/>
        </w:rPr>
        <w:t>(8)</w:t>
      </w:r>
      <w:r w:rsidRPr="00845D11">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78E87AF1" w14:textId="77777777" w:rsidR="00845D11" w:rsidRPr="00845D11" w:rsidRDefault="00845D11" w:rsidP="00845D11">
      <w:pPr>
        <w:spacing w:before="120" w:after="120"/>
        <w:rPr>
          <w:i/>
          <w:iCs/>
          <w:sz w:val="20"/>
        </w:rPr>
      </w:pPr>
      <w:r w:rsidRPr="00845D11">
        <w:rPr>
          <w:sz w:val="20"/>
        </w:rPr>
        <w:t>(d)</w:t>
      </w:r>
      <w:r w:rsidRPr="00845D11">
        <w:rPr>
          <w:sz w:val="20"/>
        </w:rPr>
        <w:tab/>
      </w:r>
      <w:r w:rsidRPr="00845D11">
        <w:rPr>
          <w:i/>
          <w:iCs/>
          <w:sz w:val="20"/>
        </w:rPr>
        <w:t xml:space="preserve">Quality control program. </w:t>
      </w:r>
    </w:p>
    <w:p w14:paraId="09C16BDC" w14:textId="77777777" w:rsidR="00845D11" w:rsidRPr="00845D11" w:rsidRDefault="00845D11" w:rsidP="00845D11">
      <w:pPr>
        <w:spacing w:before="120" w:after="120"/>
        <w:rPr>
          <w:sz w:val="20"/>
        </w:rPr>
      </w:pPr>
      <w:r w:rsidRPr="00845D11">
        <w:rPr>
          <w:sz w:val="20"/>
        </w:rPr>
        <w:t>(1)</w:t>
      </w:r>
      <w:r w:rsidRPr="00845D11">
        <w:rPr>
          <w:sz w:val="20"/>
        </w:rPr>
        <w:tab/>
        <w:t>The results of the quality control program required in this paragraph will be considered by the Administrator when he/she determines the validity of monitoring data.</w:t>
      </w:r>
    </w:p>
    <w:p w14:paraId="5C539795" w14:textId="77777777" w:rsidR="00845D11" w:rsidRPr="00845D11" w:rsidRDefault="00845D11" w:rsidP="00845D11">
      <w:pPr>
        <w:spacing w:before="120" w:after="120"/>
        <w:rPr>
          <w:sz w:val="20"/>
        </w:rPr>
      </w:pPr>
      <w:r w:rsidRPr="00845D11">
        <w:rPr>
          <w:sz w:val="20"/>
        </w:rPr>
        <w:t>(2)</w:t>
      </w:r>
      <w:r w:rsidRPr="00845D11">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0DEB25F8" w14:textId="77777777" w:rsidR="00845D11" w:rsidRPr="00845D11" w:rsidRDefault="00845D11" w:rsidP="00845D11">
      <w:pPr>
        <w:spacing w:before="120" w:after="120"/>
        <w:rPr>
          <w:sz w:val="20"/>
        </w:rPr>
      </w:pPr>
      <w:r w:rsidRPr="00845D11">
        <w:rPr>
          <w:sz w:val="20"/>
        </w:rPr>
        <w:t>(i)</w:t>
      </w:r>
      <w:r w:rsidRPr="00845D11">
        <w:rPr>
          <w:sz w:val="20"/>
        </w:rPr>
        <w:tab/>
        <w:t>Initial and any subsequent calibration of the CMS;</w:t>
      </w:r>
    </w:p>
    <w:p w14:paraId="111C51B8" w14:textId="77777777" w:rsidR="00845D11" w:rsidRPr="00845D11" w:rsidRDefault="00845D11" w:rsidP="00845D11">
      <w:pPr>
        <w:spacing w:before="120" w:after="120"/>
        <w:rPr>
          <w:sz w:val="20"/>
        </w:rPr>
      </w:pPr>
      <w:r w:rsidRPr="00845D11">
        <w:rPr>
          <w:sz w:val="20"/>
        </w:rPr>
        <w:t>(ii)</w:t>
      </w:r>
      <w:r w:rsidRPr="00845D11">
        <w:rPr>
          <w:sz w:val="20"/>
        </w:rPr>
        <w:tab/>
        <w:t>Determination and adjustment of the calibration drift of the CMS;</w:t>
      </w:r>
    </w:p>
    <w:p w14:paraId="0677C348" w14:textId="77777777" w:rsidR="00845D11" w:rsidRPr="00845D11" w:rsidRDefault="00845D11" w:rsidP="00845D11">
      <w:pPr>
        <w:spacing w:before="120" w:after="120"/>
        <w:rPr>
          <w:sz w:val="20"/>
        </w:rPr>
      </w:pPr>
      <w:r w:rsidRPr="00845D11">
        <w:rPr>
          <w:sz w:val="20"/>
        </w:rPr>
        <w:t>(iii)</w:t>
      </w:r>
      <w:r w:rsidRPr="00845D11">
        <w:rPr>
          <w:sz w:val="20"/>
        </w:rPr>
        <w:tab/>
        <w:t>Preventive maintenance of the CMS, including spare parts inventory;</w:t>
      </w:r>
    </w:p>
    <w:p w14:paraId="3B8B66EA" w14:textId="77777777" w:rsidR="00845D11" w:rsidRPr="00845D11" w:rsidRDefault="00845D11" w:rsidP="00845D11">
      <w:pPr>
        <w:spacing w:before="120" w:after="120"/>
        <w:rPr>
          <w:sz w:val="20"/>
        </w:rPr>
      </w:pPr>
      <w:r w:rsidRPr="00845D11">
        <w:rPr>
          <w:sz w:val="20"/>
        </w:rPr>
        <w:t>(iv)</w:t>
      </w:r>
      <w:r w:rsidRPr="00845D11">
        <w:rPr>
          <w:sz w:val="20"/>
        </w:rPr>
        <w:tab/>
        <w:t>Data recording, calculations, and reporting;</w:t>
      </w:r>
    </w:p>
    <w:p w14:paraId="6DF7FCF7" w14:textId="77777777" w:rsidR="00845D11" w:rsidRPr="00845D11" w:rsidRDefault="00845D11" w:rsidP="00845D11">
      <w:pPr>
        <w:spacing w:before="120" w:after="120"/>
        <w:rPr>
          <w:sz w:val="20"/>
        </w:rPr>
      </w:pPr>
      <w:r w:rsidRPr="00845D11">
        <w:rPr>
          <w:sz w:val="20"/>
        </w:rPr>
        <w:t>(v)</w:t>
      </w:r>
      <w:r w:rsidRPr="00845D11">
        <w:rPr>
          <w:sz w:val="20"/>
        </w:rPr>
        <w:tab/>
        <w:t>Accuracy audit procedures, including sampling and analysis methods; and</w:t>
      </w:r>
    </w:p>
    <w:p w14:paraId="5DB08764" w14:textId="77777777" w:rsidR="00845D11" w:rsidRPr="00845D11" w:rsidRDefault="00845D11" w:rsidP="00845D11">
      <w:pPr>
        <w:spacing w:before="120" w:after="120"/>
        <w:rPr>
          <w:sz w:val="20"/>
        </w:rPr>
      </w:pPr>
      <w:r w:rsidRPr="00845D11">
        <w:rPr>
          <w:sz w:val="20"/>
        </w:rPr>
        <w:t>(vi)</w:t>
      </w:r>
      <w:r w:rsidRPr="00845D11">
        <w:rPr>
          <w:sz w:val="20"/>
        </w:rPr>
        <w:tab/>
        <w:t>Program of corrective action for a malfunctioning CMS.</w:t>
      </w:r>
    </w:p>
    <w:p w14:paraId="5846E450" w14:textId="77777777" w:rsidR="00845D11" w:rsidRPr="00845D11" w:rsidRDefault="00845D11" w:rsidP="00845D11">
      <w:pPr>
        <w:spacing w:before="120" w:after="120"/>
        <w:rPr>
          <w:sz w:val="20"/>
        </w:rPr>
      </w:pPr>
      <w:r w:rsidRPr="00845D11">
        <w:rPr>
          <w:sz w:val="20"/>
        </w:rPr>
        <w:t>(3)</w:t>
      </w:r>
      <w:r w:rsidRPr="00845D11">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32B1BADD" w14:textId="77777777" w:rsidR="00845D11" w:rsidRPr="00845D11" w:rsidRDefault="00845D11" w:rsidP="00845D11">
      <w:pPr>
        <w:spacing w:before="120" w:after="120"/>
        <w:rPr>
          <w:sz w:val="20"/>
        </w:rPr>
      </w:pPr>
      <w:r w:rsidRPr="00845D11">
        <w:rPr>
          <w:sz w:val="20"/>
        </w:rPr>
        <w:t>(e)</w:t>
      </w:r>
      <w:r w:rsidRPr="00845D11">
        <w:rPr>
          <w:sz w:val="20"/>
        </w:rPr>
        <w:tab/>
      </w:r>
      <w:r w:rsidRPr="00845D11">
        <w:rPr>
          <w:i/>
          <w:iCs/>
          <w:sz w:val="20"/>
        </w:rPr>
        <w:t xml:space="preserve">Performance evaluation of continuous monitoring systems </w:t>
      </w:r>
      <w:r w:rsidRPr="00845D11">
        <w:rPr>
          <w:sz w:val="20"/>
        </w:rPr>
        <w:t>—</w:t>
      </w:r>
    </w:p>
    <w:p w14:paraId="675A760B"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General. </w:t>
      </w:r>
      <w:r w:rsidRPr="00845D11">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146F61F6" w14:textId="77777777" w:rsidR="00845D11" w:rsidRPr="00845D11" w:rsidRDefault="00845D11" w:rsidP="00845D11">
      <w:pPr>
        <w:spacing w:before="120" w:after="120"/>
        <w:rPr>
          <w:sz w:val="20"/>
        </w:rPr>
      </w:pPr>
      <w:r w:rsidRPr="00845D11">
        <w:rPr>
          <w:sz w:val="20"/>
        </w:rPr>
        <w:t>(2)</w:t>
      </w:r>
      <w:r w:rsidRPr="00845D11">
        <w:rPr>
          <w:sz w:val="20"/>
        </w:rPr>
        <w:tab/>
      </w:r>
      <w:r w:rsidRPr="00845D11">
        <w:rPr>
          <w:i/>
          <w:iCs/>
          <w:sz w:val="20"/>
        </w:rPr>
        <w:t xml:space="preserve">Notification of performance evaluation. </w:t>
      </w:r>
      <w:r w:rsidRPr="00845D11">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100DC54E" w14:textId="77777777" w:rsidR="00845D11" w:rsidRPr="00845D11" w:rsidRDefault="00845D11" w:rsidP="00845D11">
      <w:pPr>
        <w:spacing w:before="120" w:after="120"/>
        <w:rPr>
          <w:sz w:val="20"/>
        </w:rPr>
      </w:pPr>
      <w:r w:rsidRPr="00845D11">
        <w:rPr>
          <w:sz w:val="20"/>
        </w:rPr>
        <w:t>(3)</w:t>
      </w:r>
    </w:p>
    <w:p w14:paraId="7B56F7E1"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Submission of site-specific performance evaluation test plan. </w:t>
      </w:r>
      <w:r w:rsidRPr="00845D11">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52707BEE" w14:textId="77777777" w:rsidR="00845D11" w:rsidRPr="00845D11" w:rsidRDefault="00845D11" w:rsidP="00845D11">
      <w:pPr>
        <w:spacing w:before="120" w:after="120"/>
        <w:rPr>
          <w:sz w:val="20"/>
        </w:rPr>
      </w:pPr>
      <w:r w:rsidRPr="00845D11">
        <w:rPr>
          <w:sz w:val="20"/>
        </w:rPr>
        <w:lastRenderedPageBreak/>
        <w:t>(ii)</w:t>
      </w:r>
      <w:r w:rsidRPr="00845D11">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404F49C7" w14:textId="77777777" w:rsidR="00845D11" w:rsidRPr="00845D11" w:rsidRDefault="00845D11" w:rsidP="00845D11">
      <w:pPr>
        <w:spacing w:before="120" w:after="120"/>
        <w:rPr>
          <w:sz w:val="20"/>
        </w:rPr>
      </w:pPr>
      <w:r w:rsidRPr="00845D11">
        <w:rPr>
          <w:sz w:val="20"/>
        </w:rPr>
        <w:t>(iii)</w:t>
      </w:r>
      <w:r w:rsidRPr="00845D11">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3CCE3BD9" w14:textId="77777777" w:rsidR="00845D11" w:rsidRPr="00845D11" w:rsidRDefault="00845D11" w:rsidP="00845D11">
      <w:pPr>
        <w:spacing w:before="120" w:after="120"/>
        <w:rPr>
          <w:sz w:val="20"/>
        </w:rPr>
      </w:pPr>
      <w:r w:rsidRPr="00845D11">
        <w:rPr>
          <w:sz w:val="20"/>
        </w:rPr>
        <w:t>(iv)</w:t>
      </w:r>
      <w:r w:rsidRPr="00845D11">
        <w:rPr>
          <w:sz w:val="20"/>
        </w:rPr>
        <w:tab/>
        <w:t>The Administrator may request additional relevant information after the submittal of a site-specific performance evaluation test plan.</w:t>
      </w:r>
    </w:p>
    <w:p w14:paraId="4EDAC487" w14:textId="77777777" w:rsidR="00845D11" w:rsidRPr="00845D11" w:rsidRDefault="00845D11" w:rsidP="00845D11">
      <w:pPr>
        <w:spacing w:before="120" w:after="120"/>
        <w:rPr>
          <w:sz w:val="20"/>
        </w:rPr>
      </w:pPr>
      <w:r w:rsidRPr="00845D11">
        <w:rPr>
          <w:sz w:val="20"/>
        </w:rPr>
        <w:t>(v)</w:t>
      </w:r>
      <w:r w:rsidRPr="00845D11">
        <w:rPr>
          <w:sz w:val="20"/>
        </w:rPr>
        <w:tab/>
        <w:t>In the event that the Administrator fails to approve or disapprove the site-specific performance evaluation test plan within the time period specified in §63.7(c)(3), the following conditions shall apply:</w:t>
      </w:r>
    </w:p>
    <w:p w14:paraId="39B260EF" w14:textId="77777777" w:rsidR="00845D11" w:rsidRPr="00845D11" w:rsidRDefault="00845D11" w:rsidP="00845D11">
      <w:pPr>
        <w:spacing w:before="120" w:after="120"/>
        <w:rPr>
          <w:sz w:val="20"/>
        </w:rPr>
      </w:pPr>
      <w:r w:rsidRPr="00845D11">
        <w:rPr>
          <w:sz w:val="20"/>
        </w:rPr>
        <w:t>(A)</w:t>
      </w:r>
      <w:r w:rsidRPr="00845D11">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14:paraId="0B3D8E43" w14:textId="77777777" w:rsidR="00845D11" w:rsidRPr="00845D11" w:rsidRDefault="00845D11" w:rsidP="00845D11">
      <w:pPr>
        <w:spacing w:before="120" w:after="120"/>
        <w:rPr>
          <w:sz w:val="20"/>
        </w:rPr>
      </w:pPr>
      <w:r w:rsidRPr="00845D11">
        <w:rPr>
          <w:sz w:val="20"/>
        </w:rPr>
        <w:t>(B)</w:t>
      </w:r>
      <w:r w:rsidRPr="00845D11">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53876739" w14:textId="77777777" w:rsidR="00845D11" w:rsidRPr="00845D11" w:rsidRDefault="00845D11" w:rsidP="00845D11">
      <w:pPr>
        <w:spacing w:before="120" w:after="120"/>
        <w:rPr>
          <w:sz w:val="20"/>
        </w:rPr>
      </w:pPr>
      <w:r w:rsidRPr="00845D11">
        <w:rPr>
          <w:sz w:val="20"/>
        </w:rPr>
        <w:t>(vi)</w:t>
      </w:r>
      <w:r w:rsidRPr="00845D11">
        <w:rPr>
          <w:sz w:val="20"/>
        </w:rPr>
        <w:tab/>
        <w:t>Neither the submission of a site-specific performance evaluation test plan for approval, nor the Administrator's approval or disapproval of a plan, nor the Administrator's failure to approve or disapprove a plan in a timely manner shall—</w:t>
      </w:r>
    </w:p>
    <w:p w14:paraId="0C8FC91B" w14:textId="77777777" w:rsidR="00845D11" w:rsidRPr="00845D11" w:rsidRDefault="00845D11" w:rsidP="00845D11">
      <w:pPr>
        <w:spacing w:before="120" w:after="120"/>
        <w:rPr>
          <w:sz w:val="20"/>
        </w:rPr>
      </w:pPr>
      <w:r w:rsidRPr="00845D11">
        <w:rPr>
          <w:sz w:val="20"/>
        </w:rPr>
        <w:t>(A)</w:t>
      </w:r>
      <w:r w:rsidRPr="00845D11">
        <w:rPr>
          <w:sz w:val="20"/>
        </w:rPr>
        <w:tab/>
        <w:t>Relieve an owner or operator of legal responsibility for compliance with any applicable provisions of this part or with any other applicable Federal, State, or local requirement; or</w:t>
      </w:r>
    </w:p>
    <w:p w14:paraId="0322CAA8" w14:textId="77777777" w:rsidR="00845D11" w:rsidRPr="00845D11" w:rsidRDefault="00845D11" w:rsidP="00845D11">
      <w:pPr>
        <w:spacing w:before="120" w:after="120"/>
        <w:rPr>
          <w:sz w:val="20"/>
        </w:rPr>
      </w:pPr>
      <w:r w:rsidRPr="00845D11">
        <w:rPr>
          <w:sz w:val="20"/>
        </w:rPr>
        <w:t>(B)</w:t>
      </w:r>
      <w:r w:rsidRPr="00845D11">
        <w:rPr>
          <w:sz w:val="20"/>
        </w:rPr>
        <w:tab/>
        <w:t>Prevent the Administrator from implementing or enforcing this part or taking any other action under the Act.</w:t>
      </w:r>
    </w:p>
    <w:p w14:paraId="68C54B32"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Conduct of performance evaluation and performance evaluation dates. </w:t>
      </w:r>
      <w:r w:rsidRPr="00845D11">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14:paraId="73E2B7E5" w14:textId="77777777" w:rsidR="00845D11" w:rsidRPr="00845D11" w:rsidRDefault="00845D11" w:rsidP="00845D11">
      <w:pPr>
        <w:spacing w:before="120" w:after="120"/>
        <w:rPr>
          <w:i/>
          <w:iCs/>
          <w:sz w:val="20"/>
        </w:rPr>
      </w:pPr>
      <w:r w:rsidRPr="00845D11">
        <w:rPr>
          <w:sz w:val="20"/>
        </w:rPr>
        <w:t>(5)</w:t>
      </w:r>
      <w:r w:rsidRPr="00845D11">
        <w:rPr>
          <w:sz w:val="20"/>
        </w:rPr>
        <w:tab/>
      </w:r>
      <w:r w:rsidRPr="00845D11">
        <w:rPr>
          <w:i/>
          <w:iCs/>
          <w:sz w:val="20"/>
        </w:rPr>
        <w:t xml:space="preserve">Reporting performance evaluation results. </w:t>
      </w:r>
    </w:p>
    <w:p w14:paraId="5BB5D143" w14:textId="77777777" w:rsidR="00845D11" w:rsidRPr="00845D11" w:rsidRDefault="00845D11" w:rsidP="00845D11">
      <w:pPr>
        <w:spacing w:before="120" w:after="120"/>
        <w:rPr>
          <w:sz w:val="20"/>
        </w:rPr>
      </w:pPr>
      <w:r w:rsidRPr="00845D11">
        <w:rPr>
          <w:sz w:val="20"/>
        </w:rPr>
        <w:t>(i)</w:t>
      </w:r>
      <w:r w:rsidRPr="00845D11">
        <w:rPr>
          <w:sz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14:paraId="6929E7F4" w14:textId="77777777" w:rsidR="00845D11" w:rsidRPr="00845D11" w:rsidRDefault="00845D11" w:rsidP="00845D11">
      <w:pPr>
        <w:spacing w:before="120" w:after="120"/>
        <w:rPr>
          <w:sz w:val="20"/>
        </w:rPr>
      </w:pPr>
      <w:r w:rsidRPr="00845D11">
        <w:rPr>
          <w:sz w:val="20"/>
        </w:rPr>
        <w:t>(ii)</w:t>
      </w:r>
      <w:r w:rsidRPr="00845D11">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07B47C12" w14:textId="77777777" w:rsidR="00845D11" w:rsidRPr="00845D11" w:rsidRDefault="00845D11" w:rsidP="00845D11">
      <w:pPr>
        <w:spacing w:before="120" w:after="120"/>
        <w:rPr>
          <w:sz w:val="20"/>
        </w:rPr>
      </w:pPr>
      <w:r w:rsidRPr="00845D11">
        <w:rPr>
          <w:sz w:val="20"/>
        </w:rPr>
        <w:lastRenderedPageBreak/>
        <w:t>(f)</w:t>
      </w:r>
      <w:r w:rsidRPr="00845D11">
        <w:rPr>
          <w:sz w:val="20"/>
        </w:rPr>
        <w:tab/>
      </w:r>
      <w:r w:rsidRPr="00845D11">
        <w:rPr>
          <w:i/>
          <w:iCs/>
          <w:sz w:val="20"/>
        </w:rPr>
        <w:t xml:space="preserve">Use of an alternative monitoring method. </w:t>
      </w:r>
      <w:r w:rsidRPr="00845D11">
        <w:rPr>
          <w:sz w:val="20"/>
        </w:rPr>
        <w:t>—</w:t>
      </w:r>
    </w:p>
    <w:p w14:paraId="32087EC1"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General. </w:t>
      </w:r>
      <w:r w:rsidRPr="00845D11">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0AF37F25" w14:textId="77777777" w:rsidR="00845D11" w:rsidRPr="00845D11" w:rsidRDefault="00845D11" w:rsidP="00845D11">
      <w:pPr>
        <w:spacing w:before="120" w:after="120"/>
        <w:rPr>
          <w:sz w:val="20"/>
        </w:rPr>
      </w:pPr>
      <w:r w:rsidRPr="00845D11">
        <w:rPr>
          <w:sz w:val="20"/>
        </w:rPr>
        <w:t>(2)</w:t>
      </w:r>
      <w:r w:rsidRPr="00845D11">
        <w:rPr>
          <w:sz w:val="20"/>
        </w:rPr>
        <w:tab/>
        <w:t>After receipt and consideration of written application, the Administrator may approve alternatives to any monitoring methods or procedures of this part including, but not limited to, the following:</w:t>
      </w:r>
    </w:p>
    <w:p w14:paraId="3A61576E" w14:textId="77777777" w:rsidR="00845D11" w:rsidRPr="00845D11" w:rsidRDefault="00845D11" w:rsidP="00845D11">
      <w:pPr>
        <w:spacing w:before="120" w:after="120"/>
        <w:rPr>
          <w:sz w:val="20"/>
        </w:rPr>
      </w:pPr>
      <w:r w:rsidRPr="00845D11">
        <w:rPr>
          <w:sz w:val="20"/>
        </w:rPr>
        <w:t>(i)</w:t>
      </w:r>
      <w:r w:rsidRPr="00845D11">
        <w:rPr>
          <w:sz w:val="20"/>
        </w:rPr>
        <w:tab/>
        <w:t>Alternative monitoring requirements when installation of a CMS specified by a relevant standard would not provide accurate measurements due to liquid water or other interferences caused by substances within the effluent gases;</w:t>
      </w:r>
    </w:p>
    <w:p w14:paraId="4363D826" w14:textId="77777777" w:rsidR="00845D11" w:rsidRPr="00845D11" w:rsidRDefault="00845D11" w:rsidP="00845D11">
      <w:pPr>
        <w:spacing w:before="120" w:after="120"/>
        <w:rPr>
          <w:sz w:val="20"/>
        </w:rPr>
      </w:pPr>
      <w:r w:rsidRPr="00845D11">
        <w:rPr>
          <w:sz w:val="20"/>
        </w:rPr>
        <w:t>(ii)</w:t>
      </w:r>
      <w:r w:rsidRPr="00845D11">
        <w:rPr>
          <w:sz w:val="20"/>
        </w:rPr>
        <w:tab/>
        <w:t>Alternative monitoring requirements when the affected source is infrequently operated;</w:t>
      </w:r>
    </w:p>
    <w:p w14:paraId="686804B1" w14:textId="77777777" w:rsidR="00845D11" w:rsidRPr="00845D11" w:rsidRDefault="00845D11" w:rsidP="00845D11">
      <w:pPr>
        <w:spacing w:before="120" w:after="120"/>
        <w:rPr>
          <w:sz w:val="20"/>
        </w:rPr>
      </w:pPr>
      <w:r w:rsidRPr="00845D11">
        <w:rPr>
          <w:sz w:val="20"/>
        </w:rPr>
        <w:t>(iii)</w:t>
      </w:r>
      <w:r w:rsidRPr="00845D11">
        <w:rPr>
          <w:sz w:val="20"/>
        </w:rPr>
        <w:tab/>
        <w:t>Alternative monitoring requirements to accommodate CEMS that require additional measurements to correct for stack moisture conditions;</w:t>
      </w:r>
    </w:p>
    <w:p w14:paraId="7988E0CD" w14:textId="77777777" w:rsidR="00845D11" w:rsidRPr="00845D11" w:rsidRDefault="00845D11" w:rsidP="00845D11">
      <w:pPr>
        <w:spacing w:before="120" w:after="120"/>
        <w:rPr>
          <w:sz w:val="20"/>
        </w:rPr>
      </w:pPr>
      <w:r w:rsidRPr="00845D11">
        <w:rPr>
          <w:sz w:val="20"/>
        </w:rPr>
        <w:t>(iv)</w:t>
      </w:r>
      <w:r w:rsidRPr="00845D11">
        <w:rPr>
          <w:sz w:val="20"/>
        </w:rPr>
        <w:tab/>
        <w:t>Alternative locations for installing CMS when the owner or operator can demonstrate that installation at alternate locations will enable accurate and representative measurements;</w:t>
      </w:r>
    </w:p>
    <w:p w14:paraId="132504E6" w14:textId="77777777" w:rsidR="00845D11" w:rsidRPr="00845D11" w:rsidRDefault="00845D11" w:rsidP="00845D11">
      <w:pPr>
        <w:spacing w:before="120" w:after="120"/>
        <w:rPr>
          <w:sz w:val="20"/>
        </w:rPr>
      </w:pPr>
      <w:r w:rsidRPr="00845D11">
        <w:rPr>
          <w:sz w:val="20"/>
        </w:rPr>
        <w:t>(v)</w:t>
      </w:r>
      <w:r w:rsidRPr="00845D11">
        <w:rPr>
          <w:sz w:val="20"/>
        </w:rPr>
        <w:tab/>
        <w:t>Alternate methods for converting pollutant concentration measurements to units of the relevant standard;</w:t>
      </w:r>
    </w:p>
    <w:p w14:paraId="0E3998BD" w14:textId="77777777" w:rsidR="00845D11" w:rsidRPr="00845D11" w:rsidRDefault="00845D11" w:rsidP="00845D11">
      <w:pPr>
        <w:spacing w:before="120" w:after="120"/>
        <w:rPr>
          <w:sz w:val="20"/>
        </w:rPr>
      </w:pPr>
      <w:r w:rsidRPr="00845D11">
        <w:rPr>
          <w:sz w:val="20"/>
        </w:rPr>
        <w:t>(vi)</w:t>
      </w:r>
      <w:r w:rsidRPr="00845D11">
        <w:rPr>
          <w:sz w:val="20"/>
        </w:rPr>
        <w:tab/>
        <w:t>Alternate procedures for performing daily checks of zero (low-level) and high-level drift that do not involve use of high-level gases or test cells;</w:t>
      </w:r>
    </w:p>
    <w:p w14:paraId="52A55271" w14:textId="77777777" w:rsidR="00845D11" w:rsidRPr="00845D11" w:rsidRDefault="00845D11" w:rsidP="00845D11">
      <w:pPr>
        <w:spacing w:before="120" w:after="120"/>
        <w:rPr>
          <w:sz w:val="20"/>
        </w:rPr>
      </w:pPr>
      <w:r w:rsidRPr="00845D11">
        <w:rPr>
          <w:sz w:val="20"/>
        </w:rPr>
        <w:t>(vii)</w:t>
      </w:r>
      <w:r w:rsidRPr="00845D11">
        <w:rPr>
          <w:sz w:val="20"/>
        </w:rPr>
        <w:tab/>
        <w:t>Alternatives to the American Society for Testing and Materials (ASTM) test methods or sampling procedures specified by any relevant standard;</w:t>
      </w:r>
    </w:p>
    <w:p w14:paraId="2B589357" w14:textId="77777777" w:rsidR="00845D11" w:rsidRPr="00845D11" w:rsidRDefault="00845D11" w:rsidP="00845D11">
      <w:pPr>
        <w:spacing w:before="120" w:after="120"/>
        <w:rPr>
          <w:sz w:val="20"/>
        </w:rPr>
      </w:pPr>
      <w:r w:rsidRPr="00845D11">
        <w:rPr>
          <w:sz w:val="20"/>
        </w:rPr>
        <w:t>(viii)</w:t>
      </w:r>
      <w:r w:rsidRPr="00845D11">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001945BA" w14:textId="77777777" w:rsidR="00845D11" w:rsidRPr="00845D11" w:rsidRDefault="00845D11" w:rsidP="00845D11">
      <w:pPr>
        <w:spacing w:before="120" w:after="120"/>
        <w:rPr>
          <w:sz w:val="20"/>
        </w:rPr>
      </w:pPr>
      <w:r w:rsidRPr="00845D11">
        <w:rPr>
          <w:sz w:val="20"/>
        </w:rPr>
        <w:t>(ix)</w:t>
      </w:r>
      <w:r w:rsidRPr="00845D11">
        <w:rPr>
          <w:sz w:val="20"/>
        </w:rPr>
        <w:tab/>
        <w:t>Alternative monitoring requirements when the effluent from a single affected source or the combined effluent from two or more affected sources is released to the atmosphere through more than one point.</w:t>
      </w:r>
    </w:p>
    <w:p w14:paraId="6494B13B" w14:textId="77777777" w:rsidR="00845D11" w:rsidRPr="00845D11" w:rsidRDefault="00845D11" w:rsidP="00845D11">
      <w:pPr>
        <w:spacing w:before="120" w:after="120"/>
        <w:rPr>
          <w:sz w:val="20"/>
        </w:rPr>
      </w:pPr>
      <w:r w:rsidRPr="00845D11">
        <w:rPr>
          <w:sz w:val="20"/>
        </w:rPr>
        <w:t>(3)</w:t>
      </w:r>
      <w:r w:rsidRPr="00845D11">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37601B46" w14:textId="77777777" w:rsidR="00845D11" w:rsidRPr="00845D11" w:rsidRDefault="00845D11" w:rsidP="00845D11">
      <w:pPr>
        <w:spacing w:before="120" w:after="120"/>
        <w:rPr>
          <w:sz w:val="20"/>
        </w:rPr>
      </w:pPr>
      <w:r w:rsidRPr="00845D11">
        <w:rPr>
          <w:sz w:val="20"/>
        </w:rPr>
        <w:t>(4)</w:t>
      </w:r>
    </w:p>
    <w:p w14:paraId="7D0310B0"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Request to use alternative monitoring procedure. </w:t>
      </w:r>
      <w:r w:rsidRPr="00845D11">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14:paraId="79A41BFB" w14:textId="77777777" w:rsidR="00845D11" w:rsidRPr="00845D11" w:rsidRDefault="00845D11" w:rsidP="00845D11">
      <w:pPr>
        <w:spacing w:before="120" w:after="120"/>
        <w:rPr>
          <w:sz w:val="20"/>
        </w:rPr>
      </w:pPr>
      <w:r w:rsidRPr="00845D11">
        <w:rPr>
          <w:sz w:val="20"/>
        </w:rPr>
        <w:t>(ii)</w:t>
      </w:r>
      <w:r w:rsidRPr="00845D11">
        <w:rPr>
          <w:sz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27D269B1" w14:textId="77777777" w:rsidR="00845D11" w:rsidRPr="00845D11" w:rsidRDefault="00845D11" w:rsidP="00845D11">
      <w:pPr>
        <w:spacing w:before="120" w:after="120"/>
        <w:rPr>
          <w:sz w:val="20"/>
        </w:rPr>
      </w:pPr>
      <w:r w:rsidRPr="00845D11">
        <w:rPr>
          <w:sz w:val="20"/>
        </w:rPr>
        <w:t>(iii)</w:t>
      </w:r>
      <w:r w:rsidRPr="00845D11">
        <w:rPr>
          <w:sz w:val="20"/>
        </w:rPr>
        <w:tab/>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14:paraId="4E2D685E" w14:textId="77777777" w:rsidR="00845D11" w:rsidRPr="00845D11" w:rsidRDefault="00845D11" w:rsidP="00845D11">
      <w:pPr>
        <w:spacing w:before="120" w:after="120"/>
        <w:rPr>
          <w:sz w:val="20"/>
        </w:rPr>
      </w:pPr>
      <w:r w:rsidRPr="00845D11">
        <w:rPr>
          <w:sz w:val="20"/>
        </w:rPr>
        <w:t>(iv)</w:t>
      </w:r>
      <w:r w:rsidRPr="00845D11">
        <w:rPr>
          <w:sz w:val="20"/>
        </w:rPr>
        <w:tab/>
        <w:t>Application for minor changes to monitoring procedures, as specified in paragraph (b)(1) of this section, may be made in the site-specific performance evaluation plan.</w:t>
      </w:r>
    </w:p>
    <w:p w14:paraId="3F09B969" w14:textId="77777777" w:rsidR="00845D11" w:rsidRPr="00845D11" w:rsidRDefault="00845D11" w:rsidP="00845D11">
      <w:pPr>
        <w:spacing w:before="120" w:after="120"/>
        <w:rPr>
          <w:i/>
          <w:iCs/>
          <w:sz w:val="20"/>
        </w:rPr>
      </w:pPr>
      <w:r w:rsidRPr="00845D11">
        <w:rPr>
          <w:sz w:val="20"/>
        </w:rPr>
        <w:lastRenderedPageBreak/>
        <w:t>(5)</w:t>
      </w:r>
      <w:r w:rsidRPr="00845D11">
        <w:rPr>
          <w:sz w:val="20"/>
        </w:rPr>
        <w:tab/>
      </w:r>
      <w:r w:rsidRPr="00845D11">
        <w:rPr>
          <w:i/>
          <w:iCs/>
          <w:sz w:val="20"/>
        </w:rPr>
        <w:t xml:space="preserve">Approval of request to use alternative monitoring procedure. </w:t>
      </w:r>
    </w:p>
    <w:p w14:paraId="731AD41F" w14:textId="77777777" w:rsidR="00845D11" w:rsidRPr="00845D11" w:rsidRDefault="00845D11" w:rsidP="00845D11">
      <w:pPr>
        <w:spacing w:before="120" w:after="120"/>
        <w:rPr>
          <w:sz w:val="20"/>
        </w:rPr>
      </w:pPr>
      <w:r w:rsidRPr="00845D11">
        <w:rPr>
          <w:sz w:val="20"/>
        </w:rPr>
        <w:t>(i)</w:t>
      </w:r>
      <w:r w:rsidRPr="00845D11">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6748A770" w14:textId="77777777" w:rsidR="00845D11" w:rsidRPr="00845D11" w:rsidRDefault="00845D11" w:rsidP="00845D11">
      <w:pPr>
        <w:spacing w:before="120" w:after="120"/>
        <w:rPr>
          <w:sz w:val="20"/>
        </w:rPr>
      </w:pPr>
      <w:r w:rsidRPr="00845D11">
        <w:rPr>
          <w:sz w:val="20"/>
        </w:rPr>
        <w:t>(A)</w:t>
      </w:r>
      <w:r w:rsidRPr="00845D11">
        <w:rPr>
          <w:sz w:val="20"/>
        </w:rPr>
        <w:tab/>
        <w:t>Notice of the information and findings on which the intended disapproval is based; and</w:t>
      </w:r>
    </w:p>
    <w:p w14:paraId="694C6F64" w14:textId="77777777" w:rsidR="00845D11" w:rsidRPr="00845D11" w:rsidRDefault="00845D11" w:rsidP="00845D11">
      <w:pPr>
        <w:spacing w:before="120" w:after="120"/>
        <w:rPr>
          <w:sz w:val="20"/>
        </w:rPr>
      </w:pPr>
      <w:r w:rsidRPr="00845D11">
        <w:rPr>
          <w:sz w:val="20"/>
        </w:rPr>
        <w:t>(B)</w:t>
      </w:r>
      <w:r w:rsidRPr="00845D11">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345A4B43" w14:textId="77777777" w:rsidR="00845D11" w:rsidRPr="00845D11" w:rsidRDefault="00845D11" w:rsidP="00845D11">
      <w:pPr>
        <w:spacing w:before="120" w:after="120"/>
        <w:rPr>
          <w:sz w:val="20"/>
        </w:rPr>
      </w:pPr>
      <w:r w:rsidRPr="00845D11">
        <w:rPr>
          <w:sz w:val="20"/>
        </w:rPr>
        <w:t>(ii)</w:t>
      </w:r>
      <w:r w:rsidRPr="00845D11">
        <w:rPr>
          <w:sz w:val="20"/>
        </w:rPr>
        <w:tab/>
        <w:t>The Administrator may establish general procedures and criteria in a relevant standard to accomplish the requirements of paragraph (f)(5)(i) of this section.</w:t>
      </w:r>
    </w:p>
    <w:p w14:paraId="07060D74" w14:textId="77777777" w:rsidR="00845D11" w:rsidRPr="00845D11" w:rsidRDefault="00845D11" w:rsidP="00845D11">
      <w:pPr>
        <w:spacing w:before="120" w:after="120"/>
        <w:rPr>
          <w:sz w:val="20"/>
        </w:rPr>
      </w:pPr>
      <w:r w:rsidRPr="00845D11">
        <w:rPr>
          <w:sz w:val="20"/>
        </w:rPr>
        <w:t>(iii)</w:t>
      </w:r>
      <w:r w:rsidRPr="00845D11">
        <w:rPr>
          <w:sz w:val="20"/>
        </w:rPr>
        <w:tab/>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14:paraId="0E3ED2E4" w14:textId="77777777" w:rsidR="00845D11" w:rsidRPr="00845D11" w:rsidRDefault="00845D11" w:rsidP="00845D11">
      <w:pPr>
        <w:spacing w:before="120" w:after="120"/>
        <w:rPr>
          <w:sz w:val="20"/>
        </w:rPr>
      </w:pPr>
      <w:r w:rsidRPr="00845D11">
        <w:rPr>
          <w:sz w:val="20"/>
        </w:rPr>
        <w:t>(6)</w:t>
      </w:r>
      <w:r w:rsidRPr="00845D11">
        <w:rPr>
          <w:sz w:val="20"/>
        </w:rPr>
        <w:tab/>
      </w:r>
      <w:r w:rsidRPr="00845D11">
        <w:rPr>
          <w:i/>
          <w:iCs/>
          <w:sz w:val="20"/>
        </w:rPr>
        <w:t xml:space="preserve">Alternative to the relative accuracy test. </w:t>
      </w:r>
      <w:r w:rsidRPr="00845D11">
        <w:rPr>
          <w:sz w:val="20"/>
        </w:rPr>
        <w:t>An alternative to the relative accuracy test for CEMS specified in a relevant standard may be requested as follows:</w:t>
      </w:r>
    </w:p>
    <w:p w14:paraId="1B2D2DB4"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Criteria for approval of alternative procedures. </w:t>
      </w:r>
      <w:r w:rsidRPr="00845D11">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2F3F00B3" w14:textId="77777777" w:rsidR="00845D11" w:rsidRPr="00845D11" w:rsidRDefault="00845D11" w:rsidP="00845D11">
      <w:pPr>
        <w:spacing w:before="120" w:after="120"/>
        <w:rPr>
          <w:sz w:val="20"/>
        </w:rPr>
      </w:pPr>
      <w:r w:rsidRPr="00845D11">
        <w:rPr>
          <w:sz w:val="20"/>
        </w:rPr>
        <w:t>(ii)</w:t>
      </w:r>
      <w:r w:rsidRPr="00845D11">
        <w:rPr>
          <w:sz w:val="20"/>
        </w:rPr>
        <w:tab/>
      </w:r>
      <w:r w:rsidRPr="00845D11">
        <w:rPr>
          <w:i/>
          <w:iCs/>
          <w:sz w:val="20"/>
        </w:rPr>
        <w:t xml:space="preserve">Petition to use alternative to relative accuracy test. </w:t>
      </w:r>
      <w:r w:rsidRPr="00845D11">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1F0A903F" w14:textId="77777777" w:rsidR="00845D11" w:rsidRPr="00845D11" w:rsidRDefault="00845D11" w:rsidP="00845D11">
      <w:pPr>
        <w:spacing w:before="120" w:after="120"/>
        <w:rPr>
          <w:sz w:val="20"/>
        </w:rPr>
      </w:pPr>
      <w:r w:rsidRPr="00845D11">
        <w:rPr>
          <w:sz w:val="20"/>
        </w:rPr>
        <w:t>(iii)</w:t>
      </w:r>
      <w:r w:rsidRPr="00845D11">
        <w:rPr>
          <w:sz w:val="20"/>
        </w:rPr>
        <w:tab/>
      </w:r>
      <w:r w:rsidRPr="00845D11">
        <w:rPr>
          <w:i/>
          <w:iCs/>
          <w:sz w:val="20"/>
        </w:rPr>
        <w:t xml:space="preserve">Rescission of approval to use alternative to relative accuracy test. </w:t>
      </w:r>
      <w:r w:rsidRPr="00845D11">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734C83B8" w14:textId="77777777" w:rsidR="00845D11" w:rsidRPr="00845D11" w:rsidRDefault="00845D11" w:rsidP="00845D11">
      <w:pPr>
        <w:spacing w:before="120" w:after="120"/>
        <w:rPr>
          <w:i/>
          <w:iCs/>
          <w:sz w:val="20"/>
        </w:rPr>
      </w:pPr>
      <w:r w:rsidRPr="00845D11">
        <w:rPr>
          <w:sz w:val="20"/>
        </w:rPr>
        <w:t>(g)</w:t>
      </w:r>
      <w:r w:rsidRPr="00845D11">
        <w:rPr>
          <w:sz w:val="20"/>
        </w:rPr>
        <w:tab/>
      </w:r>
      <w:r w:rsidRPr="00845D11">
        <w:rPr>
          <w:i/>
          <w:iCs/>
          <w:sz w:val="20"/>
        </w:rPr>
        <w:t xml:space="preserve">Reduction of monitoring data. </w:t>
      </w:r>
    </w:p>
    <w:p w14:paraId="59662AF2" w14:textId="77777777" w:rsidR="00845D11" w:rsidRPr="00845D11" w:rsidRDefault="00845D11" w:rsidP="00845D11">
      <w:pPr>
        <w:spacing w:before="120" w:after="120"/>
        <w:rPr>
          <w:sz w:val="20"/>
        </w:rPr>
      </w:pPr>
      <w:r w:rsidRPr="00845D11">
        <w:rPr>
          <w:sz w:val="20"/>
        </w:rPr>
        <w:lastRenderedPageBreak/>
        <w:t>(1)</w:t>
      </w:r>
      <w:r w:rsidRPr="00845D11">
        <w:rPr>
          <w:sz w:val="20"/>
        </w:rPr>
        <w:tab/>
        <w:t>The owner or operator of each CMS must reduce the monitoring data as specified in paragraphs (g)(1) through (5) of this section.</w:t>
      </w:r>
    </w:p>
    <w:p w14:paraId="3F8A5E8E" w14:textId="77777777" w:rsidR="00845D11" w:rsidRPr="00845D11" w:rsidRDefault="00845D11" w:rsidP="00845D11">
      <w:pPr>
        <w:spacing w:before="120" w:after="120"/>
        <w:rPr>
          <w:sz w:val="20"/>
        </w:rPr>
      </w:pPr>
      <w:r w:rsidRPr="00845D11">
        <w:rPr>
          <w:sz w:val="20"/>
        </w:rPr>
        <w:t>(2)</w:t>
      </w:r>
      <w:r w:rsidRPr="00845D11">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14:paraId="3A5A42DB" w14:textId="77777777" w:rsidR="00845D11" w:rsidRPr="00845D11" w:rsidRDefault="00845D11" w:rsidP="00845D11">
      <w:pPr>
        <w:spacing w:before="120" w:after="120"/>
        <w:rPr>
          <w:sz w:val="20"/>
        </w:rPr>
      </w:pPr>
      <w:r w:rsidRPr="00845D11">
        <w:rPr>
          <w:sz w:val="20"/>
        </w:rPr>
        <w:t>(3)</w:t>
      </w:r>
      <w:r w:rsidRPr="00845D11">
        <w:rPr>
          <w:sz w:val="20"/>
        </w:rPr>
        <w:tab/>
        <w:t>The data may be recorded in reduced or nonreduced form (e.g., ppm pollutant and percent O</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or ng/J of pollutant).</w:t>
      </w:r>
    </w:p>
    <w:p w14:paraId="33C39A29" w14:textId="77777777" w:rsidR="00845D11" w:rsidRPr="00845D11" w:rsidRDefault="00845D11" w:rsidP="00845D11">
      <w:pPr>
        <w:spacing w:before="120" w:after="120"/>
        <w:rPr>
          <w:sz w:val="20"/>
        </w:rPr>
      </w:pPr>
      <w:r w:rsidRPr="00845D11">
        <w:rPr>
          <w:sz w:val="20"/>
        </w:rPr>
        <w:t>(4)</w:t>
      </w:r>
      <w:r w:rsidRPr="00845D11">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71FDDF1F" w14:textId="77777777" w:rsidR="00845D11" w:rsidRPr="00845D11" w:rsidRDefault="00845D11" w:rsidP="00845D11">
      <w:pPr>
        <w:spacing w:before="120" w:after="120"/>
        <w:rPr>
          <w:sz w:val="20"/>
        </w:rPr>
      </w:pPr>
      <w:r w:rsidRPr="00845D11">
        <w:rPr>
          <w:sz w:val="20"/>
        </w:rPr>
        <w:t>(5)</w:t>
      </w:r>
      <w:r w:rsidRPr="00845D11">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3365AC5D" w14:textId="77777777" w:rsidR="00845D11" w:rsidRPr="00845D11" w:rsidRDefault="00845D11" w:rsidP="00845D11">
      <w:pPr>
        <w:spacing w:before="120" w:after="120"/>
        <w:rPr>
          <w:sz w:val="20"/>
        </w:rPr>
      </w:pPr>
      <w:r w:rsidRPr="00845D11">
        <w:rPr>
          <w:sz w:val="20"/>
        </w:rPr>
        <w:t>[59 FR 12430, Mar. 16, 1994, as amended at 64 FR 7468, Feb. 12, 1999; 67 FR 16603, Apr. 5, 2002; 71 FR 20455, Apr. 20, 2006]</w:t>
      </w:r>
    </w:p>
    <w:p w14:paraId="5E922840" w14:textId="77777777" w:rsidR="00845D11" w:rsidRPr="00845D11" w:rsidRDefault="00845D11" w:rsidP="00845D11">
      <w:pPr>
        <w:spacing w:before="120" w:after="120"/>
        <w:outlineLvl w:val="4"/>
        <w:rPr>
          <w:b/>
          <w:bCs/>
          <w:sz w:val="20"/>
        </w:rPr>
      </w:pPr>
      <w:r w:rsidRPr="00845D11">
        <w:rPr>
          <w:b/>
          <w:bCs/>
          <w:sz w:val="20"/>
        </w:rPr>
        <w:t>§ 63.9   Notification requirements.</w:t>
      </w:r>
    </w:p>
    <w:p w14:paraId="281F0F7F"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 xml:space="preserve">Applicability and general information. </w:t>
      </w:r>
    </w:p>
    <w:p w14:paraId="4AA2325C" w14:textId="77777777" w:rsidR="00845D11" w:rsidRPr="00845D11" w:rsidRDefault="00845D11" w:rsidP="00845D11">
      <w:pPr>
        <w:spacing w:before="120" w:after="120"/>
        <w:rPr>
          <w:sz w:val="20"/>
        </w:rPr>
      </w:pPr>
      <w:r w:rsidRPr="00845D11">
        <w:rPr>
          <w:sz w:val="20"/>
        </w:rPr>
        <w:t>(1)</w:t>
      </w:r>
      <w:r w:rsidRPr="00845D11">
        <w:rPr>
          <w:sz w:val="20"/>
        </w:rPr>
        <w:tab/>
        <w:t>The applicability of this section is set out in §63.1(a)(4).</w:t>
      </w:r>
    </w:p>
    <w:p w14:paraId="4B72C83E" w14:textId="77777777" w:rsidR="00845D11" w:rsidRPr="00845D11" w:rsidRDefault="00845D11" w:rsidP="00845D11">
      <w:pPr>
        <w:spacing w:before="120" w:after="120"/>
        <w:rPr>
          <w:sz w:val="20"/>
        </w:rPr>
      </w:pPr>
      <w:r w:rsidRPr="00845D11">
        <w:rPr>
          <w:sz w:val="20"/>
        </w:rPr>
        <w:t>(2)</w:t>
      </w:r>
      <w:r w:rsidRPr="00845D11">
        <w:rPr>
          <w:sz w:val="20"/>
        </w:rPr>
        <w:tab/>
        <w:t>For affected sources that have been granted an extension of compliance under subpart D of this part, the requirements of this section do not apply to those sources while they are operating under such compliance extensions.</w:t>
      </w:r>
    </w:p>
    <w:p w14:paraId="0D78BDAE" w14:textId="77777777" w:rsidR="00845D11" w:rsidRPr="00845D11" w:rsidRDefault="00845D11" w:rsidP="00845D11">
      <w:pPr>
        <w:spacing w:before="120" w:after="120"/>
        <w:rPr>
          <w:sz w:val="20"/>
        </w:rPr>
      </w:pPr>
      <w:r w:rsidRPr="00845D11">
        <w:rPr>
          <w:sz w:val="20"/>
        </w:rPr>
        <w:t>(3)</w:t>
      </w:r>
      <w:r w:rsidRPr="00845D11">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6C1176CD" w14:textId="77777777" w:rsidR="00845D11" w:rsidRPr="00845D11" w:rsidRDefault="00845D11" w:rsidP="00845D11">
      <w:pPr>
        <w:spacing w:before="120" w:after="120"/>
        <w:rPr>
          <w:sz w:val="20"/>
        </w:rPr>
      </w:pPr>
      <w:r w:rsidRPr="00845D11">
        <w:rPr>
          <w:sz w:val="20"/>
        </w:rPr>
        <w:t>(4)</w:t>
      </w:r>
    </w:p>
    <w:p w14:paraId="75079852" w14:textId="77777777" w:rsidR="00845D11" w:rsidRPr="00845D11" w:rsidRDefault="00845D11" w:rsidP="00845D11">
      <w:pPr>
        <w:spacing w:before="120" w:after="120"/>
        <w:rPr>
          <w:sz w:val="20"/>
        </w:rPr>
      </w:pPr>
      <w:r w:rsidRPr="00845D11">
        <w:rPr>
          <w:sz w:val="20"/>
        </w:rPr>
        <w:t>(i)</w:t>
      </w:r>
      <w:r w:rsidRPr="00845D11">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14:paraId="3F6B79C0" w14:textId="77777777" w:rsidR="00845D11" w:rsidRPr="00845D11" w:rsidRDefault="00845D11" w:rsidP="00845D11">
      <w:pPr>
        <w:spacing w:before="120" w:after="120"/>
        <w:rPr>
          <w:sz w:val="20"/>
        </w:rPr>
      </w:pPr>
      <w:r w:rsidRPr="00845D11">
        <w:rPr>
          <w:sz w:val="20"/>
        </w:rPr>
        <w:t>(ii)</w:t>
      </w:r>
      <w:r w:rsidRPr="00845D11">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14:paraId="192A8D40"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Initial notifications.</w:t>
      </w:r>
    </w:p>
    <w:p w14:paraId="10798334" w14:textId="77777777" w:rsidR="00845D11" w:rsidRPr="00845D11" w:rsidRDefault="00845D11" w:rsidP="00845D11">
      <w:pPr>
        <w:spacing w:before="120" w:after="120"/>
        <w:rPr>
          <w:sz w:val="20"/>
        </w:rPr>
      </w:pPr>
      <w:r w:rsidRPr="00845D11">
        <w:rPr>
          <w:sz w:val="20"/>
        </w:rPr>
        <w:t>(1)</w:t>
      </w:r>
    </w:p>
    <w:p w14:paraId="20AB2926" w14:textId="77777777" w:rsidR="00845D11" w:rsidRPr="00845D11" w:rsidRDefault="00845D11" w:rsidP="00845D11">
      <w:pPr>
        <w:spacing w:before="120" w:after="120"/>
        <w:rPr>
          <w:sz w:val="20"/>
        </w:rPr>
      </w:pPr>
      <w:r w:rsidRPr="00845D11">
        <w:rPr>
          <w:sz w:val="20"/>
        </w:rPr>
        <w:t>(i)</w:t>
      </w:r>
      <w:r w:rsidRPr="00845D11">
        <w:rPr>
          <w:sz w:val="20"/>
        </w:rPr>
        <w:tab/>
        <w:t>The requirements of this paragraph apply to the owner or operator of an affected source when such source becomes subject to a relevant standard.</w:t>
      </w:r>
    </w:p>
    <w:p w14:paraId="615666AD" w14:textId="77777777" w:rsidR="00845D11" w:rsidRPr="00845D11" w:rsidRDefault="00845D11" w:rsidP="00845D11">
      <w:pPr>
        <w:spacing w:before="120" w:after="120"/>
        <w:rPr>
          <w:sz w:val="20"/>
        </w:rPr>
      </w:pPr>
      <w:r w:rsidRPr="00845D11">
        <w:rPr>
          <w:sz w:val="20"/>
        </w:rPr>
        <w:t>(ii)</w:t>
      </w:r>
      <w:r w:rsidRPr="00845D11">
        <w:rPr>
          <w:sz w:val="20"/>
        </w:rPr>
        <w:tab/>
        <w:t xml:space="preserve">If an area source that otherwise would be subject to an emission standard or other requirement established under this part if it were a major source subsequently increases its emissions of hazardous air pollutants (or its potential to emit </w:t>
      </w:r>
      <w:r w:rsidRPr="00845D11">
        <w:rPr>
          <w:sz w:val="20"/>
        </w:rPr>
        <w:lastRenderedPageBreak/>
        <w:t>hazardous air pollutants) such that the source is a major source that is subject to the emission standard or other requirement, such source shall be subject to the notification requirements of this section.</w:t>
      </w:r>
    </w:p>
    <w:p w14:paraId="4AADECD0" w14:textId="77777777" w:rsidR="00845D11" w:rsidRPr="00845D11" w:rsidRDefault="00845D11" w:rsidP="00845D11">
      <w:pPr>
        <w:spacing w:before="120" w:after="120"/>
        <w:rPr>
          <w:sz w:val="20"/>
        </w:rPr>
      </w:pPr>
      <w:r w:rsidRPr="00845D11">
        <w:rPr>
          <w:sz w:val="20"/>
        </w:rPr>
        <w:t>(iii)</w:t>
      </w:r>
      <w:r w:rsidRPr="00845D11">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14:paraId="0D62CBF8" w14:textId="77777777" w:rsidR="00845D11" w:rsidRPr="00845D11" w:rsidRDefault="00845D11" w:rsidP="00845D11">
      <w:pPr>
        <w:spacing w:before="120" w:after="120"/>
        <w:rPr>
          <w:sz w:val="20"/>
        </w:rPr>
      </w:pPr>
      <w:r w:rsidRPr="00845D11">
        <w:rPr>
          <w:sz w:val="20"/>
        </w:rPr>
        <w:t>(2)</w:t>
      </w:r>
      <w:r w:rsidRPr="00845D11">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2237ABDB" w14:textId="77777777" w:rsidR="00845D11" w:rsidRPr="00845D11" w:rsidRDefault="00845D11" w:rsidP="00845D11">
      <w:pPr>
        <w:spacing w:before="120" w:after="120"/>
        <w:rPr>
          <w:sz w:val="20"/>
        </w:rPr>
      </w:pPr>
      <w:r w:rsidRPr="00845D11">
        <w:rPr>
          <w:sz w:val="20"/>
        </w:rPr>
        <w:t>(i)</w:t>
      </w:r>
      <w:r w:rsidRPr="00845D11">
        <w:rPr>
          <w:sz w:val="20"/>
        </w:rPr>
        <w:tab/>
        <w:t>The name and address of the owner or operator;</w:t>
      </w:r>
    </w:p>
    <w:p w14:paraId="4CC8C454" w14:textId="77777777" w:rsidR="00845D11" w:rsidRPr="00845D11" w:rsidRDefault="00845D11" w:rsidP="00845D11">
      <w:pPr>
        <w:spacing w:before="120" w:after="120"/>
        <w:rPr>
          <w:sz w:val="20"/>
        </w:rPr>
      </w:pPr>
      <w:r w:rsidRPr="00845D11">
        <w:rPr>
          <w:sz w:val="20"/>
        </w:rPr>
        <w:t>(ii)</w:t>
      </w:r>
      <w:r w:rsidRPr="00845D11">
        <w:rPr>
          <w:sz w:val="20"/>
        </w:rPr>
        <w:tab/>
        <w:t>The address (i.e., physical location) of the affected source;</w:t>
      </w:r>
    </w:p>
    <w:p w14:paraId="4D20A734" w14:textId="77777777" w:rsidR="00845D11" w:rsidRPr="00845D11" w:rsidRDefault="00845D11" w:rsidP="00845D11">
      <w:pPr>
        <w:spacing w:before="120" w:after="120"/>
        <w:rPr>
          <w:sz w:val="20"/>
        </w:rPr>
      </w:pPr>
      <w:r w:rsidRPr="00845D11">
        <w:rPr>
          <w:sz w:val="20"/>
        </w:rPr>
        <w:t>(iii)</w:t>
      </w:r>
      <w:r w:rsidRPr="00845D11">
        <w:rPr>
          <w:sz w:val="20"/>
        </w:rPr>
        <w:tab/>
        <w:t>An identification of the relevant standard, or other requirement, that is the basis of the notification and the source's compliance date;</w:t>
      </w:r>
    </w:p>
    <w:p w14:paraId="78BB43D0" w14:textId="77777777" w:rsidR="00845D11" w:rsidRPr="00845D11" w:rsidRDefault="00845D11" w:rsidP="00845D11">
      <w:pPr>
        <w:spacing w:before="120" w:after="120"/>
        <w:rPr>
          <w:sz w:val="20"/>
        </w:rPr>
      </w:pPr>
      <w:r w:rsidRPr="00845D11">
        <w:rPr>
          <w:sz w:val="20"/>
        </w:rPr>
        <w:t>(iv)</w:t>
      </w:r>
      <w:r w:rsidRPr="00845D11">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14:paraId="43257F2B" w14:textId="77777777" w:rsidR="00845D11" w:rsidRPr="00845D11" w:rsidRDefault="00845D11" w:rsidP="00845D11">
      <w:pPr>
        <w:spacing w:before="120" w:after="120"/>
        <w:rPr>
          <w:sz w:val="20"/>
        </w:rPr>
      </w:pPr>
      <w:r w:rsidRPr="00845D11">
        <w:rPr>
          <w:sz w:val="20"/>
        </w:rPr>
        <w:t>(v)</w:t>
      </w:r>
      <w:r w:rsidRPr="00845D11">
        <w:rPr>
          <w:sz w:val="20"/>
        </w:rPr>
        <w:tab/>
        <w:t>A statement of whether the affected source is a major source or an area source.</w:t>
      </w:r>
    </w:p>
    <w:p w14:paraId="108C7129" w14:textId="77777777" w:rsidR="00845D11" w:rsidRPr="00845D11" w:rsidRDefault="00845D11" w:rsidP="00845D11">
      <w:pPr>
        <w:spacing w:before="120" w:after="120"/>
        <w:rPr>
          <w:sz w:val="20"/>
        </w:rPr>
      </w:pPr>
      <w:r w:rsidRPr="00845D11">
        <w:rPr>
          <w:sz w:val="20"/>
        </w:rPr>
        <w:t>(3)</w:t>
      </w:r>
      <w:r w:rsidRPr="00845D11">
        <w:rPr>
          <w:sz w:val="20"/>
        </w:rPr>
        <w:tab/>
        <w:t>[Reserved]</w:t>
      </w:r>
    </w:p>
    <w:p w14:paraId="76DDF1E1" w14:textId="77777777" w:rsidR="00845D11" w:rsidRPr="00845D11" w:rsidRDefault="00845D11" w:rsidP="00845D11">
      <w:pPr>
        <w:spacing w:before="120" w:after="120"/>
        <w:rPr>
          <w:sz w:val="20"/>
        </w:rPr>
      </w:pPr>
      <w:r w:rsidRPr="00845D11">
        <w:rPr>
          <w:sz w:val="20"/>
        </w:rPr>
        <w:t>(4)</w:t>
      </w:r>
      <w:r w:rsidRPr="00845D11">
        <w:rPr>
          <w:sz w:val="20"/>
        </w:rPr>
        <w:tab/>
        <w:t>The owner or operator of a new or reconstructed major affected source for which an application for approval of construction or reconstruction is required under §63.5(d) must provide the following information in writing to the Administrator:</w:t>
      </w:r>
    </w:p>
    <w:p w14:paraId="3B954996" w14:textId="77777777" w:rsidR="00845D11" w:rsidRPr="00845D11" w:rsidRDefault="00845D11" w:rsidP="00845D11">
      <w:pPr>
        <w:spacing w:before="120" w:after="120"/>
        <w:rPr>
          <w:sz w:val="20"/>
        </w:rPr>
      </w:pPr>
      <w:r w:rsidRPr="00845D11">
        <w:rPr>
          <w:sz w:val="20"/>
        </w:rPr>
        <w:t>(i)</w:t>
      </w:r>
      <w:r w:rsidRPr="00845D11">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6934DB47" w14:textId="77777777" w:rsidR="00845D11" w:rsidRPr="00845D11" w:rsidRDefault="00845D11" w:rsidP="00845D11">
      <w:pPr>
        <w:spacing w:before="120" w:after="120"/>
        <w:rPr>
          <w:sz w:val="20"/>
        </w:rPr>
      </w:pPr>
      <w:r w:rsidRPr="00845D11">
        <w:rPr>
          <w:sz w:val="20"/>
        </w:rPr>
        <w:t>(ii)–(iv)</w:t>
      </w:r>
      <w:r w:rsidRPr="00845D11">
        <w:rPr>
          <w:sz w:val="20"/>
        </w:rPr>
        <w:tab/>
        <w:t>[Reserved]</w:t>
      </w:r>
    </w:p>
    <w:p w14:paraId="2BCD2031" w14:textId="77777777" w:rsidR="00845D11" w:rsidRPr="00845D11" w:rsidRDefault="00845D11" w:rsidP="00845D11">
      <w:pPr>
        <w:spacing w:before="120" w:after="120"/>
        <w:rPr>
          <w:sz w:val="20"/>
        </w:rPr>
      </w:pPr>
      <w:r w:rsidRPr="00845D11">
        <w:rPr>
          <w:sz w:val="20"/>
        </w:rPr>
        <w:t>(v)</w:t>
      </w:r>
      <w:r w:rsidRPr="00845D11">
        <w:rPr>
          <w:sz w:val="20"/>
        </w:rPr>
        <w:tab/>
        <w:t>A notification of the actual date of startup of the source, delivered or postmarked within 15 calendar days after that date.</w:t>
      </w:r>
    </w:p>
    <w:p w14:paraId="7758B2C4" w14:textId="77777777" w:rsidR="00845D11" w:rsidRPr="00845D11" w:rsidRDefault="00845D11" w:rsidP="00845D11">
      <w:pPr>
        <w:spacing w:before="120" w:after="120"/>
        <w:rPr>
          <w:sz w:val="20"/>
        </w:rPr>
      </w:pPr>
      <w:r w:rsidRPr="00845D11">
        <w:rPr>
          <w:sz w:val="20"/>
        </w:rPr>
        <w:t>(5)</w:t>
      </w:r>
      <w:r w:rsidRPr="00845D11">
        <w:rPr>
          <w:sz w:val="20"/>
        </w:rPr>
        <w:tab/>
        <w:t>The owner or operator of a new or reconstructed affected source for which an application for approval of construction or reconstruction is not required under §63.5(d) must provide the following information in writing to the Administrator:</w:t>
      </w:r>
    </w:p>
    <w:p w14:paraId="20CF0789" w14:textId="77777777" w:rsidR="00845D11" w:rsidRPr="00845D11" w:rsidRDefault="00845D11" w:rsidP="00845D11">
      <w:pPr>
        <w:spacing w:before="120" w:after="120"/>
        <w:rPr>
          <w:sz w:val="20"/>
        </w:rPr>
      </w:pPr>
      <w:r w:rsidRPr="00845D11">
        <w:rPr>
          <w:sz w:val="20"/>
        </w:rPr>
        <w:t>(i)</w:t>
      </w:r>
      <w:r w:rsidRPr="00845D11">
        <w:rPr>
          <w:sz w:val="20"/>
        </w:rPr>
        <w:tab/>
        <w:t>A notification of intention to construct a new affected source, reconstruct an affected source, or reconstruct a source such that the source becomes an affected source, and</w:t>
      </w:r>
    </w:p>
    <w:p w14:paraId="4160CFD6" w14:textId="77777777" w:rsidR="00845D11" w:rsidRPr="00845D11" w:rsidRDefault="00845D11" w:rsidP="00845D11">
      <w:pPr>
        <w:spacing w:before="120" w:after="120"/>
        <w:rPr>
          <w:sz w:val="20"/>
        </w:rPr>
      </w:pPr>
      <w:r w:rsidRPr="00845D11">
        <w:rPr>
          <w:sz w:val="20"/>
        </w:rPr>
        <w:t>(ii)</w:t>
      </w:r>
      <w:r w:rsidRPr="00845D11">
        <w:rPr>
          <w:sz w:val="20"/>
        </w:rPr>
        <w:tab/>
        <w:t>A notification of the actual date of startup of the source, delivered or postmarked within 15 calendar days after that date.</w:t>
      </w:r>
    </w:p>
    <w:p w14:paraId="3A122001" w14:textId="77777777" w:rsidR="00845D11" w:rsidRPr="00845D11" w:rsidRDefault="00845D11" w:rsidP="00845D11">
      <w:pPr>
        <w:spacing w:before="120" w:after="120"/>
        <w:rPr>
          <w:sz w:val="20"/>
        </w:rPr>
      </w:pPr>
      <w:r w:rsidRPr="00845D11">
        <w:rPr>
          <w:sz w:val="20"/>
        </w:rPr>
        <w:t>(iii)</w:t>
      </w:r>
      <w:r w:rsidRPr="00845D11">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6462A957" w14:textId="77777777" w:rsidR="00845D11" w:rsidRPr="00845D11" w:rsidRDefault="00845D11" w:rsidP="00845D11">
      <w:pPr>
        <w:spacing w:before="120" w:after="120"/>
        <w:rPr>
          <w:sz w:val="20"/>
        </w:rPr>
      </w:pPr>
      <w:r w:rsidRPr="00845D11">
        <w:rPr>
          <w:sz w:val="20"/>
        </w:rPr>
        <w:t>(c)</w:t>
      </w:r>
      <w:r w:rsidRPr="00845D11">
        <w:rPr>
          <w:sz w:val="20"/>
        </w:rPr>
        <w:tab/>
      </w:r>
      <w:r w:rsidRPr="00845D11">
        <w:rPr>
          <w:i/>
          <w:iCs/>
          <w:sz w:val="20"/>
        </w:rPr>
        <w:t xml:space="preserve">Request for extension of compliance. </w:t>
      </w:r>
      <w:r w:rsidRPr="00845D11">
        <w:rPr>
          <w:sz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14:paraId="38076CC9" w14:textId="77777777" w:rsidR="00845D11" w:rsidRPr="00845D11" w:rsidRDefault="00845D11" w:rsidP="00845D11">
      <w:pPr>
        <w:spacing w:before="120" w:after="120"/>
        <w:rPr>
          <w:sz w:val="20"/>
        </w:rPr>
      </w:pPr>
      <w:r w:rsidRPr="00845D11">
        <w:rPr>
          <w:sz w:val="20"/>
        </w:rPr>
        <w:t>(d)</w:t>
      </w:r>
      <w:r w:rsidRPr="00845D11">
        <w:rPr>
          <w:sz w:val="20"/>
        </w:rPr>
        <w:tab/>
      </w:r>
      <w:r w:rsidRPr="00845D11">
        <w:rPr>
          <w:i/>
          <w:iCs/>
          <w:sz w:val="20"/>
        </w:rPr>
        <w:t xml:space="preserve">Notification that source is subject to special compliance requirements. </w:t>
      </w:r>
      <w:r w:rsidRPr="00845D11">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14:paraId="0FE5305E" w14:textId="77777777" w:rsidR="00845D11" w:rsidRPr="00845D11" w:rsidRDefault="00845D11" w:rsidP="00845D11">
      <w:pPr>
        <w:spacing w:before="120" w:after="120"/>
        <w:rPr>
          <w:sz w:val="20"/>
        </w:rPr>
      </w:pPr>
      <w:r w:rsidRPr="00845D11">
        <w:rPr>
          <w:sz w:val="20"/>
        </w:rPr>
        <w:lastRenderedPageBreak/>
        <w:t>(e)</w:t>
      </w:r>
      <w:r w:rsidRPr="00845D11">
        <w:rPr>
          <w:sz w:val="20"/>
        </w:rPr>
        <w:tab/>
      </w:r>
      <w:r w:rsidRPr="00845D11">
        <w:rPr>
          <w:i/>
          <w:iCs/>
          <w:sz w:val="20"/>
        </w:rPr>
        <w:t xml:space="preserve">Notification of performance test. </w:t>
      </w:r>
      <w:r w:rsidRPr="00845D11">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14:paraId="667D355A" w14:textId="77777777" w:rsidR="00845D11" w:rsidRPr="00845D11" w:rsidRDefault="00845D11" w:rsidP="00845D11">
      <w:pPr>
        <w:spacing w:before="120" w:after="120"/>
        <w:rPr>
          <w:sz w:val="20"/>
        </w:rPr>
      </w:pPr>
      <w:r w:rsidRPr="00845D11">
        <w:rPr>
          <w:sz w:val="20"/>
        </w:rPr>
        <w:t>(f)</w:t>
      </w:r>
      <w:r w:rsidRPr="00845D11">
        <w:rPr>
          <w:sz w:val="20"/>
        </w:rPr>
        <w:tab/>
      </w:r>
      <w:r w:rsidRPr="00845D11">
        <w:rPr>
          <w:i/>
          <w:iCs/>
          <w:sz w:val="20"/>
        </w:rPr>
        <w:t xml:space="preserve">Notification of opacity and visible emission observations. </w:t>
      </w:r>
      <w:r w:rsidRPr="00845D11">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14:paraId="6C74A82B" w14:textId="77777777" w:rsidR="00845D11" w:rsidRPr="00845D11" w:rsidRDefault="00845D11" w:rsidP="00845D11">
      <w:pPr>
        <w:spacing w:before="120" w:after="120"/>
        <w:rPr>
          <w:sz w:val="20"/>
        </w:rPr>
      </w:pPr>
      <w:r w:rsidRPr="00845D11">
        <w:rPr>
          <w:sz w:val="20"/>
        </w:rPr>
        <w:t>(g)</w:t>
      </w:r>
      <w:r w:rsidRPr="00845D11">
        <w:rPr>
          <w:sz w:val="20"/>
        </w:rPr>
        <w:tab/>
      </w:r>
      <w:r w:rsidRPr="00845D11">
        <w:rPr>
          <w:i/>
          <w:iCs/>
          <w:sz w:val="20"/>
        </w:rPr>
        <w:t xml:space="preserve">Additional notification requirements for sources with continuous monitoring systems. </w:t>
      </w:r>
      <w:r w:rsidRPr="00845D11">
        <w:rPr>
          <w:sz w:val="20"/>
        </w:rPr>
        <w:t>The owner or operator of an affected source required to use a CMS by a relevant standard shall furnish the Administrator written notification as follows:</w:t>
      </w:r>
    </w:p>
    <w:p w14:paraId="526457BB" w14:textId="77777777" w:rsidR="00845D11" w:rsidRPr="00845D11" w:rsidRDefault="00845D11" w:rsidP="00845D11">
      <w:pPr>
        <w:spacing w:before="120" w:after="120"/>
        <w:rPr>
          <w:sz w:val="20"/>
        </w:rPr>
      </w:pPr>
      <w:r w:rsidRPr="00845D11">
        <w:rPr>
          <w:sz w:val="20"/>
        </w:rPr>
        <w:t>(1)</w:t>
      </w:r>
      <w:r w:rsidRPr="00845D11">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14:paraId="6E86802A" w14:textId="77777777" w:rsidR="00845D11" w:rsidRPr="00845D11" w:rsidRDefault="00845D11" w:rsidP="00845D11">
      <w:pPr>
        <w:spacing w:before="120" w:after="120"/>
        <w:rPr>
          <w:sz w:val="20"/>
        </w:rPr>
      </w:pPr>
      <w:r w:rsidRPr="00845D11">
        <w:rPr>
          <w:sz w:val="20"/>
        </w:rPr>
        <w:t>(2)</w:t>
      </w:r>
      <w:r w:rsidRPr="00845D11">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14:paraId="38EFC64A" w14:textId="77777777" w:rsidR="00845D11" w:rsidRPr="00845D11" w:rsidRDefault="00845D11" w:rsidP="00845D11">
      <w:pPr>
        <w:spacing w:before="120" w:after="120"/>
        <w:rPr>
          <w:sz w:val="20"/>
        </w:rPr>
      </w:pPr>
      <w:r w:rsidRPr="00845D11">
        <w:rPr>
          <w:sz w:val="20"/>
        </w:rPr>
        <w:t>(3)</w:t>
      </w:r>
      <w:r w:rsidRPr="00845D11">
        <w:rPr>
          <w:sz w:val="20"/>
        </w:rPr>
        <w:tab/>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14:paraId="6196E89C" w14:textId="77777777" w:rsidR="00845D11" w:rsidRPr="00845D11" w:rsidRDefault="00845D11" w:rsidP="00845D11">
      <w:pPr>
        <w:spacing w:before="120" w:after="120"/>
        <w:rPr>
          <w:i/>
          <w:iCs/>
          <w:sz w:val="20"/>
        </w:rPr>
      </w:pPr>
      <w:r w:rsidRPr="00845D11">
        <w:rPr>
          <w:sz w:val="20"/>
        </w:rPr>
        <w:t>(h)</w:t>
      </w:r>
      <w:r w:rsidRPr="00845D11">
        <w:rPr>
          <w:sz w:val="20"/>
        </w:rPr>
        <w:tab/>
      </w:r>
      <w:r w:rsidRPr="00845D11">
        <w:rPr>
          <w:i/>
          <w:iCs/>
          <w:sz w:val="20"/>
        </w:rPr>
        <w:t xml:space="preserve">Notification of compliance status. </w:t>
      </w:r>
    </w:p>
    <w:p w14:paraId="75669FCE" w14:textId="77777777" w:rsidR="00845D11" w:rsidRPr="00845D11" w:rsidRDefault="00845D11" w:rsidP="00845D11">
      <w:pPr>
        <w:spacing w:before="120" w:after="120"/>
        <w:rPr>
          <w:sz w:val="20"/>
        </w:rPr>
      </w:pPr>
      <w:r w:rsidRPr="00845D11">
        <w:rPr>
          <w:sz w:val="20"/>
        </w:rPr>
        <w:t>(1)</w:t>
      </w:r>
      <w:r w:rsidRPr="00845D11">
        <w:rPr>
          <w:sz w:val="20"/>
        </w:rPr>
        <w:tab/>
        <w:t>The requirements of paragraphs (h)(2) through (h)(4) of this section apply when an affected source becomes subject to a relevant standard.</w:t>
      </w:r>
    </w:p>
    <w:p w14:paraId="7D0D9AB1" w14:textId="77777777" w:rsidR="00845D11" w:rsidRPr="00845D11" w:rsidRDefault="00845D11" w:rsidP="00845D11">
      <w:pPr>
        <w:spacing w:before="120" w:after="120"/>
        <w:rPr>
          <w:sz w:val="20"/>
        </w:rPr>
      </w:pPr>
      <w:r w:rsidRPr="00845D11">
        <w:rPr>
          <w:sz w:val="20"/>
        </w:rPr>
        <w:t>(2)</w:t>
      </w:r>
    </w:p>
    <w:p w14:paraId="0DF4780F" w14:textId="77777777" w:rsidR="00845D11" w:rsidRPr="00845D11" w:rsidRDefault="00845D11" w:rsidP="00845D11">
      <w:pPr>
        <w:spacing w:before="120" w:after="120"/>
        <w:rPr>
          <w:sz w:val="20"/>
        </w:rPr>
      </w:pPr>
      <w:r w:rsidRPr="00845D11">
        <w:rPr>
          <w:sz w:val="20"/>
        </w:rPr>
        <w:t>(i)</w:t>
      </w:r>
      <w:r w:rsidRPr="00845D11">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76AE7F62" w14:textId="77777777" w:rsidR="00845D11" w:rsidRPr="00845D11" w:rsidRDefault="00845D11" w:rsidP="00845D11">
      <w:pPr>
        <w:spacing w:before="120" w:after="120"/>
        <w:rPr>
          <w:sz w:val="20"/>
        </w:rPr>
      </w:pPr>
      <w:r w:rsidRPr="00845D11">
        <w:rPr>
          <w:sz w:val="20"/>
        </w:rPr>
        <w:t>(A)</w:t>
      </w:r>
      <w:r w:rsidRPr="00845D11">
        <w:rPr>
          <w:sz w:val="20"/>
        </w:rPr>
        <w:tab/>
        <w:t>The methods that were used to determine compliance;</w:t>
      </w:r>
    </w:p>
    <w:p w14:paraId="1F59CBB0" w14:textId="77777777" w:rsidR="00845D11" w:rsidRPr="00845D11" w:rsidRDefault="00845D11" w:rsidP="00845D11">
      <w:pPr>
        <w:spacing w:before="120" w:after="120"/>
        <w:rPr>
          <w:sz w:val="20"/>
        </w:rPr>
      </w:pPr>
      <w:r w:rsidRPr="00845D11">
        <w:rPr>
          <w:sz w:val="20"/>
        </w:rPr>
        <w:t>(B)</w:t>
      </w:r>
      <w:r w:rsidRPr="00845D11">
        <w:rPr>
          <w:sz w:val="20"/>
        </w:rPr>
        <w:tab/>
        <w:t>The results of any performance tests, opacity or visible emission observations, continuous monitoring system (CMS) performance evaluations, and/or other monitoring procedures or methods that were conducted;</w:t>
      </w:r>
    </w:p>
    <w:p w14:paraId="52E7E6CB" w14:textId="77777777" w:rsidR="00845D11" w:rsidRPr="00845D11" w:rsidRDefault="00845D11" w:rsidP="00845D11">
      <w:pPr>
        <w:spacing w:before="120" w:after="120"/>
        <w:rPr>
          <w:sz w:val="20"/>
        </w:rPr>
      </w:pPr>
      <w:r w:rsidRPr="00845D11">
        <w:rPr>
          <w:sz w:val="20"/>
        </w:rPr>
        <w:t>(C)</w:t>
      </w:r>
      <w:r w:rsidRPr="00845D11">
        <w:rPr>
          <w:sz w:val="20"/>
        </w:rPr>
        <w:tab/>
        <w:t>The methods that will be used for determining continuing compliance, including a description of monitoring and reporting requirements and test methods;</w:t>
      </w:r>
    </w:p>
    <w:p w14:paraId="258DDB01" w14:textId="77777777" w:rsidR="00845D11" w:rsidRPr="00845D11" w:rsidRDefault="00845D11" w:rsidP="00845D11">
      <w:pPr>
        <w:spacing w:before="120" w:after="120"/>
        <w:rPr>
          <w:sz w:val="20"/>
        </w:rPr>
      </w:pPr>
      <w:r w:rsidRPr="00845D11">
        <w:rPr>
          <w:sz w:val="20"/>
        </w:rPr>
        <w:t>(D)</w:t>
      </w:r>
      <w:r w:rsidRPr="00845D11">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14:paraId="4E17865C" w14:textId="77777777" w:rsidR="00845D11" w:rsidRPr="00845D11" w:rsidRDefault="00845D11" w:rsidP="00845D11">
      <w:pPr>
        <w:spacing w:before="120" w:after="120"/>
        <w:rPr>
          <w:sz w:val="20"/>
        </w:rPr>
      </w:pPr>
      <w:r w:rsidRPr="00845D11">
        <w:rPr>
          <w:sz w:val="20"/>
        </w:rPr>
        <w:t>(E)</w:t>
      </w:r>
      <w:r w:rsidRPr="00845D11">
        <w:rPr>
          <w:sz w:val="20"/>
        </w:rPr>
        <w:tab/>
        <w:t>If the relevant standard applies to both major and area sources, an analysis demonstrating whether the affected source is a major source (using the emissions data generated for this notification);</w:t>
      </w:r>
    </w:p>
    <w:p w14:paraId="778A5ED2" w14:textId="77777777" w:rsidR="00845D11" w:rsidRPr="00845D11" w:rsidRDefault="00845D11" w:rsidP="00845D11">
      <w:pPr>
        <w:spacing w:before="120" w:after="120"/>
        <w:rPr>
          <w:sz w:val="20"/>
        </w:rPr>
      </w:pPr>
      <w:r w:rsidRPr="00845D11">
        <w:rPr>
          <w:sz w:val="20"/>
        </w:rPr>
        <w:t>(F)</w:t>
      </w:r>
      <w:r w:rsidRPr="00845D11">
        <w:rPr>
          <w:sz w:val="20"/>
        </w:rPr>
        <w:tab/>
        <w:t>A description of the air pollution control equipment (or method) for each emission point, including each control device (or method) for each hazardous air pollutant and the control efficiency (percent) for each control device (or method); and</w:t>
      </w:r>
    </w:p>
    <w:p w14:paraId="1264919B" w14:textId="77777777" w:rsidR="00845D11" w:rsidRPr="00845D11" w:rsidRDefault="00845D11" w:rsidP="00845D11">
      <w:pPr>
        <w:spacing w:before="120" w:after="120"/>
        <w:rPr>
          <w:sz w:val="20"/>
        </w:rPr>
      </w:pPr>
      <w:r w:rsidRPr="00845D11">
        <w:rPr>
          <w:sz w:val="20"/>
        </w:rPr>
        <w:lastRenderedPageBreak/>
        <w:t>(G)</w:t>
      </w:r>
      <w:r w:rsidRPr="00845D11">
        <w:rPr>
          <w:sz w:val="20"/>
        </w:rPr>
        <w:tab/>
        <w:t>A statement by the owner or operator of the affected existing, new, or reconstructed source as to whether the source has complied with the relevant standard or other requirements.</w:t>
      </w:r>
    </w:p>
    <w:p w14:paraId="3732AFC4" w14:textId="77777777" w:rsidR="00845D11" w:rsidRPr="00845D11" w:rsidRDefault="00845D11" w:rsidP="00845D11">
      <w:pPr>
        <w:spacing w:before="120" w:after="120"/>
        <w:rPr>
          <w:sz w:val="20"/>
        </w:rPr>
      </w:pPr>
      <w:r w:rsidRPr="00845D11">
        <w:rPr>
          <w:sz w:val="20"/>
        </w:rPr>
        <w:t>(ii)</w:t>
      </w:r>
      <w:r w:rsidRPr="00845D11">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2E8DBE7B" w14:textId="77777777" w:rsidR="00845D11" w:rsidRPr="00845D11" w:rsidRDefault="00845D11" w:rsidP="00845D11">
      <w:pPr>
        <w:spacing w:before="120" w:after="120"/>
        <w:rPr>
          <w:sz w:val="20"/>
        </w:rPr>
      </w:pPr>
      <w:r w:rsidRPr="00845D11">
        <w:rPr>
          <w:sz w:val="20"/>
        </w:rPr>
        <w:t>(3)</w:t>
      </w:r>
      <w:r w:rsidRPr="00845D11">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0ED14B14" w14:textId="77777777" w:rsidR="00845D11" w:rsidRPr="00845D11" w:rsidRDefault="00845D11" w:rsidP="00845D11">
      <w:pPr>
        <w:spacing w:before="120" w:after="120"/>
        <w:rPr>
          <w:sz w:val="20"/>
        </w:rPr>
      </w:pPr>
      <w:r w:rsidRPr="00845D11">
        <w:rPr>
          <w:sz w:val="20"/>
        </w:rPr>
        <w:t>(4)</w:t>
      </w:r>
      <w:r w:rsidRPr="00845D11">
        <w:rPr>
          <w:sz w:val="20"/>
        </w:rPr>
        <w:tab/>
        <w:t>[Reserved]</w:t>
      </w:r>
    </w:p>
    <w:p w14:paraId="0E3A024E" w14:textId="77777777" w:rsidR="00845D11" w:rsidRPr="00845D11" w:rsidRDefault="00845D11" w:rsidP="00845D11">
      <w:pPr>
        <w:spacing w:before="120" w:after="120"/>
        <w:rPr>
          <w:sz w:val="20"/>
        </w:rPr>
      </w:pPr>
      <w:r w:rsidRPr="00845D11">
        <w:rPr>
          <w:sz w:val="20"/>
        </w:rPr>
        <w:t>(5)</w:t>
      </w:r>
      <w:r w:rsidRPr="00845D11">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14:paraId="62771B1D" w14:textId="77777777" w:rsidR="00845D11" w:rsidRPr="00845D11" w:rsidRDefault="00845D11" w:rsidP="00845D11">
      <w:pPr>
        <w:spacing w:before="120" w:after="120"/>
        <w:rPr>
          <w:sz w:val="20"/>
        </w:rPr>
      </w:pPr>
      <w:r w:rsidRPr="00845D11">
        <w:rPr>
          <w:sz w:val="20"/>
        </w:rPr>
        <w:t>(6)</w:t>
      </w:r>
      <w:r w:rsidRPr="00845D11">
        <w:rPr>
          <w:sz w:val="20"/>
        </w:rPr>
        <w:tab/>
        <w:t>Advice on a notification of compliance status may be obtained from the Administrator.</w:t>
      </w:r>
    </w:p>
    <w:p w14:paraId="0E580AE5" w14:textId="77777777" w:rsidR="00845D11" w:rsidRPr="00845D11" w:rsidRDefault="00845D11" w:rsidP="00845D11">
      <w:pPr>
        <w:spacing w:before="120" w:after="120"/>
        <w:rPr>
          <w:i/>
          <w:iCs/>
          <w:sz w:val="20"/>
        </w:rPr>
      </w:pPr>
      <w:r w:rsidRPr="00845D11">
        <w:rPr>
          <w:sz w:val="20"/>
        </w:rPr>
        <w:t>(i)</w:t>
      </w:r>
      <w:r w:rsidRPr="00845D11">
        <w:rPr>
          <w:sz w:val="20"/>
        </w:rPr>
        <w:tab/>
      </w:r>
      <w:r w:rsidRPr="00845D11">
        <w:rPr>
          <w:i/>
          <w:iCs/>
          <w:sz w:val="20"/>
        </w:rPr>
        <w:t>Adjustment to time periods or postmark deadlines for submittal and review of required communications.</w:t>
      </w:r>
    </w:p>
    <w:p w14:paraId="62A6A11F" w14:textId="77777777" w:rsidR="00845D11" w:rsidRPr="00845D11" w:rsidRDefault="00845D11" w:rsidP="00845D11">
      <w:pPr>
        <w:spacing w:before="120" w:after="120"/>
        <w:rPr>
          <w:sz w:val="20"/>
        </w:rPr>
      </w:pPr>
      <w:r w:rsidRPr="00845D11">
        <w:rPr>
          <w:sz w:val="20"/>
        </w:rPr>
        <w:t>(1)</w:t>
      </w:r>
    </w:p>
    <w:p w14:paraId="2D80095D" w14:textId="77777777" w:rsidR="00845D11" w:rsidRPr="00845D11" w:rsidRDefault="00845D11" w:rsidP="00845D11">
      <w:pPr>
        <w:spacing w:before="120" w:after="120"/>
        <w:rPr>
          <w:sz w:val="20"/>
        </w:rPr>
      </w:pPr>
      <w:r w:rsidRPr="00845D11">
        <w:rPr>
          <w:sz w:val="20"/>
        </w:rPr>
        <w:t>(i)</w:t>
      </w:r>
      <w:r w:rsidRPr="00845D11">
        <w:rPr>
          <w:sz w:val="20"/>
        </w:rPr>
        <w:tab/>
        <w:t>Until an adjustment of a time period or postmark deadline has been approved by the Administrator under paragraphs (i)(2) and (i)(3) of this section, the owner or operator of an affected source remains strictly subject to the requirements of this part.</w:t>
      </w:r>
    </w:p>
    <w:p w14:paraId="23F40C3A" w14:textId="77777777" w:rsidR="00845D11" w:rsidRPr="00845D11" w:rsidRDefault="00845D11" w:rsidP="00845D11">
      <w:pPr>
        <w:spacing w:before="120" w:after="120"/>
        <w:rPr>
          <w:sz w:val="20"/>
        </w:rPr>
      </w:pPr>
      <w:r w:rsidRPr="00845D11">
        <w:rPr>
          <w:sz w:val="20"/>
        </w:rPr>
        <w:t>(ii)</w:t>
      </w:r>
      <w:r w:rsidRPr="00845D11">
        <w:rPr>
          <w:sz w:val="20"/>
        </w:rPr>
        <w:tab/>
        <w:t>An owner or operator shall request the adjustment provided for in paragraphs (i)(2) and (i)(3) of this section each time he or she wishes to change an applicable time period or postmark deadline specified in this part.</w:t>
      </w:r>
    </w:p>
    <w:p w14:paraId="6485E5EF" w14:textId="77777777" w:rsidR="00845D11" w:rsidRPr="00845D11" w:rsidRDefault="00845D11" w:rsidP="00845D11">
      <w:pPr>
        <w:spacing w:before="120" w:after="120"/>
        <w:rPr>
          <w:sz w:val="20"/>
        </w:rPr>
      </w:pPr>
      <w:r w:rsidRPr="00845D11">
        <w:rPr>
          <w:sz w:val="20"/>
        </w:rPr>
        <w:t>(2)</w:t>
      </w:r>
      <w:r w:rsidRPr="00845D11">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7FD2EBFE" w14:textId="77777777" w:rsidR="00845D11" w:rsidRPr="00845D11" w:rsidRDefault="00845D11" w:rsidP="00845D11">
      <w:pPr>
        <w:spacing w:before="120" w:after="120"/>
        <w:rPr>
          <w:sz w:val="20"/>
        </w:rPr>
      </w:pPr>
      <w:r w:rsidRPr="00845D11">
        <w:rPr>
          <w:sz w:val="20"/>
        </w:rPr>
        <w:t>(3)</w:t>
      </w:r>
      <w:r w:rsidRPr="00845D11">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59B47E3C" w14:textId="77777777" w:rsidR="00845D11" w:rsidRPr="00845D11" w:rsidRDefault="00845D11" w:rsidP="00845D11">
      <w:pPr>
        <w:spacing w:before="120" w:after="120"/>
        <w:rPr>
          <w:sz w:val="20"/>
        </w:rPr>
      </w:pPr>
      <w:r w:rsidRPr="00845D11">
        <w:rPr>
          <w:sz w:val="20"/>
        </w:rPr>
        <w:t>(4)</w:t>
      </w:r>
      <w:r w:rsidRPr="00845D11">
        <w:rPr>
          <w:sz w:val="20"/>
        </w:rPr>
        <w:tab/>
        <w:t>If the Administrator is unable to meet a specified deadline, he or she will notify the owner or operator of any significant delay and inform the owner or operator of the amended schedule.</w:t>
      </w:r>
    </w:p>
    <w:p w14:paraId="7C5BB383" w14:textId="77777777" w:rsidR="00845D11" w:rsidRPr="00845D11" w:rsidRDefault="00845D11" w:rsidP="00845D11">
      <w:pPr>
        <w:spacing w:before="120" w:after="120"/>
        <w:rPr>
          <w:sz w:val="20"/>
        </w:rPr>
      </w:pPr>
      <w:r w:rsidRPr="00845D11">
        <w:rPr>
          <w:sz w:val="20"/>
        </w:rPr>
        <w:t>(j)</w:t>
      </w:r>
      <w:r w:rsidRPr="00845D11">
        <w:rPr>
          <w:sz w:val="20"/>
        </w:rPr>
        <w:tab/>
      </w:r>
      <w:r w:rsidRPr="00845D11">
        <w:rPr>
          <w:i/>
          <w:iCs/>
          <w:sz w:val="20"/>
        </w:rPr>
        <w:t xml:space="preserve">Change in information already provided. </w:t>
      </w:r>
      <w:r w:rsidRPr="00845D11">
        <w:rPr>
          <w:sz w:val="20"/>
        </w:rPr>
        <w:t>Any change in the information already provided under this section shall be provided to the Administrator in writing within 15 calendar days after the change.</w:t>
      </w:r>
    </w:p>
    <w:p w14:paraId="6502A21F" w14:textId="77777777" w:rsidR="00845D11" w:rsidRPr="00845D11" w:rsidRDefault="00845D11" w:rsidP="00845D11">
      <w:pPr>
        <w:spacing w:before="120" w:after="120"/>
        <w:rPr>
          <w:sz w:val="20"/>
        </w:rPr>
      </w:pPr>
      <w:r w:rsidRPr="00845D11">
        <w:rPr>
          <w:sz w:val="20"/>
        </w:rPr>
        <w:lastRenderedPageBreak/>
        <w:t>[59 FR 12430, Mar. 16, 1994, as amended at 64 FR 7468, Feb. 12, 1999; 67 FR 16604, Apr. 5, 2002; 68 FR 32601, May 30, 2003]</w:t>
      </w:r>
    </w:p>
    <w:p w14:paraId="31127114" w14:textId="77777777" w:rsidR="00845D11" w:rsidRPr="00845D11" w:rsidRDefault="00845D11" w:rsidP="00845D11">
      <w:pPr>
        <w:spacing w:before="120" w:after="120"/>
        <w:outlineLvl w:val="4"/>
        <w:rPr>
          <w:b/>
          <w:bCs/>
          <w:sz w:val="20"/>
        </w:rPr>
      </w:pPr>
      <w:r w:rsidRPr="00845D11">
        <w:rPr>
          <w:b/>
          <w:bCs/>
          <w:sz w:val="20"/>
        </w:rPr>
        <w:t>§ 63.10   Recordkeeping and reporting requirements.</w:t>
      </w:r>
    </w:p>
    <w:p w14:paraId="2B88E2BC"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 xml:space="preserve">Applicability and general information. </w:t>
      </w:r>
    </w:p>
    <w:p w14:paraId="3D6F114D" w14:textId="77777777" w:rsidR="00845D11" w:rsidRPr="00845D11" w:rsidRDefault="00845D11" w:rsidP="00845D11">
      <w:pPr>
        <w:spacing w:before="120" w:after="120"/>
        <w:rPr>
          <w:sz w:val="20"/>
        </w:rPr>
      </w:pPr>
      <w:r w:rsidRPr="00845D11">
        <w:rPr>
          <w:sz w:val="20"/>
        </w:rPr>
        <w:t>(1)</w:t>
      </w:r>
      <w:r w:rsidRPr="00845D11">
        <w:rPr>
          <w:sz w:val="20"/>
        </w:rPr>
        <w:tab/>
        <w:t>The applicability of this section is set out in §63.1(a)(4).</w:t>
      </w:r>
    </w:p>
    <w:p w14:paraId="68F789FE" w14:textId="77777777" w:rsidR="00845D11" w:rsidRPr="00845D11" w:rsidRDefault="00845D11" w:rsidP="00845D11">
      <w:pPr>
        <w:spacing w:before="120" w:after="120"/>
        <w:rPr>
          <w:sz w:val="20"/>
        </w:rPr>
      </w:pPr>
      <w:r w:rsidRPr="00845D11">
        <w:rPr>
          <w:sz w:val="20"/>
        </w:rPr>
        <w:t>(2)</w:t>
      </w:r>
      <w:r w:rsidRPr="00845D11">
        <w:rPr>
          <w:sz w:val="20"/>
        </w:rPr>
        <w:tab/>
        <w:t>For affected sources that have been granted an extension of compliance under subpart D of this part, the requirements of this section do not apply to those sources while they are operating under such compliance extensions.</w:t>
      </w:r>
    </w:p>
    <w:p w14:paraId="7B75B900" w14:textId="77777777" w:rsidR="00845D11" w:rsidRPr="00845D11" w:rsidRDefault="00845D11" w:rsidP="00845D11">
      <w:pPr>
        <w:spacing w:before="120" w:after="120"/>
        <w:rPr>
          <w:sz w:val="20"/>
        </w:rPr>
      </w:pPr>
      <w:r w:rsidRPr="00845D11">
        <w:rPr>
          <w:sz w:val="20"/>
        </w:rPr>
        <w:t>(3)</w:t>
      </w:r>
      <w:r w:rsidRPr="00845D11">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14:paraId="6E472C22" w14:textId="77777777" w:rsidR="00845D11" w:rsidRPr="00845D11" w:rsidRDefault="00845D11" w:rsidP="00845D11">
      <w:pPr>
        <w:spacing w:before="120" w:after="120"/>
        <w:rPr>
          <w:sz w:val="20"/>
        </w:rPr>
      </w:pPr>
      <w:r w:rsidRPr="00845D11">
        <w:rPr>
          <w:sz w:val="20"/>
        </w:rPr>
        <w:t>(4)</w:t>
      </w:r>
    </w:p>
    <w:p w14:paraId="3B750D5D" w14:textId="77777777" w:rsidR="00845D11" w:rsidRPr="00845D11" w:rsidRDefault="00845D11" w:rsidP="00845D11">
      <w:pPr>
        <w:spacing w:before="120" w:after="120"/>
        <w:rPr>
          <w:sz w:val="20"/>
        </w:rPr>
      </w:pPr>
      <w:r w:rsidRPr="00845D11">
        <w:rPr>
          <w:sz w:val="20"/>
        </w:rPr>
        <w:t>(i)</w:t>
      </w:r>
      <w:r w:rsidRPr="00845D11">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14:paraId="148E69C0" w14:textId="77777777" w:rsidR="00845D11" w:rsidRPr="00845D11" w:rsidRDefault="00845D11" w:rsidP="00845D11">
      <w:pPr>
        <w:spacing w:before="120" w:after="120"/>
        <w:rPr>
          <w:sz w:val="20"/>
        </w:rPr>
      </w:pPr>
      <w:r w:rsidRPr="00845D11">
        <w:rPr>
          <w:sz w:val="20"/>
        </w:rPr>
        <w:t>(ii)</w:t>
      </w:r>
      <w:r w:rsidRPr="00845D11">
        <w:rPr>
          <w:sz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14:paraId="367BB0BC" w14:textId="77777777" w:rsidR="00845D11" w:rsidRPr="00845D11" w:rsidRDefault="00845D11" w:rsidP="00845D11">
      <w:pPr>
        <w:spacing w:before="120" w:after="120"/>
        <w:rPr>
          <w:sz w:val="20"/>
        </w:rPr>
      </w:pPr>
      <w:r w:rsidRPr="00845D11">
        <w:rPr>
          <w:sz w:val="20"/>
        </w:rPr>
        <w:t>(5)</w:t>
      </w:r>
      <w:r w:rsidRPr="00845D11">
        <w:rPr>
          <w:sz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14:paraId="4237E8CD" w14:textId="77777777" w:rsidR="00845D11" w:rsidRPr="00845D11" w:rsidRDefault="00845D11" w:rsidP="00845D11">
      <w:pPr>
        <w:spacing w:before="120" w:after="120"/>
        <w:rPr>
          <w:sz w:val="20"/>
        </w:rPr>
      </w:pPr>
      <w:r w:rsidRPr="00845D11">
        <w:rPr>
          <w:sz w:val="20"/>
        </w:rPr>
        <w:t>(6)</w:t>
      </w:r>
      <w:r w:rsidRPr="00845D11">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14:paraId="75EAC567" w14:textId="77777777" w:rsidR="00845D11" w:rsidRPr="00845D11" w:rsidRDefault="00845D11" w:rsidP="00845D11">
      <w:pPr>
        <w:spacing w:before="120" w:after="120"/>
        <w:rPr>
          <w:sz w:val="20"/>
        </w:rPr>
      </w:pPr>
      <w:r w:rsidRPr="00845D11">
        <w:rPr>
          <w:sz w:val="20"/>
        </w:rPr>
        <w:t>(7)</w:t>
      </w:r>
      <w:r w:rsidRPr="00845D11">
        <w:rPr>
          <w:sz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14:paraId="4AA404D1"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General record keeping requirements.</w:t>
      </w:r>
    </w:p>
    <w:p w14:paraId="11599E45" w14:textId="77777777" w:rsidR="00845D11" w:rsidRPr="00845D11" w:rsidRDefault="00845D11" w:rsidP="00845D11">
      <w:pPr>
        <w:spacing w:before="120" w:after="120"/>
        <w:rPr>
          <w:sz w:val="20"/>
        </w:rPr>
      </w:pPr>
      <w:r w:rsidRPr="00845D11">
        <w:rPr>
          <w:sz w:val="20"/>
        </w:rPr>
        <w:t>(1)</w:t>
      </w:r>
      <w:r w:rsidRPr="00845D11">
        <w:rPr>
          <w:sz w:val="20"/>
        </w:rPr>
        <w:tab/>
        <w:t xml:space="preserve">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w:t>
      </w:r>
      <w:r w:rsidRPr="00845D11">
        <w:rPr>
          <w:sz w:val="20"/>
        </w:rPr>
        <w:lastRenderedPageBreak/>
        <w:t>retained on site. The remaining 3 years of data may be retained off site. Such files may be maintained on microfilm, on a computer, on computer floppy disks, on magnetic tape disks, or on microfiche.</w:t>
      </w:r>
    </w:p>
    <w:p w14:paraId="36197676" w14:textId="77777777" w:rsidR="00845D11" w:rsidRPr="00845D11" w:rsidRDefault="00845D11" w:rsidP="00845D11">
      <w:pPr>
        <w:spacing w:before="120" w:after="120"/>
        <w:rPr>
          <w:sz w:val="20"/>
        </w:rPr>
      </w:pPr>
      <w:r w:rsidRPr="00845D11">
        <w:rPr>
          <w:sz w:val="20"/>
        </w:rPr>
        <w:t>(2)</w:t>
      </w:r>
      <w:r w:rsidRPr="00845D11">
        <w:rPr>
          <w:sz w:val="20"/>
        </w:rPr>
        <w:tab/>
        <w:t>The owner or operator of an affected source subject to the provisions of this part shall maintain relevant records for such source of—</w:t>
      </w:r>
    </w:p>
    <w:p w14:paraId="09E26BF4" w14:textId="77777777" w:rsidR="00845D11" w:rsidRPr="00845D11" w:rsidRDefault="00845D11" w:rsidP="00845D11">
      <w:pPr>
        <w:spacing w:before="120" w:after="120"/>
        <w:rPr>
          <w:sz w:val="20"/>
        </w:rPr>
      </w:pPr>
      <w:r w:rsidRPr="00845D11">
        <w:rPr>
          <w:sz w:val="20"/>
        </w:rPr>
        <w:t>(i)</w:t>
      </w:r>
      <w:r w:rsidRPr="00845D11">
        <w:rPr>
          <w:sz w:val="20"/>
        </w:rPr>
        <w:tab/>
        <w:t>The occurrence and duration of each startup or shutdown when the startup or shutdown causes the source to exceed any applicable emission limitation in the relevant emission standards;</w:t>
      </w:r>
    </w:p>
    <w:p w14:paraId="4E54365F" w14:textId="77777777" w:rsidR="00845D11" w:rsidRPr="00845D11" w:rsidRDefault="00845D11" w:rsidP="00845D11">
      <w:pPr>
        <w:spacing w:before="120" w:after="120"/>
        <w:rPr>
          <w:sz w:val="20"/>
        </w:rPr>
      </w:pPr>
      <w:r w:rsidRPr="00845D11">
        <w:rPr>
          <w:sz w:val="20"/>
        </w:rPr>
        <w:t>(ii)</w:t>
      </w:r>
      <w:r w:rsidRPr="00845D11">
        <w:rPr>
          <w:sz w:val="20"/>
        </w:rPr>
        <w:tab/>
        <w:t xml:space="preserve">The occurrence and duration of each malfunction of operation ( </w:t>
      </w:r>
      <w:r w:rsidRPr="00845D11">
        <w:rPr>
          <w:i/>
          <w:iCs/>
          <w:sz w:val="20"/>
        </w:rPr>
        <w:t xml:space="preserve">i.e. </w:t>
      </w:r>
      <w:r w:rsidRPr="00845D11">
        <w:rPr>
          <w:sz w:val="20"/>
        </w:rPr>
        <w:t>, process equipment) or the required air pollution control and monitoring equipment;</w:t>
      </w:r>
    </w:p>
    <w:p w14:paraId="0FB6C656" w14:textId="77777777" w:rsidR="00845D11" w:rsidRPr="00845D11" w:rsidRDefault="00845D11" w:rsidP="00845D11">
      <w:pPr>
        <w:spacing w:before="120" w:after="120"/>
        <w:rPr>
          <w:sz w:val="20"/>
        </w:rPr>
      </w:pPr>
      <w:r w:rsidRPr="00845D11">
        <w:rPr>
          <w:sz w:val="20"/>
        </w:rPr>
        <w:t>(iii)</w:t>
      </w:r>
      <w:r w:rsidRPr="00845D11">
        <w:rPr>
          <w:sz w:val="20"/>
        </w:rPr>
        <w:tab/>
        <w:t>All required maintenance performed on the air pollution control and monitoring equipment;</w:t>
      </w:r>
    </w:p>
    <w:p w14:paraId="71E39354" w14:textId="77777777" w:rsidR="00845D11" w:rsidRPr="00845D11" w:rsidRDefault="00845D11" w:rsidP="00845D11">
      <w:pPr>
        <w:spacing w:before="120" w:after="120"/>
        <w:rPr>
          <w:sz w:val="20"/>
        </w:rPr>
      </w:pPr>
      <w:r w:rsidRPr="00845D11">
        <w:rPr>
          <w:sz w:val="20"/>
        </w:rPr>
        <w:t>(iv)</w:t>
      </w:r>
    </w:p>
    <w:p w14:paraId="4297DF4C" w14:textId="77777777" w:rsidR="00845D11" w:rsidRPr="00845D11" w:rsidRDefault="00845D11" w:rsidP="00845D11">
      <w:pPr>
        <w:spacing w:before="120" w:after="120"/>
        <w:rPr>
          <w:sz w:val="20"/>
        </w:rPr>
      </w:pPr>
      <w:r w:rsidRPr="00845D11">
        <w:rPr>
          <w:sz w:val="20"/>
        </w:rPr>
        <w:t>(A)</w:t>
      </w:r>
      <w:r w:rsidRPr="00845D11">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575E4219" w14:textId="77777777" w:rsidR="00845D11" w:rsidRPr="00845D11" w:rsidRDefault="00845D11" w:rsidP="00845D11">
      <w:pPr>
        <w:spacing w:before="120" w:after="120"/>
        <w:rPr>
          <w:sz w:val="20"/>
        </w:rPr>
      </w:pPr>
      <w:r w:rsidRPr="00845D11">
        <w:rPr>
          <w:sz w:val="20"/>
        </w:rPr>
        <w:t>(B)</w:t>
      </w:r>
      <w:r w:rsidRPr="00845D11">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561A8A9A" w14:textId="77777777" w:rsidR="00845D11" w:rsidRPr="00845D11" w:rsidRDefault="00845D11" w:rsidP="00845D11">
      <w:pPr>
        <w:spacing w:before="120" w:after="120"/>
        <w:rPr>
          <w:sz w:val="20"/>
        </w:rPr>
      </w:pPr>
      <w:r w:rsidRPr="00845D11">
        <w:rPr>
          <w:sz w:val="20"/>
        </w:rPr>
        <w:t>(v)</w:t>
      </w:r>
      <w:r w:rsidRPr="00845D11">
        <w:rPr>
          <w:sz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534427C3" w14:textId="77777777" w:rsidR="00845D11" w:rsidRPr="00845D11" w:rsidRDefault="00845D11" w:rsidP="00845D11">
      <w:pPr>
        <w:spacing w:before="120" w:after="120"/>
        <w:rPr>
          <w:sz w:val="20"/>
        </w:rPr>
      </w:pPr>
      <w:r w:rsidRPr="00845D11">
        <w:rPr>
          <w:sz w:val="20"/>
        </w:rPr>
        <w:t>(vi)</w:t>
      </w:r>
      <w:r w:rsidRPr="00845D11">
        <w:rPr>
          <w:sz w:val="20"/>
        </w:rPr>
        <w:tab/>
        <w:t>Each period during which a CMS is malfunctioning or inoperative (including out-of-control periods);</w:t>
      </w:r>
    </w:p>
    <w:p w14:paraId="78B63A4E" w14:textId="77777777" w:rsidR="00845D11" w:rsidRPr="00845D11" w:rsidRDefault="00845D11" w:rsidP="00845D11">
      <w:pPr>
        <w:spacing w:before="120" w:after="120"/>
        <w:rPr>
          <w:sz w:val="20"/>
        </w:rPr>
      </w:pPr>
      <w:r w:rsidRPr="00845D11">
        <w:rPr>
          <w:sz w:val="20"/>
        </w:rPr>
        <w:t>(vii)</w:t>
      </w:r>
      <w:r w:rsidRPr="00845D11">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01E7B3B5" w14:textId="77777777" w:rsidR="00845D11" w:rsidRPr="00845D11" w:rsidRDefault="00845D11" w:rsidP="00845D11">
      <w:pPr>
        <w:spacing w:before="120" w:after="120"/>
        <w:rPr>
          <w:sz w:val="20"/>
        </w:rPr>
      </w:pPr>
      <w:r w:rsidRPr="00845D11">
        <w:rPr>
          <w:sz w:val="20"/>
        </w:rPr>
        <w:t>(A)</w:t>
      </w:r>
      <w:r w:rsidRPr="00845D11">
        <w:rPr>
          <w:sz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30E5D37D" w14:textId="77777777" w:rsidR="00845D11" w:rsidRPr="00845D11" w:rsidRDefault="00845D11" w:rsidP="00845D11">
      <w:pPr>
        <w:spacing w:before="120" w:after="120"/>
        <w:rPr>
          <w:sz w:val="20"/>
        </w:rPr>
      </w:pPr>
      <w:r w:rsidRPr="00845D11">
        <w:rPr>
          <w:sz w:val="20"/>
        </w:rPr>
        <w:t>(B)</w:t>
      </w:r>
      <w:r w:rsidRPr="00845D11">
        <w:rPr>
          <w:sz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7BEF26BE" w14:textId="77777777" w:rsidR="00845D11" w:rsidRPr="00845D11" w:rsidRDefault="00845D11" w:rsidP="00845D11">
      <w:pPr>
        <w:spacing w:before="120" w:after="120"/>
        <w:rPr>
          <w:sz w:val="20"/>
        </w:rPr>
      </w:pPr>
      <w:r w:rsidRPr="00845D11">
        <w:rPr>
          <w:sz w:val="20"/>
        </w:rPr>
        <w:t>(C)</w:t>
      </w:r>
      <w:r w:rsidRPr="00845D11">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20AE510B" w14:textId="77777777" w:rsidR="00845D11" w:rsidRPr="00845D11" w:rsidRDefault="00845D11" w:rsidP="00845D11">
      <w:pPr>
        <w:spacing w:before="120" w:after="120"/>
        <w:rPr>
          <w:sz w:val="20"/>
        </w:rPr>
      </w:pPr>
      <w:r w:rsidRPr="00845D11">
        <w:rPr>
          <w:sz w:val="20"/>
        </w:rPr>
        <w:t>(viii)</w:t>
      </w:r>
      <w:r w:rsidRPr="00845D11">
        <w:rPr>
          <w:sz w:val="20"/>
        </w:rPr>
        <w:tab/>
        <w:t>All results of performance tests, CMS performance evaluations, and opacity and visible emission observations;</w:t>
      </w:r>
    </w:p>
    <w:p w14:paraId="5A67DCF3" w14:textId="77777777" w:rsidR="00845D11" w:rsidRPr="00845D11" w:rsidRDefault="00845D11" w:rsidP="00845D11">
      <w:pPr>
        <w:spacing w:before="120" w:after="120"/>
        <w:rPr>
          <w:sz w:val="20"/>
        </w:rPr>
      </w:pPr>
      <w:r w:rsidRPr="00845D11">
        <w:rPr>
          <w:sz w:val="20"/>
        </w:rPr>
        <w:t>(ix)</w:t>
      </w:r>
      <w:r w:rsidRPr="00845D11">
        <w:rPr>
          <w:sz w:val="20"/>
        </w:rPr>
        <w:tab/>
        <w:t>All measurements as may be necessary to determine the conditions of performance tests and performance evaluations;</w:t>
      </w:r>
    </w:p>
    <w:p w14:paraId="5D943AD4" w14:textId="77777777" w:rsidR="00845D11" w:rsidRPr="00845D11" w:rsidRDefault="00845D11" w:rsidP="00845D11">
      <w:pPr>
        <w:spacing w:before="120" w:after="120"/>
        <w:rPr>
          <w:sz w:val="20"/>
        </w:rPr>
      </w:pPr>
      <w:r w:rsidRPr="00845D11">
        <w:rPr>
          <w:sz w:val="20"/>
        </w:rPr>
        <w:lastRenderedPageBreak/>
        <w:t>(x)</w:t>
      </w:r>
      <w:r w:rsidRPr="00845D11">
        <w:rPr>
          <w:sz w:val="20"/>
        </w:rPr>
        <w:tab/>
        <w:t>All CMS calibration checks;</w:t>
      </w:r>
    </w:p>
    <w:p w14:paraId="1AA1CE14" w14:textId="77777777" w:rsidR="00845D11" w:rsidRPr="00845D11" w:rsidRDefault="00845D11" w:rsidP="00845D11">
      <w:pPr>
        <w:spacing w:before="120" w:after="120"/>
        <w:rPr>
          <w:sz w:val="20"/>
        </w:rPr>
      </w:pPr>
      <w:r w:rsidRPr="00845D11">
        <w:rPr>
          <w:sz w:val="20"/>
        </w:rPr>
        <w:t>(xi)</w:t>
      </w:r>
      <w:r w:rsidRPr="00845D11">
        <w:rPr>
          <w:sz w:val="20"/>
        </w:rPr>
        <w:tab/>
        <w:t>All adjustments and maintenance performed on CMS;</w:t>
      </w:r>
    </w:p>
    <w:p w14:paraId="4C6BA0CB" w14:textId="77777777" w:rsidR="00845D11" w:rsidRPr="00845D11" w:rsidRDefault="00845D11" w:rsidP="00845D11">
      <w:pPr>
        <w:spacing w:before="120" w:after="120"/>
        <w:rPr>
          <w:sz w:val="20"/>
        </w:rPr>
      </w:pPr>
      <w:r w:rsidRPr="00845D11">
        <w:rPr>
          <w:sz w:val="20"/>
        </w:rPr>
        <w:t>(xii)</w:t>
      </w:r>
      <w:r w:rsidRPr="00845D11">
        <w:rPr>
          <w:sz w:val="20"/>
        </w:rPr>
        <w:tab/>
        <w:t>Any information demonstrating whether a source is meeting the requirements for a waiver of recordkeeping or reporting requirements under this part, if the source has been granted a waiver under paragraph (f) of this section;</w:t>
      </w:r>
    </w:p>
    <w:p w14:paraId="5804692E" w14:textId="77777777" w:rsidR="00845D11" w:rsidRPr="00845D11" w:rsidRDefault="00845D11" w:rsidP="00845D11">
      <w:pPr>
        <w:spacing w:before="120" w:after="120"/>
        <w:rPr>
          <w:sz w:val="20"/>
        </w:rPr>
      </w:pPr>
      <w:r w:rsidRPr="00845D11">
        <w:rPr>
          <w:sz w:val="20"/>
        </w:rPr>
        <w:t>(xiii)</w:t>
      </w:r>
      <w:r w:rsidRPr="00845D11">
        <w:rPr>
          <w:sz w:val="20"/>
        </w:rPr>
        <w:tab/>
        <w:t>All emission levels relative to the criterion for obtaining permission to use an alternative to the relative accuracy test, if the source has been granted such permission under §63.8(f)(6); and</w:t>
      </w:r>
    </w:p>
    <w:p w14:paraId="3C43F6F5" w14:textId="77777777" w:rsidR="00845D11" w:rsidRPr="00845D11" w:rsidRDefault="00845D11" w:rsidP="00845D11">
      <w:pPr>
        <w:spacing w:before="120" w:after="120"/>
        <w:rPr>
          <w:sz w:val="20"/>
        </w:rPr>
      </w:pPr>
      <w:r w:rsidRPr="00845D11">
        <w:rPr>
          <w:sz w:val="20"/>
        </w:rPr>
        <w:t>(xiv)</w:t>
      </w:r>
      <w:r w:rsidRPr="00845D11">
        <w:rPr>
          <w:sz w:val="20"/>
        </w:rPr>
        <w:tab/>
        <w:t>All documentation supporting initial notifications and notifications of compliance status under §63.9.</w:t>
      </w:r>
    </w:p>
    <w:p w14:paraId="1665E867" w14:textId="77777777" w:rsidR="00845D11" w:rsidRPr="00845D11" w:rsidRDefault="00845D11" w:rsidP="00845D11">
      <w:pPr>
        <w:spacing w:before="120" w:after="120"/>
        <w:rPr>
          <w:sz w:val="20"/>
        </w:rPr>
      </w:pPr>
      <w:r w:rsidRPr="00845D11">
        <w:rPr>
          <w:sz w:val="20"/>
        </w:rPr>
        <w:t>(3)</w:t>
      </w:r>
      <w:r w:rsidRPr="00845D11">
        <w:rPr>
          <w:sz w:val="20"/>
        </w:rPr>
        <w:tab/>
      </w:r>
      <w:r w:rsidRPr="00845D11">
        <w:rPr>
          <w:i/>
          <w:iCs/>
          <w:sz w:val="20"/>
        </w:rPr>
        <w:t xml:space="preserve">Recordkeeping requirement for applicability determinations. </w:t>
      </w:r>
      <w:r w:rsidRPr="00845D11">
        <w:rPr>
          <w:sz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5E917143" w14:textId="77777777" w:rsidR="00845D11" w:rsidRPr="00845D11" w:rsidRDefault="00845D11" w:rsidP="00845D11">
      <w:pPr>
        <w:spacing w:before="120" w:after="120"/>
        <w:rPr>
          <w:sz w:val="20"/>
        </w:rPr>
      </w:pPr>
      <w:r w:rsidRPr="00845D11">
        <w:rPr>
          <w:sz w:val="20"/>
        </w:rPr>
        <w:t>(c)</w:t>
      </w:r>
      <w:r w:rsidRPr="00845D11">
        <w:rPr>
          <w:sz w:val="20"/>
        </w:rPr>
        <w:tab/>
      </w:r>
      <w:r w:rsidRPr="00845D11">
        <w:rPr>
          <w:i/>
          <w:iCs/>
          <w:sz w:val="20"/>
        </w:rPr>
        <w:t xml:space="preserve">Additional recordkeeping requirements for sources with continuous monitoring systems. </w:t>
      </w:r>
      <w:r w:rsidRPr="00845D11">
        <w:rPr>
          <w:sz w:val="20"/>
        </w:rPr>
        <w:t>In addition to complying with the requirements specified in paragraphs (b)(1) and (b)(2) of this section, the owner or operator of an affected source required to install a CMS by a relevant standard shall maintain records for such source of—</w:t>
      </w:r>
    </w:p>
    <w:p w14:paraId="0CB2F9E0" w14:textId="77777777" w:rsidR="00845D11" w:rsidRPr="00845D11" w:rsidRDefault="00845D11" w:rsidP="00845D11">
      <w:pPr>
        <w:spacing w:before="120" w:after="120"/>
        <w:rPr>
          <w:sz w:val="20"/>
        </w:rPr>
      </w:pPr>
      <w:r w:rsidRPr="00845D11">
        <w:rPr>
          <w:sz w:val="20"/>
        </w:rPr>
        <w:t>(1)</w:t>
      </w:r>
      <w:r w:rsidRPr="00845D11">
        <w:rPr>
          <w:sz w:val="20"/>
        </w:rPr>
        <w:tab/>
        <w:t>All required CMS measurements (including monitoring data recorded during unavoidable CMS breakdowns and out-of-control periods);</w:t>
      </w:r>
    </w:p>
    <w:p w14:paraId="4928B461" w14:textId="77777777" w:rsidR="00845D11" w:rsidRPr="00845D11" w:rsidRDefault="00845D11" w:rsidP="00845D11">
      <w:pPr>
        <w:spacing w:before="120" w:after="120"/>
        <w:rPr>
          <w:sz w:val="20"/>
        </w:rPr>
      </w:pPr>
      <w:r w:rsidRPr="00845D11">
        <w:rPr>
          <w:sz w:val="20"/>
        </w:rPr>
        <w:t>(2)–(4)</w:t>
      </w:r>
      <w:r w:rsidRPr="00845D11">
        <w:rPr>
          <w:sz w:val="20"/>
        </w:rPr>
        <w:tab/>
        <w:t>[Reserved]</w:t>
      </w:r>
    </w:p>
    <w:p w14:paraId="399CDB4F" w14:textId="77777777" w:rsidR="00845D11" w:rsidRPr="00845D11" w:rsidRDefault="00845D11" w:rsidP="00845D11">
      <w:pPr>
        <w:spacing w:before="120" w:after="120"/>
        <w:rPr>
          <w:sz w:val="20"/>
        </w:rPr>
      </w:pPr>
      <w:r w:rsidRPr="00845D11">
        <w:rPr>
          <w:sz w:val="20"/>
        </w:rPr>
        <w:t>(5)</w:t>
      </w:r>
      <w:r w:rsidRPr="00845D11">
        <w:rPr>
          <w:sz w:val="20"/>
        </w:rPr>
        <w:tab/>
        <w:t>The date and time identifying each period during which the CMS was inoperative except for zero (low-level) and high-level checks;</w:t>
      </w:r>
    </w:p>
    <w:p w14:paraId="51963905" w14:textId="77777777" w:rsidR="00845D11" w:rsidRPr="00845D11" w:rsidRDefault="00845D11" w:rsidP="00845D11">
      <w:pPr>
        <w:spacing w:before="120" w:after="120"/>
        <w:rPr>
          <w:sz w:val="20"/>
        </w:rPr>
      </w:pPr>
      <w:r w:rsidRPr="00845D11">
        <w:rPr>
          <w:sz w:val="20"/>
        </w:rPr>
        <w:t>(6)</w:t>
      </w:r>
      <w:r w:rsidRPr="00845D11">
        <w:rPr>
          <w:sz w:val="20"/>
        </w:rPr>
        <w:tab/>
        <w:t>The date and time identifying each period during which the CMS was out of control, as defined in §63.8(c)(7);</w:t>
      </w:r>
    </w:p>
    <w:p w14:paraId="0B164E0F" w14:textId="77777777" w:rsidR="00845D11" w:rsidRPr="00845D11" w:rsidRDefault="00845D11" w:rsidP="00845D11">
      <w:pPr>
        <w:spacing w:before="120" w:after="120"/>
        <w:rPr>
          <w:sz w:val="20"/>
        </w:rPr>
      </w:pPr>
      <w:r w:rsidRPr="00845D11">
        <w:rPr>
          <w:sz w:val="20"/>
        </w:rPr>
        <w:t>(7)</w:t>
      </w:r>
      <w:r w:rsidRPr="00845D11">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71BD55BC" w14:textId="77777777" w:rsidR="00845D11" w:rsidRPr="00845D11" w:rsidRDefault="00845D11" w:rsidP="00845D11">
      <w:pPr>
        <w:spacing w:before="120" w:after="120"/>
        <w:rPr>
          <w:sz w:val="20"/>
        </w:rPr>
      </w:pPr>
      <w:r w:rsidRPr="00845D11">
        <w:rPr>
          <w:sz w:val="20"/>
        </w:rPr>
        <w:t>(8)</w:t>
      </w:r>
      <w:r w:rsidRPr="00845D11">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078F07A9" w14:textId="77777777" w:rsidR="00845D11" w:rsidRPr="00845D11" w:rsidRDefault="00845D11" w:rsidP="00845D11">
      <w:pPr>
        <w:spacing w:before="120" w:after="120"/>
        <w:rPr>
          <w:sz w:val="20"/>
        </w:rPr>
      </w:pPr>
      <w:r w:rsidRPr="00845D11">
        <w:rPr>
          <w:sz w:val="20"/>
        </w:rPr>
        <w:t>(9)</w:t>
      </w:r>
      <w:r w:rsidRPr="00845D11">
        <w:rPr>
          <w:sz w:val="20"/>
        </w:rPr>
        <w:tab/>
        <w:t>[Reserved]</w:t>
      </w:r>
    </w:p>
    <w:p w14:paraId="15258356" w14:textId="77777777" w:rsidR="00845D11" w:rsidRPr="00845D11" w:rsidRDefault="00845D11" w:rsidP="00845D11">
      <w:pPr>
        <w:spacing w:before="120" w:after="120"/>
        <w:rPr>
          <w:sz w:val="20"/>
        </w:rPr>
      </w:pPr>
      <w:r w:rsidRPr="00845D11">
        <w:rPr>
          <w:sz w:val="20"/>
        </w:rPr>
        <w:t>(10)</w:t>
      </w:r>
      <w:r w:rsidRPr="00845D11">
        <w:rPr>
          <w:sz w:val="20"/>
        </w:rPr>
        <w:tab/>
        <w:t>The nature and cause of any malfunction (if known);</w:t>
      </w:r>
    </w:p>
    <w:p w14:paraId="5B2C42C5" w14:textId="77777777" w:rsidR="00845D11" w:rsidRPr="00845D11" w:rsidRDefault="00845D11" w:rsidP="00845D11">
      <w:pPr>
        <w:spacing w:before="120" w:after="120"/>
        <w:rPr>
          <w:sz w:val="20"/>
        </w:rPr>
      </w:pPr>
      <w:r w:rsidRPr="00845D11">
        <w:rPr>
          <w:sz w:val="20"/>
        </w:rPr>
        <w:t>(11)</w:t>
      </w:r>
      <w:r w:rsidRPr="00845D11">
        <w:rPr>
          <w:sz w:val="20"/>
        </w:rPr>
        <w:tab/>
        <w:t>The corrective action taken or preventive measures adopted;</w:t>
      </w:r>
    </w:p>
    <w:p w14:paraId="4C0A792D" w14:textId="77777777" w:rsidR="00845D11" w:rsidRPr="00845D11" w:rsidRDefault="00845D11" w:rsidP="00845D11">
      <w:pPr>
        <w:spacing w:before="120" w:after="120"/>
        <w:rPr>
          <w:sz w:val="20"/>
        </w:rPr>
      </w:pPr>
      <w:r w:rsidRPr="00845D11">
        <w:rPr>
          <w:sz w:val="20"/>
        </w:rPr>
        <w:t>(12)</w:t>
      </w:r>
      <w:r w:rsidRPr="00845D11">
        <w:rPr>
          <w:sz w:val="20"/>
        </w:rPr>
        <w:tab/>
        <w:t>The nature of the repairs or adjustments to the CMS that was inoperative or out of control;</w:t>
      </w:r>
    </w:p>
    <w:p w14:paraId="48D7859E" w14:textId="77777777" w:rsidR="00845D11" w:rsidRPr="00845D11" w:rsidRDefault="00845D11" w:rsidP="00845D11">
      <w:pPr>
        <w:spacing w:before="120" w:after="120"/>
        <w:rPr>
          <w:sz w:val="20"/>
        </w:rPr>
      </w:pPr>
      <w:r w:rsidRPr="00845D11">
        <w:rPr>
          <w:sz w:val="20"/>
        </w:rPr>
        <w:t>(13)</w:t>
      </w:r>
      <w:r w:rsidRPr="00845D11">
        <w:rPr>
          <w:sz w:val="20"/>
        </w:rPr>
        <w:tab/>
        <w:t>The total process operating time during the reporting period; and</w:t>
      </w:r>
    </w:p>
    <w:p w14:paraId="0F2DE92D" w14:textId="77777777" w:rsidR="00845D11" w:rsidRPr="00845D11" w:rsidRDefault="00845D11" w:rsidP="00845D11">
      <w:pPr>
        <w:spacing w:before="120" w:after="120"/>
        <w:rPr>
          <w:sz w:val="20"/>
        </w:rPr>
      </w:pPr>
      <w:r w:rsidRPr="00845D11">
        <w:rPr>
          <w:sz w:val="20"/>
        </w:rPr>
        <w:t>(14)</w:t>
      </w:r>
      <w:r w:rsidRPr="00845D11">
        <w:rPr>
          <w:sz w:val="20"/>
        </w:rPr>
        <w:tab/>
        <w:t>All procedures that are part of a quality control program developed and implemented for CMS under §63.8(d).</w:t>
      </w:r>
    </w:p>
    <w:p w14:paraId="6F57109A" w14:textId="77777777" w:rsidR="00845D11" w:rsidRPr="00845D11" w:rsidRDefault="00845D11" w:rsidP="00845D11">
      <w:pPr>
        <w:spacing w:before="120" w:after="120"/>
        <w:rPr>
          <w:sz w:val="20"/>
        </w:rPr>
      </w:pPr>
      <w:r w:rsidRPr="00845D11">
        <w:rPr>
          <w:sz w:val="20"/>
        </w:rPr>
        <w:lastRenderedPageBreak/>
        <w:t>(15)</w:t>
      </w:r>
      <w:r w:rsidRPr="00845D11">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7A24D90E" w14:textId="77777777" w:rsidR="00845D11" w:rsidRPr="00845D11" w:rsidRDefault="00845D11" w:rsidP="00845D11">
      <w:pPr>
        <w:spacing w:before="120" w:after="120"/>
        <w:rPr>
          <w:i/>
          <w:iCs/>
          <w:sz w:val="20"/>
        </w:rPr>
      </w:pPr>
      <w:r w:rsidRPr="00845D11">
        <w:rPr>
          <w:sz w:val="20"/>
        </w:rPr>
        <w:t>(d)</w:t>
      </w:r>
      <w:r w:rsidRPr="00845D11">
        <w:rPr>
          <w:sz w:val="20"/>
        </w:rPr>
        <w:tab/>
      </w:r>
      <w:r w:rsidRPr="00845D11">
        <w:rPr>
          <w:i/>
          <w:iCs/>
          <w:sz w:val="20"/>
        </w:rPr>
        <w:t xml:space="preserve">General reporting requirements. </w:t>
      </w:r>
    </w:p>
    <w:p w14:paraId="72A7EAB0" w14:textId="77777777" w:rsidR="00845D11" w:rsidRPr="00845D11" w:rsidRDefault="00845D11" w:rsidP="00845D11">
      <w:pPr>
        <w:spacing w:before="120" w:after="120"/>
        <w:rPr>
          <w:sz w:val="20"/>
        </w:rPr>
      </w:pPr>
      <w:r w:rsidRPr="00845D11">
        <w:rPr>
          <w:sz w:val="20"/>
        </w:rPr>
        <w:t>(1)</w:t>
      </w:r>
      <w:r w:rsidRPr="00845D11">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2EE364D7" w14:textId="77777777" w:rsidR="00845D11" w:rsidRPr="00845D11" w:rsidRDefault="00845D11" w:rsidP="00845D11">
      <w:pPr>
        <w:spacing w:before="120" w:after="120"/>
        <w:rPr>
          <w:sz w:val="20"/>
        </w:rPr>
      </w:pPr>
      <w:r w:rsidRPr="00845D11">
        <w:rPr>
          <w:sz w:val="20"/>
        </w:rPr>
        <w:t>(2)</w:t>
      </w:r>
      <w:r w:rsidRPr="00845D11">
        <w:rPr>
          <w:sz w:val="20"/>
        </w:rPr>
        <w:tab/>
      </w:r>
      <w:r w:rsidRPr="00845D11">
        <w:rPr>
          <w:i/>
          <w:iCs/>
          <w:sz w:val="20"/>
        </w:rPr>
        <w:t xml:space="preserve">Reporting results of performance tests. </w:t>
      </w:r>
      <w:r w:rsidRPr="00845D11">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14:paraId="64A04C2B" w14:textId="77777777" w:rsidR="00845D11" w:rsidRPr="00845D11" w:rsidRDefault="00845D11" w:rsidP="00845D11">
      <w:pPr>
        <w:spacing w:before="120" w:after="120"/>
        <w:rPr>
          <w:sz w:val="20"/>
        </w:rPr>
      </w:pPr>
      <w:r w:rsidRPr="00845D11">
        <w:rPr>
          <w:sz w:val="20"/>
        </w:rPr>
        <w:t>(3)</w:t>
      </w:r>
      <w:r w:rsidRPr="00845D11">
        <w:rPr>
          <w:sz w:val="20"/>
        </w:rPr>
        <w:tab/>
      </w:r>
      <w:r w:rsidRPr="00845D11">
        <w:rPr>
          <w:i/>
          <w:iCs/>
          <w:sz w:val="20"/>
        </w:rPr>
        <w:t xml:space="preserve">Reporting results of opacity or visible emission observations. </w:t>
      </w:r>
      <w:r w:rsidRPr="00845D11">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14:paraId="7496F312"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Progress reports. </w:t>
      </w:r>
      <w:r w:rsidRPr="00845D11">
        <w:rPr>
          <w:sz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14:paraId="5DF7F77E" w14:textId="77777777" w:rsidR="00845D11" w:rsidRPr="00845D11" w:rsidRDefault="00845D11" w:rsidP="00845D11">
      <w:pPr>
        <w:spacing w:before="120" w:after="120"/>
        <w:rPr>
          <w:sz w:val="20"/>
        </w:rPr>
      </w:pPr>
      <w:r w:rsidRPr="00845D11">
        <w:rPr>
          <w:sz w:val="20"/>
        </w:rPr>
        <w:t>(5)</w:t>
      </w:r>
    </w:p>
    <w:p w14:paraId="0CDE83A7" w14:textId="77777777" w:rsidR="00845D11" w:rsidRPr="00845D11" w:rsidRDefault="00845D11" w:rsidP="00845D11">
      <w:pPr>
        <w:spacing w:before="120" w:after="120"/>
        <w:rPr>
          <w:sz w:val="20"/>
        </w:rPr>
      </w:pPr>
      <w:r w:rsidRPr="00845D11">
        <w:rPr>
          <w:sz w:val="20"/>
        </w:rPr>
        <w:t>(i)</w:t>
      </w:r>
      <w:r w:rsidRPr="00845D11">
        <w:rPr>
          <w:sz w:val="20"/>
        </w:rPr>
        <w:tab/>
      </w:r>
      <w:r w:rsidRPr="00845D11">
        <w:rPr>
          <w:i/>
          <w:iCs/>
          <w:sz w:val="20"/>
        </w:rPr>
        <w:t xml:space="preserve">Periodic startup, shutdown, and malfunction reports. </w:t>
      </w:r>
      <w:r w:rsidRPr="00845D11">
        <w:rPr>
          <w:sz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14:paraId="4F6D6034" w14:textId="77777777" w:rsidR="00845D11" w:rsidRPr="00845D11" w:rsidRDefault="00845D11" w:rsidP="00845D11">
      <w:pPr>
        <w:spacing w:before="120" w:after="120"/>
        <w:rPr>
          <w:sz w:val="20"/>
        </w:rPr>
      </w:pPr>
      <w:r w:rsidRPr="00845D11">
        <w:rPr>
          <w:sz w:val="20"/>
        </w:rPr>
        <w:lastRenderedPageBreak/>
        <w:t>(ii)</w:t>
      </w:r>
      <w:r w:rsidRPr="00845D11">
        <w:rPr>
          <w:sz w:val="20"/>
        </w:rPr>
        <w:tab/>
      </w:r>
      <w:r w:rsidRPr="00845D11">
        <w:rPr>
          <w:i/>
          <w:iCs/>
          <w:sz w:val="20"/>
        </w:rPr>
        <w:t xml:space="preserve">Immediate startup, shutdown, and malfunction reports. </w:t>
      </w:r>
      <w:r w:rsidRPr="00845D11">
        <w:rPr>
          <w:sz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3210901F" w14:textId="77777777" w:rsidR="00845D11" w:rsidRPr="00845D11" w:rsidRDefault="00845D11" w:rsidP="00845D11">
      <w:pPr>
        <w:spacing w:before="120" w:after="120"/>
        <w:rPr>
          <w:sz w:val="20"/>
        </w:rPr>
      </w:pPr>
      <w:r w:rsidRPr="00845D11">
        <w:rPr>
          <w:sz w:val="20"/>
        </w:rPr>
        <w:t>(e)</w:t>
      </w:r>
      <w:r w:rsidRPr="00845D11">
        <w:rPr>
          <w:sz w:val="20"/>
        </w:rPr>
        <w:tab/>
      </w:r>
      <w:r w:rsidRPr="00845D11">
        <w:rPr>
          <w:i/>
          <w:iCs/>
          <w:sz w:val="20"/>
        </w:rPr>
        <w:t xml:space="preserve">Additional reporting requirements for sources with continuous monitoring systems </w:t>
      </w:r>
      <w:r w:rsidRPr="00845D11">
        <w:rPr>
          <w:sz w:val="20"/>
        </w:rPr>
        <w:t>—</w:t>
      </w:r>
    </w:p>
    <w:p w14:paraId="4075B7F3" w14:textId="77777777" w:rsidR="00845D11" w:rsidRPr="00845D11" w:rsidRDefault="00845D11" w:rsidP="00845D11">
      <w:pPr>
        <w:spacing w:before="120" w:after="120"/>
        <w:rPr>
          <w:sz w:val="20"/>
        </w:rPr>
      </w:pPr>
      <w:r w:rsidRPr="00845D11">
        <w:rPr>
          <w:sz w:val="20"/>
        </w:rPr>
        <w:t>(1)</w:t>
      </w:r>
      <w:r w:rsidRPr="00845D11">
        <w:rPr>
          <w:sz w:val="20"/>
        </w:rPr>
        <w:tab/>
      </w:r>
      <w:r w:rsidRPr="00845D11">
        <w:rPr>
          <w:i/>
          <w:iCs/>
          <w:sz w:val="20"/>
        </w:rPr>
        <w:t xml:space="preserve">General. </w:t>
      </w:r>
      <w:r w:rsidRPr="00845D11">
        <w:rPr>
          <w:sz w:val="20"/>
        </w:rPr>
        <w:t>When more than one CEMS is used to measure the emissions from one affected source (e.g., multiple breechings, multiple outlets), the owner or operator shall report the results as required for each CEMS.</w:t>
      </w:r>
    </w:p>
    <w:p w14:paraId="7F1EB213" w14:textId="77777777" w:rsidR="00845D11" w:rsidRPr="00845D11" w:rsidRDefault="00845D11" w:rsidP="00845D11">
      <w:pPr>
        <w:spacing w:before="120" w:after="120"/>
        <w:rPr>
          <w:i/>
          <w:iCs/>
          <w:sz w:val="20"/>
        </w:rPr>
      </w:pPr>
      <w:r w:rsidRPr="00845D11">
        <w:rPr>
          <w:sz w:val="20"/>
        </w:rPr>
        <w:t>(2)</w:t>
      </w:r>
      <w:r w:rsidRPr="00845D11">
        <w:rPr>
          <w:sz w:val="20"/>
        </w:rPr>
        <w:tab/>
      </w:r>
      <w:r w:rsidRPr="00845D11">
        <w:rPr>
          <w:i/>
          <w:iCs/>
          <w:sz w:val="20"/>
        </w:rPr>
        <w:t xml:space="preserve">Reporting results of continuous monitoring system performance evaluations. </w:t>
      </w:r>
    </w:p>
    <w:p w14:paraId="57A28A12" w14:textId="77777777" w:rsidR="00845D11" w:rsidRPr="00845D11" w:rsidRDefault="00845D11" w:rsidP="00845D11">
      <w:pPr>
        <w:spacing w:before="120" w:after="120"/>
        <w:rPr>
          <w:sz w:val="20"/>
        </w:rPr>
      </w:pPr>
      <w:r w:rsidRPr="00845D11">
        <w:rPr>
          <w:sz w:val="20"/>
        </w:rPr>
        <w:t>(i)</w:t>
      </w:r>
      <w:r w:rsidRPr="00845D11">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1197C875" w14:textId="77777777" w:rsidR="00845D11" w:rsidRPr="00845D11" w:rsidRDefault="00845D11" w:rsidP="00845D11">
      <w:pPr>
        <w:spacing w:before="120" w:after="120"/>
        <w:rPr>
          <w:sz w:val="20"/>
        </w:rPr>
      </w:pPr>
      <w:r w:rsidRPr="00845D11">
        <w:rPr>
          <w:sz w:val="20"/>
        </w:rPr>
        <w:t>(ii)</w:t>
      </w:r>
      <w:r w:rsidRPr="00845D11">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14:paraId="06F1E3E9" w14:textId="77777777" w:rsidR="00845D11" w:rsidRPr="00845D11" w:rsidRDefault="00845D11" w:rsidP="00845D11">
      <w:pPr>
        <w:spacing w:before="120" w:after="120"/>
        <w:rPr>
          <w:i/>
          <w:iCs/>
          <w:sz w:val="20"/>
        </w:rPr>
      </w:pPr>
      <w:r w:rsidRPr="00845D11">
        <w:rPr>
          <w:sz w:val="20"/>
        </w:rPr>
        <w:t>(3)</w:t>
      </w:r>
      <w:r w:rsidRPr="00845D11">
        <w:rPr>
          <w:sz w:val="20"/>
        </w:rPr>
        <w:tab/>
      </w:r>
      <w:r w:rsidRPr="00845D11">
        <w:rPr>
          <w:i/>
          <w:iCs/>
          <w:sz w:val="20"/>
        </w:rPr>
        <w:t xml:space="preserve">Excess emissions and continuous monitoring system performance report and summary report. </w:t>
      </w:r>
    </w:p>
    <w:p w14:paraId="08C105FD" w14:textId="77777777" w:rsidR="00845D11" w:rsidRPr="00845D11" w:rsidRDefault="00845D11" w:rsidP="00845D11">
      <w:pPr>
        <w:spacing w:before="120" w:after="120"/>
        <w:rPr>
          <w:sz w:val="20"/>
        </w:rPr>
      </w:pPr>
      <w:r w:rsidRPr="00845D11">
        <w:rPr>
          <w:sz w:val="20"/>
        </w:rPr>
        <w:t>(i)</w:t>
      </w:r>
      <w:r w:rsidRPr="00845D11">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700F720E" w14:textId="77777777" w:rsidR="00845D11" w:rsidRPr="00845D11" w:rsidRDefault="00845D11" w:rsidP="00845D11">
      <w:pPr>
        <w:spacing w:before="120" w:after="120"/>
        <w:rPr>
          <w:sz w:val="20"/>
        </w:rPr>
      </w:pPr>
      <w:r w:rsidRPr="00845D11">
        <w:rPr>
          <w:sz w:val="20"/>
        </w:rPr>
        <w:t>(A)</w:t>
      </w:r>
      <w:r w:rsidRPr="00845D11">
        <w:rPr>
          <w:sz w:val="20"/>
        </w:rPr>
        <w:tab/>
        <w:t>More frequent reporting is specifically required by a relevant standard;</w:t>
      </w:r>
    </w:p>
    <w:p w14:paraId="1B97774D" w14:textId="77777777" w:rsidR="00845D11" w:rsidRPr="00845D11" w:rsidRDefault="00845D11" w:rsidP="00845D11">
      <w:pPr>
        <w:spacing w:before="120" w:after="120"/>
        <w:rPr>
          <w:sz w:val="20"/>
        </w:rPr>
      </w:pPr>
      <w:r w:rsidRPr="00845D11">
        <w:rPr>
          <w:sz w:val="20"/>
        </w:rPr>
        <w:t>(B)</w:t>
      </w:r>
      <w:r w:rsidRPr="00845D11">
        <w:rPr>
          <w:sz w:val="20"/>
        </w:rPr>
        <w:tab/>
        <w:t>The Administrator determines on a case-by-case basis that more frequent reporting is necessary to accurately assess the compliance status of the source; or</w:t>
      </w:r>
    </w:p>
    <w:p w14:paraId="1CC89453" w14:textId="77777777" w:rsidR="00845D11" w:rsidRPr="00845D11" w:rsidRDefault="00845D11" w:rsidP="00845D11">
      <w:pPr>
        <w:spacing w:before="120" w:after="120"/>
        <w:rPr>
          <w:sz w:val="20"/>
        </w:rPr>
      </w:pPr>
      <w:r w:rsidRPr="00845D11">
        <w:rPr>
          <w:sz w:val="20"/>
        </w:rPr>
        <w:t>(C)</w:t>
      </w:r>
      <w:r w:rsidRPr="00845D11">
        <w:rPr>
          <w:sz w:val="20"/>
        </w:rPr>
        <w:tab/>
        <w:t>[Reserved]</w:t>
      </w:r>
    </w:p>
    <w:p w14:paraId="55EEF557" w14:textId="77777777" w:rsidR="00845D11" w:rsidRPr="00845D11" w:rsidRDefault="00845D11" w:rsidP="00845D11">
      <w:pPr>
        <w:spacing w:before="120" w:after="120"/>
        <w:rPr>
          <w:sz w:val="20"/>
        </w:rPr>
      </w:pPr>
      <w:r w:rsidRPr="00845D11">
        <w:rPr>
          <w:sz w:val="20"/>
        </w:rPr>
        <w:t>(D)</w:t>
      </w:r>
      <w:r w:rsidRPr="00845D11">
        <w:rPr>
          <w:sz w:val="20"/>
        </w:rPr>
        <w:tab/>
        <w:t>The affected source is complying with the Performance Track Provisions of §63.16, which allows less frequent reporting.</w:t>
      </w:r>
    </w:p>
    <w:p w14:paraId="4B46E57E" w14:textId="77777777" w:rsidR="00845D11" w:rsidRPr="00845D11" w:rsidRDefault="00845D11" w:rsidP="00845D11">
      <w:pPr>
        <w:spacing w:before="120" w:after="120"/>
        <w:rPr>
          <w:sz w:val="20"/>
        </w:rPr>
      </w:pPr>
      <w:r w:rsidRPr="00845D11">
        <w:rPr>
          <w:sz w:val="20"/>
        </w:rPr>
        <w:t>(ii)</w:t>
      </w:r>
      <w:r w:rsidRPr="00845D11">
        <w:rPr>
          <w:sz w:val="20"/>
        </w:rPr>
        <w:tab/>
      </w:r>
      <w:r w:rsidRPr="00845D11">
        <w:rPr>
          <w:i/>
          <w:iCs/>
          <w:sz w:val="20"/>
        </w:rPr>
        <w:t xml:space="preserve">Request to reduce frequency of excess emissions and continuous monitoring system performance reports. </w:t>
      </w:r>
      <w:r w:rsidRPr="00845D11">
        <w:rPr>
          <w:sz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79DEF946" w14:textId="77777777" w:rsidR="00845D11" w:rsidRPr="00845D11" w:rsidRDefault="00845D11" w:rsidP="00845D11">
      <w:pPr>
        <w:spacing w:before="120" w:after="120"/>
        <w:rPr>
          <w:sz w:val="20"/>
        </w:rPr>
      </w:pPr>
      <w:r w:rsidRPr="00845D11">
        <w:rPr>
          <w:sz w:val="20"/>
        </w:rPr>
        <w:t>(A)</w:t>
      </w:r>
      <w:r w:rsidRPr="00845D11">
        <w:rPr>
          <w:sz w:val="20"/>
        </w:rPr>
        <w:tab/>
        <w:t>For 1 full year (e.g., 4 quarterly or 12 monthly reporting periods) the affected source's excess emissions and continuous monitoring system performance reports continually demonstrate that the source is in compliance with the relevant standard;</w:t>
      </w:r>
    </w:p>
    <w:p w14:paraId="7A0DDED9" w14:textId="77777777" w:rsidR="00845D11" w:rsidRPr="00845D11" w:rsidRDefault="00845D11" w:rsidP="00845D11">
      <w:pPr>
        <w:spacing w:before="120" w:after="120"/>
        <w:rPr>
          <w:sz w:val="20"/>
        </w:rPr>
      </w:pPr>
      <w:r w:rsidRPr="00845D11">
        <w:rPr>
          <w:sz w:val="20"/>
        </w:rPr>
        <w:lastRenderedPageBreak/>
        <w:t>(B)</w:t>
      </w:r>
      <w:r w:rsidRPr="00845D11">
        <w:rPr>
          <w:sz w:val="20"/>
        </w:rPr>
        <w:tab/>
        <w:t>The owner or operator continues to comply with all recordkeeping and monitoring requirements specified in this subpart and the relevant standard; and</w:t>
      </w:r>
    </w:p>
    <w:p w14:paraId="012B24BF" w14:textId="77777777" w:rsidR="00845D11" w:rsidRPr="00845D11" w:rsidRDefault="00845D11" w:rsidP="00845D11">
      <w:pPr>
        <w:spacing w:before="120" w:after="120"/>
        <w:rPr>
          <w:sz w:val="20"/>
        </w:rPr>
      </w:pPr>
      <w:r w:rsidRPr="00845D11">
        <w:rPr>
          <w:sz w:val="20"/>
        </w:rPr>
        <w:t>(C)</w:t>
      </w:r>
      <w:r w:rsidRPr="00845D11">
        <w:rPr>
          <w:sz w:val="20"/>
        </w:rPr>
        <w:tab/>
        <w:t>The Administrator does not object to a reduced frequency of reporting for the affected source, as provided in paragraph (e)(3)(iii) of this section.</w:t>
      </w:r>
    </w:p>
    <w:p w14:paraId="6F2D54E1" w14:textId="77777777" w:rsidR="00845D11" w:rsidRPr="00845D11" w:rsidRDefault="00845D11" w:rsidP="00845D11">
      <w:pPr>
        <w:spacing w:before="120" w:after="120"/>
        <w:rPr>
          <w:sz w:val="20"/>
        </w:rPr>
      </w:pPr>
      <w:r w:rsidRPr="00845D11">
        <w:rPr>
          <w:sz w:val="20"/>
        </w:rPr>
        <w:t>(iii)</w:t>
      </w:r>
      <w:r w:rsidRPr="00845D11">
        <w:rPr>
          <w:sz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391E1CFF" w14:textId="77777777" w:rsidR="00845D11" w:rsidRPr="00845D11" w:rsidRDefault="00845D11" w:rsidP="00845D11">
      <w:pPr>
        <w:spacing w:before="120" w:after="120"/>
        <w:rPr>
          <w:sz w:val="20"/>
        </w:rPr>
      </w:pPr>
      <w:r w:rsidRPr="00845D11">
        <w:rPr>
          <w:sz w:val="20"/>
        </w:rPr>
        <w:t>(iv)</w:t>
      </w:r>
      <w:r w:rsidRPr="00845D11">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534B3F2C" w14:textId="77777777" w:rsidR="00845D11" w:rsidRPr="00845D11" w:rsidRDefault="00845D11" w:rsidP="00845D11">
      <w:pPr>
        <w:spacing w:before="120" w:after="120"/>
        <w:rPr>
          <w:sz w:val="20"/>
        </w:rPr>
      </w:pPr>
      <w:r w:rsidRPr="00845D11">
        <w:rPr>
          <w:sz w:val="20"/>
        </w:rPr>
        <w:t>(v)</w:t>
      </w:r>
      <w:r w:rsidRPr="00845D11">
        <w:rPr>
          <w:sz w:val="20"/>
        </w:rPr>
        <w:tab/>
      </w:r>
      <w:r w:rsidRPr="00845D11">
        <w:rPr>
          <w:i/>
          <w:iCs/>
          <w:sz w:val="20"/>
        </w:rPr>
        <w:t xml:space="preserve">Content and submittal dates for excess emissions and monitoring system performance reports. </w:t>
      </w:r>
      <w:r w:rsidRPr="00845D11">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08C36157" w14:textId="77777777" w:rsidR="00845D11" w:rsidRPr="00845D11" w:rsidRDefault="00845D11" w:rsidP="00845D11">
      <w:pPr>
        <w:spacing w:before="120" w:after="120"/>
        <w:rPr>
          <w:sz w:val="20"/>
        </w:rPr>
      </w:pPr>
      <w:r w:rsidRPr="00845D11">
        <w:rPr>
          <w:sz w:val="20"/>
        </w:rPr>
        <w:t>(vi)</w:t>
      </w:r>
      <w:r w:rsidRPr="00845D11">
        <w:rPr>
          <w:sz w:val="20"/>
        </w:rPr>
        <w:tab/>
      </w:r>
      <w:r w:rsidRPr="00845D11">
        <w:rPr>
          <w:i/>
          <w:iCs/>
          <w:sz w:val="20"/>
        </w:rPr>
        <w:t xml:space="preserve">Summary report. </w:t>
      </w:r>
      <w:r w:rsidRPr="00845D11">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4A79FEBA" w14:textId="77777777" w:rsidR="00845D11" w:rsidRPr="00845D11" w:rsidRDefault="00845D11" w:rsidP="00845D11">
      <w:pPr>
        <w:spacing w:before="120" w:after="120"/>
        <w:rPr>
          <w:sz w:val="20"/>
        </w:rPr>
      </w:pPr>
      <w:r w:rsidRPr="00845D11">
        <w:rPr>
          <w:sz w:val="20"/>
        </w:rPr>
        <w:t>(A)</w:t>
      </w:r>
      <w:r w:rsidRPr="00845D11">
        <w:rPr>
          <w:sz w:val="20"/>
        </w:rPr>
        <w:tab/>
        <w:t>The company name and address of the affected source;</w:t>
      </w:r>
    </w:p>
    <w:p w14:paraId="452E0148" w14:textId="77777777" w:rsidR="00845D11" w:rsidRPr="00845D11" w:rsidRDefault="00845D11" w:rsidP="00845D11">
      <w:pPr>
        <w:spacing w:before="120" w:after="120"/>
        <w:rPr>
          <w:sz w:val="20"/>
        </w:rPr>
      </w:pPr>
      <w:r w:rsidRPr="00845D11">
        <w:rPr>
          <w:sz w:val="20"/>
        </w:rPr>
        <w:t>(B)</w:t>
      </w:r>
      <w:r w:rsidRPr="00845D11">
        <w:rPr>
          <w:sz w:val="20"/>
        </w:rPr>
        <w:tab/>
        <w:t>An identification of each hazardous air pollutant monitored at the affected source;</w:t>
      </w:r>
    </w:p>
    <w:p w14:paraId="10F40D96" w14:textId="77777777" w:rsidR="00845D11" w:rsidRPr="00845D11" w:rsidRDefault="00845D11" w:rsidP="00845D11">
      <w:pPr>
        <w:spacing w:before="120" w:after="120"/>
        <w:rPr>
          <w:sz w:val="20"/>
        </w:rPr>
      </w:pPr>
      <w:r w:rsidRPr="00845D11">
        <w:rPr>
          <w:sz w:val="20"/>
        </w:rPr>
        <w:t>(C)</w:t>
      </w:r>
      <w:r w:rsidRPr="00845D11">
        <w:rPr>
          <w:sz w:val="20"/>
        </w:rPr>
        <w:tab/>
        <w:t>The beginning and ending dates of the reporting period;</w:t>
      </w:r>
    </w:p>
    <w:p w14:paraId="7DB9F294" w14:textId="77777777" w:rsidR="00845D11" w:rsidRPr="00845D11" w:rsidRDefault="00845D11" w:rsidP="00845D11">
      <w:pPr>
        <w:spacing w:before="120" w:after="120"/>
        <w:rPr>
          <w:sz w:val="20"/>
        </w:rPr>
      </w:pPr>
      <w:r w:rsidRPr="00845D11">
        <w:rPr>
          <w:sz w:val="20"/>
        </w:rPr>
        <w:t>(D)</w:t>
      </w:r>
      <w:r w:rsidRPr="00845D11">
        <w:rPr>
          <w:sz w:val="20"/>
        </w:rPr>
        <w:tab/>
        <w:t>A brief description of the process units;</w:t>
      </w:r>
    </w:p>
    <w:p w14:paraId="619C15B8" w14:textId="77777777" w:rsidR="00845D11" w:rsidRPr="00845D11" w:rsidRDefault="00845D11" w:rsidP="00845D11">
      <w:pPr>
        <w:spacing w:before="120" w:after="120"/>
        <w:rPr>
          <w:sz w:val="20"/>
        </w:rPr>
      </w:pPr>
      <w:r w:rsidRPr="00845D11">
        <w:rPr>
          <w:sz w:val="20"/>
        </w:rPr>
        <w:t>(E)</w:t>
      </w:r>
      <w:r w:rsidRPr="00845D11">
        <w:rPr>
          <w:sz w:val="20"/>
        </w:rPr>
        <w:tab/>
        <w:t>The emission and operating parameter limitations specified in the relevant standard(s);</w:t>
      </w:r>
    </w:p>
    <w:p w14:paraId="3BFA1AB9" w14:textId="77777777" w:rsidR="00845D11" w:rsidRPr="00845D11" w:rsidRDefault="00845D11" w:rsidP="00845D11">
      <w:pPr>
        <w:spacing w:before="120" w:after="120"/>
        <w:rPr>
          <w:sz w:val="20"/>
        </w:rPr>
      </w:pPr>
      <w:r w:rsidRPr="00845D11">
        <w:rPr>
          <w:sz w:val="20"/>
        </w:rPr>
        <w:t>(F)</w:t>
      </w:r>
      <w:r w:rsidRPr="00845D11">
        <w:rPr>
          <w:sz w:val="20"/>
        </w:rPr>
        <w:tab/>
        <w:t>The monitoring equipment manufacturer(s) and model number(s);</w:t>
      </w:r>
    </w:p>
    <w:p w14:paraId="04DFEDBF" w14:textId="77777777" w:rsidR="00845D11" w:rsidRPr="00845D11" w:rsidRDefault="00845D11" w:rsidP="00845D11">
      <w:pPr>
        <w:spacing w:before="120" w:after="120"/>
        <w:rPr>
          <w:sz w:val="20"/>
        </w:rPr>
      </w:pPr>
      <w:r w:rsidRPr="00845D11">
        <w:rPr>
          <w:sz w:val="20"/>
        </w:rPr>
        <w:t>(G)</w:t>
      </w:r>
      <w:r w:rsidRPr="00845D11">
        <w:rPr>
          <w:sz w:val="20"/>
        </w:rPr>
        <w:tab/>
        <w:t>The date of the latest CMS certification or audit;</w:t>
      </w:r>
    </w:p>
    <w:p w14:paraId="1DB07741" w14:textId="77777777" w:rsidR="00845D11" w:rsidRPr="00845D11" w:rsidRDefault="00845D11" w:rsidP="00845D11">
      <w:pPr>
        <w:spacing w:before="120" w:after="120"/>
        <w:rPr>
          <w:sz w:val="20"/>
        </w:rPr>
      </w:pPr>
      <w:r w:rsidRPr="00845D11">
        <w:rPr>
          <w:sz w:val="20"/>
        </w:rPr>
        <w:t>(H)</w:t>
      </w:r>
      <w:r w:rsidRPr="00845D11">
        <w:rPr>
          <w:sz w:val="20"/>
        </w:rPr>
        <w:tab/>
        <w:t>The total operating time of the affected source during the reporting period;</w:t>
      </w:r>
    </w:p>
    <w:p w14:paraId="15DBBB4D" w14:textId="77777777" w:rsidR="00845D11" w:rsidRPr="00845D11" w:rsidRDefault="00845D11" w:rsidP="00845D11">
      <w:pPr>
        <w:spacing w:before="120" w:after="120"/>
        <w:rPr>
          <w:sz w:val="20"/>
        </w:rPr>
      </w:pPr>
      <w:r w:rsidRPr="00845D11">
        <w:rPr>
          <w:sz w:val="20"/>
        </w:rPr>
        <w:t>(I)</w:t>
      </w:r>
      <w:r w:rsidRPr="00845D11">
        <w:rPr>
          <w:sz w:val="20"/>
        </w:rPr>
        <w:tab/>
        <w:t xml:space="preserve">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w:t>
      </w:r>
      <w:r w:rsidRPr="00845D11">
        <w:rPr>
          <w:sz w:val="20"/>
        </w:rPr>
        <w:lastRenderedPageBreak/>
        <w:t>period, and a breakdown of the total duration of excess emissions during the reporting period into those that are due to startup/shutdown, control equipment problems, process problems, other known causes, and other unknown causes;</w:t>
      </w:r>
    </w:p>
    <w:p w14:paraId="29AD45C7" w14:textId="77777777" w:rsidR="00845D11" w:rsidRPr="00845D11" w:rsidRDefault="00845D11" w:rsidP="00845D11">
      <w:pPr>
        <w:spacing w:before="120" w:after="120"/>
        <w:rPr>
          <w:sz w:val="20"/>
        </w:rPr>
      </w:pPr>
      <w:r w:rsidRPr="00845D11">
        <w:rPr>
          <w:sz w:val="20"/>
        </w:rPr>
        <w:t>(J)</w:t>
      </w:r>
      <w:r w:rsidRPr="00845D11">
        <w:rPr>
          <w:sz w:val="20"/>
        </w:rPr>
        <w:tab/>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14:paraId="775A9DBC" w14:textId="77777777" w:rsidR="00845D11" w:rsidRPr="00845D11" w:rsidRDefault="00845D11" w:rsidP="00845D11">
      <w:pPr>
        <w:spacing w:before="120" w:after="120"/>
        <w:rPr>
          <w:sz w:val="20"/>
        </w:rPr>
      </w:pPr>
      <w:r w:rsidRPr="00845D11">
        <w:rPr>
          <w:sz w:val="20"/>
        </w:rPr>
        <w:t>(K)</w:t>
      </w:r>
      <w:r w:rsidRPr="00845D11">
        <w:rPr>
          <w:sz w:val="20"/>
        </w:rPr>
        <w:tab/>
        <w:t>A description of any changes in CMS, processes, or controls since the last reporting period;</w:t>
      </w:r>
    </w:p>
    <w:p w14:paraId="6A622935" w14:textId="77777777" w:rsidR="00845D11" w:rsidRPr="00845D11" w:rsidRDefault="00845D11" w:rsidP="00845D11">
      <w:pPr>
        <w:spacing w:before="120" w:after="120"/>
        <w:rPr>
          <w:sz w:val="20"/>
        </w:rPr>
      </w:pPr>
      <w:r w:rsidRPr="00845D11">
        <w:rPr>
          <w:sz w:val="20"/>
        </w:rPr>
        <w:t>(L)</w:t>
      </w:r>
      <w:r w:rsidRPr="00845D11">
        <w:rPr>
          <w:sz w:val="20"/>
        </w:rPr>
        <w:tab/>
        <w:t>The name, title, and signature of the responsible official who is certifying the accuracy of the report; and</w:t>
      </w:r>
    </w:p>
    <w:p w14:paraId="52D3D675" w14:textId="77777777" w:rsidR="00845D11" w:rsidRPr="00845D11" w:rsidRDefault="00845D11" w:rsidP="00845D11">
      <w:pPr>
        <w:spacing w:before="120" w:after="120"/>
        <w:rPr>
          <w:sz w:val="20"/>
        </w:rPr>
      </w:pPr>
      <w:r w:rsidRPr="00845D11">
        <w:rPr>
          <w:sz w:val="20"/>
        </w:rPr>
        <w:t>(M)</w:t>
      </w:r>
      <w:r w:rsidRPr="00845D11">
        <w:rPr>
          <w:sz w:val="20"/>
        </w:rPr>
        <w:tab/>
        <w:t>The date of the report.</w:t>
      </w:r>
    </w:p>
    <w:p w14:paraId="23D7182E" w14:textId="77777777" w:rsidR="00845D11" w:rsidRPr="00845D11" w:rsidRDefault="00845D11" w:rsidP="00845D11">
      <w:pPr>
        <w:spacing w:before="120" w:after="120"/>
        <w:rPr>
          <w:sz w:val="20"/>
        </w:rPr>
      </w:pPr>
      <w:r w:rsidRPr="00845D11">
        <w:rPr>
          <w:sz w:val="20"/>
        </w:rPr>
        <w:t>(vii)</w:t>
      </w:r>
      <w:r w:rsidRPr="00845D11">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0DC74FBE" w14:textId="77777777" w:rsidR="00845D11" w:rsidRPr="00845D11" w:rsidRDefault="00845D11" w:rsidP="00845D11">
      <w:pPr>
        <w:spacing w:before="120" w:after="120"/>
        <w:rPr>
          <w:sz w:val="20"/>
        </w:rPr>
      </w:pPr>
      <w:r w:rsidRPr="00845D11">
        <w:rPr>
          <w:sz w:val="20"/>
        </w:rPr>
        <w:t>(viii)</w:t>
      </w:r>
      <w:r w:rsidRPr="00845D11">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324AD3E3" w14:textId="77777777" w:rsidR="00845D11" w:rsidRPr="00845D11" w:rsidRDefault="00845D11" w:rsidP="00845D11">
      <w:pPr>
        <w:spacing w:before="120" w:after="120"/>
        <w:rPr>
          <w:sz w:val="20"/>
        </w:rPr>
      </w:pPr>
      <w:r w:rsidRPr="00845D11">
        <w:rPr>
          <w:sz w:val="20"/>
        </w:rPr>
        <w:t>(4)</w:t>
      </w:r>
      <w:r w:rsidRPr="00845D11">
        <w:rPr>
          <w:sz w:val="20"/>
        </w:rPr>
        <w:tab/>
      </w:r>
      <w:r w:rsidRPr="00845D11">
        <w:rPr>
          <w:i/>
          <w:iCs/>
          <w:sz w:val="20"/>
        </w:rPr>
        <w:t xml:space="preserve">Reporting continuous opacity monitoring system data produced during a performance test. </w:t>
      </w:r>
      <w:r w:rsidRPr="00845D11">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14:paraId="7BAF7737" w14:textId="77777777" w:rsidR="00845D11" w:rsidRPr="00845D11" w:rsidRDefault="00845D11" w:rsidP="00845D11">
      <w:pPr>
        <w:spacing w:before="120" w:after="120"/>
        <w:rPr>
          <w:i/>
          <w:iCs/>
          <w:sz w:val="20"/>
        </w:rPr>
      </w:pPr>
      <w:r w:rsidRPr="00845D11">
        <w:rPr>
          <w:sz w:val="20"/>
        </w:rPr>
        <w:t>(f)</w:t>
      </w:r>
      <w:r w:rsidRPr="00845D11">
        <w:rPr>
          <w:sz w:val="20"/>
        </w:rPr>
        <w:tab/>
      </w:r>
      <w:r w:rsidRPr="00845D11">
        <w:rPr>
          <w:i/>
          <w:iCs/>
          <w:sz w:val="20"/>
        </w:rPr>
        <w:t xml:space="preserve">Waiver of recordkeeping or reporting requirements. </w:t>
      </w:r>
    </w:p>
    <w:p w14:paraId="157D6B53" w14:textId="77777777" w:rsidR="00845D11" w:rsidRPr="00845D11" w:rsidRDefault="00845D11" w:rsidP="00845D11">
      <w:pPr>
        <w:spacing w:before="120" w:after="120"/>
        <w:rPr>
          <w:sz w:val="20"/>
        </w:rPr>
      </w:pPr>
      <w:r w:rsidRPr="00845D11">
        <w:rPr>
          <w:sz w:val="20"/>
        </w:rPr>
        <w:t>(1)</w:t>
      </w:r>
      <w:r w:rsidRPr="00845D11">
        <w:rPr>
          <w:sz w:val="20"/>
        </w:rPr>
        <w:tab/>
        <w:t>Until a waiver of a recordkeeping or reporting requirement has been granted by the Administrator under this paragraph, the owner or operator of an affected source remains subject to the requirements of this section.</w:t>
      </w:r>
    </w:p>
    <w:p w14:paraId="078B09D3" w14:textId="77777777" w:rsidR="00845D11" w:rsidRPr="00845D11" w:rsidRDefault="00845D11" w:rsidP="00845D11">
      <w:pPr>
        <w:spacing w:before="120" w:after="120"/>
        <w:rPr>
          <w:sz w:val="20"/>
        </w:rPr>
      </w:pPr>
      <w:r w:rsidRPr="00845D11">
        <w:rPr>
          <w:sz w:val="20"/>
        </w:rPr>
        <w:t>(2)</w:t>
      </w:r>
      <w:r w:rsidRPr="00845D11">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7C049FBE" w14:textId="77777777" w:rsidR="00845D11" w:rsidRPr="00845D11" w:rsidRDefault="00845D11" w:rsidP="00845D11">
      <w:pPr>
        <w:spacing w:before="120" w:after="120"/>
        <w:rPr>
          <w:sz w:val="20"/>
        </w:rPr>
      </w:pPr>
      <w:r w:rsidRPr="00845D11">
        <w:rPr>
          <w:sz w:val="20"/>
        </w:rPr>
        <w:t>(3)</w:t>
      </w:r>
      <w:r w:rsidRPr="00845D11">
        <w:rPr>
          <w:sz w:val="20"/>
        </w:rPr>
        <w:tab/>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58712FC9" w14:textId="77777777" w:rsidR="00845D11" w:rsidRPr="00845D11" w:rsidRDefault="00845D11" w:rsidP="00845D11">
      <w:pPr>
        <w:spacing w:before="120" w:after="120"/>
        <w:rPr>
          <w:sz w:val="20"/>
        </w:rPr>
      </w:pPr>
      <w:r w:rsidRPr="00845D11">
        <w:rPr>
          <w:sz w:val="20"/>
        </w:rPr>
        <w:t>(4)</w:t>
      </w:r>
      <w:r w:rsidRPr="00845D11">
        <w:rPr>
          <w:sz w:val="20"/>
        </w:rPr>
        <w:tab/>
        <w:t>The Administrator will approve or deny a request for a waiver of recordkeeping or reporting requirements under this paragraph when he/she—</w:t>
      </w:r>
    </w:p>
    <w:p w14:paraId="0943244A" w14:textId="77777777" w:rsidR="00845D11" w:rsidRPr="00845D11" w:rsidRDefault="00845D11" w:rsidP="00845D11">
      <w:pPr>
        <w:spacing w:before="120" w:after="120"/>
        <w:rPr>
          <w:sz w:val="20"/>
        </w:rPr>
      </w:pPr>
      <w:r w:rsidRPr="00845D11">
        <w:rPr>
          <w:sz w:val="20"/>
        </w:rPr>
        <w:t>(i)</w:t>
      </w:r>
      <w:r w:rsidRPr="00845D11">
        <w:rPr>
          <w:sz w:val="20"/>
        </w:rPr>
        <w:tab/>
        <w:t>Approves or denies an extension of compliance; or</w:t>
      </w:r>
    </w:p>
    <w:p w14:paraId="6FD3DE6E" w14:textId="77777777" w:rsidR="00845D11" w:rsidRPr="00845D11" w:rsidRDefault="00845D11" w:rsidP="00845D11">
      <w:pPr>
        <w:spacing w:before="120" w:after="120"/>
        <w:rPr>
          <w:sz w:val="20"/>
        </w:rPr>
      </w:pPr>
      <w:r w:rsidRPr="00845D11">
        <w:rPr>
          <w:sz w:val="20"/>
        </w:rPr>
        <w:t>(ii)</w:t>
      </w:r>
      <w:r w:rsidRPr="00845D11">
        <w:rPr>
          <w:sz w:val="20"/>
        </w:rPr>
        <w:tab/>
        <w:t>Makes a determination of compliance following the submission of a required compliance status report or excess emissions and continuous monitoring systems performance report; or</w:t>
      </w:r>
    </w:p>
    <w:p w14:paraId="2E0920F7" w14:textId="77777777" w:rsidR="00845D11" w:rsidRPr="00845D11" w:rsidRDefault="00845D11" w:rsidP="00845D11">
      <w:pPr>
        <w:spacing w:before="120" w:after="120"/>
        <w:rPr>
          <w:sz w:val="20"/>
        </w:rPr>
      </w:pPr>
      <w:r w:rsidRPr="00845D11">
        <w:rPr>
          <w:sz w:val="20"/>
        </w:rPr>
        <w:t>(iii)</w:t>
      </w:r>
      <w:r w:rsidRPr="00845D11">
        <w:rPr>
          <w:sz w:val="20"/>
        </w:rPr>
        <w:tab/>
        <w:t>Makes a determination of suitable progress towards compliance following the submission of a compliance progress report, whichever is applicable.</w:t>
      </w:r>
    </w:p>
    <w:p w14:paraId="2F427913" w14:textId="77777777" w:rsidR="00845D11" w:rsidRPr="00845D11" w:rsidRDefault="00845D11" w:rsidP="00845D11">
      <w:pPr>
        <w:spacing w:before="120" w:after="120"/>
        <w:rPr>
          <w:sz w:val="20"/>
        </w:rPr>
      </w:pPr>
      <w:r w:rsidRPr="00845D11">
        <w:rPr>
          <w:sz w:val="20"/>
        </w:rPr>
        <w:t>(5)</w:t>
      </w:r>
      <w:r w:rsidRPr="00845D11">
        <w:rPr>
          <w:sz w:val="20"/>
        </w:rPr>
        <w:tab/>
        <w:t>A waiver of any recordkeeping or reporting requirement granted under this paragraph may be conditioned on other recordkeeping or reporting requirements deemed necessary by the Administrator.</w:t>
      </w:r>
    </w:p>
    <w:p w14:paraId="242BA379" w14:textId="77777777" w:rsidR="00845D11" w:rsidRPr="00845D11" w:rsidRDefault="00845D11" w:rsidP="00845D11">
      <w:pPr>
        <w:spacing w:before="120" w:after="120"/>
        <w:rPr>
          <w:sz w:val="20"/>
        </w:rPr>
      </w:pPr>
      <w:r w:rsidRPr="00845D11">
        <w:rPr>
          <w:sz w:val="20"/>
        </w:rPr>
        <w:lastRenderedPageBreak/>
        <w:t>(6)</w:t>
      </w:r>
      <w:r w:rsidRPr="00845D11">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392B1D11" w14:textId="77777777" w:rsidR="00845D11" w:rsidRPr="00845D11" w:rsidRDefault="00845D11" w:rsidP="00845D11">
      <w:pPr>
        <w:spacing w:before="120" w:after="120"/>
        <w:rPr>
          <w:sz w:val="20"/>
        </w:rPr>
      </w:pPr>
      <w:r w:rsidRPr="00845D11">
        <w:rPr>
          <w:sz w:val="20"/>
        </w:rPr>
        <w:t>[59 FR 12430, Mar. 16, 1994, as amended at 64 FR 7468, Feb. 12, 1999; 67 FR 16604, Apr. 5, 2002; 68 FR 32601, May 30, 2003; 69 FR 21752, Apr. 22, 2004; 71 FR 20455, Apr. 20, 2006]</w:t>
      </w:r>
    </w:p>
    <w:p w14:paraId="4606F349" w14:textId="77777777" w:rsidR="00845D11" w:rsidRPr="00845D11" w:rsidRDefault="00845D11" w:rsidP="00845D11">
      <w:pPr>
        <w:spacing w:before="120" w:after="120"/>
        <w:outlineLvl w:val="4"/>
        <w:rPr>
          <w:b/>
          <w:bCs/>
          <w:sz w:val="20"/>
        </w:rPr>
      </w:pPr>
      <w:r w:rsidRPr="00845D11">
        <w:rPr>
          <w:b/>
          <w:bCs/>
          <w:sz w:val="20"/>
        </w:rPr>
        <w:t>§ 63.11   Control device requirements.</w:t>
      </w:r>
    </w:p>
    <w:p w14:paraId="13B016C2" w14:textId="77777777" w:rsidR="00845D11" w:rsidRPr="00845D11" w:rsidRDefault="00845D11" w:rsidP="00845D11">
      <w:pPr>
        <w:spacing w:before="120" w:after="120"/>
        <w:rPr>
          <w:sz w:val="20"/>
        </w:rPr>
      </w:pPr>
      <w:r w:rsidRPr="00845D11">
        <w:rPr>
          <w:sz w:val="20"/>
        </w:rPr>
        <w:t>(a)</w:t>
      </w:r>
      <w:r w:rsidRPr="00845D11">
        <w:rPr>
          <w:sz w:val="20"/>
        </w:rPr>
        <w:tab/>
      </w:r>
      <w:r w:rsidRPr="00845D11">
        <w:rPr>
          <w:i/>
          <w:iCs/>
          <w:sz w:val="20"/>
        </w:rPr>
        <w:t xml:space="preserve">Applicability. </w:t>
      </w:r>
      <w:r w:rsidRPr="00845D11">
        <w:rPr>
          <w:sz w:val="20"/>
        </w:rPr>
        <w:t>The applicability of this section is set out in §63.1(a)(4).</w:t>
      </w:r>
    </w:p>
    <w:p w14:paraId="6565BEC8"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 xml:space="preserve">Flares. </w:t>
      </w:r>
    </w:p>
    <w:p w14:paraId="0B54E23D" w14:textId="77777777" w:rsidR="00845D11" w:rsidRPr="00845D11" w:rsidRDefault="00845D11" w:rsidP="00845D11">
      <w:pPr>
        <w:spacing w:before="120" w:after="120"/>
        <w:rPr>
          <w:sz w:val="20"/>
        </w:rPr>
      </w:pPr>
      <w:r w:rsidRPr="00845D11">
        <w:rPr>
          <w:sz w:val="20"/>
        </w:rPr>
        <w:t>(1)</w:t>
      </w:r>
      <w:r w:rsidRPr="00845D11">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527800FF" w14:textId="77777777" w:rsidR="00845D11" w:rsidRPr="00845D11" w:rsidRDefault="00845D11" w:rsidP="00845D11">
      <w:pPr>
        <w:spacing w:before="120" w:after="120"/>
        <w:rPr>
          <w:sz w:val="20"/>
        </w:rPr>
      </w:pPr>
      <w:r w:rsidRPr="00845D11">
        <w:rPr>
          <w:sz w:val="20"/>
        </w:rPr>
        <w:t>(2)</w:t>
      </w:r>
      <w:r w:rsidRPr="00845D11">
        <w:rPr>
          <w:sz w:val="20"/>
        </w:rPr>
        <w:tab/>
        <w:t>Flares shall be steam-assisted, air-assisted, or non-assisted.</w:t>
      </w:r>
    </w:p>
    <w:p w14:paraId="60CB1160" w14:textId="77777777" w:rsidR="00845D11" w:rsidRPr="00845D11" w:rsidRDefault="00845D11" w:rsidP="00845D11">
      <w:pPr>
        <w:spacing w:before="120" w:after="120"/>
        <w:rPr>
          <w:sz w:val="20"/>
        </w:rPr>
      </w:pPr>
      <w:r w:rsidRPr="00845D11">
        <w:rPr>
          <w:sz w:val="20"/>
        </w:rPr>
        <w:t>(3)</w:t>
      </w:r>
      <w:r w:rsidRPr="00845D11">
        <w:rPr>
          <w:sz w:val="20"/>
        </w:rPr>
        <w:tab/>
        <w:t>Flares shall be operated at all times when emissions may be vented to them.</w:t>
      </w:r>
    </w:p>
    <w:p w14:paraId="69666870" w14:textId="77777777" w:rsidR="00845D11" w:rsidRPr="00845D11" w:rsidRDefault="00845D11" w:rsidP="00845D11">
      <w:pPr>
        <w:spacing w:before="120" w:after="120"/>
        <w:rPr>
          <w:sz w:val="20"/>
        </w:rPr>
      </w:pPr>
      <w:r w:rsidRPr="00845D11">
        <w:rPr>
          <w:sz w:val="20"/>
        </w:rPr>
        <w:t>(4)</w:t>
      </w:r>
      <w:r w:rsidRPr="00845D11">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18C1855B" w14:textId="77777777" w:rsidR="00845D11" w:rsidRPr="00845D11" w:rsidRDefault="00845D11" w:rsidP="00845D11">
      <w:pPr>
        <w:spacing w:before="120" w:after="120"/>
        <w:rPr>
          <w:sz w:val="20"/>
        </w:rPr>
      </w:pPr>
      <w:r w:rsidRPr="00845D11">
        <w:rPr>
          <w:sz w:val="20"/>
        </w:rPr>
        <w:t>(5)</w:t>
      </w:r>
      <w:r w:rsidRPr="00845D11">
        <w:rPr>
          <w:sz w:val="20"/>
        </w:rPr>
        <w:tab/>
        <w:t>Flares shall be operated with a flame present at all times. The presence of a flare pilot flame shall be monitored using a thermocouple or any other equivalent device to detect the presence of a flame.</w:t>
      </w:r>
    </w:p>
    <w:p w14:paraId="5325A06A" w14:textId="77777777" w:rsidR="00845D11" w:rsidRPr="00845D11" w:rsidRDefault="00845D11" w:rsidP="00845D11">
      <w:pPr>
        <w:spacing w:before="120" w:after="120"/>
        <w:rPr>
          <w:sz w:val="20"/>
        </w:rPr>
      </w:pPr>
      <w:r w:rsidRPr="00845D11">
        <w:rPr>
          <w:sz w:val="20"/>
        </w:rPr>
        <w:t>(6)</w:t>
      </w:r>
      <w:r w:rsidRPr="00845D11">
        <w:rPr>
          <w:sz w:val="20"/>
        </w:rPr>
        <w:tab/>
        <w:t>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6587F0BA" w14:textId="77777777" w:rsidR="00845D11" w:rsidRPr="00845D11" w:rsidRDefault="00845D11" w:rsidP="00845D11">
      <w:pPr>
        <w:spacing w:before="120" w:after="120"/>
        <w:rPr>
          <w:sz w:val="20"/>
        </w:rPr>
      </w:pPr>
      <w:r w:rsidRPr="00845D11">
        <w:rPr>
          <w:sz w:val="20"/>
        </w:rPr>
        <w:t>(i)</w:t>
      </w:r>
    </w:p>
    <w:p w14:paraId="2B2AF0D4" w14:textId="77777777" w:rsidR="00845D11" w:rsidRPr="00845D11" w:rsidRDefault="00845D11" w:rsidP="00845D11">
      <w:pPr>
        <w:spacing w:before="120" w:after="120"/>
        <w:rPr>
          <w:sz w:val="20"/>
        </w:rPr>
      </w:pPr>
      <w:r w:rsidRPr="00845D11">
        <w:rPr>
          <w:sz w:val="20"/>
        </w:rPr>
        <w:t>(A)</w:t>
      </w:r>
      <w:r w:rsidRPr="00845D11">
        <w:rPr>
          <w:sz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as determined by the following equation:</w:t>
      </w:r>
    </w:p>
    <w:p w14:paraId="2965C604" w14:textId="77777777" w:rsidR="00845D11" w:rsidRPr="00845D11" w:rsidRDefault="00845D11" w:rsidP="00845D11">
      <w:pPr>
        <w:spacing w:before="120" w:after="120"/>
        <w:jc w:val="center"/>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(X</w:t>
      </w:r>
      <w:r w:rsidRPr="00845D11">
        <w:rPr>
          <w:rFonts w:ascii="ZWAdobeF" w:hAnsi="ZWAdobeF" w:cs="ZWAdobeF"/>
          <w:sz w:val="2"/>
          <w:szCs w:val="2"/>
        </w:rPr>
        <w:t>RR</w:t>
      </w:r>
      <w:r w:rsidRPr="00845D11">
        <w:rPr>
          <w:sz w:val="20"/>
          <w:vertAlign w:val="subscript"/>
        </w:rPr>
        <w:t>H2</w:t>
      </w:r>
      <w:r w:rsidRPr="00845D11">
        <w:rPr>
          <w:rFonts w:ascii="ZWAdobeF" w:hAnsi="ZWAdobeF" w:cs="ZWAdobeF"/>
          <w:sz w:val="2"/>
          <w:szCs w:val="2"/>
        </w:rPr>
        <w:t>RR</w:t>
      </w:r>
      <w:r w:rsidRPr="00845D11">
        <w:rPr>
          <w:sz w:val="20"/>
        </w:rPr>
        <w:t>−K</w:t>
      </w:r>
      <w:r w:rsidRPr="00845D11">
        <w:rPr>
          <w:rFonts w:ascii="ZWAdobeF" w:hAnsi="ZWAdobeF" w:cs="ZWAdobeF"/>
          <w:sz w:val="2"/>
          <w:szCs w:val="2"/>
        </w:rPr>
        <w:t>RR</w:t>
      </w:r>
      <w:r w:rsidRPr="00845D11">
        <w:rPr>
          <w:sz w:val="20"/>
          <w:vertAlign w:val="subscript"/>
        </w:rPr>
        <w:t>1</w:t>
      </w:r>
      <w:r w:rsidRPr="00845D11">
        <w:rPr>
          <w:rFonts w:ascii="ZWAdobeF" w:hAnsi="ZWAdobeF" w:cs="ZWAdobeF"/>
          <w:sz w:val="2"/>
          <w:szCs w:val="2"/>
        </w:rPr>
        <w:t>RR</w:t>
      </w:r>
      <w:r w:rsidRPr="00845D11">
        <w:rPr>
          <w:sz w:val="20"/>
        </w:rPr>
        <w:t>)* K</w:t>
      </w:r>
      <w:r w:rsidRPr="00845D11">
        <w:rPr>
          <w:rFonts w:ascii="ZWAdobeF" w:hAnsi="ZWAdobeF" w:cs="ZWAdobeF"/>
          <w:sz w:val="2"/>
          <w:szCs w:val="2"/>
        </w:rPr>
        <w:t>RR</w:t>
      </w:r>
      <w:r w:rsidRPr="00845D11">
        <w:rPr>
          <w:sz w:val="20"/>
          <w:vertAlign w:val="subscript"/>
        </w:rPr>
        <w:t>2</w:t>
      </w:r>
    </w:p>
    <w:p w14:paraId="406A487E" w14:textId="77777777" w:rsidR="00845D11" w:rsidRPr="00845D11" w:rsidRDefault="00845D11" w:rsidP="00845D11">
      <w:pPr>
        <w:spacing w:before="120" w:after="120"/>
        <w:rPr>
          <w:sz w:val="20"/>
        </w:rPr>
      </w:pPr>
      <w:r w:rsidRPr="00845D11">
        <w:rPr>
          <w:sz w:val="20"/>
        </w:rPr>
        <w:t>Where:</w:t>
      </w:r>
    </w:p>
    <w:p w14:paraId="486BD6B9" w14:textId="77777777" w:rsidR="00845D11" w:rsidRPr="00845D11" w:rsidRDefault="00845D11" w:rsidP="00845D11">
      <w:pPr>
        <w:spacing w:before="120"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6C1965F3" w14:textId="77777777" w:rsidR="00845D11" w:rsidRPr="00845D11" w:rsidRDefault="00845D11" w:rsidP="00845D11">
      <w:pPr>
        <w:spacing w:before="120" w:after="120"/>
        <w:rPr>
          <w:sz w:val="20"/>
        </w:rPr>
      </w:pPr>
      <w:r w:rsidRPr="00845D11">
        <w:rPr>
          <w:sz w:val="20"/>
        </w:rPr>
        <w:t>K</w:t>
      </w:r>
      <w:r w:rsidRPr="00845D11">
        <w:rPr>
          <w:rFonts w:ascii="ZWAdobeF" w:hAnsi="ZWAdobeF" w:cs="ZWAdobeF"/>
          <w:sz w:val="2"/>
          <w:szCs w:val="2"/>
        </w:rPr>
        <w:t>RR</w:t>
      </w:r>
      <w:r w:rsidRPr="00845D11">
        <w:rPr>
          <w:sz w:val="20"/>
          <w:vertAlign w:val="subscript"/>
        </w:rPr>
        <w:t>1</w:t>
      </w:r>
      <w:r w:rsidRPr="00845D11">
        <w:rPr>
          <w:rFonts w:ascii="ZWAdobeF" w:hAnsi="ZWAdobeF" w:cs="ZWAdobeF"/>
          <w:sz w:val="2"/>
          <w:szCs w:val="2"/>
        </w:rPr>
        <w:t>RR</w:t>
      </w:r>
      <w:r w:rsidRPr="00845D11">
        <w:rPr>
          <w:sz w:val="20"/>
        </w:rPr>
        <w:t xml:space="preserve">  =  Constant, 6.0 volume-percent hydrogen.</w:t>
      </w:r>
    </w:p>
    <w:p w14:paraId="256906F4" w14:textId="77777777" w:rsidR="00845D11" w:rsidRPr="00845D11" w:rsidRDefault="00845D11" w:rsidP="00845D11">
      <w:pPr>
        <w:spacing w:before="120" w:after="120"/>
        <w:rPr>
          <w:sz w:val="20"/>
        </w:rPr>
      </w:pPr>
      <w:r w:rsidRPr="00845D11">
        <w:rPr>
          <w:sz w:val="20"/>
        </w:rPr>
        <w:t>K</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 xml:space="preserve">  =  Constant, 3.9(m/sec)/volume-percent hydrogen.</w:t>
      </w:r>
    </w:p>
    <w:p w14:paraId="493C72DE" w14:textId="77777777" w:rsidR="00845D11" w:rsidRPr="00845D11" w:rsidRDefault="00845D11" w:rsidP="00845D11">
      <w:pPr>
        <w:spacing w:before="120" w:after="120"/>
        <w:rPr>
          <w:sz w:val="20"/>
        </w:rPr>
      </w:pPr>
      <w:r w:rsidRPr="00845D11">
        <w:rPr>
          <w:sz w:val="20"/>
        </w:rPr>
        <w:t>X</w:t>
      </w:r>
      <w:r w:rsidRPr="00845D11">
        <w:rPr>
          <w:rFonts w:ascii="ZWAdobeF" w:hAnsi="ZWAdobeF" w:cs="ZWAdobeF"/>
          <w:sz w:val="2"/>
          <w:szCs w:val="2"/>
        </w:rPr>
        <w:t>RR</w:t>
      </w:r>
      <w:r w:rsidRPr="00845D11">
        <w:rPr>
          <w:sz w:val="20"/>
          <w:vertAlign w:val="subscript"/>
        </w:rPr>
        <w:t>H2</w:t>
      </w:r>
      <w:r w:rsidRPr="00845D11">
        <w:rPr>
          <w:rFonts w:ascii="ZWAdobeF" w:hAnsi="ZWAdobeF" w:cs="ZWAdobeF"/>
          <w:sz w:val="2"/>
          <w:szCs w:val="2"/>
        </w:rPr>
        <w:t>RR</w:t>
      </w:r>
      <w:r w:rsidRPr="00845D11">
        <w:rPr>
          <w:sz w:val="20"/>
        </w:rPr>
        <w:t xml:space="preserve">  =  The volume-percent of hydrogen, on a wet basis, as calculated by using the American Society for Testing and Materials (ASTM) Method D1946–77. (Incorporated by reference as specified in §63.14).</w:t>
      </w:r>
    </w:p>
    <w:p w14:paraId="2F0F7947" w14:textId="77777777" w:rsidR="00845D11" w:rsidRPr="00845D11" w:rsidRDefault="00845D11" w:rsidP="00845D11">
      <w:pPr>
        <w:spacing w:before="120" w:after="120"/>
        <w:rPr>
          <w:sz w:val="20"/>
        </w:rPr>
      </w:pPr>
      <w:r w:rsidRPr="00845D11">
        <w:rPr>
          <w:sz w:val="20"/>
        </w:rPr>
        <w:t>(B)</w:t>
      </w:r>
      <w:r w:rsidRPr="00845D11">
        <w:rPr>
          <w:sz w:val="20"/>
        </w:rPr>
        <w:tab/>
        <w:t>The actual exit velocity of a flare shall be determined by the method specified in paragraph (b)(7)(i) of this section.</w:t>
      </w:r>
    </w:p>
    <w:p w14:paraId="7FAC6F55" w14:textId="77777777" w:rsidR="00845D11" w:rsidRPr="00845D11" w:rsidRDefault="00845D11" w:rsidP="00845D11">
      <w:pPr>
        <w:spacing w:before="120" w:after="120"/>
        <w:rPr>
          <w:sz w:val="20"/>
        </w:rPr>
      </w:pPr>
      <w:r w:rsidRPr="00845D11">
        <w:rPr>
          <w:sz w:val="20"/>
        </w:rPr>
        <w:t>(ii)</w:t>
      </w:r>
      <w:r w:rsidRPr="00845D11">
        <w:rPr>
          <w:sz w:val="20"/>
        </w:rPr>
        <w:tab/>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15380837" w14:textId="77777777" w:rsidR="00845D11" w:rsidRPr="00845D11" w:rsidRDefault="00845D11" w:rsidP="00845D11">
      <w:pPr>
        <w:spacing w:before="120" w:after="120"/>
        <w:jc w:val="center"/>
        <w:rPr>
          <w:sz w:val="20"/>
          <w:szCs w:val="22"/>
        </w:rPr>
      </w:pPr>
      <w:r w:rsidRPr="00845D11">
        <w:rPr>
          <w:noProof/>
          <w:sz w:val="20"/>
        </w:rPr>
        <w:drawing>
          <wp:inline distT="0" distB="0" distL="0" distR="0" wp14:anchorId="0B3AC726" wp14:editId="68F6ABC8">
            <wp:extent cx="1002030" cy="429260"/>
            <wp:effectExtent l="0" t="0" r="7620" b="8890"/>
            <wp:docPr id="32" name="Picture 3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r04my9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2030" cy="429260"/>
                    </a:xfrm>
                    <a:prstGeom prst="rect">
                      <a:avLst/>
                    </a:prstGeom>
                    <a:noFill/>
                    <a:ln>
                      <a:noFill/>
                    </a:ln>
                  </pic:spPr>
                </pic:pic>
              </a:graphicData>
            </a:graphic>
          </wp:inline>
        </w:drawing>
      </w:r>
    </w:p>
    <w:p w14:paraId="219FF508" w14:textId="77777777" w:rsidR="00845D11" w:rsidRPr="00845D11" w:rsidRDefault="00845D11" w:rsidP="00845D11">
      <w:pPr>
        <w:spacing w:before="120" w:after="120"/>
        <w:rPr>
          <w:sz w:val="20"/>
        </w:rPr>
      </w:pPr>
      <w:r w:rsidRPr="00845D11">
        <w:rPr>
          <w:sz w:val="20"/>
        </w:rPr>
        <w:t>Where:</w:t>
      </w:r>
    </w:p>
    <w:p w14:paraId="1087FF96" w14:textId="77777777" w:rsidR="00845D11" w:rsidRPr="00845D11" w:rsidRDefault="00845D11" w:rsidP="00845D11">
      <w:pPr>
        <w:spacing w:before="120" w:after="120"/>
        <w:rPr>
          <w:sz w:val="20"/>
        </w:rPr>
      </w:pPr>
      <w:r w:rsidRPr="00845D11">
        <w:rPr>
          <w:sz w:val="20"/>
        </w:rPr>
        <w:lastRenderedPageBreak/>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Net heating value of the sample, MJ/scm; where the net enthalpy per mole of offgas is based on combustion at 25 °C and 760 mm Hg, but the standard temperature for determining the volume corresponding to one mole is 20 °C.</w:t>
      </w:r>
    </w:p>
    <w:p w14:paraId="4C64E280" w14:textId="77777777" w:rsidR="00845D11" w:rsidRPr="00845D11" w:rsidRDefault="00845D11" w:rsidP="00845D11">
      <w:pPr>
        <w:spacing w:before="120" w:after="120"/>
        <w:rPr>
          <w:sz w:val="20"/>
        </w:rPr>
      </w:pPr>
      <w:r w:rsidRPr="00845D11">
        <w:rPr>
          <w:sz w:val="20"/>
        </w:rPr>
        <w:t>K  =  Constant=</w:t>
      </w:r>
    </w:p>
    <w:p w14:paraId="55522D81" w14:textId="77777777" w:rsidR="00845D11" w:rsidRPr="00845D11" w:rsidRDefault="00845D11" w:rsidP="00845D11">
      <w:pPr>
        <w:spacing w:before="120" w:after="120"/>
        <w:jc w:val="center"/>
        <w:rPr>
          <w:sz w:val="20"/>
          <w:szCs w:val="22"/>
        </w:rPr>
      </w:pPr>
      <w:r w:rsidRPr="00845D11">
        <w:rPr>
          <w:noProof/>
          <w:sz w:val="20"/>
        </w:rPr>
        <w:drawing>
          <wp:inline distT="0" distB="0" distL="0" distR="0" wp14:anchorId="5A291396" wp14:editId="74E14BF6">
            <wp:extent cx="2329815" cy="461010"/>
            <wp:effectExtent l="0" t="0" r="0" b="0"/>
            <wp:docPr id="33" name="Picture 3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r04my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29815" cy="461010"/>
                    </a:xfrm>
                    <a:prstGeom prst="rect">
                      <a:avLst/>
                    </a:prstGeom>
                    <a:noFill/>
                    <a:ln>
                      <a:noFill/>
                    </a:ln>
                  </pic:spPr>
                </pic:pic>
              </a:graphicData>
            </a:graphic>
          </wp:inline>
        </w:drawing>
      </w:r>
    </w:p>
    <w:p w14:paraId="4CA88202" w14:textId="77777777" w:rsidR="00845D11" w:rsidRPr="00845D11" w:rsidRDefault="00845D11" w:rsidP="00845D11">
      <w:pPr>
        <w:spacing w:before="120" w:after="120"/>
        <w:rPr>
          <w:sz w:val="20"/>
        </w:rPr>
      </w:pPr>
      <w:r w:rsidRPr="00845D11">
        <w:rPr>
          <w:sz w:val="20"/>
        </w:rPr>
        <w:t>where the standard temperature for (g-mole/scm) is 20 °C.</w:t>
      </w:r>
    </w:p>
    <w:p w14:paraId="77905FE3" w14:textId="77777777" w:rsidR="00845D11" w:rsidRPr="00845D11" w:rsidRDefault="00845D11" w:rsidP="00845D11">
      <w:pPr>
        <w:spacing w:before="120" w:after="120"/>
        <w:rPr>
          <w:sz w:val="20"/>
        </w:rPr>
      </w:pPr>
      <w:r w:rsidRPr="00845D11">
        <w:rPr>
          <w:sz w:val="20"/>
        </w:rPr>
        <w:t>C</w:t>
      </w:r>
      <w:r w:rsidRPr="00845D11">
        <w:rPr>
          <w:rFonts w:ascii="ZWAdobeF" w:hAnsi="ZWAdobeF" w:cs="ZWAdobeF"/>
          <w:sz w:val="2"/>
          <w:szCs w:val="2"/>
        </w:rPr>
        <w:t>RR</w:t>
      </w:r>
      <w:r w:rsidRPr="00845D11">
        <w:rPr>
          <w:sz w:val="20"/>
          <w:vertAlign w:val="subscript"/>
        </w:rPr>
        <w:t>i</w:t>
      </w:r>
      <w:r w:rsidRPr="00845D11">
        <w:rPr>
          <w:rFonts w:ascii="ZWAdobeF" w:hAnsi="ZWAdobeF" w:cs="ZWAdobeF"/>
          <w:sz w:val="2"/>
          <w:szCs w:val="2"/>
        </w:rPr>
        <w:t>RR</w:t>
      </w:r>
      <w:r w:rsidRPr="00845D11">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78BB8D82" w14:textId="77777777" w:rsidR="00845D11" w:rsidRPr="00845D11" w:rsidRDefault="00845D11" w:rsidP="00845D11">
      <w:pPr>
        <w:spacing w:before="120" w:after="120"/>
        <w:rPr>
          <w:sz w:val="20"/>
        </w:rPr>
      </w:pPr>
      <w:r w:rsidRPr="00845D11">
        <w:rPr>
          <w:sz w:val="20"/>
        </w:rPr>
        <w:t>H</w:t>
      </w:r>
      <w:r w:rsidRPr="00845D11">
        <w:rPr>
          <w:rFonts w:ascii="ZWAdobeF" w:hAnsi="ZWAdobeF" w:cs="ZWAdobeF"/>
          <w:sz w:val="2"/>
          <w:szCs w:val="2"/>
        </w:rPr>
        <w:t>RR</w:t>
      </w:r>
      <w:r w:rsidRPr="00845D11">
        <w:rPr>
          <w:sz w:val="20"/>
          <w:vertAlign w:val="subscript"/>
        </w:rPr>
        <w:t>i</w:t>
      </w:r>
      <w:r w:rsidRPr="00845D11">
        <w:rPr>
          <w:rFonts w:ascii="ZWAdobeF" w:hAnsi="ZWAdobeF" w:cs="ZWAdobeF"/>
          <w:sz w:val="2"/>
          <w:szCs w:val="2"/>
        </w:rPr>
        <w:t>RR</w:t>
      </w:r>
      <w:r w:rsidRPr="00845D11">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4E30B2C8" w14:textId="77777777" w:rsidR="00845D11" w:rsidRPr="00845D11" w:rsidRDefault="00845D11" w:rsidP="00845D11">
      <w:pPr>
        <w:spacing w:before="120" w:after="120"/>
        <w:rPr>
          <w:sz w:val="20"/>
        </w:rPr>
      </w:pPr>
      <w:r w:rsidRPr="00845D11">
        <w:rPr>
          <w:sz w:val="20"/>
        </w:rPr>
        <w:t>n  =  Number of sample components.</w:t>
      </w:r>
    </w:p>
    <w:p w14:paraId="3D47748E" w14:textId="77777777" w:rsidR="00845D11" w:rsidRPr="00845D11" w:rsidRDefault="00845D11" w:rsidP="00845D11">
      <w:pPr>
        <w:spacing w:before="120" w:after="120"/>
        <w:rPr>
          <w:sz w:val="20"/>
        </w:rPr>
      </w:pPr>
      <w:r w:rsidRPr="00845D11">
        <w:rPr>
          <w:sz w:val="20"/>
        </w:rPr>
        <w:t>(7)</w:t>
      </w:r>
    </w:p>
    <w:p w14:paraId="794F3384" w14:textId="77777777" w:rsidR="00845D11" w:rsidRPr="00845D11" w:rsidRDefault="00845D11" w:rsidP="00845D11">
      <w:pPr>
        <w:spacing w:before="120" w:after="120"/>
        <w:rPr>
          <w:sz w:val="20"/>
        </w:rPr>
      </w:pPr>
      <w:r w:rsidRPr="00845D11">
        <w:rPr>
          <w:sz w:val="20"/>
        </w:rPr>
        <w:t>(i)</w:t>
      </w:r>
      <w:r w:rsidRPr="00845D11">
        <w:rPr>
          <w:sz w:val="20"/>
        </w:rPr>
        <w:tab/>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6E78372D" w14:textId="77777777" w:rsidR="00845D11" w:rsidRPr="00845D11" w:rsidRDefault="00845D11" w:rsidP="00845D11">
      <w:pPr>
        <w:spacing w:before="120" w:after="120"/>
        <w:rPr>
          <w:sz w:val="20"/>
        </w:rPr>
      </w:pPr>
      <w:r w:rsidRPr="00845D11">
        <w:rPr>
          <w:sz w:val="20"/>
        </w:rPr>
        <w:t>(ii)</w:t>
      </w:r>
      <w:r w:rsidRPr="00845D11">
        <w:rPr>
          <w:sz w:val="20"/>
        </w:rPr>
        <w:tab/>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14:paraId="14E9ACAA" w14:textId="77777777" w:rsidR="00845D11" w:rsidRPr="00845D11" w:rsidRDefault="00845D11" w:rsidP="00845D11">
      <w:pPr>
        <w:spacing w:before="120" w:after="120"/>
        <w:rPr>
          <w:sz w:val="20"/>
        </w:rPr>
      </w:pPr>
      <w:r w:rsidRPr="00845D11">
        <w:rPr>
          <w:sz w:val="20"/>
        </w:rPr>
        <w:t>(iii)</w:t>
      </w:r>
      <w:r w:rsidRPr="00845D11">
        <w:rPr>
          <w:sz w:val="20"/>
        </w:rPr>
        <w:tab/>
        <w:t>Steam-assisted and nonassisted flares designed for and operated with an exit velocity, as determined by the method specified in paragraph (b)(7)(i) of this section,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as determined by the method specified in this paragraph, but less than 122 m/sec (400 ft/sec) are allowed. The maximum permitted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for flares complying with this paragraph shall be determined by the following equation:</w:t>
      </w:r>
    </w:p>
    <w:p w14:paraId="6391BE36" w14:textId="77777777" w:rsidR="00845D11" w:rsidRPr="00845D11" w:rsidRDefault="00845D11" w:rsidP="00845D11">
      <w:pPr>
        <w:spacing w:before="120" w:after="120"/>
        <w:jc w:val="center"/>
        <w:rPr>
          <w:sz w:val="20"/>
        </w:rPr>
      </w:pPr>
      <w:r w:rsidRPr="00845D11">
        <w:rPr>
          <w:sz w:val="20"/>
        </w:rPr>
        <w:t>Log</w:t>
      </w:r>
      <w:r w:rsidRPr="00845D11">
        <w:rPr>
          <w:rFonts w:ascii="ZWAdobeF" w:hAnsi="ZWAdobeF" w:cs="ZWAdobeF"/>
          <w:sz w:val="2"/>
          <w:szCs w:val="2"/>
        </w:rPr>
        <w:t>RR</w:t>
      </w:r>
      <w:r w:rsidRPr="00845D11">
        <w:rPr>
          <w:sz w:val="20"/>
          <w:vertAlign w:val="subscript"/>
        </w:rPr>
        <w:t>10</w:t>
      </w:r>
      <w:r w:rsidRPr="00845D11">
        <w:rPr>
          <w:rFonts w:ascii="ZWAdobeF" w:hAnsi="ZWAdobeF" w:cs="ZWAdobeF"/>
          <w:sz w:val="2"/>
          <w:szCs w:val="2"/>
        </w:rPr>
        <w:t>RR</w:t>
      </w: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+28.8)/31.7</w:t>
      </w:r>
    </w:p>
    <w:p w14:paraId="693B1041" w14:textId="77777777" w:rsidR="00845D11" w:rsidRPr="00845D11" w:rsidRDefault="00845D11" w:rsidP="00845D11">
      <w:pPr>
        <w:spacing w:before="120" w:after="120"/>
        <w:rPr>
          <w:sz w:val="20"/>
        </w:rPr>
      </w:pPr>
      <w:r w:rsidRPr="00845D11">
        <w:rPr>
          <w:sz w:val="20"/>
        </w:rPr>
        <w:t>Where:</w:t>
      </w:r>
    </w:p>
    <w:p w14:paraId="19EB8A5F" w14:textId="77777777" w:rsidR="00845D11" w:rsidRPr="00845D11" w:rsidRDefault="00845D11" w:rsidP="00845D11">
      <w:pPr>
        <w:spacing w:before="120"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7C28228B" w14:textId="77777777" w:rsidR="00845D11" w:rsidRPr="00845D11" w:rsidRDefault="00845D11" w:rsidP="00845D11">
      <w:pPr>
        <w:spacing w:before="120" w:after="120"/>
        <w:rPr>
          <w:sz w:val="20"/>
        </w:rPr>
      </w:pPr>
      <w:r w:rsidRPr="00845D11">
        <w:rPr>
          <w:sz w:val="20"/>
        </w:rPr>
        <w:t>28.8  =  Constant.</w:t>
      </w:r>
    </w:p>
    <w:p w14:paraId="2AC22C01" w14:textId="77777777" w:rsidR="00845D11" w:rsidRPr="00845D11" w:rsidRDefault="00845D11" w:rsidP="00845D11">
      <w:pPr>
        <w:spacing w:before="120" w:after="120"/>
        <w:rPr>
          <w:sz w:val="20"/>
        </w:rPr>
      </w:pPr>
      <w:r w:rsidRPr="00845D11">
        <w:rPr>
          <w:sz w:val="20"/>
        </w:rPr>
        <w:t>31.7  =  Constant.</w:t>
      </w:r>
    </w:p>
    <w:p w14:paraId="761EDF6D" w14:textId="77777777" w:rsidR="00845D11" w:rsidRPr="00845D11" w:rsidRDefault="00845D11" w:rsidP="00845D11">
      <w:pPr>
        <w:spacing w:before="120" w:after="120"/>
        <w:rPr>
          <w:sz w:val="20"/>
        </w:rPr>
      </w:pP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The net heating value as determined in paragraph (b)(6) of this section.</w:t>
      </w:r>
    </w:p>
    <w:p w14:paraId="196E5A3A" w14:textId="77777777" w:rsidR="00845D11" w:rsidRPr="00845D11" w:rsidRDefault="00845D11" w:rsidP="00845D11">
      <w:pPr>
        <w:spacing w:before="120" w:after="120"/>
        <w:rPr>
          <w:sz w:val="20"/>
        </w:rPr>
      </w:pPr>
      <w:r w:rsidRPr="00845D11">
        <w:rPr>
          <w:sz w:val="20"/>
        </w:rPr>
        <w:t>(8)</w:t>
      </w:r>
      <w:r w:rsidRPr="00845D11">
        <w:rPr>
          <w:sz w:val="20"/>
        </w:rPr>
        <w:tab/>
        <w:t>Air-assisted flares shall be designed and operated with an exit velocity less than the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The maximum permitted velocity, 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for air-assisted flares shall be determined by the following equation:</w:t>
      </w:r>
    </w:p>
    <w:p w14:paraId="39881FD6" w14:textId="77777777" w:rsidR="00845D11" w:rsidRPr="00845D11" w:rsidRDefault="00845D11" w:rsidP="00845D11">
      <w:pPr>
        <w:spacing w:before="120" w:after="120"/>
        <w:jc w:val="center"/>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=8.71 = 0.708(H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w:t>
      </w:r>
    </w:p>
    <w:p w14:paraId="363A3A7F" w14:textId="77777777" w:rsidR="00845D11" w:rsidRPr="00845D11" w:rsidRDefault="00845D11" w:rsidP="00845D11">
      <w:pPr>
        <w:spacing w:before="120" w:after="120"/>
        <w:rPr>
          <w:sz w:val="20"/>
        </w:rPr>
      </w:pPr>
      <w:r w:rsidRPr="00845D11">
        <w:rPr>
          <w:sz w:val="20"/>
        </w:rPr>
        <w:t>Where:</w:t>
      </w:r>
    </w:p>
    <w:p w14:paraId="72E2E73C" w14:textId="77777777" w:rsidR="00845D11" w:rsidRPr="00845D11" w:rsidRDefault="00845D11" w:rsidP="00845D11">
      <w:pPr>
        <w:spacing w:before="120" w:after="120"/>
        <w:rPr>
          <w:sz w:val="20"/>
        </w:rPr>
      </w:pPr>
      <w:r w:rsidRPr="00845D11">
        <w:rPr>
          <w:sz w:val="20"/>
        </w:rPr>
        <w:t>V</w:t>
      </w:r>
      <w:r w:rsidRPr="00845D11">
        <w:rPr>
          <w:rFonts w:ascii="ZWAdobeF" w:hAnsi="ZWAdobeF" w:cs="ZWAdobeF"/>
          <w:sz w:val="2"/>
          <w:szCs w:val="2"/>
        </w:rPr>
        <w:t>RR</w:t>
      </w:r>
      <w:r w:rsidRPr="00845D11">
        <w:rPr>
          <w:sz w:val="20"/>
          <w:vertAlign w:val="subscript"/>
        </w:rPr>
        <w:t>max</w:t>
      </w:r>
      <w:r w:rsidRPr="00845D11">
        <w:rPr>
          <w:rFonts w:ascii="ZWAdobeF" w:hAnsi="ZWAdobeF" w:cs="ZWAdobeF"/>
          <w:sz w:val="2"/>
          <w:szCs w:val="2"/>
        </w:rPr>
        <w:t>RR</w:t>
      </w:r>
      <w:r w:rsidRPr="00845D11">
        <w:rPr>
          <w:sz w:val="20"/>
        </w:rPr>
        <w:t xml:space="preserve">  =  Maximum permitted velocity, m/sec.</w:t>
      </w:r>
    </w:p>
    <w:p w14:paraId="05CDE57B" w14:textId="77777777" w:rsidR="00845D11" w:rsidRPr="00845D11" w:rsidRDefault="00845D11" w:rsidP="00845D11">
      <w:pPr>
        <w:spacing w:before="120" w:after="120"/>
        <w:rPr>
          <w:sz w:val="20"/>
        </w:rPr>
      </w:pPr>
      <w:r w:rsidRPr="00845D11">
        <w:rPr>
          <w:sz w:val="20"/>
        </w:rPr>
        <w:t>8.71  =  Constant.</w:t>
      </w:r>
    </w:p>
    <w:p w14:paraId="46E95CC0" w14:textId="77777777" w:rsidR="00845D11" w:rsidRPr="00845D11" w:rsidRDefault="00845D11" w:rsidP="00845D11">
      <w:pPr>
        <w:spacing w:before="120" w:after="120"/>
        <w:rPr>
          <w:sz w:val="20"/>
        </w:rPr>
      </w:pPr>
      <w:r w:rsidRPr="00845D11">
        <w:rPr>
          <w:sz w:val="20"/>
        </w:rPr>
        <w:t>0.708  =  Constant.</w:t>
      </w:r>
    </w:p>
    <w:p w14:paraId="01980D04" w14:textId="77777777" w:rsidR="00845D11" w:rsidRPr="00845D11" w:rsidRDefault="00845D11" w:rsidP="00845D11">
      <w:pPr>
        <w:spacing w:before="120" w:after="120"/>
        <w:rPr>
          <w:sz w:val="20"/>
        </w:rPr>
      </w:pPr>
      <w:r w:rsidRPr="00845D11">
        <w:rPr>
          <w:sz w:val="20"/>
        </w:rPr>
        <w:t>H</w:t>
      </w:r>
      <w:r w:rsidRPr="00845D11">
        <w:rPr>
          <w:rFonts w:ascii="ZWAdobeF" w:hAnsi="ZWAdobeF" w:cs="ZWAdobeF"/>
          <w:sz w:val="2"/>
          <w:szCs w:val="2"/>
        </w:rPr>
        <w:t>RR</w:t>
      </w:r>
      <w:r w:rsidRPr="00845D11">
        <w:rPr>
          <w:sz w:val="20"/>
          <w:vertAlign w:val="subscript"/>
        </w:rPr>
        <w:t>T</w:t>
      </w:r>
      <w:r w:rsidRPr="00845D11">
        <w:rPr>
          <w:rFonts w:ascii="ZWAdobeF" w:hAnsi="ZWAdobeF" w:cs="ZWAdobeF"/>
          <w:sz w:val="2"/>
          <w:szCs w:val="2"/>
        </w:rPr>
        <w:t>RR</w:t>
      </w:r>
      <w:r w:rsidRPr="00845D11">
        <w:rPr>
          <w:sz w:val="20"/>
        </w:rPr>
        <w:t xml:space="preserve">  =  The net heating value as determined in paragraph (b)(6)(ii) of this section.</w:t>
      </w:r>
    </w:p>
    <w:p w14:paraId="41380F12" w14:textId="77777777" w:rsidR="00845D11" w:rsidRPr="00845D11" w:rsidRDefault="00845D11" w:rsidP="00845D11">
      <w:pPr>
        <w:spacing w:before="120" w:after="120"/>
        <w:rPr>
          <w:sz w:val="20"/>
        </w:rPr>
      </w:pPr>
      <w:r w:rsidRPr="00845D11">
        <w:rPr>
          <w:sz w:val="20"/>
        </w:rPr>
        <w:lastRenderedPageBreak/>
        <w:t>[59 FR 12430, Mar. 16, 1994, as amended at 63 FR 24444, May 4, 1998; 65 FR 62215, Oct. 17, 2000; 67 FR 16605, Apr. 5, 2002]</w:t>
      </w:r>
    </w:p>
    <w:p w14:paraId="1EA6FD5C" w14:textId="77777777" w:rsidR="00845D11" w:rsidRPr="00845D11" w:rsidRDefault="00845D11" w:rsidP="00845D11">
      <w:pPr>
        <w:spacing w:before="120" w:after="120"/>
        <w:outlineLvl w:val="4"/>
        <w:rPr>
          <w:b/>
          <w:bCs/>
          <w:sz w:val="20"/>
        </w:rPr>
      </w:pPr>
      <w:r w:rsidRPr="00845D11">
        <w:rPr>
          <w:b/>
          <w:bCs/>
          <w:sz w:val="20"/>
        </w:rPr>
        <w:t>§ 63.12   State authority and delegations.</w:t>
      </w:r>
    </w:p>
    <w:p w14:paraId="07526CDF" w14:textId="77777777" w:rsidR="00845D11" w:rsidRPr="00845D11" w:rsidRDefault="00845D11" w:rsidP="00845D11">
      <w:pPr>
        <w:spacing w:before="120" w:after="120"/>
        <w:rPr>
          <w:sz w:val="20"/>
        </w:rPr>
      </w:pPr>
      <w:r w:rsidRPr="00845D11">
        <w:rPr>
          <w:sz w:val="20"/>
        </w:rPr>
        <w:t>(a)</w:t>
      </w:r>
      <w:r w:rsidRPr="00845D11">
        <w:rPr>
          <w:sz w:val="20"/>
        </w:rPr>
        <w:tab/>
        <w:t>The provisions of this part shall not be construed in any manner to preclude any State or political subdivision thereof from—</w:t>
      </w:r>
    </w:p>
    <w:p w14:paraId="00274E34" w14:textId="77777777" w:rsidR="00845D11" w:rsidRPr="00845D11" w:rsidRDefault="00845D11" w:rsidP="00845D11">
      <w:pPr>
        <w:spacing w:before="120" w:after="120"/>
        <w:rPr>
          <w:sz w:val="20"/>
        </w:rPr>
      </w:pPr>
      <w:r w:rsidRPr="00845D11">
        <w:rPr>
          <w:sz w:val="20"/>
        </w:rPr>
        <w:t>(1)</w:t>
      </w:r>
      <w:r w:rsidRPr="00845D11">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7EEFD44A" w14:textId="77777777" w:rsidR="00845D11" w:rsidRPr="00845D11" w:rsidRDefault="00845D11" w:rsidP="00845D11">
      <w:pPr>
        <w:spacing w:before="120" w:after="120"/>
        <w:rPr>
          <w:sz w:val="20"/>
        </w:rPr>
      </w:pPr>
      <w:r w:rsidRPr="00845D11">
        <w:rPr>
          <w:sz w:val="20"/>
        </w:rPr>
        <w:t>(2)</w:t>
      </w:r>
      <w:r w:rsidRPr="00845D11">
        <w:rPr>
          <w:sz w:val="20"/>
        </w:rPr>
        <w:tab/>
        <w:t>Requiring the owner or operator of an affected source to obtain permits, licenses, or approvals prior to initiating construction, reconstruction, modification, or operation of such source; or</w:t>
      </w:r>
    </w:p>
    <w:p w14:paraId="51B00BF3" w14:textId="77777777" w:rsidR="00845D11" w:rsidRPr="00845D11" w:rsidRDefault="00845D11" w:rsidP="00845D11">
      <w:pPr>
        <w:spacing w:before="120" w:after="120"/>
        <w:rPr>
          <w:sz w:val="20"/>
        </w:rPr>
      </w:pPr>
      <w:r w:rsidRPr="00845D11">
        <w:rPr>
          <w:sz w:val="20"/>
        </w:rPr>
        <w:t>(3)</w:t>
      </w:r>
      <w:r w:rsidRPr="00845D11">
        <w:rPr>
          <w:sz w:val="20"/>
        </w:rPr>
        <w:tab/>
        <w:t>Requiring emission reductions in excess of those specified in subpart D of this part as a condition for granting the extension of compliance authorized by section 112(i)(5) of the Act.</w:t>
      </w:r>
    </w:p>
    <w:p w14:paraId="69C7553F" w14:textId="77777777" w:rsidR="00845D11" w:rsidRPr="00845D11" w:rsidRDefault="00845D11" w:rsidP="00845D11">
      <w:pPr>
        <w:tabs>
          <w:tab w:val="left" w:pos="8805"/>
        </w:tabs>
        <w:spacing w:before="120" w:after="120"/>
        <w:rPr>
          <w:sz w:val="20"/>
        </w:rPr>
      </w:pPr>
      <w:r w:rsidRPr="00845D11">
        <w:rPr>
          <w:sz w:val="20"/>
        </w:rPr>
        <w:t>(b)</w:t>
      </w:r>
      <w:r w:rsidRPr="00845D11">
        <w:rPr>
          <w:sz w:val="20"/>
        </w:rPr>
        <w:tab/>
      </w:r>
    </w:p>
    <w:p w14:paraId="1F1E4847" w14:textId="77777777" w:rsidR="00845D11" w:rsidRPr="00845D11" w:rsidRDefault="00845D11" w:rsidP="00845D11">
      <w:pPr>
        <w:spacing w:before="120" w:after="120"/>
        <w:rPr>
          <w:sz w:val="20"/>
        </w:rPr>
      </w:pPr>
      <w:r w:rsidRPr="00845D11">
        <w:rPr>
          <w:sz w:val="20"/>
        </w:rPr>
        <w:t>(1)</w:t>
      </w:r>
      <w:r w:rsidRPr="00845D11">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67C77EF8" w14:textId="77777777" w:rsidR="00845D11" w:rsidRPr="00845D11" w:rsidRDefault="00845D11" w:rsidP="00845D11">
      <w:pPr>
        <w:spacing w:before="120" w:after="120"/>
        <w:rPr>
          <w:sz w:val="20"/>
        </w:rPr>
      </w:pPr>
      <w:r w:rsidRPr="00845D11">
        <w:rPr>
          <w:sz w:val="20"/>
        </w:rPr>
        <w:t>(2)</w:t>
      </w:r>
      <w:r w:rsidRPr="00845D11">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6B5ECC41" w14:textId="77777777" w:rsidR="00845D11" w:rsidRPr="00845D11" w:rsidRDefault="00845D11" w:rsidP="00845D11">
      <w:pPr>
        <w:spacing w:before="120" w:after="120"/>
        <w:rPr>
          <w:sz w:val="20"/>
        </w:rPr>
      </w:pPr>
      <w:r w:rsidRPr="00845D11">
        <w:rPr>
          <w:sz w:val="20"/>
        </w:rPr>
        <w:t>(c)</w:t>
      </w:r>
      <w:r w:rsidRPr="00845D11">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2ECEC37D" w14:textId="77777777" w:rsidR="00845D11" w:rsidRPr="00845D11" w:rsidRDefault="00845D11" w:rsidP="00845D11">
      <w:pPr>
        <w:spacing w:before="120" w:after="120"/>
        <w:outlineLvl w:val="4"/>
        <w:rPr>
          <w:b/>
          <w:bCs/>
          <w:sz w:val="20"/>
        </w:rPr>
      </w:pPr>
      <w:r w:rsidRPr="00845D11">
        <w:rPr>
          <w:b/>
          <w:bCs/>
          <w:sz w:val="20"/>
        </w:rPr>
        <w:t>§ 63.13   Addresses of State air pollution control agencies and EPA Regional Offices.</w:t>
      </w:r>
    </w:p>
    <w:p w14:paraId="4D2E5F36" w14:textId="77777777" w:rsidR="00845D11" w:rsidRPr="00845D11" w:rsidRDefault="00845D11" w:rsidP="00845D11">
      <w:pPr>
        <w:spacing w:before="120" w:after="120"/>
        <w:rPr>
          <w:sz w:val="20"/>
        </w:rPr>
      </w:pPr>
      <w:r w:rsidRPr="00845D11">
        <w:rPr>
          <w:sz w:val="20"/>
        </w:rPr>
        <w:t>(a)</w:t>
      </w:r>
      <w:r w:rsidRPr="00845D11">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07077B6E" w14:textId="77777777" w:rsidR="00845D11" w:rsidRPr="00845D11" w:rsidRDefault="00845D11" w:rsidP="00845D11">
      <w:pPr>
        <w:spacing w:before="120" w:after="120"/>
        <w:rPr>
          <w:sz w:val="20"/>
        </w:rPr>
      </w:pPr>
      <w:r w:rsidRPr="00845D11">
        <w:rPr>
          <w:sz w:val="20"/>
        </w:rPr>
        <w:t>EPA Region I (Connecticut, Maine, Massachusetts, New Hampshire, Rhode Island, Vermont), Director, Air, Pesticides and Toxics Division, J.F.K. Federal Building, Boston, MA 02203–2211.</w:t>
      </w:r>
    </w:p>
    <w:p w14:paraId="4516D226" w14:textId="77777777" w:rsidR="00845D11" w:rsidRPr="00845D11" w:rsidRDefault="00845D11" w:rsidP="00845D11">
      <w:pPr>
        <w:spacing w:before="120" w:after="120"/>
        <w:rPr>
          <w:sz w:val="20"/>
        </w:rPr>
      </w:pPr>
      <w:r w:rsidRPr="00845D11">
        <w:rPr>
          <w:sz w:val="20"/>
        </w:rPr>
        <w:t>EPA Region II (</w:t>
      </w:r>
      <w:smartTag w:uri="urn:schemas-microsoft-com:office:smarttags" w:element="State">
        <w:r w:rsidRPr="00845D11">
          <w:rPr>
            <w:sz w:val="20"/>
          </w:rPr>
          <w:t>New Jersey</w:t>
        </w:r>
      </w:smartTag>
      <w:r w:rsidRPr="00845D11">
        <w:rPr>
          <w:sz w:val="20"/>
        </w:rPr>
        <w:t xml:space="preserve">, </w:t>
      </w:r>
      <w:smartTag w:uri="urn:schemas-microsoft-com:office:smarttags" w:element="State">
        <w:r w:rsidRPr="00845D11">
          <w:rPr>
            <w:sz w:val="20"/>
          </w:rPr>
          <w:t>New York</w:t>
        </w:r>
      </w:smartTag>
      <w:r w:rsidRPr="00845D11">
        <w:rPr>
          <w:sz w:val="20"/>
        </w:rPr>
        <w:t xml:space="preserve">, Puerto Rico, Virgin Islands), Director, Air and Waste Management Division, 26 Federal Plaza, </w:t>
      </w:r>
      <w:smartTag w:uri="urn:schemas-microsoft-com:office:smarttags" w:element="place">
        <w:smartTag w:uri="urn:schemas-microsoft-com:office:smarttags" w:element="City">
          <w:r w:rsidRPr="00845D11">
            <w:rPr>
              <w:sz w:val="20"/>
            </w:rPr>
            <w:t>New York</w:t>
          </w:r>
        </w:smartTag>
        <w:r w:rsidRPr="00845D11">
          <w:rPr>
            <w:sz w:val="20"/>
          </w:rPr>
          <w:t xml:space="preserve">, </w:t>
        </w:r>
        <w:smartTag w:uri="urn:schemas-microsoft-com:office:smarttags" w:element="State">
          <w:r w:rsidRPr="00845D11">
            <w:rPr>
              <w:sz w:val="20"/>
            </w:rPr>
            <w:t>NY</w:t>
          </w:r>
        </w:smartTag>
        <w:r w:rsidRPr="00845D11">
          <w:rPr>
            <w:sz w:val="20"/>
          </w:rPr>
          <w:t xml:space="preserve"> </w:t>
        </w:r>
        <w:smartTag w:uri="urn:schemas-microsoft-com:office:smarttags" w:element="PostalCode">
          <w:r w:rsidRPr="00845D11">
            <w:rPr>
              <w:sz w:val="20"/>
            </w:rPr>
            <w:t>10278</w:t>
          </w:r>
        </w:smartTag>
      </w:smartTag>
      <w:r w:rsidRPr="00845D11">
        <w:rPr>
          <w:sz w:val="20"/>
        </w:rPr>
        <w:t>.</w:t>
      </w:r>
    </w:p>
    <w:p w14:paraId="1788D592" w14:textId="77777777" w:rsidR="00845D11" w:rsidRPr="00845D11" w:rsidRDefault="00845D11" w:rsidP="00845D11">
      <w:pPr>
        <w:spacing w:before="120" w:after="120"/>
        <w:rPr>
          <w:sz w:val="20"/>
        </w:rPr>
      </w:pPr>
      <w:r w:rsidRPr="00845D11">
        <w:rPr>
          <w:sz w:val="20"/>
        </w:rPr>
        <w:t>EPA Region III (</w:t>
      </w:r>
      <w:smartTag w:uri="urn:schemas-microsoft-com:office:smarttags" w:element="State">
        <w:r w:rsidRPr="00845D11">
          <w:rPr>
            <w:sz w:val="20"/>
          </w:rPr>
          <w:t>Delaware</w:t>
        </w:r>
      </w:smartTag>
      <w:r w:rsidRPr="00845D11">
        <w:rPr>
          <w:sz w:val="20"/>
        </w:rPr>
        <w:t xml:space="preserve">, </w:t>
      </w:r>
      <w:smartTag w:uri="urn:schemas-microsoft-com:office:smarttags" w:element="City">
        <w:r w:rsidRPr="00845D11">
          <w:rPr>
            <w:sz w:val="20"/>
          </w:rPr>
          <w:t>District of Columbia</w:t>
        </w:r>
      </w:smartTag>
      <w:r w:rsidRPr="00845D11">
        <w:rPr>
          <w:sz w:val="20"/>
        </w:rPr>
        <w:t xml:space="preserve">, </w:t>
      </w:r>
      <w:smartTag w:uri="urn:schemas-microsoft-com:office:smarttags" w:element="State">
        <w:r w:rsidRPr="00845D11">
          <w:rPr>
            <w:sz w:val="20"/>
          </w:rPr>
          <w:t>Maryland</w:t>
        </w:r>
      </w:smartTag>
      <w:r w:rsidRPr="00845D11">
        <w:rPr>
          <w:sz w:val="20"/>
        </w:rPr>
        <w:t xml:space="preserve">, </w:t>
      </w:r>
      <w:smartTag w:uri="urn:schemas-microsoft-com:office:smarttags" w:element="State">
        <w:r w:rsidRPr="00845D11">
          <w:rPr>
            <w:sz w:val="20"/>
          </w:rPr>
          <w:t>Pennsylvania</w:t>
        </w:r>
      </w:smartTag>
      <w:r w:rsidRPr="00845D11">
        <w:rPr>
          <w:sz w:val="20"/>
        </w:rPr>
        <w:t xml:space="preserve">, </w:t>
      </w:r>
      <w:smartTag w:uri="urn:schemas-microsoft-com:office:smarttags" w:element="State">
        <w:r w:rsidRPr="00845D11">
          <w:rPr>
            <w:sz w:val="20"/>
          </w:rPr>
          <w:t>Virginia</w:t>
        </w:r>
      </w:smartTag>
      <w:r w:rsidRPr="00845D11">
        <w:rPr>
          <w:sz w:val="20"/>
        </w:rPr>
        <w:t xml:space="preserve">, </w:t>
      </w:r>
      <w:smartTag w:uri="urn:schemas-microsoft-com:office:smarttags" w:element="place">
        <w:smartTag w:uri="urn:schemas-microsoft-com:office:smarttags" w:element="State">
          <w:r w:rsidRPr="00845D11">
            <w:rPr>
              <w:sz w:val="20"/>
            </w:rPr>
            <w:t>West Virginia</w:t>
          </w:r>
        </w:smartTag>
      </w:smartTag>
      <w:r w:rsidRPr="00845D11">
        <w:rPr>
          <w:sz w:val="20"/>
        </w:rPr>
        <w:t xml:space="preserve">), Director, Air Protection Division, </w:t>
      </w:r>
      <w:smartTag w:uri="urn:schemas-microsoft-com:office:smarttags" w:element="address">
        <w:smartTag w:uri="urn:schemas-microsoft-com:office:smarttags" w:element="Street">
          <w:r w:rsidRPr="00845D11">
            <w:rPr>
              <w:sz w:val="20"/>
            </w:rPr>
            <w:t>1650 Arch Street</w:t>
          </w:r>
        </w:smartTag>
        <w:r w:rsidRPr="00845D11">
          <w:rPr>
            <w:sz w:val="20"/>
          </w:rPr>
          <w:t xml:space="preserve">, </w:t>
        </w:r>
        <w:smartTag w:uri="urn:schemas-microsoft-com:office:smarttags" w:element="City">
          <w:r w:rsidRPr="00845D11">
            <w:rPr>
              <w:sz w:val="20"/>
            </w:rPr>
            <w:t>Philadelphia</w:t>
          </w:r>
        </w:smartTag>
        <w:r w:rsidRPr="00845D11">
          <w:rPr>
            <w:sz w:val="20"/>
          </w:rPr>
          <w:t xml:space="preserve">, </w:t>
        </w:r>
        <w:smartTag w:uri="urn:schemas-microsoft-com:office:smarttags" w:element="State">
          <w:r w:rsidRPr="00845D11">
            <w:rPr>
              <w:sz w:val="20"/>
            </w:rPr>
            <w:t>PA</w:t>
          </w:r>
        </w:smartTag>
        <w:r w:rsidRPr="00845D11">
          <w:rPr>
            <w:sz w:val="20"/>
          </w:rPr>
          <w:t xml:space="preserve"> </w:t>
        </w:r>
        <w:smartTag w:uri="urn:schemas-microsoft-com:office:smarttags" w:element="PostalCode">
          <w:r w:rsidRPr="00845D11">
            <w:rPr>
              <w:sz w:val="20"/>
            </w:rPr>
            <w:t>19103</w:t>
          </w:r>
        </w:smartTag>
      </w:smartTag>
      <w:r w:rsidRPr="00845D11">
        <w:rPr>
          <w:sz w:val="20"/>
        </w:rPr>
        <w:t>.</w:t>
      </w:r>
    </w:p>
    <w:p w14:paraId="77760CBD" w14:textId="77777777" w:rsidR="00845D11" w:rsidRPr="00845D11" w:rsidRDefault="00845D11" w:rsidP="00845D11">
      <w:pPr>
        <w:spacing w:before="120" w:after="120"/>
        <w:rPr>
          <w:sz w:val="20"/>
        </w:rPr>
      </w:pPr>
      <w:r w:rsidRPr="00845D11">
        <w:rPr>
          <w:sz w:val="20"/>
        </w:rPr>
        <w:t>EPA Region IV (</w:t>
      </w:r>
      <w:smartTag w:uri="urn:schemas-microsoft-com:office:smarttags" w:element="State">
        <w:r w:rsidRPr="00845D11">
          <w:rPr>
            <w:sz w:val="20"/>
          </w:rPr>
          <w:t>Alabama</w:t>
        </w:r>
      </w:smartTag>
      <w:r w:rsidRPr="00845D11">
        <w:rPr>
          <w:sz w:val="20"/>
        </w:rPr>
        <w:t xml:space="preserve">, </w:t>
      </w:r>
      <w:smartTag w:uri="urn:schemas-microsoft-com:office:smarttags" w:element="State">
        <w:r w:rsidRPr="00845D11">
          <w:rPr>
            <w:sz w:val="20"/>
          </w:rPr>
          <w:t>Florida</w:t>
        </w:r>
      </w:smartTag>
      <w:r w:rsidRPr="00845D11">
        <w:rPr>
          <w:sz w:val="20"/>
        </w:rPr>
        <w:t xml:space="preserve">, </w:t>
      </w:r>
      <w:smartTag w:uri="urn:schemas-microsoft-com:office:smarttags" w:element="country-region">
        <w:r w:rsidRPr="00845D11">
          <w:rPr>
            <w:sz w:val="20"/>
          </w:rPr>
          <w:t>Georgia</w:t>
        </w:r>
      </w:smartTag>
      <w:r w:rsidRPr="00845D11">
        <w:rPr>
          <w:sz w:val="20"/>
        </w:rPr>
        <w:t xml:space="preserve">, </w:t>
      </w:r>
      <w:smartTag w:uri="urn:schemas-microsoft-com:office:smarttags" w:element="State">
        <w:r w:rsidRPr="00845D11">
          <w:rPr>
            <w:sz w:val="20"/>
          </w:rPr>
          <w:t>Kentucky</w:t>
        </w:r>
      </w:smartTag>
      <w:r w:rsidRPr="00845D11">
        <w:rPr>
          <w:sz w:val="20"/>
        </w:rPr>
        <w:t xml:space="preserve">, </w:t>
      </w:r>
      <w:smartTag w:uri="urn:schemas-microsoft-com:office:smarttags" w:element="State">
        <w:r w:rsidRPr="00845D11">
          <w:rPr>
            <w:sz w:val="20"/>
          </w:rPr>
          <w:t>Mississippi</w:t>
        </w:r>
      </w:smartTag>
      <w:r w:rsidRPr="00845D11">
        <w:rPr>
          <w:sz w:val="20"/>
        </w:rPr>
        <w:t xml:space="preserve">, </w:t>
      </w:r>
      <w:smartTag w:uri="urn:schemas-microsoft-com:office:smarttags" w:element="State">
        <w:r w:rsidRPr="00845D11">
          <w:rPr>
            <w:sz w:val="20"/>
          </w:rPr>
          <w:t>North Carolina</w:t>
        </w:r>
      </w:smartTag>
      <w:r w:rsidRPr="00845D11">
        <w:rPr>
          <w:sz w:val="20"/>
        </w:rPr>
        <w:t xml:space="preserve">, </w:t>
      </w:r>
      <w:smartTag w:uri="urn:schemas-microsoft-com:office:smarttags" w:element="State">
        <w:r w:rsidRPr="00845D11">
          <w:rPr>
            <w:sz w:val="20"/>
          </w:rPr>
          <w:t>South Carolina</w:t>
        </w:r>
      </w:smartTag>
      <w:r w:rsidRPr="00845D11">
        <w:rPr>
          <w:sz w:val="20"/>
        </w:rPr>
        <w:t xml:space="preserve">, </w:t>
      </w:r>
      <w:smartTag w:uri="urn:schemas-microsoft-com:office:smarttags" w:element="State">
        <w:smartTag w:uri="urn:schemas-microsoft-com:office:smarttags" w:element="place">
          <w:r w:rsidRPr="00845D11">
            <w:rPr>
              <w:sz w:val="20"/>
            </w:rPr>
            <w:t>Tennessee</w:t>
          </w:r>
        </w:smartTag>
      </w:smartTag>
      <w:r w:rsidRPr="00845D11">
        <w:rPr>
          <w:sz w:val="20"/>
        </w:rPr>
        <w:t xml:space="preserve">). Director, Air, Pesticides and Toxics Management Division, </w:t>
      </w:r>
      <w:smartTag w:uri="urn:schemas-microsoft-com:office:smarttags" w:element="place">
        <w:smartTag w:uri="urn:schemas-microsoft-com:office:smarttags" w:element="PlaceName">
          <w:r w:rsidRPr="00845D11">
            <w:rPr>
              <w:sz w:val="20"/>
            </w:rPr>
            <w:t>Atlanta</w:t>
          </w:r>
        </w:smartTag>
        <w:r w:rsidRPr="00845D11">
          <w:rPr>
            <w:sz w:val="20"/>
          </w:rPr>
          <w:t xml:space="preserve"> </w:t>
        </w:r>
        <w:smartTag w:uri="urn:schemas-microsoft-com:office:smarttags" w:element="PlaceName">
          <w:r w:rsidRPr="00845D11">
            <w:rPr>
              <w:sz w:val="20"/>
            </w:rPr>
            <w:t>Federal</w:t>
          </w:r>
        </w:smartTag>
        <w:r w:rsidRPr="00845D11">
          <w:rPr>
            <w:sz w:val="20"/>
          </w:rPr>
          <w:t xml:space="preserve"> </w:t>
        </w:r>
        <w:smartTag w:uri="urn:schemas-microsoft-com:office:smarttags" w:element="PlaceType">
          <w:r w:rsidRPr="00845D11">
            <w:rPr>
              <w:sz w:val="20"/>
            </w:rPr>
            <w:t>Center</w:t>
          </w:r>
        </w:smartTag>
      </w:smartTag>
      <w:r w:rsidRPr="00845D11">
        <w:rPr>
          <w:sz w:val="20"/>
        </w:rPr>
        <w:t xml:space="preserve">, </w:t>
      </w:r>
      <w:smartTag w:uri="urn:schemas-microsoft-com:office:smarttags" w:element="address">
        <w:smartTag w:uri="urn:schemas-microsoft-com:office:smarttags" w:element="Street">
          <w:r w:rsidRPr="00845D11">
            <w:rPr>
              <w:sz w:val="20"/>
            </w:rPr>
            <w:t>61 Forsyth Street</w:t>
          </w:r>
        </w:smartTag>
        <w:r w:rsidRPr="00845D11">
          <w:rPr>
            <w:sz w:val="20"/>
          </w:rPr>
          <w:t xml:space="preserve">, </w:t>
        </w:r>
        <w:smartTag w:uri="urn:schemas-microsoft-com:office:smarttags" w:element="City">
          <w:r w:rsidRPr="00845D11">
            <w:rPr>
              <w:sz w:val="20"/>
            </w:rPr>
            <w:t>Atlanta</w:t>
          </w:r>
        </w:smartTag>
        <w:r w:rsidRPr="00845D11">
          <w:rPr>
            <w:sz w:val="20"/>
          </w:rPr>
          <w:t xml:space="preserve">, </w:t>
        </w:r>
        <w:smartTag w:uri="urn:schemas-microsoft-com:office:smarttags" w:element="State">
          <w:r w:rsidRPr="00845D11">
            <w:rPr>
              <w:sz w:val="20"/>
            </w:rPr>
            <w:t>GA</w:t>
          </w:r>
        </w:smartTag>
        <w:r w:rsidRPr="00845D11">
          <w:rPr>
            <w:sz w:val="20"/>
          </w:rPr>
          <w:t xml:space="preserve"> </w:t>
        </w:r>
        <w:smartTag w:uri="urn:schemas-microsoft-com:office:smarttags" w:element="PostalCode">
          <w:r w:rsidRPr="00845D11">
            <w:rPr>
              <w:sz w:val="20"/>
            </w:rPr>
            <w:t>30303–3104</w:t>
          </w:r>
        </w:smartTag>
      </w:smartTag>
      <w:r w:rsidRPr="00845D11">
        <w:rPr>
          <w:sz w:val="20"/>
        </w:rPr>
        <w:t>.</w:t>
      </w:r>
    </w:p>
    <w:p w14:paraId="06D3B28A" w14:textId="77777777" w:rsidR="00845D11" w:rsidRPr="00845D11" w:rsidRDefault="00845D11" w:rsidP="00845D11">
      <w:pPr>
        <w:spacing w:before="120" w:after="120"/>
        <w:rPr>
          <w:sz w:val="20"/>
        </w:rPr>
      </w:pPr>
      <w:r w:rsidRPr="00845D11">
        <w:rPr>
          <w:sz w:val="20"/>
        </w:rPr>
        <w:t>EPA Region V (</w:t>
      </w:r>
      <w:smartTag w:uri="urn:schemas-microsoft-com:office:smarttags" w:element="State">
        <w:r w:rsidRPr="00845D11">
          <w:rPr>
            <w:sz w:val="20"/>
          </w:rPr>
          <w:t>Illinois</w:t>
        </w:r>
      </w:smartTag>
      <w:r w:rsidRPr="00845D11">
        <w:rPr>
          <w:sz w:val="20"/>
        </w:rPr>
        <w:t xml:space="preserve">, </w:t>
      </w:r>
      <w:smartTag w:uri="urn:schemas-microsoft-com:office:smarttags" w:element="State">
        <w:r w:rsidRPr="00845D11">
          <w:rPr>
            <w:sz w:val="20"/>
          </w:rPr>
          <w:t>Indiana</w:t>
        </w:r>
      </w:smartTag>
      <w:r w:rsidRPr="00845D11">
        <w:rPr>
          <w:sz w:val="20"/>
        </w:rPr>
        <w:t xml:space="preserve">, </w:t>
      </w:r>
      <w:smartTag w:uri="urn:schemas-microsoft-com:office:smarttags" w:element="State">
        <w:r w:rsidRPr="00845D11">
          <w:rPr>
            <w:sz w:val="20"/>
          </w:rPr>
          <w:t>Michigan</w:t>
        </w:r>
      </w:smartTag>
      <w:r w:rsidRPr="00845D11">
        <w:rPr>
          <w:sz w:val="20"/>
        </w:rPr>
        <w:t xml:space="preserve">, </w:t>
      </w:r>
      <w:smartTag w:uri="urn:schemas-microsoft-com:office:smarttags" w:element="State">
        <w:r w:rsidRPr="00845D11">
          <w:rPr>
            <w:sz w:val="20"/>
          </w:rPr>
          <w:t>Minnesota</w:t>
        </w:r>
      </w:smartTag>
      <w:r w:rsidRPr="00845D11">
        <w:rPr>
          <w:sz w:val="20"/>
        </w:rPr>
        <w:t xml:space="preserve">, </w:t>
      </w:r>
      <w:smartTag w:uri="urn:schemas-microsoft-com:office:smarttags" w:element="State">
        <w:r w:rsidRPr="00845D11">
          <w:rPr>
            <w:sz w:val="20"/>
          </w:rPr>
          <w:t>Ohio</w:t>
        </w:r>
      </w:smartTag>
      <w:r w:rsidRPr="00845D11">
        <w:rPr>
          <w:sz w:val="20"/>
        </w:rPr>
        <w:t xml:space="preserve">, </w:t>
      </w:r>
      <w:smartTag w:uri="urn:schemas-microsoft-com:office:smarttags" w:element="place">
        <w:smartTag w:uri="urn:schemas-microsoft-com:office:smarttags" w:element="State">
          <w:r w:rsidRPr="00845D11">
            <w:rPr>
              <w:sz w:val="20"/>
            </w:rPr>
            <w:t>Wisconsin</w:t>
          </w:r>
        </w:smartTag>
      </w:smartTag>
      <w:r w:rsidRPr="00845D11">
        <w:rPr>
          <w:sz w:val="20"/>
        </w:rPr>
        <w:t xml:space="preserve">), Director, Air and Radiation Division, </w:t>
      </w:r>
      <w:smartTag w:uri="urn:schemas-microsoft-com:office:smarttags" w:element="address">
        <w:smartTag w:uri="urn:schemas-microsoft-com:office:smarttags" w:element="Street">
          <w:r w:rsidRPr="00845D11">
            <w:rPr>
              <w:sz w:val="20"/>
            </w:rPr>
            <w:t>77 West Jackson Blvd.</w:t>
          </w:r>
        </w:smartTag>
        <w:r w:rsidRPr="00845D11">
          <w:rPr>
            <w:sz w:val="20"/>
          </w:rPr>
          <w:t xml:space="preserve">, </w:t>
        </w:r>
        <w:smartTag w:uri="urn:schemas-microsoft-com:office:smarttags" w:element="City">
          <w:r w:rsidRPr="00845D11">
            <w:rPr>
              <w:sz w:val="20"/>
            </w:rPr>
            <w:t>Chicago</w:t>
          </w:r>
        </w:smartTag>
        <w:r w:rsidRPr="00845D11">
          <w:rPr>
            <w:sz w:val="20"/>
          </w:rPr>
          <w:t xml:space="preserve">, </w:t>
        </w:r>
        <w:smartTag w:uri="urn:schemas-microsoft-com:office:smarttags" w:element="State">
          <w:r w:rsidRPr="00845D11">
            <w:rPr>
              <w:sz w:val="20"/>
            </w:rPr>
            <w:t>IL</w:t>
          </w:r>
        </w:smartTag>
        <w:r w:rsidRPr="00845D11">
          <w:rPr>
            <w:sz w:val="20"/>
          </w:rPr>
          <w:t xml:space="preserve"> </w:t>
        </w:r>
        <w:smartTag w:uri="urn:schemas-microsoft-com:office:smarttags" w:element="PostalCode">
          <w:r w:rsidRPr="00845D11">
            <w:rPr>
              <w:sz w:val="20"/>
            </w:rPr>
            <w:t>60604–3507</w:t>
          </w:r>
        </w:smartTag>
      </w:smartTag>
      <w:r w:rsidRPr="00845D11">
        <w:rPr>
          <w:sz w:val="20"/>
        </w:rPr>
        <w:t>.</w:t>
      </w:r>
    </w:p>
    <w:p w14:paraId="0274FFA0" w14:textId="77777777" w:rsidR="00845D11" w:rsidRPr="00845D11" w:rsidRDefault="00845D11" w:rsidP="00845D11">
      <w:pPr>
        <w:spacing w:before="120" w:after="120"/>
        <w:rPr>
          <w:sz w:val="20"/>
        </w:rPr>
      </w:pPr>
      <w:r w:rsidRPr="00845D11">
        <w:rPr>
          <w:sz w:val="20"/>
        </w:rPr>
        <w:t>EPA Region VI (</w:t>
      </w:r>
      <w:smartTag w:uri="urn:schemas-microsoft-com:office:smarttags" w:element="State">
        <w:r w:rsidRPr="00845D11">
          <w:rPr>
            <w:sz w:val="20"/>
          </w:rPr>
          <w:t>Arkansas</w:t>
        </w:r>
      </w:smartTag>
      <w:r w:rsidRPr="00845D11">
        <w:rPr>
          <w:sz w:val="20"/>
        </w:rPr>
        <w:t xml:space="preserve">, </w:t>
      </w:r>
      <w:smartTag w:uri="urn:schemas-microsoft-com:office:smarttags" w:element="State">
        <w:r w:rsidRPr="00845D11">
          <w:rPr>
            <w:sz w:val="20"/>
          </w:rPr>
          <w:t>Louisiana</w:t>
        </w:r>
      </w:smartTag>
      <w:r w:rsidRPr="00845D11">
        <w:rPr>
          <w:sz w:val="20"/>
        </w:rPr>
        <w:t xml:space="preserve">, </w:t>
      </w:r>
      <w:smartTag w:uri="urn:schemas-microsoft-com:office:smarttags" w:element="State">
        <w:r w:rsidRPr="00845D11">
          <w:rPr>
            <w:sz w:val="20"/>
          </w:rPr>
          <w:t>New Mexico</w:t>
        </w:r>
      </w:smartTag>
      <w:r w:rsidRPr="00845D11">
        <w:rPr>
          <w:sz w:val="20"/>
        </w:rPr>
        <w:t xml:space="preserve">, </w:t>
      </w:r>
      <w:smartTag w:uri="urn:schemas-microsoft-com:office:smarttags" w:element="State">
        <w:r w:rsidRPr="00845D11">
          <w:rPr>
            <w:sz w:val="20"/>
          </w:rPr>
          <w:t>Oklahoma</w:t>
        </w:r>
      </w:smartTag>
      <w:r w:rsidRPr="00845D11">
        <w:rPr>
          <w:sz w:val="20"/>
        </w:rPr>
        <w:t xml:space="preserve">, </w:t>
      </w:r>
      <w:smartTag w:uri="urn:schemas-microsoft-com:office:smarttags" w:element="place">
        <w:smartTag w:uri="urn:schemas-microsoft-com:office:smarttags" w:element="State">
          <w:r w:rsidRPr="00845D11">
            <w:rPr>
              <w:sz w:val="20"/>
            </w:rPr>
            <w:t>Texas</w:t>
          </w:r>
        </w:smartTag>
      </w:smartTag>
      <w:r w:rsidRPr="00845D11">
        <w:rPr>
          <w:sz w:val="20"/>
        </w:rPr>
        <w:t xml:space="preserve">), Director, Air, Pesticides and Toxics, </w:t>
      </w:r>
      <w:smartTag w:uri="urn:schemas-microsoft-com:office:smarttags" w:element="address">
        <w:smartTag w:uri="urn:schemas-microsoft-com:office:smarttags" w:element="Street">
          <w:r w:rsidRPr="00845D11">
            <w:rPr>
              <w:sz w:val="20"/>
            </w:rPr>
            <w:t>1445 Ross Avenue</w:t>
          </w:r>
        </w:smartTag>
        <w:r w:rsidRPr="00845D11">
          <w:rPr>
            <w:sz w:val="20"/>
          </w:rPr>
          <w:t xml:space="preserve">, </w:t>
        </w:r>
        <w:smartTag w:uri="urn:schemas-microsoft-com:office:smarttags" w:element="City">
          <w:r w:rsidRPr="00845D11">
            <w:rPr>
              <w:sz w:val="20"/>
            </w:rPr>
            <w:t>Dallas</w:t>
          </w:r>
        </w:smartTag>
        <w:r w:rsidRPr="00845D11">
          <w:rPr>
            <w:sz w:val="20"/>
          </w:rPr>
          <w:t xml:space="preserve">, </w:t>
        </w:r>
        <w:smartTag w:uri="urn:schemas-microsoft-com:office:smarttags" w:element="State">
          <w:r w:rsidRPr="00845D11">
            <w:rPr>
              <w:sz w:val="20"/>
            </w:rPr>
            <w:t>TX</w:t>
          </w:r>
        </w:smartTag>
        <w:r w:rsidRPr="00845D11">
          <w:rPr>
            <w:sz w:val="20"/>
          </w:rPr>
          <w:t xml:space="preserve"> </w:t>
        </w:r>
        <w:smartTag w:uri="urn:schemas-microsoft-com:office:smarttags" w:element="PostalCode">
          <w:r w:rsidRPr="00845D11">
            <w:rPr>
              <w:sz w:val="20"/>
            </w:rPr>
            <w:t>75202–2733</w:t>
          </w:r>
        </w:smartTag>
      </w:smartTag>
      <w:r w:rsidRPr="00845D11">
        <w:rPr>
          <w:sz w:val="20"/>
        </w:rPr>
        <w:t>.</w:t>
      </w:r>
    </w:p>
    <w:p w14:paraId="5D7F4609" w14:textId="77777777" w:rsidR="00845D11" w:rsidRPr="00845D11" w:rsidRDefault="00845D11" w:rsidP="00845D11">
      <w:pPr>
        <w:spacing w:before="120" w:after="120"/>
        <w:rPr>
          <w:sz w:val="20"/>
        </w:rPr>
      </w:pPr>
      <w:r w:rsidRPr="00845D11">
        <w:rPr>
          <w:sz w:val="20"/>
        </w:rPr>
        <w:t>EPA Region VII (Iowa, Kansas, Missouri, Nebraska), Director, Air, RCRA, and Toxics Division, U.S. Environmental Protection Agency, 901 N. 5th Street, Kansas City, KS 66101.</w:t>
      </w:r>
    </w:p>
    <w:p w14:paraId="76AEA7DA" w14:textId="77777777" w:rsidR="00845D11" w:rsidRPr="00845D11" w:rsidRDefault="00845D11" w:rsidP="00845D11">
      <w:pPr>
        <w:spacing w:before="120" w:after="120"/>
        <w:rPr>
          <w:sz w:val="20"/>
        </w:rPr>
      </w:pPr>
      <w:r w:rsidRPr="00845D11">
        <w:rPr>
          <w:sz w:val="20"/>
        </w:rPr>
        <w:t>EPA Region VIII (Colorado, Montana, North Dakota, South Dakota, Utah, Wyoming), Director, Air and Toxics Division, 999 18th Street, 1 Denver Place, Suite 500, Denver, CO 80202–2405.</w:t>
      </w:r>
    </w:p>
    <w:p w14:paraId="256A4C36" w14:textId="77777777" w:rsidR="00845D11" w:rsidRPr="00845D11" w:rsidRDefault="00845D11" w:rsidP="00845D11">
      <w:pPr>
        <w:spacing w:before="120" w:after="120"/>
        <w:rPr>
          <w:sz w:val="20"/>
        </w:rPr>
      </w:pPr>
      <w:r w:rsidRPr="00845D11">
        <w:rPr>
          <w:sz w:val="20"/>
        </w:rPr>
        <w:lastRenderedPageBreak/>
        <w:t>EPA Region IX (</w:t>
      </w:r>
      <w:smartTag w:uri="urn:schemas-microsoft-com:office:smarttags" w:element="State">
        <w:r w:rsidRPr="00845D11">
          <w:rPr>
            <w:sz w:val="20"/>
          </w:rPr>
          <w:t>Arizona</w:t>
        </w:r>
      </w:smartTag>
      <w:r w:rsidRPr="00845D11">
        <w:rPr>
          <w:sz w:val="20"/>
        </w:rPr>
        <w:t xml:space="preserve">, </w:t>
      </w:r>
      <w:smartTag w:uri="urn:schemas-microsoft-com:office:smarttags" w:element="State">
        <w:r w:rsidRPr="00845D11">
          <w:rPr>
            <w:sz w:val="20"/>
          </w:rPr>
          <w:t>California</w:t>
        </w:r>
      </w:smartTag>
      <w:r w:rsidRPr="00845D11">
        <w:rPr>
          <w:sz w:val="20"/>
        </w:rPr>
        <w:t xml:space="preserve">, </w:t>
      </w:r>
      <w:smartTag w:uri="urn:schemas-microsoft-com:office:smarttags" w:element="State">
        <w:r w:rsidRPr="00845D11">
          <w:rPr>
            <w:sz w:val="20"/>
          </w:rPr>
          <w:t>Hawaii</w:t>
        </w:r>
      </w:smartTag>
      <w:r w:rsidRPr="00845D11">
        <w:rPr>
          <w:sz w:val="20"/>
        </w:rPr>
        <w:t xml:space="preserve">, </w:t>
      </w:r>
      <w:smartTag w:uri="urn:schemas-microsoft-com:office:smarttags" w:element="State">
        <w:r w:rsidRPr="00845D11">
          <w:rPr>
            <w:sz w:val="20"/>
          </w:rPr>
          <w:t>Nevada</w:t>
        </w:r>
      </w:smartTag>
      <w:r w:rsidRPr="00845D11">
        <w:rPr>
          <w:sz w:val="20"/>
        </w:rPr>
        <w:t xml:space="preserve">, </w:t>
      </w:r>
      <w:smartTag w:uri="urn:schemas-microsoft-com:office:smarttags" w:element="State">
        <w:r w:rsidRPr="00845D11">
          <w:rPr>
            <w:sz w:val="20"/>
          </w:rPr>
          <w:t>American Samoa</w:t>
        </w:r>
      </w:smartTag>
      <w:r w:rsidRPr="00845D11">
        <w:rPr>
          <w:sz w:val="20"/>
        </w:rPr>
        <w:t xml:space="preserve">, </w:t>
      </w:r>
      <w:smartTag w:uri="urn:schemas-microsoft-com:office:smarttags" w:element="place">
        <w:r w:rsidRPr="00845D11">
          <w:rPr>
            <w:sz w:val="20"/>
          </w:rPr>
          <w:t>Guam</w:t>
        </w:r>
      </w:smartTag>
      <w:r w:rsidRPr="00845D11">
        <w:rPr>
          <w:sz w:val="20"/>
        </w:rPr>
        <w:t xml:space="preserve">), Director, Air and Toxics Division, </w:t>
      </w:r>
      <w:smartTag w:uri="urn:schemas-microsoft-com:office:smarttags" w:element="address">
        <w:smartTag w:uri="urn:schemas-microsoft-com:office:smarttags" w:element="Street">
          <w:r w:rsidRPr="00845D11">
            <w:rPr>
              <w:sz w:val="20"/>
            </w:rPr>
            <w:t>75 Hawthorne Street</w:t>
          </w:r>
        </w:smartTag>
        <w:r w:rsidRPr="00845D11">
          <w:rPr>
            <w:sz w:val="20"/>
          </w:rPr>
          <w:t xml:space="preserve">, </w:t>
        </w:r>
        <w:smartTag w:uri="urn:schemas-microsoft-com:office:smarttags" w:element="City">
          <w:r w:rsidRPr="00845D11">
            <w:rPr>
              <w:sz w:val="20"/>
            </w:rPr>
            <w:t>San Francisco</w:t>
          </w:r>
        </w:smartTag>
        <w:r w:rsidRPr="00845D11">
          <w:rPr>
            <w:sz w:val="20"/>
          </w:rPr>
          <w:t xml:space="preserve">, </w:t>
        </w:r>
        <w:smartTag w:uri="urn:schemas-microsoft-com:office:smarttags" w:element="State">
          <w:r w:rsidRPr="00845D11">
            <w:rPr>
              <w:sz w:val="20"/>
            </w:rPr>
            <w:t>CA</w:t>
          </w:r>
        </w:smartTag>
        <w:r w:rsidRPr="00845D11">
          <w:rPr>
            <w:sz w:val="20"/>
          </w:rPr>
          <w:t xml:space="preserve"> </w:t>
        </w:r>
        <w:smartTag w:uri="urn:schemas-microsoft-com:office:smarttags" w:element="PostalCode">
          <w:r w:rsidRPr="00845D11">
            <w:rPr>
              <w:sz w:val="20"/>
            </w:rPr>
            <w:t>94105</w:t>
          </w:r>
        </w:smartTag>
      </w:smartTag>
      <w:r w:rsidRPr="00845D11">
        <w:rPr>
          <w:sz w:val="20"/>
        </w:rPr>
        <w:t>.</w:t>
      </w:r>
    </w:p>
    <w:p w14:paraId="79FA6A63" w14:textId="77777777" w:rsidR="00845D11" w:rsidRPr="00845D11" w:rsidRDefault="00845D11" w:rsidP="00845D11">
      <w:pPr>
        <w:spacing w:before="120" w:after="120"/>
        <w:rPr>
          <w:sz w:val="20"/>
        </w:rPr>
      </w:pPr>
      <w:r w:rsidRPr="00845D11">
        <w:rPr>
          <w:sz w:val="20"/>
        </w:rPr>
        <w:t>EPA Region X (</w:t>
      </w:r>
      <w:smartTag w:uri="urn:schemas-microsoft-com:office:smarttags" w:element="State">
        <w:r w:rsidRPr="00845D11">
          <w:rPr>
            <w:sz w:val="20"/>
          </w:rPr>
          <w:t>Alaska</w:t>
        </w:r>
      </w:smartTag>
      <w:r w:rsidRPr="00845D11">
        <w:rPr>
          <w:sz w:val="20"/>
        </w:rPr>
        <w:t xml:space="preserve">, </w:t>
      </w:r>
      <w:smartTag w:uri="urn:schemas-microsoft-com:office:smarttags" w:element="State">
        <w:r w:rsidRPr="00845D11">
          <w:rPr>
            <w:sz w:val="20"/>
          </w:rPr>
          <w:t>Idaho</w:t>
        </w:r>
      </w:smartTag>
      <w:r w:rsidRPr="00845D11">
        <w:rPr>
          <w:sz w:val="20"/>
        </w:rPr>
        <w:t xml:space="preserve">, </w:t>
      </w:r>
      <w:smartTag w:uri="urn:schemas-microsoft-com:office:smarttags" w:element="State">
        <w:r w:rsidRPr="00845D11">
          <w:rPr>
            <w:sz w:val="20"/>
          </w:rPr>
          <w:t>Oregon</w:t>
        </w:r>
      </w:smartTag>
      <w:r w:rsidRPr="00845D11">
        <w:rPr>
          <w:sz w:val="20"/>
        </w:rPr>
        <w:t xml:space="preserve">, </w:t>
      </w:r>
      <w:smartTag w:uri="urn:schemas-microsoft-com:office:smarttags" w:element="State">
        <w:r w:rsidRPr="00845D11">
          <w:rPr>
            <w:sz w:val="20"/>
          </w:rPr>
          <w:t>Washington</w:t>
        </w:r>
      </w:smartTag>
      <w:r w:rsidRPr="00845D11">
        <w:rPr>
          <w:sz w:val="20"/>
        </w:rPr>
        <w:t xml:space="preserve">), Director, Office of Air Quality, </w:t>
      </w:r>
      <w:smartTag w:uri="urn:schemas-microsoft-com:office:smarttags" w:element="Street">
        <w:smartTag w:uri="urn:schemas-microsoft-com:office:smarttags" w:element="address">
          <w:r w:rsidRPr="00845D11">
            <w:rPr>
              <w:sz w:val="20"/>
            </w:rPr>
            <w:t>1200 Sixth Avenue</w:t>
          </w:r>
        </w:smartTag>
      </w:smartTag>
      <w:r w:rsidRPr="00845D11">
        <w:rPr>
          <w:sz w:val="20"/>
        </w:rPr>
        <w:t xml:space="preserve"> (OAQ–107), </w:t>
      </w:r>
      <w:smartTag w:uri="urn:schemas-microsoft-com:office:smarttags" w:element="place">
        <w:smartTag w:uri="urn:schemas-microsoft-com:office:smarttags" w:element="City">
          <w:r w:rsidRPr="00845D11">
            <w:rPr>
              <w:sz w:val="20"/>
            </w:rPr>
            <w:t>Seattle</w:t>
          </w:r>
        </w:smartTag>
        <w:r w:rsidRPr="00845D11">
          <w:rPr>
            <w:sz w:val="20"/>
          </w:rPr>
          <w:t xml:space="preserve">, </w:t>
        </w:r>
        <w:smartTag w:uri="urn:schemas-microsoft-com:office:smarttags" w:element="State">
          <w:r w:rsidRPr="00845D11">
            <w:rPr>
              <w:sz w:val="20"/>
            </w:rPr>
            <w:t>WA</w:t>
          </w:r>
        </w:smartTag>
        <w:r w:rsidRPr="00845D11">
          <w:rPr>
            <w:sz w:val="20"/>
          </w:rPr>
          <w:t xml:space="preserve"> </w:t>
        </w:r>
        <w:smartTag w:uri="urn:schemas-microsoft-com:office:smarttags" w:element="PostalCode">
          <w:r w:rsidRPr="00845D11">
            <w:rPr>
              <w:sz w:val="20"/>
            </w:rPr>
            <w:t>98101</w:t>
          </w:r>
        </w:smartTag>
      </w:smartTag>
      <w:r w:rsidRPr="00845D11">
        <w:rPr>
          <w:sz w:val="20"/>
        </w:rPr>
        <w:t>.</w:t>
      </w:r>
    </w:p>
    <w:p w14:paraId="16D04FB4" w14:textId="77777777" w:rsidR="00845D11" w:rsidRPr="00845D11" w:rsidRDefault="00845D11" w:rsidP="00845D11">
      <w:pPr>
        <w:spacing w:before="120" w:after="120"/>
        <w:rPr>
          <w:sz w:val="20"/>
        </w:rPr>
      </w:pPr>
      <w:r w:rsidRPr="00845D11">
        <w:rPr>
          <w:sz w:val="20"/>
        </w:rPr>
        <w:t>(b)</w:t>
      </w:r>
      <w:r w:rsidRPr="00845D11">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508E6A0E" w14:textId="77777777" w:rsidR="00845D11" w:rsidRPr="00845D11" w:rsidRDefault="00845D11" w:rsidP="00845D11">
      <w:pPr>
        <w:spacing w:before="120" w:after="120"/>
        <w:rPr>
          <w:sz w:val="20"/>
        </w:rPr>
      </w:pPr>
      <w:r w:rsidRPr="00845D11">
        <w:rPr>
          <w:sz w:val="20"/>
        </w:rPr>
        <w:t>(c)</w:t>
      </w:r>
      <w:r w:rsidRPr="00845D11">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028787BC" w14:textId="77777777" w:rsidR="00845D11" w:rsidRPr="00845D11" w:rsidRDefault="00845D11" w:rsidP="00845D11">
      <w:pPr>
        <w:spacing w:before="120" w:after="120"/>
        <w:rPr>
          <w:sz w:val="20"/>
        </w:rPr>
      </w:pPr>
      <w:r w:rsidRPr="00845D11">
        <w:rPr>
          <w:sz w:val="20"/>
        </w:rPr>
        <w:t>[59 FR 12430, Mar. 16, 1994, as amended at 63 FR 66061, Dec. 1, 1998; 67 FR 4184, Jan. 29, 2002; 68 FR 32601, May 30, 2003; 68 FR 35792, June 17, 2003]</w:t>
      </w:r>
    </w:p>
    <w:p w14:paraId="246EF950" w14:textId="77777777" w:rsidR="00845D11" w:rsidRPr="00845D11" w:rsidRDefault="00845D11" w:rsidP="00845D11">
      <w:pPr>
        <w:spacing w:before="120" w:after="120"/>
        <w:outlineLvl w:val="4"/>
        <w:rPr>
          <w:b/>
          <w:bCs/>
          <w:sz w:val="20"/>
        </w:rPr>
      </w:pPr>
      <w:r w:rsidRPr="00845D11">
        <w:rPr>
          <w:b/>
          <w:bCs/>
          <w:sz w:val="20"/>
        </w:rPr>
        <w:t>§ 63.14   Incorporations by reference.</w:t>
      </w:r>
    </w:p>
    <w:p w14:paraId="505F2684" w14:textId="77777777" w:rsidR="00845D11" w:rsidRPr="00845D11" w:rsidRDefault="00845D11" w:rsidP="00845D11">
      <w:pPr>
        <w:spacing w:before="120" w:after="120"/>
        <w:rPr>
          <w:sz w:val="20"/>
        </w:rPr>
      </w:pPr>
      <w:r w:rsidRPr="00845D11">
        <w:rPr>
          <w:sz w:val="20"/>
        </w:rPr>
        <w:t>(a)</w:t>
      </w:r>
      <w:r w:rsidRPr="00845D11">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845D11">
            <w:rPr>
              <w:sz w:val="20"/>
            </w:rPr>
            <w:t>NARA</w:t>
          </w:r>
        </w:smartTag>
      </w:smartTag>
      <w:r w:rsidRPr="00845D11">
        <w:rPr>
          <w:sz w:val="20"/>
        </w:rPr>
        <w:t xml:space="preserve">, call 202–741–6030, or go to: </w:t>
      </w:r>
      <w:r w:rsidRPr="00845D11">
        <w:rPr>
          <w:i/>
          <w:iCs/>
          <w:sz w:val="20"/>
        </w:rPr>
        <w:t xml:space="preserve">http://www.archives.gov/federal_register/code_of_federal_regulations/ibr_locations.html. </w:t>
      </w:r>
    </w:p>
    <w:p w14:paraId="6D556620" w14:textId="77777777" w:rsidR="00845D11" w:rsidRPr="00845D11" w:rsidRDefault="00845D11" w:rsidP="00845D11">
      <w:pPr>
        <w:spacing w:before="120" w:after="120"/>
        <w:rPr>
          <w:sz w:val="20"/>
        </w:rPr>
      </w:pPr>
      <w:r w:rsidRPr="00845D11">
        <w:rPr>
          <w:sz w:val="20"/>
        </w:rPr>
        <w:t>(b)</w:t>
      </w:r>
      <w:r w:rsidRPr="00845D11">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845D11">
            <w:rPr>
              <w:sz w:val="20"/>
            </w:rPr>
            <w:t>100 Barr Harbor Drive</w:t>
          </w:r>
        </w:smartTag>
      </w:smartTag>
      <w:r w:rsidRPr="00845D11">
        <w:rPr>
          <w:sz w:val="20"/>
        </w:rPr>
        <w:t xml:space="preserve">, Post Office </w:t>
      </w:r>
      <w:smartTag w:uri="urn:schemas-microsoft-com:office:smarttags" w:element="address">
        <w:smartTag w:uri="urn:schemas-microsoft-com:office:smarttags" w:element="Street">
          <w:r w:rsidRPr="00845D11">
            <w:rPr>
              <w:sz w:val="20"/>
            </w:rPr>
            <w:t>Box C700, West</w:t>
          </w:r>
        </w:smartTag>
        <w:r w:rsidRPr="00845D11">
          <w:rPr>
            <w:sz w:val="20"/>
          </w:rPr>
          <w:t xml:space="preserve"> </w:t>
        </w:r>
        <w:smartTag w:uri="urn:schemas-microsoft-com:office:smarttags" w:element="City">
          <w:r w:rsidRPr="00845D11">
            <w:rPr>
              <w:sz w:val="20"/>
            </w:rPr>
            <w:t>Conshohocken</w:t>
          </w:r>
        </w:smartTag>
        <w:r w:rsidRPr="00845D11">
          <w:rPr>
            <w:sz w:val="20"/>
          </w:rPr>
          <w:t xml:space="preserve">, </w:t>
        </w:r>
        <w:smartTag w:uri="urn:schemas-microsoft-com:office:smarttags" w:element="State">
          <w:r w:rsidRPr="00845D11">
            <w:rPr>
              <w:sz w:val="20"/>
            </w:rPr>
            <w:t>PA</w:t>
          </w:r>
        </w:smartTag>
        <w:r w:rsidRPr="00845D11">
          <w:rPr>
            <w:sz w:val="20"/>
          </w:rPr>
          <w:t xml:space="preserve"> </w:t>
        </w:r>
        <w:smartTag w:uri="urn:schemas-microsoft-com:office:smarttags" w:element="PostalCode">
          <w:r w:rsidRPr="00845D11">
            <w:rPr>
              <w:sz w:val="20"/>
            </w:rPr>
            <w:t>19428–2959</w:t>
          </w:r>
        </w:smartTag>
      </w:smartTag>
      <w:r w:rsidRPr="00845D11">
        <w:rPr>
          <w:sz w:val="20"/>
        </w:rPr>
        <w:t xml:space="preserve">; or ProQuest, </w:t>
      </w:r>
      <w:smartTag w:uri="urn:schemas-microsoft-com:office:smarttags" w:element="address">
        <w:smartTag w:uri="urn:schemas-microsoft-com:office:smarttags" w:element="Street">
          <w:r w:rsidRPr="00845D11">
            <w:rPr>
              <w:sz w:val="20"/>
            </w:rPr>
            <w:t>300 North Zeeb Road</w:t>
          </w:r>
        </w:smartTag>
        <w:r w:rsidRPr="00845D11">
          <w:rPr>
            <w:sz w:val="20"/>
          </w:rPr>
          <w:t xml:space="preserve">, </w:t>
        </w:r>
        <w:smartTag w:uri="urn:schemas-microsoft-com:office:smarttags" w:element="City">
          <w:r w:rsidRPr="00845D11">
            <w:rPr>
              <w:sz w:val="20"/>
            </w:rPr>
            <w:t>Ann Arbor</w:t>
          </w:r>
        </w:smartTag>
        <w:r w:rsidRPr="00845D11">
          <w:rPr>
            <w:sz w:val="20"/>
          </w:rPr>
          <w:t xml:space="preserve">, </w:t>
        </w:r>
        <w:smartTag w:uri="urn:schemas-microsoft-com:office:smarttags" w:element="State">
          <w:r w:rsidRPr="00845D11">
            <w:rPr>
              <w:sz w:val="20"/>
            </w:rPr>
            <w:t>MI</w:t>
          </w:r>
        </w:smartTag>
        <w:r w:rsidRPr="00845D11">
          <w:rPr>
            <w:sz w:val="20"/>
          </w:rPr>
          <w:t xml:space="preserve"> </w:t>
        </w:r>
        <w:smartTag w:uri="urn:schemas-microsoft-com:office:smarttags" w:element="PostalCode">
          <w:r w:rsidRPr="00845D11">
            <w:rPr>
              <w:sz w:val="20"/>
            </w:rPr>
            <w:t>48106</w:t>
          </w:r>
        </w:smartTag>
      </w:smartTag>
      <w:r w:rsidRPr="00845D11">
        <w:rPr>
          <w:sz w:val="20"/>
        </w:rPr>
        <w:t>.</w:t>
      </w:r>
    </w:p>
    <w:p w14:paraId="003BC11B" w14:textId="77777777" w:rsidR="00845D11" w:rsidRPr="00845D11" w:rsidRDefault="00845D11" w:rsidP="00845D11">
      <w:pPr>
        <w:spacing w:before="120" w:after="120"/>
        <w:rPr>
          <w:sz w:val="20"/>
        </w:rPr>
      </w:pPr>
      <w:r w:rsidRPr="00845D11">
        <w:rPr>
          <w:sz w:val="20"/>
        </w:rPr>
        <w:t>(1)</w:t>
      </w:r>
      <w:r w:rsidRPr="00845D11">
        <w:rPr>
          <w:sz w:val="20"/>
        </w:rPr>
        <w:tab/>
        <w:t>ASTM D523–89, Standard Test Method for Specular Gloss, IBR approved for §63.782.</w:t>
      </w:r>
    </w:p>
    <w:p w14:paraId="0F6BD671" w14:textId="77777777" w:rsidR="00845D11" w:rsidRPr="00845D11" w:rsidRDefault="00845D11" w:rsidP="00845D11">
      <w:pPr>
        <w:spacing w:before="120" w:after="120"/>
        <w:rPr>
          <w:sz w:val="20"/>
        </w:rPr>
      </w:pPr>
      <w:r w:rsidRPr="00845D11">
        <w:rPr>
          <w:sz w:val="20"/>
        </w:rPr>
        <w:t>(2)</w:t>
      </w:r>
      <w:r w:rsidRPr="00845D11">
        <w:rPr>
          <w:sz w:val="20"/>
        </w:rPr>
        <w:tab/>
        <w:t>ASTM D1193–77, 91, Standard Specification for Reagent Water, IBR approved for Appendix A: Method 306, Sections 7.1.1 and 7.4.2.</w:t>
      </w:r>
    </w:p>
    <w:p w14:paraId="370E7848" w14:textId="77777777" w:rsidR="00845D11" w:rsidRPr="00845D11" w:rsidRDefault="00845D11" w:rsidP="00845D11">
      <w:pPr>
        <w:spacing w:before="120" w:after="120"/>
        <w:rPr>
          <w:sz w:val="20"/>
        </w:rPr>
      </w:pPr>
      <w:r w:rsidRPr="00845D11">
        <w:rPr>
          <w:sz w:val="20"/>
        </w:rPr>
        <w:t>(3)</w:t>
      </w:r>
      <w:r w:rsidRPr="00845D11">
        <w:rPr>
          <w:sz w:val="20"/>
        </w:rPr>
        <w:tab/>
        <w:t>ASTM D1331–89, Standard Test Methods for Surface and Interfacial Tension of Solutions of Surface Active Agents, IBR approved for Appendix A: Method 306B, Sections 6.2, 11.1, and 12.2.2.</w:t>
      </w:r>
    </w:p>
    <w:p w14:paraId="41293216" w14:textId="77777777" w:rsidR="00845D11" w:rsidRPr="00845D11" w:rsidRDefault="00845D11" w:rsidP="00845D11">
      <w:pPr>
        <w:spacing w:before="120" w:after="120"/>
        <w:rPr>
          <w:sz w:val="20"/>
        </w:rPr>
      </w:pPr>
      <w:r w:rsidRPr="00845D11">
        <w:rPr>
          <w:sz w:val="20"/>
        </w:rPr>
        <w:t>(4)</w:t>
      </w:r>
      <w:r w:rsidRPr="00845D11">
        <w:rPr>
          <w:sz w:val="20"/>
        </w:rPr>
        <w:tab/>
        <w:t>ASTM D1475–90, Standard Test Method for Density of Paint, Varnish Lacquer, and Related Products, IBR approved for §63.788, Appendix A.</w:t>
      </w:r>
    </w:p>
    <w:p w14:paraId="6473506E" w14:textId="77777777" w:rsidR="00845D11" w:rsidRPr="00845D11" w:rsidRDefault="00845D11" w:rsidP="00845D11">
      <w:pPr>
        <w:spacing w:before="120" w:after="120"/>
        <w:rPr>
          <w:sz w:val="20"/>
        </w:rPr>
      </w:pPr>
      <w:r w:rsidRPr="00845D11">
        <w:rPr>
          <w:sz w:val="20"/>
        </w:rPr>
        <w:t>(5)</w:t>
      </w:r>
      <w:r w:rsidRPr="00845D11">
        <w:rPr>
          <w:sz w:val="20"/>
        </w:rPr>
        <w:tab/>
        <w:t>ASTM D1946–77, 90, 94, Standard Method for Analysis of Reformed Gas by Gas Chromatography, IBR approved for §63.11(b)(6).</w:t>
      </w:r>
    </w:p>
    <w:p w14:paraId="36E16F04" w14:textId="77777777" w:rsidR="00845D11" w:rsidRPr="00845D11" w:rsidRDefault="00845D11" w:rsidP="00845D11">
      <w:pPr>
        <w:spacing w:before="120" w:after="120"/>
        <w:rPr>
          <w:sz w:val="20"/>
        </w:rPr>
      </w:pPr>
      <w:r w:rsidRPr="00845D11">
        <w:rPr>
          <w:sz w:val="20"/>
        </w:rPr>
        <w:t>(6)</w:t>
      </w:r>
      <w:r w:rsidRPr="00845D11">
        <w:rPr>
          <w:sz w:val="20"/>
        </w:rPr>
        <w:tab/>
        <w:t>ASTM D2369–93, 95, Standard Test Method for Volatile Content of Coatings, IBR approved for §63.788, Appendix A.</w:t>
      </w:r>
    </w:p>
    <w:p w14:paraId="016CCB3E" w14:textId="77777777" w:rsidR="00845D11" w:rsidRPr="00845D11" w:rsidRDefault="00845D11" w:rsidP="00845D11">
      <w:pPr>
        <w:spacing w:before="120" w:after="120"/>
        <w:rPr>
          <w:sz w:val="20"/>
        </w:rPr>
      </w:pPr>
      <w:r w:rsidRPr="00845D11">
        <w:rPr>
          <w:sz w:val="20"/>
        </w:rPr>
        <w:t>(7)</w:t>
      </w:r>
      <w:r w:rsidRPr="00845D11">
        <w:rPr>
          <w:sz w:val="20"/>
        </w:rPr>
        <w:tab/>
        <w:t>ASTM D2382–76, 88, Heat of Combustion of Hydrocarbon Fuels by Bomb Calorimeter (High-Precision Method), IBR approved for §63.11(b)(6).</w:t>
      </w:r>
    </w:p>
    <w:p w14:paraId="45BDB462" w14:textId="77777777" w:rsidR="00845D11" w:rsidRPr="00845D11" w:rsidRDefault="00845D11" w:rsidP="00845D11">
      <w:pPr>
        <w:spacing w:before="120" w:after="120"/>
        <w:rPr>
          <w:sz w:val="20"/>
        </w:rPr>
      </w:pPr>
      <w:r w:rsidRPr="00845D11">
        <w:rPr>
          <w:sz w:val="20"/>
        </w:rPr>
        <w:t>(8)</w:t>
      </w:r>
      <w:r w:rsidRPr="00845D11">
        <w:rPr>
          <w:sz w:val="20"/>
        </w:rPr>
        <w:tab/>
        <w:t>ASTM D2879–83, 96, Test Method for Vapor Pressure-Temperature Relationship and Initial Decomposition Temperature of Liquids by Isoteniscope, IBR approved for §63.111 and §63.2406.</w:t>
      </w:r>
    </w:p>
    <w:p w14:paraId="19BDE98C" w14:textId="77777777" w:rsidR="00845D11" w:rsidRPr="00845D11" w:rsidRDefault="00845D11" w:rsidP="00845D11">
      <w:pPr>
        <w:spacing w:before="120" w:after="120"/>
        <w:rPr>
          <w:sz w:val="20"/>
        </w:rPr>
      </w:pPr>
      <w:r w:rsidRPr="00845D11">
        <w:rPr>
          <w:sz w:val="20"/>
        </w:rPr>
        <w:t>(9)</w:t>
      </w:r>
      <w:r w:rsidRPr="00845D11">
        <w:rPr>
          <w:sz w:val="20"/>
        </w:rPr>
        <w:tab/>
        <w:t>ASTM D3257–93, Standard Test Methods for Aromatics in Mineral Spirits by Gas Chromatography, IBR approved for §63.786(b).</w:t>
      </w:r>
    </w:p>
    <w:p w14:paraId="25B56BEA" w14:textId="77777777" w:rsidR="00845D11" w:rsidRPr="00845D11" w:rsidRDefault="00845D11" w:rsidP="00845D11">
      <w:pPr>
        <w:spacing w:before="120" w:after="120"/>
        <w:rPr>
          <w:sz w:val="20"/>
        </w:rPr>
      </w:pPr>
      <w:r w:rsidRPr="00845D11">
        <w:rPr>
          <w:sz w:val="20"/>
        </w:rPr>
        <w:t>(10)</w:t>
      </w:r>
      <w:r w:rsidRPr="00845D11">
        <w:rPr>
          <w:sz w:val="20"/>
        </w:rPr>
        <w:tab/>
        <w:t>ASTM 3695–88, Standard Test Method for Volatile Alcohols in Water by Direct Aqueous-Injection Gas Chromatography, IBR approved for §63.365(e)(1) of Subpart O.</w:t>
      </w:r>
    </w:p>
    <w:p w14:paraId="3BF9B17F" w14:textId="77777777" w:rsidR="00845D11" w:rsidRPr="00845D11" w:rsidRDefault="00845D11" w:rsidP="00845D11">
      <w:pPr>
        <w:spacing w:before="120" w:after="120"/>
        <w:rPr>
          <w:sz w:val="20"/>
        </w:rPr>
      </w:pPr>
      <w:r w:rsidRPr="00845D11">
        <w:rPr>
          <w:sz w:val="20"/>
        </w:rPr>
        <w:t>(11)</w:t>
      </w:r>
      <w:r w:rsidRPr="00845D11">
        <w:rPr>
          <w:sz w:val="20"/>
        </w:rPr>
        <w:tab/>
        <w:t>ASTM D3792–91, Standard Method for Water Content of Water-Reducible Paints by Direct Injection into a Gas Chromatograph, IBR approved for §63.788, Appendix A.</w:t>
      </w:r>
    </w:p>
    <w:p w14:paraId="751B2588" w14:textId="77777777" w:rsidR="00845D11" w:rsidRPr="00845D11" w:rsidRDefault="00845D11" w:rsidP="00845D11">
      <w:pPr>
        <w:spacing w:before="120" w:after="120"/>
        <w:rPr>
          <w:sz w:val="20"/>
        </w:rPr>
      </w:pPr>
      <w:r w:rsidRPr="00845D11">
        <w:rPr>
          <w:sz w:val="20"/>
        </w:rPr>
        <w:lastRenderedPageBreak/>
        <w:t>(12)</w:t>
      </w:r>
      <w:r w:rsidRPr="00845D11">
        <w:rPr>
          <w:sz w:val="20"/>
        </w:rPr>
        <w:tab/>
        <w:t>ASTM D3912–80, Standard Test Method for Chemical Resistance of Coatings Used in Light-Water Nuclear Power Plants, IBR approved for §63.782.</w:t>
      </w:r>
    </w:p>
    <w:p w14:paraId="2D7BCECA" w14:textId="77777777" w:rsidR="00845D11" w:rsidRPr="00845D11" w:rsidRDefault="00845D11" w:rsidP="00845D11">
      <w:pPr>
        <w:spacing w:before="120" w:after="120"/>
        <w:rPr>
          <w:sz w:val="20"/>
        </w:rPr>
      </w:pPr>
      <w:r w:rsidRPr="00845D11">
        <w:rPr>
          <w:sz w:val="20"/>
        </w:rPr>
        <w:t>(13)</w:t>
      </w:r>
      <w:r w:rsidRPr="00845D11">
        <w:rPr>
          <w:sz w:val="20"/>
        </w:rPr>
        <w:tab/>
        <w:t>ASTM D4017–90, 96a, Standard Test Method for Water in Paints and Paint Materials by the Karl Fischer Titration Method, IBR approved for §63.788, Appendix A.</w:t>
      </w:r>
    </w:p>
    <w:p w14:paraId="01B8E2F2" w14:textId="77777777" w:rsidR="00845D11" w:rsidRPr="00845D11" w:rsidRDefault="00845D11" w:rsidP="00845D11">
      <w:pPr>
        <w:spacing w:before="120" w:after="120"/>
        <w:rPr>
          <w:sz w:val="20"/>
        </w:rPr>
      </w:pPr>
      <w:r w:rsidRPr="00845D11">
        <w:rPr>
          <w:sz w:val="20"/>
        </w:rPr>
        <w:t>(14)</w:t>
      </w:r>
      <w:r w:rsidRPr="00845D11">
        <w:rPr>
          <w:sz w:val="20"/>
        </w:rPr>
        <w:tab/>
        <w:t>ASTM D4082–89, Standard Test Method for Effects of Gamma Radiation on Coatings for Use in Light-Water Nuclear Power Plants, IBR approved for §63.782.</w:t>
      </w:r>
    </w:p>
    <w:p w14:paraId="2CE6FCF0" w14:textId="77777777" w:rsidR="00845D11" w:rsidRPr="00845D11" w:rsidRDefault="00845D11" w:rsidP="00845D11">
      <w:pPr>
        <w:spacing w:before="120" w:after="120"/>
        <w:rPr>
          <w:sz w:val="20"/>
        </w:rPr>
      </w:pPr>
      <w:r w:rsidRPr="00845D11">
        <w:rPr>
          <w:sz w:val="20"/>
        </w:rPr>
        <w:t>(15)</w:t>
      </w:r>
      <w:r w:rsidRPr="00845D11">
        <w:rPr>
          <w:sz w:val="20"/>
        </w:rPr>
        <w:tab/>
        <w:t>ASTM D4256–89, 94, Standard Test Method for Determination of the Decontaminability of Coatings Used in Light-Water Nuclear Power Plants, IBR approved for §63.782.</w:t>
      </w:r>
    </w:p>
    <w:p w14:paraId="34823E4F" w14:textId="77777777" w:rsidR="00845D11" w:rsidRPr="00845D11" w:rsidRDefault="00845D11" w:rsidP="00845D11">
      <w:pPr>
        <w:spacing w:before="120" w:after="120"/>
        <w:rPr>
          <w:sz w:val="20"/>
        </w:rPr>
      </w:pPr>
      <w:r w:rsidRPr="00845D11">
        <w:rPr>
          <w:sz w:val="20"/>
        </w:rPr>
        <w:t>(16)</w:t>
      </w:r>
      <w:r w:rsidRPr="00845D11">
        <w:rPr>
          <w:sz w:val="20"/>
        </w:rPr>
        <w:tab/>
        <w:t>ASTM D4809–95, Standard Test Method for Heat of Combustion of Liquid Hydrocarbon Fuels by Bomb Calorimeter (Precision Method), IBR approved for §63.11(b)(6).</w:t>
      </w:r>
    </w:p>
    <w:p w14:paraId="039D333F" w14:textId="77777777" w:rsidR="00845D11" w:rsidRPr="00845D11" w:rsidRDefault="00845D11" w:rsidP="00845D11">
      <w:pPr>
        <w:spacing w:before="120" w:after="120"/>
        <w:rPr>
          <w:sz w:val="20"/>
        </w:rPr>
      </w:pPr>
      <w:r w:rsidRPr="00845D11">
        <w:rPr>
          <w:sz w:val="20"/>
        </w:rPr>
        <w:t>(17)</w:t>
      </w:r>
      <w:r w:rsidRPr="00845D11">
        <w:rPr>
          <w:sz w:val="20"/>
        </w:rPr>
        <w:tab/>
        <w:t>ASTM E180–93, Standard Practice for Determining the Precision of ASTM Methods for Analysis and Testing of Industrial Chemicals, IBR approved for §63.786(b).</w:t>
      </w:r>
    </w:p>
    <w:p w14:paraId="40C3A37F" w14:textId="77777777" w:rsidR="00845D11" w:rsidRPr="00845D11" w:rsidRDefault="00845D11" w:rsidP="00845D11">
      <w:pPr>
        <w:spacing w:before="120" w:after="120"/>
        <w:rPr>
          <w:sz w:val="20"/>
        </w:rPr>
      </w:pPr>
      <w:r w:rsidRPr="00845D11">
        <w:rPr>
          <w:sz w:val="20"/>
        </w:rPr>
        <w:t>(18)</w:t>
      </w:r>
      <w:r w:rsidRPr="00845D11">
        <w:rPr>
          <w:sz w:val="20"/>
        </w:rPr>
        <w:tab/>
        <w:t>ASTM E260–91, 96, General Practice for Packed Column Gas Chromatography, IBR approved for §§63.750(b)(2) and 63.786(b)(5).</w:t>
      </w:r>
    </w:p>
    <w:p w14:paraId="2C640E0A" w14:textId="77777777" w:rsidR="00845D11" w:rsidRPr="00845D11" w:rsidRDefault="00845D11" w:rsidP="00845D11">
      <w:pPr>
        <w:spacing w:before="120" w:after="120"/>
        <w:rPr>
          <w:sz w:val="20"/>
        </w:rPr>
      </w:pPr>
      <w:r w:rsidRPr="00845D11">
        <w:rPr>
          <w:sz w:val="20"/>
        </w:rPr>
        <w:t>(19)–(20)</w:t>
      </w:r>
      <w:r w:rsidRPr="00845D11">
        <w:rPr>
          <w:sz w:val="20"/>
        </w:rPr>
        <w:tab/>
        <w:t>[Reserved]</w:t>
      </w:r>
    </w:p>
    <w:p w14:paraId="157B5360" w14:textId="77777777" w:rsidR="00845D11" w:rsidRPr="00845D11" w:rsidRDefault="00845D11" w:rsidP="00845D11">
      <w:pPr>
        <w:spacing w:before="120" w:after="120"/>
        <w:rPr>
          <w:sz w:val="20"/>
        </w:rPr>
      </w:pPr>
      <w:r w:rsidRPr="00845D11">
        <w:rPr>
          <w:sz w:val="20"/>
        </w:rPr>
        <w:t>(21)</w:t>
      </w:r>
      <w:r w:rsidRPr="00845D11">
        <w:rPr>
          <w:sz w:val="20"/>
        </w:rPr>
        <w:tab/>
        <w:t>ASTM D2099–00, Standard Test Method for Dynamic Water Resistance of Shoe Upper Leather by the Maeser Water Penetration Tester, IBR approved for §63.5350.</w:t>
      </w:r>
    </w:p>
    <w:p w14:paraId="373A5720" w14:textId="77777777" w:rsidR="00845D11" w:rsidRPr="00845D11" w:rsidRDefault="00845D11" w:rsidP="00845D11">
      <w:pPr>
        <w:spacing w:before="120" w:after="120"/>
        <w:rPr>
          <w:sz w:val="20"/>
        </w:rPr>
      </w:pPr>
      <w:r w:rsidRPr="00845D11">
        <w:rPr>
          <w:sz w:val="20"/>
        </w:rPr>
        <w:t>(22)–(23)</w:t>
      </w:r>
      <w:r w:rsidRPr="00845D11">
        <w:rPr>
          <w:sz w:val="20"/>
        </w:rPr>
        <w:tab/>
        <w:t>[Reserved]</w:t>
      </w:r>
    </w:p>
    <w:p w14:paraId="542D4AE1" w14:textId="77777777" w:rsidR="00845D11" w:rsidRPr="00845D11" w:rsidRDefault="00845D11" w:rsidP="00845D11">
      <w:pPr>
        <w:spacing w:before="120" w:after="120"/>
        <w:rPr>
          <w:sz w:val="20"/>
        </w:rPr>
      </w:pPr>
      <w:r w:rsidRPr="00845D11">
        <w:rPr>
          <w:sz w:val="20"/>
        </w:rPr>
        <w:t>(24)</w:t>
      </w:r>
      <w:r w:rsidRPr="00845D11">
        <w:rPr>
          <w:sz w:val="20"/>
        </w:rPr>
        <w:tab/>
        <w:t>ASTM D2697–86 (Reapproved 1998), “Standard Test Method for Volume Nonvolatile Matter in Clear or Pigmented Coatings,” IBR approved for §§63.3161(f)(1), 63.3521(b)(1), 63.3941(b)(1), 63.4141(b)(1), 63.4741(b)(1), 63.4941(b)(1), and 63.5160(c).</w:t>
      </w:r>
    </w:p>
    <w:p w14:paraId="689E74ED" w14:textId="77777777" w:rsidR="00845D11" w:rsidRPr="00845D11" w:rsidRDefault="00845D11" w:rsidP="00845D11">
      <w:pPr>
        <w:spacing w:before="120" w:after="120"/>
        <w:rPr>
          <w:sz w:val="20"/>
        </w:rPr>
      </w:pPr>
      <w:r w:rsidRPr="00845D11">
        <w:rPr>
          <w:sz w:val="20"/>
        </w:rPr>
        <w:t>(25)</w:t>
      </w:r>
      <w:r w:rsidRPr="00845D11">
        <w:rPr>
          <w:sz w:val="20"/>
        </w:rPr>
        <w:tab/>
        <w:t>ASTM D6093–97 (Reapproved 2003), “Standard Test Method for Percent Volume Nonvolatile Matter in Clear or Pigmented Coatings Using a Helium Gas Pycnometer,” IBR approved for §§63.3161(f)(1), 63.3521(b)(1), 63.3941(b)(1), 63.4141(b)(1), 63.4741(b)(1), 63.4941(b)(1), and 63.5160(c).</w:t>
      </w:r>
    </w:p>
    <w:p w14:paraId="21F8841D" w14:textId="77777777" w:rsidR="00845D11" w:rsidRPr="00845D11" w:rsidRDefault="00845D11" w:rsidP="00845D11">
      <w:pPr>
        <w:spacing w:before="120" w:after="120"/>
        <w:rPr>
          <w:sz w:val="20"/>
        </w:rPr>
      </w:pPr>
      <w:r w:rsidRPr="00845D11">
        <w:rPr>
          <w:sz w:val="20"/>
        </w:rPr>
        <w:t>(26)</w:t>
      </w:r>
      <w:r w:rsidRPr="00845D11">
        <w:rPr>
          <w:sz w:val="20"/>
        </w:rPr>
        <w:tab/>
        <w:t>ASTM D1475–98 (Reapproved 2003), “Standard Test Method for Density of Liquid Coatings, Inks, and Related Products,” IBR approved for §§63.3151(b), 63.3941(b)(4), 63.3941(c), 63.3951(c), 63.4141(b)(3), 63.4141(c), and 63.4551(c).</w:t>
      </w:r>
    </w:p>
    <w:p w14:paraId="55F1021C" w14:textId="77777777" w:rsidR="00845D11" w:rsidRPr="00845D11" w:rsidRDefault="00845D11" w:rsidP="00845D11">
      <w:pPr>
        <w:spacing w:before="120" w:after="120"/>
        <w:rPr>
          <w:sz w:val="20"/>
        </w:rPr>
      </w:pPr>
      <w:r w:rsidRPr="00845D11">
        <w:rPr>
          <w:sz w:val="20"/>
        </w:rPr>
        <w:t>(27)</w:t>
      </w:r>
      <w:r w:rsidRPr="00845D11">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§63.9307(c)(2), Table 4 of Subpart ZZZZ, and Table 5 to Subpart DDDDD of this part.</w:t>
      </w:r>
    </w:p>
    <w:p w14:paraId="19EAC125" w14:textId="77777777" w:rsidR="00845D11" w:rsidRPr="00845D11" w:rsidRDefault="00845D11" w:rsidP="00845D11">
      <w:pPr>
        <w:spacing w:before="120" w:after="120"/>
        <w:rPr>
          <w:sz w:val="20"/>
        </w:rPr>
      </w:pPr>
      <w:r w:rsidRPr="00845D11">
        <w:rPr>
          <w:sz w:val="20"/>
        </w:rPr>
        <w:t>(28)</w:t>
      </w:r>
      <w:r w:rsidRPr="00845D11">
        <w:rPr>
          <w:sz w:val="20"/>
        </w:rPr>
        <w:tab/>
        <w:t>ASTM D6420–99 (Reapproved 2004), Standard Test Method for Determination of Gaseous Organic Compounds by Direct Interface Gas Chromatography-Mass Spectometry, IBR approved for §§63.772(a)(1)(ii), 63.2354(b)(3)(i), 63.2354(b)(3)(ii), 63.2354(b)(3)(ii)(A), and 63.2351(b)(3)(ii)(B).</w:t>
      </w:r>
    </w:p>
    <w:p w14:paraId="5E005B2B" w14:textId="77777777" w:rsidR="00845D11" w:rsidRPr="00845D11" w:rsidRDefault="00845D11" w:rsidP="00845D11">
      <w:pPr>
        <w:spacing w:before="120" w:after="120"/>
        <w:rPr>
          <w:sz w:val="20"/>
        </w:rPr>
      </w:pPr>
      <w:r w:rsidRPr="00845D11">
        <w:rPr>
          <w:sz w:val="20"/>
        </w:rPr>
        <w:t>(29)</w:t>
      </w:r>
      <w:r w:rsidRPr="00845D11">
        <w:rPr>
          <w:sz w:val="20"/>
        </w:rPr>
        <w:tab/>
        <w:t>ASTM D6420–99, Standard Test Method for Determination of Gaseous Organic Compounds by Direct Interface Gas Chromatography-Mass Spectrometry, IBR approved for §§63.5799 and 63.5850.</w:t>
      </w:r>
    </w:p>
    <w:p w14:paraId="4EB65956" w14:textId="77777777" w:rsidR="00845D11" w:rsidRPr="00845D11" w:rsidRDefault="00845D11" w:rsidP="00845D11">
      <w:pPr>
        <w:spacing w:before="120" w:after="120"/>
        <w:rPr>
          <w:sz w:val="20"/>
        </w:rPr>
      </w:pPr>
      <w:r w:rsidRPr="00845D11">
        <w:rPr>
          <w:sz w:val="20"/>
        </w:rPr>
        <w:t>(30)</w:t>
      </w:r>
      <w:r w:rsidRPr="00845D11">
        <w:rPr>
          <w:sz w:val="20"/>
        </w:rPr>
        <w:tab/>
        <w:t>ASTM E 515–95 (Reapproved 2000), Standard Test Method for Leaks Using Bubble Emission Techniques, IBR approved for §63.425(i)(2).</w:t>
      </w:r>
    </w:p>
    <w:p w14:paraId="448E147B" w14:textId="77777777" w:rsidR="00845D11" w:rsidRPr="00845D11" w:rsidRDefault="00845D11" w:rsidP="00845D11">
      <w:pPr>
        <w:spacing w:before="120" w:after="120"/>
        <w:rPr>
          <w:sz w:val="20"/>
        </w:rPr>
      </w:pPr>
      <w:r w:rsidRPr="00845D11">
        <w:rPr>
          <w:sz w:val="20"/>
        </w:rPr>
        <w:t>(31)</w:t>
      </w:r>
      <w:r w:rsidRPr="00845D11">
        <w:rPr>
          <w:sz w:val="20"/>
        </w:rPr>
        <w:tab/>
        <w:t>ASTM D5291–02, Standard Test Methods for Instrumental Determination of Carbon, Hydrogen, and Nitrogen in Petroleum Products and Lubricants, IBR approved for §63.3981, appendix A.</w:t>
      </w:r>
    </w:p>
    <w:p w14:paraId="19B47D2A" w14:textId="77777777" w:rsidR="00845D11" w:rsidRPr="00845D11" w:rsidRDefault="00845D11" w:rsidP="00845D11">
      <w:pPr>
        <w:spacing w:before="120" w:after="120"/>
        <w:rPr>
          <w:sz w:val="20"/>
        </w:rPr>
      </w:pPr>
      <w:r w:rsidRPr="00845D11">
        <w:rPr>
          <w:sz w:val="20"/>
        </w:rPr>
        <w:t>(32)</w:t>
      </w:r>
      <w:r w:rsidRPr="00845D11">
        <w:rPr>
          <w:sz w:val="20"/>
        </w:rPr>
        <w:tab/>
        <w:t>ASTM D5965–02, “Standard Test Methods for Specific Gravity of Coating Powders,” IBR approved for §§63.3151(b) and 63.3951(c).</w:t>
      </w:r>
    </w:p>
    <w:p w14:paraId="3C327CDD" w14:textId="77777777" w:rsidR="00845D11" w:rsidRPr="00845D11" w:rsidRDefault="00845D11" w:rsidP="00845D11">
      <w:pPr>
        <w:spacing w:before="120" w:after="120"/>
        <w:rPr>
          <w:sz w:val="20"/>
        </w:rPr>
      </w:pPr>
      <w:r w:rsidRPr="00845D11">
        <w:rPr>
          <w:sz w:val="20"/>
        </w:rPr>
        <w:t>(33)</w:t>
      </w:r>
      <w:r w:rsidRPr="00845D11">
        <w:rPr>
          <w:sz w:val="20"/>
        </w:rPr>
        <w:tab/>
        <w:t>ASTM D6053–00, Standard Test Method for Determination of Volatile Organic Compound (VOC) Content of Electrical Insulating Varnishes, IBR approved for §63.3981, appendix A.</w:t>
      </w:r>
    </w:p>
    <w:p w14:paraId="77ED047F" w14:textId="77777777" w:rsidR="00845D11" w:rsidRPr="00845D11" w:rsidRDefault="00845D11" w:rsidP="00845D11">
      <w:pPr>
        <w:spacing w:before="120" w:after="120"/>
        <w:rPr>
          <w:sz w:val="20"/>
        </w:rPr>
      </w:pPr>
      <w:r w:rsidRPr="00845D11">
        <w:rPr>
          <w:sz w:val="20"/>
        </w:rPr>
        <w:lastRenderedPageBreak/>
        <w:t>(34)</w:t>
      </w:r>
      <w:r w:rsidRPr="00845D11">
        <w:rPr>
          <w:sz w:val="20"/>
        </w:rPr>
        <w:tab/>
        <w:t>E145–94 (Reapproved 2001), Standard Specification for Gravity-Convection and Forced-Ventilation Ovens, IBR approved for §63.4581, Appendix A.</w:t>
      </w:r>
    </w:p>
    <w:p w14:paraId="5AD270A6" w14:textId="77777777" w:rsidR="00845D11" w:rsidRPr="00845D11" w:rsidRDefault="00845D11" w:rsidP="00845D11">
      <w:pPr>
        <w:spacing w:before="120" w:after="120"/>
        <w:rPr>
          <w:sz w:val="20"/>
        </w:rPr>
      </w:pPr>
      <w:r w:rsidRPr="00845D11">
        <w:rPr>
          <w:sz w:val="20"/>
        </w:rPr>
        <w:t>(35)</w:t>
      </w:r>
      <w:r w:rsidRPr="00845D11">
        <w:rPr>
          <w:sz w:val="20"/>
        </w:rPr>
        <w:tab/>
        <w:t>ASTM D6784–02, Standard Test Method for Elemental, Oxidized, Particle-Bound and Total Mercury in Flue Gas Generated from Coal-Fired Stationary Sources (Ontario Hydro Method),</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5 to Subpart DDDDD of this part.</w:t>
      </w:r>
    </w:p>
    <w:p w14:paraId="56387B87" w14:textId="77777777" w:rsidR="00845D11" w:rsidRPr="00845D11" w:rsidRDefault="00845D11" w:rsidP="00845D11">
      <w:pPr>
        <w:spacing w:before="120" w:after="120"/>
        <w:rPr>
          <w:sz w:val="20"/>
        </w:rPr>
      </w:pPr>
      <w:r w:rsidRPr="00845D11">
        <w:rPr>
          <w:sz w:val="20"/>
        </w:rPr>
        <w:t>(36)</w:t>
      </w:r>
      <w:r w:rsidRPr="00845D11">
        <w:rPr>
          <w:sz w:val="20"/>
        </w:rPr>
        <w:tab/>
        <w:t>ASTM D5066–91 (Reapproved 2001), “Standard Test Method for Determination of the Transfer Efficiency Under Production Conditions for Spray Application of Automotive Paints-Weight Basis,” IBR approved for §63.3161(g).</w:t>
      </w:r>
    </w:p>
    <w:p w14:paraId="4FE7C11C" w14:textId="77777777" w:rsidR="00845D11" w:rsidRPr="00845D11" w:rsidRDefault="00845D11" w:rsidP="00845D11">
      <w:pPr>
        <w:spacing w:before="120" w:after="120"/>
        <w:rPr>
          <w:sz w:val="20"/>
        </w:rPr>
      </w:pPr>
      <w:r w:rsidRPr="00845D11">
        <w:rPr>
          <w:sz w:val="20"/>
        </w:rPr>
        <w:t>(37)</w:t>
      </w:r>
      <w:r w:rsidRPr="00845D11">
        <w:rPr>
          <w:sz w:val="20"/>
        </w:rPr>
        <w:tab/>
        <w:t>ASTM D5087–02, “Standard Test Method for Determining Amount of Volatile Organic Compound (VOC) Released from Solventborne Automotive Coatings and Available for Removal in a VOC Control Device (Abatement),” IBR approved for §§63.3165(e) and 63.3176, appendix A.</w:t>
      </w:r>
    </w:p>
    <w:p w14:paraId="08E82B90" w14:textId="77777777" w:rsidR="00845D11" w:rsidRPr="00845D11" w:rsidRDefault="00845D11" w:rsidP="00845D11">
      <w:pPr>
        <w:spacing w:before="120" w:after="120"/>
        <w:rPr>
          <w:sz w:val="20"/>
        </w:rPr>
      </w:pPr>
      <w:r w:rsidRPr="00845D11">
        <w:rPr>
          <w:sz w:val="20"/>
        </w:rPr>
        <w:t>(38)</w:t>
      </w:r>
      <w:r w:rsidRPr="00845D11">
        <w:rPr>
          <w:sz w:val="20"/>
        </w:rPr>
        <w:tab/>
        <w:t>ASTM D6266–00a, “Test Method for Determining the Amount of Volatile Organic Compound (VOC) Released from Waterborne Automotive Coatings and Available for Removal in a VOC Control Device (Abatement),” IBR approved for §63.3165(e).</w:t>
      </w:r>
    </w:p>
    <w:p w14:paraId="4DDBE55D" w14:textId="77777777" w:rsidR="00845D11" w:rsidRPr="00845D11" w:rsidRDefault="00845D11" w:rsidP="00845D11">
      <w:pPr>
        <w:spacing w:before="120" w:after="120"/>
        <w:rPr>
          <w:sz w:val="20"/>
        </w:rPr>
      </w:pPr>
      <w:r w:rsidRPr="00845D11">
        <w:rPr>
          <w:sz w:val="20"/>
        </w:rPr>
        <w:t>(39)</w:t>
      </w:r>
      <w:r w:rsidRPr="00845D11">
        <w:rPr>
          <w:sz w:val="20"/>
        </w:rPr>
        <w:tab/>
        <w:t>ASTM Method D388–99,.</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Standard Classification of Coals by Rank,</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§63.7575.</w:t>
      </w:r>
    </w:p>
    <w:p w14:paraId="07FB0784" w14:textId="77777777" w:rsidR="00845D11" w:rsidRPr="00845D11" w:rsidRDefault="00845D11" w:rsidP="00845D11">
      <w:pPr>
        <w:spacing w:before="120" w:after="120"/>
        <w:rPr>
          <w:sz w:val="20"/>
        </w:rPr>
      </w:pPr>
      <w:r w:rsidRPr="00845D11">
        <w:rPr>
          <w:sz w:val="20"/>
        </w:rPr>
        <w:t>(40)</w:t>
      </w:r>
      <w:r w:rsidRPr="00845D11">
        <w:rPr>
          <w:sz w:val="20"/>
        </w:rPr>
        <w:tab/>
        <w:t>ASTM D396–02a, Standard Specification for Fuel Oils,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§63.7575.</w:t>
      </w:r>
    </w:p>
    <w:p w14:paraId="445C078E" w14:textId="77777777" w:rsidR="00845D11" w:rsidRPr="00845D11" w:rsidRDefault="00845D11" w:rsidP="00845D11">
      <w:pPr>
        <w:spacing w:before="120" w:after="120"/>
        <w:rPr>
          <w:sz w:val="20"/>
        </w:rPr>
      </w:pPr>
      <w:r w:rsidRPr="00845D11">
        <w:rPr>
          <w:sz w:val="20"/>
        </w:rPr>
        <w:t>(41)</w:t>
      </w:r>
      <w:r w:rsidRPr="00845D11">
        <w:rPr>
          <w:sz w:val="20"/>
        </w:rPr>
        <w:tab/>
        <w:t>ASTM D1835–03a, Standard Specification for Liquified Petroleum (LP) Gases,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§63.7575.</w:t>
      </w:r>
    </w:p>
    <w:p w14:paraId="199A99B2" w14:textId="77777777" w:rsidR="00845D11" w:rsidRPr="00845D11" w:rsidRDefault="00845D11" w:rsidP="00845D11">
      <w:pPr>
        <w:spacing w:before="120" w:after="120"/>
        <w:rPr>
          <w:sz w:val="20"/>
        </w:rPr>
      </w:pPr>
      <w:r w:rsidRPr="00845D11">
        <w:rPr>
          <w:sz w:val="20"/>
        </w:rPr>
        <w:t>(42)</w:t>
      </w:r>
      <w:r w:rsidRPr="00845D11">
        <w:rPr>
          <w:sz w:val="20"/>
        </w:rPr>
        <w:tab/>
        <w:t>ASTM D2013–01, Standard Practice for Preparing Coal Samples for Analysis,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5B07039A" w14:textId="77777777" w:rsidR="00845D11" w:rsidRPr="00845D11" w:rsidRDefault="00845D11" w:rsidP="00845D11">
      <w:pPr>
        <w:spacing w:before="120" w:after="120"/>
        <w:rPr>
          <w:sz w:val="20"/>
        </w:rPr>
      </w:pPr>
      <w:r w:rsidRPr="00845D11">
        <w:rPr>
          <w:sz w:val="20"/>
        </w:rPr>
        <w:t>(43)</w:t>
      </w:r>
      <w:r w:rsidRPr="00845D11">
        <w:rPr>
          <w:sz w:val="20"/>
        </w:rPr>
        <w:tab/>
        <w:t>ASTM D2234–00,.</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Standard Practice for Collection of a Gross Sample of Coal,</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3721FECA" w14:textId="77777777" w:rsidR="00845D11" w:rsidRPr="00845D11" w:rsidRDefault="00845D11" w:rsidP="00845D11">
      <w:pPr>
        <w:spacing w:before="120" w:after="120"/>
        <w:rPr>
          <w:sz w:val="20"/>
        </w:rPr>
      </w:pPr>
      <w:r w:rsidRPr="00845D11">
        <w:rPr>
          <w:sz w:val="20"/>
        </w:rPr>
        <w:t>(44)</w:t>
      </w:r>
      <w:r w:rsidRPr="00845D11">
        <w:rPr>
          <w:sz w:val="20"/>
        </w:rPr>
        <w:tab/>
        <w:t>ASTM D3173–02, Standard Test Method for Moisture in the Analysis Sample of Coal and Coke,</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2E386F0A" w14:textId="77777777" w:rsidR="00845D11" w:rsidRPr="00845D11" w:rsidRDefault="00845D11" w:rsidP="00845D11">
      <w:pPr>
        <w:spacing w:before="120" w:after="120"/>
        <w:rPr>
          <w:sz w:val="20"/>
        </w:rPr>
      </w:pPr>
      <w:r w:rsidRPr="00845D11">
        <w:rPr>
          <w:sz w:val="20"/>
        </w:rPr>
        <w:t>(45)</w:t>
      </w:r>
      <w:r w:rsidRPr="00845D11">
        <w:rPr>
          <w:sz w:val="20"/>
        </w:rPr>
        <w:tab/>
        <w:t>ASTM D3683–94 (Reapproved 2000), Standard Test Method for Trace Elements in Coal and Coke Ash Absorption,</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46089C70" w14:textId="77777777" w:rsidR="00845D11" w:rsidRPr="00845D11" w:rsidRDefault="00845D11" w:rsidP="00845D11">
      <w:pPr>
        <w:spacing w:before="120" w:after="120"/>
        <w:rPr>
          <w:sz w:val="20"/>
        </w:rPr>
      </w:pPr>
      <w:r w:rsidRPr="00845D11">
        <w:rPr>
          <w:sz w:val="20"/>
        </w:rPr>
        <w:t>(46)</w:t>
      </w:r>
      <w:r w:rsidRPr="00845D11">
        <w:rPr>
          <w:sz w:val="20"/>
        </w:rPr>
        <w:tab/>
        <w:t>ASTM D3684–01, Standard Test Method for Total Mercury in Coal by the Oxygen Bomb Combustion/Atomic Absorption Method,</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53664B4E" w14:textId="77777777" w:rsidR="00845D11" w:rsidRPr="00845D11" w:rsidRDefault="00845D11" w:rsidP="00845D11">
      <w:pPr>
        <w:spacing w:before="120" w:after="120"/>
        <w:rPr>
          <w:sz w:val="20"/>
        </w:rPr>
      </w:pPr>
      <w:r w:rsidRPr="00845D11">
        <w:rPr>
          <w:sz w:val="20"/>
        </w:rPr>
        <w:t>(47)</w:t>
      </w:r>
      <w:r w:rsidRPr="00845D11">
        <w:rPr>
          <w:sz w:val="20"/>
        </w:rPr>
        <w:tab/>
        <w:t>ASTM D5198–92 (Reapproved 2003), Standard Practice for Nitric Acid Digestion of Solid Waste,</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1663C847" w14:textId="77777777" w:rsidR="00845D11" w:rsidRPr="00845D11" w:rsidRDefault="00845D11" w:rsidP="00845D11">
      <w:pPr>
        <w:spacing w:before="120" w:after="120"/>
        <w:rPr>
          <w:sz w:val="20"/>
        </w:rPr>
      </w:pPr>
      <w:r w:rsidRPr="00845D11">
        <w:rPr>
          <w:sz w:val="20"/>
        </w:rPr>
        <w:t>(48)</w:t>
      </w:r>
      <w:r w:rsidRPr="00845D11">
        <w:rPr>
          <w:sz w:val="20"/>
        </w:rPr>
        <w:tab/>
        <w:t>ASTM D5865–03a, Standard Test Method for Gross Calorific Value of Coal and Coke,</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0D071693" w14:textId="77777777" w:rsidR="00845D11" w:rsidRPr="00845D11" w:rsidRDefault="00845D11" w:rsidP="00845D11">
      <w:pPr>
        <w:spacing w:before="120" w:after="120"/>
        <w:rPr>
          <w:sz w:val="20"/>
        </w:rPr>
      </w:pPr>
      <w:r w:rsidRPr="00845D11">
        <w:rPr>
          <w:sz w:val="20"/>
        </w:rPr>
        <w:t>(49)</w:t>
      </w:r>
      <w:r w:rsidRPr="00845D11">
        <w:rPr>
          <w:sz w:val="20"/>
        </w:rPr>
        <w:tab/>
        <w:t>ASTM D6323–98 (Reapproved 2003), Standard Guide for Laboratory Subsampling of Media Related to Waste Management Activities,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63F9C384" w14:textId="77777777" w:rsidR="00845D11" w:rsidRPr="00845D11" w:rsidRDefault="00845D11" w:rsidP="00845D11">
      <w:pPr>
        <w:spacing w:before="120" w:after="120"/>
        <w:rPr>
          <w:sz w:val="20"/>
        </w:rPr>
      </w:pPr>
      <w:r w:rsidRPr="00845D11">
        <w:rPr>
          <w:sz w:val="20"/>
        </w:rPr>
        <w:t>(50)</w:t>
      </w:r>
      <w:r w:rsidRPr="00845D11">
        <w:rPr>
          <w:sz w:val="20"/>
        </w:rPr>
        <w:tab/>
        <w:t>ASTM E711–87 (Reapproved 1996), Standard Test Method for Gross Calorific Value of Refuse-Derived Fuel by the Bomb Calorimeter,</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7FCE8F0B" w14:textId="77777777" w:rsidR="00845D11" w:rsidRPr="00845D11" w:rsidRDefault="00845D11" w:rsidP="00845D11">
      <w:pPr>
        <w:spacing w:before="120" w:after="120"/>
        <w:rPr>
          <w:sz w:val="20"/>
        </w:rPr>
      </w:pPr>
      <w:r w:rsidRPr="00845D11">
        <w:rPr>
          <w:sz w:val="20"/>
        </w:rPr>
        <w:t>(51)</w:t>
      </w:r>
      <w:r w:rsidRPr="00845D11">
        <w:rPr>
          <w:sz w:val="20"/>
        </w:rPr>
        <w:tab/>
        <w:t>ASTM E776–87 (Reapproved 1996), Standard Test Method for Forms of Chlorine in Refuse-Derived Fuel,</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32528F02" w14:textId="77777777" w:rsidR="00845D11" w:rsidRPr="00845D11" w:rsidRDefault="00845D11" w:rsidP="00845D11">
      <w:pPr>
        <w:spacing w:before="120" w:after="120"/>
        <w:rPr>
          <w:sz w:val="20"/>
        </w:rPr>
      </w:pPr>
      <w:r w:rsidRPr="00845D11">
        <w:rPr>
          <w:sz w:val="20"/>
        </w:rPr>
        <w:t>(52)</w:t>
      </w:r>
      <w:r w:rsidRPr="00845D11">
        <w:rPr>
          <w:sz w:val="20"/>
        </w:rPr>
        <w:tab/>
        <w:t>ASTM E871–82 (Reapproved 1998), Standard Method of Moisture Analysis of Particulate Wood Fuels,</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w:t>
      </w:r>
    </w:p>
    <w:p w14:paraId="24451CDD" w14:textId="77777777" w:rsidR="00845D11" w:rsidRPr="00845D11" w:rsidRDefault="00845D11" w:rsidP="00845D11">
      <w:pPr>
        <w:spacing w:before="120" w:after="120"/>
        <w:rPr>
          <w:sz w:val="20"/>
        </w:rPr>
      </w:pPr>
      <w:r w:rsidRPr="00845D11">
        <w:rPr>
          <w:sz w:val="20"/>
        </w:rPr>
        <w:t>(53)</w:t>
      </w:r>
      <w:r w:rsidRPr="00845D11">
        <w:rPr>
          <w:sz w:val="20"/>
        </w:rPr>
        <w:tab/>
        <w:t>ASTM E885–88 (Reapproved 1996), Standard Test Methods for Analyses of Metals in Refuse-Derived Fuel by Atomic Absorption Spectroscopy,</w:t>
      </w:r>
      <w:r w:rsidRPr="00845D11">
        <w:rPr>
          <w:rFonts w:ascii="ZWAdobeF" w:hAnsi="ZWAdobeF" w:cs="ZWAdobeF"/>
          <w:sz w:val="2"/>
          <w:szCs w:val="2"/>
        </w:rPr>
        <w:t>PP</w:t>
      </w:r>
      <w:r w:rsidRPr="00845D11">
        <w:rPr>
          <w:sz w:val="20"/>
          <w:vertAlign w:val="superscript"/>
        </w:rPr>
        <w:t>1</w:t>
      </w:r>
      <w:r w:rsidRPr="00845D11">
        <w:rPr>
          <w:rFonts w:ascii="ZWAdobeF" w:hAnsi="ZWAdobeF" w:cs="ZWAdobeF"/>
          <w:sz w:val="2"/>
          <w:szCs w:val="2"/>
        </w:rPr>
        <w:t>PP</w:t>
      </w:r>
      <w:r w:rsidRPr="00845D11">
        <w:rPr>
          <w:sz w:val="20"/>
        </w:rPr>
        <w:t xml:space="preserve"> IBR approved for Table 6 to Subpart DDDDD of this part 63.</w:t>
      </w:r>
    </w:p>
    <w:p w14:paraId="0A711BA9" w14:textId="77777777" w:rsidR="00845D11" w:rsidRPr="00845D11" w:rsidRDefault="00845D11" w:rsidP="00845D11">
      <w:pPr>
        <w:spacing w:before="120" w:after="120"/>
        <w:rPr>
          <w:sz w:val="20"/>
        </w:rPr>
      </w:pPr>
      <w:r w:rsidRPr="00845D11">
        <w:rPr>
          <w:sz w:val="20"/>
        </w:rPr>
        <w:t>(54)</w:t>
      </w:r>
      <w:r w:rsidRPr="00845D11">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14:paraId="303EDFE9" w14:textId="77777777" w:rsidR="00845D11" w:rsidRPr="00845D11" w:rsidRDefault="00845D11" w:rsidP="00845D11">
      <w:pPr>
        <w:spacing w:before="120" w:after="120"/>
        <w:rPr>
          <w:sz w:val="20"/>
        </w:rPr>
      </w:pPr>
      <w:r w:rsidRPr="00845D11">
        <w:rPr>
          <w:sz w:val="20"/>
        </w:rPr>
        <w:lastRenderedPageBreak/>
        <w:t>(55)</w:t>
      </w:r>
      <w:r w:rsidRPr="00845D11">
        <w:rPr>
          <w:sz w:val="20"/>
        </w:rPr>
        <w:tab/>
        <w:t>ASTM D2013–04, Standard Practice for Preparing Coal Samples for Analysis, IBR approved for Table 6 to subpart DDDDD of this part.</w:t>
      </w:r>
    </w:p>
    <w:p w14:paraId="7720CC5A" w14:textId="77777777" w:rsidR="00845D11" w:rsidRPr="00845D11" w:rsidRDefault="00845D11" w:rsidP="00845D11">
      <w:pPr>
        <w:spacing w:before="120" w:after="120"/>
        <w:rPr>
          <w:sz w:val="20"/>
        </w:rPr>
      </w:pPr>
      <w:r w:rsidRPr="00845D11">
        <w:rPr>
          <w:sz w:val="20"/>
        </w:rPr>
        <w:t>(56)</w:t>
      </w:r>
      <w:r w:rsidRPr="00845D11">
        <w:rPr>
          <w:sz w:val="20"/>
        </w:rPr>
        <w:tab/>
        <w:t>ASTM D2234–D2234M–03, Standard Practice for Collection of a Gross Sample of Coal, IBR approved for Table 6 to subpart DDDDD of this part.</w:t>
      </w:r>
    </w:p>
    <w:p w14:paraId="404C8950" w14:textId="77777777" w:rsidR="00845D11" w:rsidRPr="00845D11" w:rsidRDefault="00845D11" w:rsidP="00845D11">
      <w:pPr>
        <w:spacing w:before="120" w:after="120"/>
        <w:rPr>
          <w:sz w:val="20"/>
        </w:rPr>
      </w:pPr>
      <w:r w:rsidRPr="00845D11">
        <w:rPr>
          <w:sz w:val="20"/>
        </w:rPr>
        <w:t>(57)</w:t>
      </w:r>
      <w:r w:rsidRPr="00845D11">
        <w:rPr>
          <w:sz w:val="20"/>
        </w:rPr>
        <w:tab/>
        <w:t>ASTM D6721–01, Standard Test Method for Determination of Chlorine in Coal by Oxidative Hydrolysis Microcoulometry, IBR approved for Table 6 to subpart DDDDD of this part.</w:t>
      </w:r>
    </w:p>
    <w:p w14:paraId="533C9C33" w14:textId="77777777" w:rsidR="00845D11" w:rsidRPr="00845D11" w:rsidRDefault="00845D11" w:rsidP="00845D11">
      <w:pPr>
        <w:spacing w:before="120" w:after="120"/>
        <w:rPr>
          <w:sz w:val="20"/>
        </w:rPr>
      </w:pPr>
      <w:r w:rsidRPr="00845D11">
        <w:rPr>
          <w:sz w:val="20"/>
        </w:rPr>
        <w:t>(58)</w:t>
      </w:r>
      <w:r w:rsidRPr="00845D11">
        <w:rPr>
          <w:sz w:val="20"/>
        </w:rPr>
        <w:tab/>
        <w:t>ASTM D3173–03, Standard Test Method for Moisture in the Analysis Sample of Coal and Coke, IBR approved for Table 6 to subpart DDDDD of this part.</w:t>
      </w:r>
    </w:p>
    <w:p w14:paraId="57413E12" w14:textId="77777777" w:rsidR="00845D11" w:rsidRPr="00845D11" w:rsidRDefault="00845D11" w:rsidP="00845D11">
      <w:pPr>
        <w:spacing w:before="120" w:after="120"/>
        <w:rPr>
          <w:sz w:val="20"/>
        </w:rPr>
      </w:pPr>
      <w:r w:rsidRPr="00845D11">
        <w:rPr>
          <w:sz w:val="20"/>
        </w:rPr>
        <w:t>(59)</w:t>
      </w:r>
      <w:r w:rsidRPr="00845D11">
        <w:rPr>
          <w:sz w:val="20"/>
        </w:rPr>
        <w:tab/>
        <w:t>ASTM D4606–03, Standard Test Method for Determination of Arsenic and Selenium in Coal by the Hydride Generation/Atomic Absorption Method, IBR approved for Table 6 to subpart DDDDD of this part.</w:t>
      </w:r>
    </w:p>
    <w:p w14:paraId="7CF727CE" w14:textId="77777777" w:rsidR="00845D11" w:rsidRPr="00845D11" w:rsidRDefault="00845D11" w:rsidP="00845D11">
      <w:pPr>
        <w:spacing w:before="120" w:after="120"/>
        <w:rPr>
          <w:sz w:val="20"/>
        </w:rPr>
      </w:pPr>
      <w:r w:rsidRPr="00845D11">
        <w:rPr>
          <w:sz w:val="20"/>
        </w:rPr>
        <w:t>(60)</w:t>
      </w:r>
      <w:r w:rsidRPr="00845D11">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14:paraId="30BEFFED" w14:textId="77777777" w:rsidR="00845D11" w:rsidRPr="00845D11" w:rsidRDefault="00845D11" w:rsidP="00845D11">
      <w:pPr>
        <w:spacing w:before="120" w:after="120"/>
        <w:rPr>
          <w:sz w:val="20"/>
        </w:rPr>
      </w:pPr>
      <w:r w:rsidRPr="00845D11">
        <w:rPr>
          <w:sz w:val="20"/>
        </w:rPr>
        <w:t>(61)</w:t>
      </w:r>
      <w:r w:rsidRPr="00845D11">
        <w:rPr>
          <w:sz w:val="20"/>
        </w:rPr>
        <w:tab/>
        <w:t>ASTM D6722–01, Standard Test Method for Total Mercury in Coal and Coal Combustion Residues by the Direct Combustion Analysis, IBR approved for Table 6 to subpart DDDDD of this part.</w:t>
      </w:r>
    </w:p>
    <w:p w14:paraId="2A6CE4C4" w14:textId="77777777" w:rsidR="00845D11" w:rsidRPr="00845D11" w:rsidRDefault="00845D11" w:rsidP="00845D11">
      <w:pPr>
        <w:spacing w:before="120" w:after="120"/>
        <w:rPr>
          <w:sz w:val="20"/>
        </w:rPr>
      </w:pPr>
      <w:r w:rsidRPr="00845D11">
        <w:rPr>
          <w:sz w:val="20"/>
        </w:rPr>
        <w:t>(62)</w:t>
      </w:r>
      <w:r w:rsidRPr="00845D11">
        <w:rPr>
          <w:sz w:val="20"/>
        </w:rPr>
        <w:tab/>
        <w:t>ASTM D5865–04, Standard Test Method for Gross Calorific Value of Coal and Coke, IBR approved for Table 6 to subpart DDDDD of this part.</w:t>
      </w:r>
    </w:p>
    <w:p w14:paraId="2E90F97D" w14:textId="77777777" w:rsidR="00845D11" w:rsidRPr="00845D11" w:rsidRDefault="00845D11" w:rsidP="00845D11">
      <w:pPr>
        <w:spacing w:before="120" w:after="120"/>
        <w:rPr>
          <w:sz w:val="20"/>
        </w:rPr>
      </w:pPr>
      <w:r w:rsidRPr="00845D11">
        <w:rPr>
          <w:sz w:val="20"/>
        </w:rPr>
        <w:t>(c)</w:t>
      </w:r>
      <w:r w:rsidRPr="00845D11">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845D11">
            <w:rPr>
              <w:sz w:val="20"/>
            </w:rPr>
            <w:t>1220 L Street</w:t>
          </w:r>
        </w:smartTag>
      </w:smartTag>
      <w:r w:rsidRPr="00845D11">
        <w:rPr>
          <w:sz w:val="20"/>
        </w:rPr>
        <w:t xml:space="preserve">, NW.,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20005</w:t>
          </w:r>
        </w:smartTag>
      </w:smartTag>
      <w:r w:rsidRPr="00845D11">
        <w:rPr>
          <w:sz w:val="20"/>
        </w:rPr>
        <w:t>.</w:t>
      </w:r>
    </w:p>
    <w:p w14:paraId="0ABFF26D" w14:textId="77777777" w:rsidR="00845D11" w:rsidRPr="00845D11" w:rsidRDefault="00845D11" w:rsidP="00845D11">
      <w:pPr>
        <w:spacing w:before="120" w:after="120"/>
        <w:rPr>
          <w:sz w:val="20"/>
        </w:rPr>
      </w:pPr>
      <w:r w:rsidRPr="00845D11">
        <w:rPr>
          <w:sz w:val="20"/>
        </w:rPr>
        <w:t>(1)</w:t>
      </w:r>
      <w:r w:rsidRPr="00845D11">
        <w:rPr>
          <w:sz w:val="20"/>
        </w:rPr>
        <w:tab/>
        <w:t>API Publication 2517, Evaporative Loss from External Floating-Roof Tanks, Third Edition, February 1989, IBR approved for §63.111 and §63.2406.</w:t>
      </w:r>
    </w:p>
    <w:p w14:paraId="00C3F40D" w14:textId="77777777" w:rsidR="00845D11" w:rsidRPr="00845D11" w:rsidRDefault="00845D11" w:rsidP="00845D11">
      <w:pPr>
        <w:spacing w:before="120" w:after="120"/>
        <w:rPr>
          <w:sz w:val="20"/>
        </w:rPr>
      </w:pPr>
      <w:r w:rsidRPr="00845D11">
        <w:rPr>
          <w:sz w:val="20"/>
        </w:rPr>
        <w:t>(2)</w:t>
      </w:r>
      <w:r w:rsidRPr="00845D11">
        <w:rPr>
          <w:sz w:val="20"/>
        </w:rPr>
        <w:tab/>
        <w:t>API Publication 2518, Evaporative Loss from Fixed-roof Tanks, Second Edition, October 1991, IBR approved for §63.150(g)(3)(i)(C) of subpart G of this part.</w:t>
      </w:r>
    </w:p>
    <w:p w14:paraId="78764FE4" w14:textId="77777777" w:rsidR="00845D11" w:rsidRPr="00845D11" w:rsidRDefault="00845D11" w:rsidP="00845D11">
      <w:pPr>
        <w:spacing w:before="120" w:after="120"/>
        <w:rPr>
          <w:sz w:val="20"/>
        </w:rPr>
      </w:pPr>
      <w:r w:rsidRPr="00845D11">
        <w:rPr>
          <w:sz w:val="20"/>
        </w:rPr>
        <w:t>(3)</w:t>
      </w:r>
      <w:r w:rsidRPr="00845D11">
        <w:rPr>
          <w:sz w:val="20"/>
        </w:rPr>
        <w:tab/>
        <w:t>API Manual of Petroleum Measurement Specifications (MPMS) Chapter 19.2, Evaporative Loss From Floating-Roof Tanks (formerly API Publications 2517 and 2519), First Edition, April 1997, IBR approved for §63.1251 of subpart GGG of this part.</w:t>
      </w:r>
    </w:p>
    <w:p w14:paraId="6DE3CE5E" w14:textId="77777777" w:rsidR="00845D11" w:rsidRPr="00845D11" w:rsidRDefault="00845D11" w:rsidP="00845D11">
      <w:pPr>
        <w:spacing w:before="120" w:after="120"/>
        <w:rPr>
          <w:sz w:val="20"/>
        </w:rPr>
      </w:pPr>
      <w:r w:rsidRPr="00845D11">
        <w:rPr>
          <w:sz w:val="20"/>
        </w:rPr>
        <w:t>(d)</w:t>
      </w:r>
      <w:r w:rsidRPr="00845D11">
        <w:rPr>
          <w:sz w:val="20"/>
        </w:rPr>
        <w:tab/>
      </w:r>
      <w:r w:rsidRPr="00845D11">
        <w:rPr>
          <w:i/>
          <w:iCs/>
          <w:sz w:val="20"/>
        </w:rPr>
        <w:t xml:space="preserve">State and Local Requirements. </w:t>
      </w:r>
      <w:r w:rsidRPr="00845D11">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smartTag>
      <w:r w:rsidRPr="00845D11">
        <w:rPr>
          <w:sz w:val="20"/>
        </w:rPr>
        <w:t>.</w:t>
      </w:r>
    </w:p>
    <w:p w14:paraId="5770F125" w14:textId="77777777" w:rsidR="00845D11" w:rsidRPr="00845D11" w:rsidRDefault="00845D11" w:rsidP="00845D11">
      <w:pPr>
        <w:spacing w:before="120" w:after="120"/>
        <w:rPr>
          <w:sz w:val="20"/>
        </w:rPr>
      </w:pPr>
      <w:r w:rsidRPr="00845D11">
        <w:rPr>
          <w:sz w:val="20"/>
        </w:rPr>
        <w:t>(1)</w:t>
      </w:r>
      <w:r w:rsidRPr="00845D11">
        <w:rPr>
          <w:sz w:val="20"/>
        </w:rPr>
        <w:tab/>
      </w:r>
      <w:smartTag w:uri="urn:schemas-microsoft-com:office:smarttags" w:element="place">
        <w:smartTag w:uri="urn:schemas-microsoft-com:office:smarttags" w:element="State">
          <w:r w:rsidRPr="00845D11">
            <w:rPr>
              <w:i/>
              <w:iCs/>
              <w:sz w:val="20"/>
            </w:rPr>
            <w:t>California</w:t>
          </w:r>
        </w:smartTag>
      </w:smartTag>
      <w:r w:rsidRPr="00845D11">
        <w:rPr>
          <w:i/>
          <w:iCs/>
          <w:sz w:val="20"/>
        </w:rPr>
        <w:t xml:space="preserve"> Regulatory Requirements Applicable to the Air Toxics Program, </w:t>
      </w:r>
      <w:r w:rsidRPr="00845D11">
        <w:rPr>
          <w:sz w:val="20"/>
        </w:rPr>
        <w:t>January 5, 1999, IBR approved for §63.99(a)(5)(ii) of subpart E of this part.</w:t>
      </w:r>
    </w:p>
    <w:p w14:paraId="22E0022B" w14:textId="77777777" w:rsidR="00845D11" w:rsidRPr="00845D11" w:rsidRDefault="00845D11" w:rsidP="00845D11">
      <w:pPr>
        <w:spacing w:before="120" w:after="120"/>
        <w:rPr>
          <w:sz w:val="20"/>
        </w:rPr>
      </w:pPr>
      <w:r w:rsidRPr="00845D11">
        <w:rPr>
          <w:sz w:val="20"/>
        </w:rPr>
        <w:t>(2)</w:t>
      </w:r>
      <w:r w:rsidRPr="00845D11">
        <w:rPr>
          <w:sz w:val="20"/>
        </w:rPr>
        <w:tab/>
      </w:r>
      <w:smartTag w:uri="urn:schemas-microsoft-com:office:smarttags" w:element="place">
        <w:smartTag w:uri="urn:schemas-microsoft-com:office:smarttags" w:element="State">
          <w:r w:rsidRPr="00845D11">
            <w:rPr>
              <w:sz w:val="20"/>
            </w:rPr>
            <w:t>New Jersey</w:t>
          </w:r>
        </w:smartTag>
      </w:smartTag>
      <w:r w:rsidRPr="00845D11">
        <w:rPr>
          <w:sz w:val="20"/>
        </w:rPr>
        <w:t xml:space="preserve">'s </w:t>
      </w:r>
      <w:r w:rsidRPr="00845D11">
        <w:rPr>
          <w:i/>
          <w:iCs/>
          <w:sz w:val="20"/>
        </w:rPr>
        <w:t xml:space="preserve">Toxic Catastrophe Prevention Act Program, </w:t>
      </w:r>
      <w:r w:rsidRPr="00845D11">
        <w:rPr>
          <w:sz w:val="20"/>
        </w:rPr>
        <w:t>(July 20, 1998), Incorporation By Reference approved for §63.99 (a)(30)(i) of subpart E of this part.</w:t>
      </w:r>
    </w:p>
    <w:p w14:paraId="06BFEA6A" w14:textId="77777777" w:rsidR="00845D11" w:rsidRPr="00845D11" w:rsidRDefault="00845D11" w:rsidP="00845D11">
      <w:pPr>
        <w:spacing w:before="120" w:after="120"/>
        <w:rPr>
          <w:sz w:val="20"/>
        </w:rPr>
      </w:pPr>
      <w:r w:rsidRPr="00845D11">
        <w:rPr>
          <w:sz w:val="20"/>
        </w:rPr>
        <w:t>(3)</w:t>
      </w:r>
    </w:p>
    <w:p w14:paraId="0B90A03B" w14:textId="77777777" w:rsidR="00845D11" w:rsidRPr="00845D11" w:rsidRDefault="00845D11" w:rsidP="00845D11">
      <w:pPr>
        <w:spacing w:before="120" w:after="120"/>
        <w:rPr>
          <w:sz w:val="20"/>
        </w:rPr>
      </w:pPr>
      <w:r w:rsidRPr="00845D11">
        <w:rPr>
          <w:sz w:val="20"/>
        </w:rPr>
        <w:t>(i)</w:t>
      </w:r>
      <w:r w:rsidRPr="00845D11">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14:paraId="465FA1FE" w14:textId="77777777" w:rsidR="00845D11" w:rsidRPr="00845D11" w:rsidRDefault="00845D11" w:rsidP="00845D11">
      <w:pPr>
        <w:spacing w:before="120" w:after="120"/>
        <w:rPr>
          <w:sz w:val="20"/>
        </w:rPr>
      </w:pPr>
      <w:r w:rsidRPr="00845D11">
        <w:rPr>
          <w:sz w:val="20"/>
        </w:rPr>
        <w:t>(ii)</w:t>
      </w:r>
      <w:r w:rsidRPr="00845D11">
        <w:rPr>
          <w:sz w:val="20"/>
        </w:rPr>
        <w:tab/>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14:paraId="5DD66DB4" w14:textId="77777777" w:rsidR="00845D11" w:rsidRPr="00845D11" w:rsidRDefault="00845D11" w:rsidP="00845D11">
      <w:pPr>
        <w:spacing w:before="120" w:after="120"/>
        <w:rPr>
          <w:sz w:val="20"/>
        </w:rPr>
      </w:pPr>
      <w:r w:rsidRPr="00845D11">
        <w:rPr>
          <w:sz w:val="20"/>
        </w:rPr>
        <w:t>(iii)</w:t>
      </w:r>
      <w:r w:rsidRPr="00845D11">
        <w:rPr>
          <w:sz w:val="20"/>
        </w:rPr>
        <w:tab/>
        <w:t xml:space="preserve">State of </w:t>
      </w:r>
      <w:smartTag w:uri="urn:schemas-microsoft-com:office:smarttags" w:element="place">
        <w:smartTag w:uri="urn:schemas-microsoft-com:office:smarttags" w:element="State">
          <w:r w:rsidRPr="00845D11">
            <w:rPr>
              <w:sz w:val="20"/>
            </w:rPr>
            <w:t>Delaware</w:t>
          </w:r>
        </w:smartTag>
      </w:smartTag>
      <w:r w:rsidRPr="00845D11">
        <w:rPr>
          <w:sz w:val="20"/>
        </w:rPr>
        <w:t xml:space="preserve"> Regulations Governing the Control of Air Pollution (October 2000), IBR approved for §63.99(a)(8)(ii)–(v) of subpart E of this part.</w:t>
      </w:r>
    </w:p>
    <w:p w14:paraId="063B89D5" w14:textId="77777777" w:rsidR="00845D11" w:rsidRPr="00845D11" w:rsidRDefault="00845D11" w:rsidP="00845D11">
      <w:pPr>
        <w:spacing w:before="120" w:after="120"/>
        <w:rPr>
          <w:sz w:val="20"/>
        </w:rPr>
      </w:pPr>
      <w:r w:rsidRPr="00845D11">
        <w:rPr>
          <w:sz w:val="20"/>
        </w:rPr>
        <w:t>(4)</w:t>
      </w:r>
      <w:r w:rsidRPr="00845D11">
        <w:rPr>
          <w:sz w:val="20"/>
        </w:rPr>
        <w:tab/>
      </w:r>
      <w:smartTag w:uri="urn:schemas-microsoft-com:office:smarttags" w:element="State">
        <w:smartTag w:uri="urn:schemas-microsoft-com:office:smarttags" w:element="place">
          <w:r w:rsidRPr="00845D11">
            <w:rPr>
              <w:sz w:val="20"/>
            </w:rPr>
            <w:t>Massachusetts</w:t>
          </w:r>
        </w:smartTag>
      </w:smartTag>
      <w:r w:rsidRPr="00845D11">
        <w:rPr>
          <w:sz w:val="20"/>
        </w:rPr>
        <w:t xml:space="preserve"> Regulations Applicable to Hazardous Air Pollutants (July 2002). Incorporation By Reference approved for §63.99(a)(21)(ii) of subpart E of this part.</w:t>
      </w:r>
    </w:p>
    <w:p w14:paraId="35235206" w14:textId="77777777" w:rsidR="00845D11" w:rsidRPr="00845D11" w:rsidRDefault="00845D11" w:rsidP="00845D11">
      <w:pPr>
        <w:spacing w:before="120" w:after="120"/>
        <w:rPr>
          <w:sz w:val="20"/>
        </w:rPr>
      </w:pPr>
      <w:r w:rsidRPr="00845D11">
        <w:rPr>
          <w:sz w:val="20"/>
        </w:rPr>
        <w:lastRenderedPageBreak/>
        <w:t>(5)</w:t>
      </w:r>
    </w:p>
    <w:p w14:paraId="270E7903" w14:textId="77777777" w:rsidR="00845D11" w:rsidRPr="00845D11" w:rsidRDefault="00845D11" w:rsidP="00845D11">
      <w:pPr>
        <w:spacing w:before="120" w:after="120"/>
        <w:rPr>
          <w:sz w:val="20"/>
        </w:rPr>
      </w:pPr>
      <w:r w:rsidRPr="00845D11">
        <w:rPr>
          <w:sz w:val="20"/>
        </w:rPr>
        <w:t>(i)</w:t>
      </w:r>
      <w:r w:rsidRPr="00845D11">
        <w:rPr>
          <w:sz w:val="20"/>
        </w:rPr>
        <w:tab/>
      </w:r>
      <w:smartTag w:uri="urn:schemas-microsoft-com:office:smarttags" w:element="State">
        <w:smartTag w:uri="urn:schemas-microsoft-com:office:smarttags" w:element="place">
          <w:r w:rsidRPr="00845D11">
            <w:rPr>
              <w:sz w:val="20"/>
            </w:rPr>
            <w:t>New Hampshire</w:t>
          </w:r>
        </w:smartTag>
      </w:smartTag>
      <w:r w:rsidRPr="00845D11">
        <w:rPr>
          <w:sz w:val="20"/>
        </w:rPr>
        <w:t xml:space="preserve"> Regulations Applicable to Hazardous Air Pollutants, March, 2003. Incorporation by Reference approved for §63.99(a)(29)(iii) of subpart E of this part.</w:t>
      </w:r>
    </w:p>
    <w:p w14:paraId="714530D8" w14:textId="77777777" w:rsidR="00845D11" w:rsidRPr="00845D11" w:rsidRDefault="00845D11" w:rsidP="00845D11">
      <w:pPr>
        <w:spacing w:before="120" w:after="120"/>
        <w:rPr>
          <w:sz w:val="20"/>
        </w:rPr>
      </w:pPr>
      <w:r w:rsidRPr="00845D11">
        <w:rPr>
          <w:sz w:val="20"/>
        </w:rPr>
        <w:t>(ii)</w:t>
      </w:r>
      <w:r w:rsidRPr="00845D11">
        <w:rPr>
          <w:sz w:val="20"/>
        </w:rPr>
        <w:tab/>
        <w:t>New Hampshire Regulations Applicable to Hazardous Air Pollutants, September 2006. Incorporation by Reference approved for §63.99(a)(29)(iv) of subpart E of this part.</w:t>
      </w:r>
    </w:p>
    <w:p w14:paraId="066FB69F" w14:textId="77777777" w:rsidR="00845D11" w:rsidRPr="00845D11" w:rsidRDefault="00845D11" w:rsidP="00845D11">
      <w:pPr>
        <w:spacing w:before="120" w:after="120"/>
        <w:rPr>
          <w:sz w:val="20"/>
        </w:rPr>
      </w:pPr>
      <w:r w:rsidRPr="00845D11">
        <w:rPr>
          <w:sz w:val="20"/>
        </w:rPr>
        <w:t>(6)</w:t>
      </w:r>
      <w:r w:rsidRPr="00845D11">
        <w:rPr>
          <w:sz w:val="20"/>
        </w:rPr>
        <w:tab/>
      </w:r>
      <w:smartTag w:uri="urn:schemas-microsoft-com:office:smarttags" w:element="State">
        <w:smartTag w:uri="urn:schemas-microsoft-com:office:smarttags" w:element="place">
          <w:r w:rsidRPr="00845D11">
            <w:rPr>
              <w:sz w:val="20"/>
            </w:rPr>
            <w:t>Maine</w:t>
          </w:r>
        </w:smartTag>
      </w:smartTag>
      <w:r w:rsidRPr="00845D11">
        <w:rPr>
          <w:sz w:val="20"/>
        </w:rPr>
        <w:t xml:space="preserve"> Regulations Applicable to Hazardous Air Pollutants (March 2006). Incorporation By Reference approved for §63.99(a)(19)(iii) of subpart E of this part.</w:t>
      </w:r>
    </w:p>
    <w:p w14:paraId="06BDB7D3" w14:textId="77777777" w:rsidR="00845D11" w:rsidRPr="00845D11" w:rsidRDefault="00845D11" w:rsidP="00845D11">
      <w:pPr>
        <w:spacing w:before="120" w:after="120"/>
        <w:rPr>
          <w:sz w:val="20"/>
        </w:rPr>
      </w:pPr>
      <w:r w:rsidRPr="00845D11">
        <w:rPr>
          <w:sz w:val="20"/>
        </w:rPr>
        <w:t>(e)</w:t>
      </w:r>
      <w:r w:rsidRPr="00845D11">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845D11">
            <w:rPr>
              <w:sz w:val="20"/>
            </w:rPr>
            <w:t>Springfield</w:t>
          </w:r>
        </w:smartTag>
        <w:r w:rsidRPr="00845D11">
          <w:rPr>
            <w:sz w:val="20"/>
          </w:rPr>
          <w:t xml:space="preserve">, </w:t>
        </w:r>
        <w:smartTag w:uri="urn:schemas-microsoft-com:office:smarttags" w:element="State">
          <w:r w:rsidRPr="00845D11">
            <w:rPr>
              <w:sz w:val="20"/>
            </w:rPr>
            <w:t>VA</w:t>
          </w:r>
        </w:smartTag>
        <w:r w:rsidRPr="00845D11">
          <w:rPr>
            <w:sz w:val="20"/>
          </w:rPr>
          <w:t xml:space="preserve"> </w:t>
        </w:r>
        <w:smartTag w:uri="urn:schemas-microsoft-com:office:smarttags" w:element="PostalCode">
          <w:r w:rsidRPr="00845D11">
            <w:rPr>
              <w:sz w:val="20"/>
            </w:rPr>
            <w:t>22161</w:t>
          </w:r>
        </w:smartTag>
      </w:smartTag>
      <w:r w:rsidRPr="00845D11">
        <w:rPr>
          <w:sz w:val="20"/>
        </w:rPr>
        <w:t>, (800) 553–6847.</w:t>
      </w:r>
    </w:p>
    <w:p w14:paraId="3741C6C3" w14:textId="77777777" w:rsidR="00845D11" w:rsidRPr="00845D11" w:rsidRDefault="00845D11" w:rsidP="00845D11">
      <w:pPr>
        <w:spacing w:before="120" w:after="120"/>
        <w:rPr>
          <w:sz w:val="20"/>
        </w:rPr>
      </w:pPr>
      <w:r w:rsidRPr="00845D11">
        <w:rPr>
          <w:sz w:val="20"/>
        </w:rPr>
        <w:t>(1)</w:t>
      </w:r>
      <w:r w:rsidRPr="00845D11">
        <w:rPr>
          <w:sz w:val="20"/>
        </w:rPr>
        <w:tab/>
        <w:t>Handbook 44, Specificiations, Tolerances, and Other Technical Requirements for Weighing and Measuring Devices 1998, IBR approved for §63.1303(e)(3).</w:t>
      </w:r>
    </w:p>
    <w:p w14:paraId="7172E7A6" w14:textId="77777777" w:rsidR="00845D11" w:rsidRPr="00845D11" w:rsidRDefault="00845D11" w:rsidP="00845D11">
      <w:pPr>
        <w:spacing w:before="120" w:after="120"/>
        <w:rPr>
          <w:sz w:val="20"/>
        </w:rPr>
      </w:pPr>
      <w:r w:rsidRPr="00845D11">
        <w:rPr>
          <w:sz w:val="20"/>
        </w:rPr>
        <w:t>(2)</w:t>
      </w:r>
      <w:r w:rsidRPr="00845D11">
        <w:rPr>
          <w:sz w:val="20"/>
        </w:rPr>
        <w:tab/>
        <w:t>[Reserved]</w:t>
      </w:r>
    </w:p>
    <w:p w14:paraId="602DD013" w14:textId="77777777" w:rsidR="00845D11" w:rsidRPr="00845D11" w:rsidRDefault="00845D11" w:rsidP="00845D11">
      <w:pPr>
        <w:spacing w:before="120" w:after="120"/>
        <w:rPr>
          <w:sz w:val="20"/>
        </w:rPr>
      </w:pPr>
      <w:r w:rsidRPr="00845D11">
        <w:rPr>
          <w:sz w:val="20"/>
        </w:rPr>
        <w:t>(f)</w:t>
      </w:r>
      <w:r w:rsidRPr="00845D11">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845D11">
            <w:rPr>
              <w:sz w:val="20"/>
            </w:rPr>
            <w:t>P.O. Box 133318</w:t>
          </w:r>
        </w:smartTag>
        <w:r w:rsidRPr="00845D11">
          <w:rPr>
            <w:sz w:val="20"/>
          </w:rPr>
          <w:t xml:space="preserve">, </w:t>
        </w:r>
        <w:smartTag w:uri="urn:schemas-microsoft-com:office:smarttags" w:element="City">
          <w:r w:rsidRPr="00845D11">
            <w:rPr>
              <w:sz w:val="20"/>
            </w:rPr>
            <w:t>Research Triangle Park</w:t>
          </w:r>
        </w:smartTag>
        <w:r w:rsidRPr="00845D11">
          <w:rPr>
            <w:sz w:val="20"/>
          </w:rPr>
          <w:t xml:space="preserve">, </w:t>
        </w:r>
        <w:smartTag w:uri="urn:schemas-microsoft-com:office:smarttags" w:element="State">
          <w:r w:rsidRPr="00845D11">
            <w:rPr>
              <w:sz w:val="20"/>
            </w:rPr>
            <w:t>NC</w:t>
          </w:r>
        </w:smartTag>
        <w:r w:rsidRPr="00845D11">
          <w:rPr>
            <w:sz w:val="20"/>
          </w:rPr>
          <w:t xml:space="preserve"> </w:t>
        </w:r>
        <w:smartTag w:uri="urn:schemas-microsoft-com:office:smarttags" w:element="PostalCode">
          <w:r w:rsidRPr="00845D11">
            <w:rPr>
              <w:sz w:val="20"/>
            </w:rPr>
            <w:t>27709–3318</w:t>
          </w:r>
        </w:smartTag>
      </w:smartTag>
      <w:r w:rsidRPr="00845D11">
        <w:rPr>
          <w:sz w:val="20"/>
        </w:rPr>
        <w:t xml:space="preserve"> or at </w:t>
      </w:r>
      <w:r w:rsidRPr="00845D11">
        <w:rPr>
          <w:i/>
          <w:iCs/>
          <w:sz w:val="20"/>
        </w:rPr>
        <w:t xml:space="preserve">http://www.ncasi.org. </w:t>
      </w:r>
    </w:p>
    <w:p w14:paraId="58946402" w14:textId="77777777" w:rsidR="00845D11" w:rsidRPr="00845D11" w:rsidRDefault="00845D11" w:rsidP="00845D11">
      <w:pPr>
        <w:spacing w:before="120" w:after="120"/>
        <w:rPr>
          <w:sz w:val="20"/>
        </w:rPr>
      </w:pPr>
      <w:r w:rsidRPr="00845D11">
        <w:rPr>
          <w:sz w:val="20"/>
        </w:rPr>
        <w:t>(1)</w:t>
      </w:r>
      <w:r w:rsidRPr="00845D11">
        <w:rPr>
          <w:sz w:val="20"/>
        </w:rPr>
        <w:tab/>
        <w:t>NCASI Method DI/MEOH–94.02, Methanol in Process Liquids GC/FID (Gas Chromatography/Flame Ionization Detection), August 1998, Methods Manual, NCASI, Research Triangle Park, NC, IBR approved for §63.457(c)(3)(ii) of subpart S of this part.</w:t>
      </w:r>
    </w:p>
    <w:p w14:paraId="4FCD8B46" w14:textId="77777777" w:rsidR="00845D11" w:rsidRPr="00845D11" w:rsidRDefault="00845D11" w:rsidP="00845D11">
      <w:pPr>
        <w:spacing w:before="120" w:after="120"/>
        <w:rPr>
          <w:sz w:val="20"/>
        </w:rPr>
      </w:pPr>
      <w:r w:rsidRPr="00845D11">
        <w:rPr>
          <w:sz w:val="20"/>
        </w:rPr>
        <w:t>(2)</w:t>
      </w:r>
      <w:r w:rsidRPr="00845D11">
        <w:rPr>
          <w:sz w:val="20"/>
        </w:rPr>
        <w:tab/>
        <w:t>NCASI Method CI/WP–98.01, Chilled Impinger Method For Use At Wood Products Mills to Measure Formaldehyde, Methanol, and Phenol, 1998, Methods Manual, NCASI, Research Triangle Park, NC, IBR approved for Table 4 to Subpart DDDD of this part.</w:t>
      </w:r>
    </w:p>
    <w:p w14:paraId="1B64E183" w14:textId="77777777" w:rsidR="00845D11" w:rsidRPr="00845D11" w:rsidRDefault="00845D11" w:rsidP="00845D11">
      <w:pPr>
        <w:spacing w:before="120" w:after="120"/>
        <w:rPr>
          <w:sz w:val="20"/>
        </w:rPr>
      </w:pPr>
      <w:r w:rsidRPr="00845D11">
        <w:rPr>
          <w:sz w:val="20"/>
        </w:rPr>
        <w:t>(3)</w:t>
      </w:r>
      <w:r w:rsidRPr="00845D11">
        <w:rPr>
          <w:sz w:val="20"/>
        </w:rPr>
        <w:tab/>
        <w:t>NCASI Method IM/CAN/WP–99.02, Impinger/Canister Source Sampling Method for Selected HAPs and Other Compounds at Wood Products Facilities, January 2004, Methods Manual, NCASI, Research Triangle Park, NC, IBR approved for Table 4 to Subpart DDDD of this part.</w:t>
      </w:r>
    </w:p>
    <w:p w14:paraId="082C1358" w14:textId="77777777" w:rsidR="00845D11" w:rsidRPr="00845D11" w:rsidRDefault="00845D11" w:rsidP="00845D11">
      <w:pPr>
        <w:spacing w:before="120" w:after="120"/>
        <w:rPr>
          <w:sz w:val="20"/>
        </w:rPr>
      </w:pPr>
      <w:r w:rsidRPr="00845D11">
        <w:rPr>
          <w:sz w:val="20"/>
        </w:rPr>
        <w:t>(4)</w:t>
      </w:r>
      <w:r w:rsidRPr="00845D11">
        <w:rPr>
          <w:sz w:val="20"/>
        </w:rPr>
        <w:tab/>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Pr="00845D11">
            <w:rPr>
              <w:sz w:val="20"/>
            </w:rPr>
            <w:t>Research Triangle Park</w:t>
          </w:r>
        </w:smartTag>
        <w:r w:rsidRPr="00845D11">
          <w:rPr>
            <w:sz w:val="20"/>
          </w:rPr>
          <w:t xml:space="preserve">, </w:t>
        </w:r>
        <w:smartTag w:uri="urn:schemas-microsoft-com:office:smarttags" w:element="State">
          <w:r w:rsidRPr="00845D11">
            <w:rPr>
              <w:sz w:val="20"/>
            </w:rPr>
            <w:t>NC</w:t>
          </w:r>
        </w:smartTag>
      </w:smartTag>
      <w:r w:rsidRPr="00845D11">
        <w:rPr>
          <w:sz w:val="20"/>
        </w:rPr>
        <w:t>, IBR approved for table 4 to subpart DDDD of this part.</w:t>
      </w:r>
    </w:p>
    <w:p w14:paraId="1DEEC5A7" w14:textId="77777777" w:rsidR="00845D11" w:rsidRPr="00845D11" w:rsidRDefault="00845D11" w:rsidP="00845D11">
      <w:pPr>
        <w:spacing w:before="120" w:after="120"/>
        <w:rPr>
          <w:sz w:val="20"/>
        </w:rPr>
      </w:pPr>
      <w:r w:rsidRPr="00845D11">
        <w:rPr>
          <w:sz w:val="20"/>
        </w:rPr>
        <w:t>(g)</w:t>
      </w:r>
      <w:r w:rsidRPr="00845D11">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845D11">
            <w:rPr>
              <w:sz w:val="20"/>
            </w:rPr>
            <w:t>Suite</w:t>
          </w:r>
        </w:smartTag>
        <w:r w:rsidRPr="00845D11">
          <w:rPr>
            <w:sz w:val="20"/>
          </w:rPr>
          <w:t xml:space="preserve"> 400</w:t>
        </w:r>
      </w:smartTag>
      <w:r w:rsidRPr="00845D11">
        <w:rPr>
          <w:sz w:val="20"/>
        </w:rPr>
        <w:t xml:space="preserve">, </w:t>
      </w:r>
      <w:smartTag w:uri="urn:schemas-microsoft-com:office:smarttags" w:element="address">
        <w:smartTag w:uri="urn:schemas-microsoft-com:office:smarttags" w:element="Street">
          <w:r w:rsidRPr="00845D11">
            <w:rPr>
              <w:sz w:val="20"/>
            </w:rPr>
            <w:t>2200 Wilson Boulevard</w:t>
          </w:r>
        </w:smartTag>
        <w:r w:rsidRPr="00845D11">
          <w:rPr>
            <w:sz w:val="20"/>
          </w:rPr>
          <w:t xml:space="preserve">, </w:t>
        </w:r>
        <w:smartTag w:uri="urn:schemas-microsoft-com:office:smarttags" w:element="City">
          <w:r w:rsidRPr="00845D11">
            <w:rPr>
              <w:sz w:val="20"/>
            </w:rPr>
            <w:t>Arlington</w:t>
          </w:r>
        </w:smartTag>
        <w:r w:rsidRPr="00845D11">
          <w:rPr>
            <w:sz w:val="20"/>
          </w:rPr>
          <w:t xml:space="preserve">, </w:t>
        </w:r>
        <w:smartTag w:uri="urn:schemas-microsoft-com:office:smarttags" w:element="State">
          <w:r w:rsidRPr="00845D11">
            <w:rPr>
              <w:sz w:val="20"/>
            </w:rPr>
            <w:t>Virginia</w:t>
          </w:r>
        </w:smartTag>
        <w:r w:rsidRPr="00845D11">
          <w:rPr>
            <w:sz w:val="20"/>
          </w:rPr>
          <w:t xml:space="preserve">, </w:t>
        </w:r>
        <w:smartTag w:uri="urn:schemas-microsoft-com:office:smarttags" w:element="PostalCode">
          <w:r w:rsidRPr="00845D11">
            <w:rPr>
              <w:sz w:val="20"/>
            </w:rPr>
            <w:t>22201–3301</w:t>
          </w:r>
        </w:smartTag>
      </w:smartTag>
      <w:r w:rsidRPr="00845D11">
        <w:rPr>
          <w:sz w:val="20"/>
        </w:rPr>
        <w:t>, Telephone (703) 522–3032, Fax (703) 522–5468.</w:t>
      </w:r>
    </w:p>
    <w:p w14:paraId="6C21515C" w14:textId="77777777" w:rsidR="00845D11" w:rsidRPr="00845D11" w:rsidRDefault="00845D11" w:rsidP="00845D11">
      <w:pPr>
        <w:spacing w:before="120" w:after="120"/>
        <w:rPr>
          <w:sz w:val="20"/>
        </w:rPr>
      </w:pPr>
      <w:r w:rsidRPr="00845D11">
        <w:rPr>
          <w:sz w:val="20"/>
        </w:rPr>
        <w:t>(1)</w:t>
      </w:r>
      <w:r w:rsidRPr="00845D11">
        <w:rPr>
          <w:sz w:val="20"/>
        </w:rPr>
        <w:tab/>
        <w:t>AOAC Official Method 978.01 Phosphorus (Total) in Fertilizers, Automated Method, Sixteenth edition, 1995, IBR approved for §63.626(d)(3)(vi).</w:t>
      </w:r>
    </w:p>
    <w:p w14:paraId="553B3161" w14:textId="77777777" w:rsidR="00845D11" w:rsidRPr="00845D11" w:rsidRDefault="00845D11" w:rsidP="00845D11">
      <w:pPr>
        <w:spacing w:before="120" w:after="120"/>
        <w:rPr>
          <w:sz w:val="20"/>
        </w:rPr>
      </w:pPr>
      <w:r w:rsidRPr="00845D11">
        <w:rPr>
          <w:sz w:val="20"/>
        </w:rPr>
        <w:t>(2)</w:t>
      </w:r>
      <w:r w:rsidRPr="00845D11">
        <w:rPr>
          <w:sz w:val="20"/>
        </w:rPr>
        <w:tab/>
        <w:t>AOAC Official Method 969.02 Phosphorus (Total) in Fertilizers, Alkalimetric Quinolinium Molybdophosphate Method, Sixteenth edition, 1995, IBR approved for §63.626(d)(3)(vi).</w:t>
      </w:r>
    </w:p>
    <w:p w14:paraId="5AE232EC" w14:textId="77777777" w:rsidR="00845D11" w:rsidRPr="00845D11" w:rsidRDefault="00845D11" w:rsidP="00845D11">
      <w:pPr>
        <w:spacing w:before="120" w:after="120"/>
        <w:rPr>
          <w:sz w:val="20"/>
        </w:rPr>
      </w:pPr>
      <w:r w:rsidRPr="00845D11">
        <w:rPr>
          <w:sz w:val="20"/>
        </w:rPr>
        <w:t>(3)</w:t>
      </w:r>
      <w:r w:rsidRPr="00845D11">
        <w:rPr>
          <w:sz w:val="20"/>
        </w:rPr>
        <w:tab/>
        <w:t>AOAC Official Method 962.02 Phosphorus (Total) in Fertilizers, Gravimetric Quinolinium Molybdophosphate Method, Sixteenth edition, 1995, IBR approved for §63.626(d)(3)(vi).</w:t>
      </w:r>
    </w:p>
    <w:p w14:paraId="32C87C06" w14:textId="77777777" w:rsidR="00845D11" w:rsidRPr="00845D11" w:rsidRDefault="00845D11" w:rsidP="00845D11">
      <w:pPr>
        <w:spacing w:before="120" w:after="120"/>
        <w:rPr>
          <w:sz w:val="20"/>
        </w:rPr>
      </w:pPr>
      <w:r w:rsidRPr="00845D11">
        <w:rPr>
          <w:sz w:val="20"/>
        </w:rPr>
        <w:t>(4)</w:t>
      </w:r>
      <w:r w:rsidRPr="00845D11">
        <w:rPr>
          <w:sz w:val="20"/>
        </w:rPr>
        <w:tab/>
        <w:t>AOAC Official Method 957.02 Phosphorus (Total) in Fertilizers, Preparation of Sample Solution, Sixteenth edition, 1995, IBR approved for §63.626(d)(3)(vi).</w:t>
      </w:r>
    </w:p>
    <w:p w14:paraId="504AC86C" w14:textId="77777777" w:rsidR="00845D11" w:rsidRPr="00845D11" w:rsidRDefault="00845D11" w:rsidP="00845D11">
      <w:pPr>
        <w:spacing w:before="120" w:after="120"/>
        <w:rPr>
          <w:sz w:val="20"/>
        </w:rPr>
      </w:pPr>
      <w:r w:rsidRPr="00845D11">
        <w:rPr>
          <w:sz w:val="20"/>
        </w:rPr>
        <w:t>(5)</w:t>
      </w:r>
      <w:r w:rsidRPr="00845D11">
        <w:rPr>
          <w:sz w:val="20"/>
        </w:rPr>
        <w:tab/>
        <w:t>AOAC Official Method 929.01 Sampling of Solid Fertilizers, Sixteenth edition, 1995, IBR approved for §63.626(d)(3)(vi).</w:t>
      </w:r>
    </w:p>
    <w:p w14:paraId="5FF7B3B2" w14:textId="77777777" w:rsidR="00845D11" w:rsidRPr="00845D11" w:rsidRDefault="00845D11" w:rsidP="00845D11">
      <w:pPr>
        <w:spacing w:before="120" w:after="120"/>
        <w:rPr>
          <w:sz w:val="20"/>
        </w:rPr>
      </w:pPr>
      <w:r w:rsidRPr="00845D11">
        <w:rPr>
          <w:sz w:val="20"/>
        </w:rPr>
        <w:t>(6)</w:t>
      </w:r>
      <w:r w:rsidRPr="00845D11">
        <w:rPr>
          <w:sz w:val="20"/>
        </w:rPr>
        <w:tab/>
        <w:t>AOAC Official Method 929.02 Preparation of Fertilizer Sample, Sixteenth edition, 1995, IBR approved for §63.626(d)(3)(vi).</w:t>
      </w:r>
    </w:p>
    <w:p w14:paraId="3CB5930C" w14:textId="77777777" w:rsidR="00845D11" w:rsidRPr="00845D11" w:rsidRDefault="00845D11" w:rsidP="00845D11">
      <w:pPr>
        <w:spacing w:before="120" w:after="120"/>
        <w:rPr>
          <w:sz w:val="20"/>
        </w:rPr>
      </w:pPr>
      <w:r w:rsidRPr="00845D11">
        <w:rPr>
          <w:sz w:val="20"/>
        </w:rPr>
        <w:t>(7)</w:t>
      </w:r>
      <w:r w:rsidRPr="00845D11">
        <w:rPr>
          <w:sz w:val="20"/>
        </w:rPr>
        <w:tab/>
        <w:t>AOAC Official Method 958.01 Phosphorus (Total) in Fertilizers, Spectrophotometric Molybdovanadophosphate Method, Sixteenth edition, 1995, IBR approved for §63.626(d)(3)(vi).</w:t>
      </w:r>
    </w:p>
    <w:p w14:paraId="1CD715F8" w14:textId="77777777" w:rsidR="00845D11" w:rsidRPr="00845D11" w:rsidRDefault="00845D11" w:rsidP="00845D11">
      <w:pPr>
        <w:spacing w:before="120" w:after="120"/>
        <w:rPr>
          <w:sz w:val="20"/>
        </w:rPr>
      </w:pPr>
      <w:r w:rsidRPr="00845D11">
        <w:rPr>
          <w:sz w:val="20"/>
        </w:rPr>
        <w:t>(h)</w:t>
      </w:r>
      <w:r w:rsidRPr="00845D11">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845D11">
            <w:rPr>
              <w:sz w:val="20"/>
            </w:rPr>
            <w:t>P.O. Box 1645</w:t>
          </w:r>
        </w:smartTag>
        <w:r w:rsidRPr="00845D11">
          <w:rPr>
            <w:sz w:val="20"/>
          </w:rPr>
          <w:t xml:space="preserve">, </w:t>
        </w:r>
        <w:smartTag w:uri="urn:schemas-microsoft-com:office:smarttags" w:element="City">
          <w:r w:rsidRPr="00845D11">
            <w:rPr>
              <w:sz w:val="20"/>
            </w:rPr>
            <w:t>Bartow</w:t>
          </w:r>
        </w:smartTag>
        <w:r w:rsidRPr="00845D11">
          <w:rPr>
            <w:sz w:val="20"/>
          </w:rPr>
          <w:t xml:space="preserve">, </w:t>
        </w:r>
        <w:smartTag w:uri="urn:schemas-microsoft-com:office:smarttags" w:element="State">
          <w:r w:rsidRPr="00845D11">
            <w:rPr>
              <w:sz w:val="20"/>
            </w:rPr>
            <w:t>Florida</w:t>
          </w:r>
        </w:smartTag>
        <w:r w:rsidRPr="00845D11">
          <w:rPr>
            <w:sz w:val="20"/>
          </w:rPr>
          <w:t xml:space="preserve">, </w:t>
        </w:r>
        <w:smartTag w:uri="urn:schemas-microsoft-com:office:smarttags" w:element="PostalCode">
          <w:r w:rsidRPr="00845D11">
            <w:rPr>
              <w:sz w:val="20"/>
            </w:rPr>
            <w:t>33830</w:t>
          </w:r>
        </w:smartTag>
      </w:smartTag>
      <w:r w:rsidRPr="00845D11">
        <w:rPr>
          <w:sz w:val="20"/>
        </w:rPr>
        <w:t>, Book of Methods Used and Adopted By The Association of Florida Phosphate Chemists, Seventh Edition 1991, IBR.</w:t>
      </w:r>
    </w:p>
    <w:p w14:paraId="02728012" w14:textId="77777777" w:rsidR="00845D11" w:rsidRPr="00845D11" w:rsidRDefault="00845D11" w:rsidP="00845D11">
      <w:pPr>
        <w:spacing w:before="120" w:after="120"/>
        <w:rPr>
          <w:sz w:val="20"/>
        </w:rPr>
      </w:pPr>
      <w:r w:rsidRPr="00845D11">
        <w:rPr>
          <w:sz w:val="20"/>
        </w:rPr>
        <w:lastRenderedPageBreak/>
        <w:t>(1)</w:t>
      </w:r>
      <w:r w:rsidRPr="00845D11">
        <w:rPr>
          <w:sz w:val="20"/>
        </w:rPr>
        <w:tab/>
        <w:t>Section IX, Methods of Analysis for Phosphate Rock, No. 1 Preparation of Sample, IBR approved for §63.606(c)(3)(ii) and §63.626(c)(3)(ii).</w:t>
      </w:r>
    </w:p>
    <w:p w14:paraId="7DA7F61F" w14:textId="77777777" w:rsidR="00845D11" w:rsidRPr="00845D11" w:rsidRDefault="00845D11" w:rsidP="00845D11">
      <w:pPr>
        <w:spacing w:before="120" w:after="120"/>
        <w:rPr>
          <w:sz w:val="20"/>
        </w:rPr>
      </w:pPr>
      <w:r w:rsidRPr="00845D11">
        <w:rPr>
          <w:sz w:val="20"/>
        </w:rPr>
        <w:t>(2)</w:t>
      </w:r>
      <w:r w:rsidRPr="00845D11">
        <w:rPr>
          <w:sz w:val="20"/>
        </w:rPr>
        <w:tab/>
        <w:t>Section IX, Methods of Analysis for Phosphate Rock, No. 3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or Ca</w:t>
      </w:r>
      <w:r w:rsidRPr="00845D11">
        <w:rPr>
          <w:rFonts w:ascii="ZWAdobeF" w:hAnsi="ZWAdobeF" w:cs="ZWAdobeF"/>
          <w:sz w:val="2"/>
          <w:szCs w:val="2"/>
        </w:rPr>
        <w:t>RR</w:t>
      </w:r>
      <w:r w:rsidRPr="00845D11">
        <w:rPr>
          <w:sz w:val="20"/>
          <w:vertAlign w:val="subscript"/>
        </w:rPr>
        <w:t>3</w:t>
      </w:r>
      <w:r w:rsidRPr="00845D11">
        <w:rPr>
          <w:rFonts w:ascii="ZWAdobeF" w:hAnsi="ZWAdobeF" w:cs="ZWAdobeF"/>
          <w:sz w:val="2"/>
          <w:szCs w:val="2"/>
        </w:rPr>
        <w:t>RR</w:t>
      </w:r>
      <w:r w:rsidRPr="00845D11">
        <w:rPr>
          <w:sz w:val="20"/>
        </w:rPr>
        <w:t>(PO</w:t>
      </w:r>
      <w:r w:rsidRPr="00845D11">
        <w:rPr>
          <w:rFonts w:ascii="ZWAdobeF" w:hAnsi="ZWAdobeF" w:cs="ZWAdobeF"/>
          <w:sz w:val="2"/>
          <w:szCs w:val="2"/>
        </w:rPr>
        <w:t>RR</w:t>
      </w:r>
      <w:r w:rsidRPr="00845D11">
        <w:rPr>
          <w:sz w:val="20"/>
          <w:vertAlign w:val="subscript"/>
        </w:rPr>
        <w:t>4</w:t>
      </w:r>
      <w:r w:rsidRPr="00845D11">
        <w:rPr>
          <w:rFonts w:ascii="ZWAdobeF" w:hAnsi="ZWAdobeF" w:cs="ZWAdobeF"/>
          <w:sz w:val="2"/>
          <w:szCs w:val="2"/>
        </w:rPr>
        <w:t>RR</w:t>
      </w:r>
      <w:r w:rsidRPr="00845D11">
        <w:rPr>
          <w:sz w:val="20"/>
        </w:rPr>
        <w:t>)</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 Method A-Volumetric Method, IBR approved for §63.606(c)(3)(ii) and §63.626(c)(3)(ii).</w:t>
      </w:r>
    </w:p>
    <w:p w14:paraId="2F99FD53" w14:textId="77777777" w:rsidR="00845D11" w:rsidRPr="00845D11" w:rsidRDefault="00845D11" w:rsidP="00845D11">
      <w:pPr>
        <w:spacing w:before="120" w:after="120"/>
        <w:rPr>
          <w:sz w:val="20"/>
        </w:rPr>
      </w:pPr>
      <w:r w:rsidRPr="00845D11">
        <w:rPr>
          <w:sz w:val="20"/>
        </w:rPr>
        <w:t>(3)</w:t>
      </w:r>
      <w:r w:rsidRPr="00845D11">
        <w:rPr>
          <w:sz w:val="20"/>
        </w:rPr>
        <w:tab/>
        <w:t>Section IX, Methods of Analysis for Phosphate Rock, No. 3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or Ca</w:t>
      </w:r>
      <w:r w:rsidRPr="00845D11">
        <w:rPr>
          <w:rFonts w:ascii="ZWAdobeF" w:hAnsi="ZWAdobeF" w:cs="ZWAdobeF"/>
          <w:sz w:val="2"/>
          <w:szCs w:val="2"/>
        </w:rPr>
        <w:t>RR</w:t>
      </w:r>
      <w:r w:rsidRPr="00845D11">
        <w:rPr>
          <w:sz w:val="20"/>
          <w:vertAlign w:val="subscript"/>
        </w:rPr>
        <w:t>3</w:t>
      </w:r>
      <w:r w:rsidRPr="00845D11">
        <w:rPr>
          <w:rFonts w:ascii="ZWAdobeF" w:hAnsi="ZWAdobeF" w:cs="ZWAdobeF"/>
          <w:sz w:val="2"/>
          <w:szCs w:val="2"/>
        </w:rPr>
        <w:t>RR</w:t>
      </w:r>
      <w:r w:rsidRPr="00845D11">
        <w:rPr>
          <w:sz w:val="20"/>
        </w:rPr>
        <w:t>(PO</w:t>
      </w:r>
      <w:r w:rsidRPr="00845D11">
        <w:rPr>
          <w:rFonts w:ascii="ZWAdobeF" w:hAnsi="ZWAdobeF" w:cs="ZWAdobeF"/>
          <w:sz w:val="2"/>
          <w:szCs w:val="2"/>
        </w:rPr>
        <w:t>RR</w:t>
      </w:r>
      <w:r w:rsidRPr="00845D11">
        <w:rPr>
          <w:sz w:val="20"/>
          <w:vertAlign w:val="subscript"/>
        </w:rPr>
        <w:t>4</w:t>
      </w:r>
      <w:r w:rsidRPr="00845D11">
        <w:rPr>
          <w:rFonts w:ascii="ZWAdobeF" w:hAnsi="ZWAdobeF" w:cs="ZWAdobeF"/>
          <w:sz w:val="2"/>
          <w:szCs w:val="2"/>
        </w:rPr>
        <w:t>RR</w:t>
      </w:r>
      <w:r w:rsidRPr="00845D11">
        <w:rPr>
          <w:sz w:val="20"/>
        </w:rPr>
        <w:t>)</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 Method B—Gravimetric Quimociac Method, IBR approved for §63.606(c)(3)(ii) and §63.626(c)(3)(ii).</w:t>
      </w:r>
    </w:p>
    <w:p w14:paraId="41981F83" w14:textId="77777777" w:rsidR="00845D11" w:rsidRPr="00845D11" w:rsidRDefault="00845D11" w:rsidP="00845D11">
      <w:pPr>
        <w:spacing w:before="120" w:after="120"/>
        <w:rPr>
          <w:sz w:val="20"/>
        </w:rPr>
      </w:pPr>
      <w:r w:rsidRPr="00845D11">
        <w:rPr>
          <w:sz w:val="20"/>
        </w:rPr>
        <w:t>(4)</w:t>
      </w:r>
      <w:r w:rsidRPr="00845D11">
        <w:rPr>
          <w:sz w:val="20"/>
        </w:rPr>
        <w:tab/>
        <w:t>Section IX, Methods of Analysis For Phosphate Rock, No. 3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or Ca</w:t>
      </w:r>
      <w:r w:rsidRPr="00845D11">
        <w:rPr>
          <w:rFonts w:ascii="ZWAdobeF" w:hAnsi="ZWAdobeF" w:cs="ZWAdobeF"/>
          <w:sz w:val="2"/>
          <w:szCs w:val="2"/>
        </w:rPr>
        <w:t>RR</w:t>
      </w:r>
      <w:r w:rsidRPr="00845D11">
        <w:rPr>
          <w:sz w:val="20"/>
          <w:vertAlign w:val="subscript"/>
        </w:rPr>
        <w:t>3</w:t>
      </w:r>
      <w:r w:rsidRPr="00845D11">
        <w:rPr>
          <w:rFonts w:ascii="ZWAdobeF" w:hAnsi="ZWAdobeF" w:cs="ZWAdobeF"/>
          <w:sz w:val="2"/>
          <w:szCs w:val="2"/>
        </w:rPr>
        <w:t>RR</w:t>
      </w:r>
      <w:r w:rsidRPr="00845D11">
        <w:rPr>
          <w:sz w:val="20"/>
        </w:rPr>
        <w:t>(PO</w:t>
      </w:r>
      <w:r w:rsidRPr="00845D11">
        <w:rPr>
          <w:rFonts w:ascii="ZWAdobeF" w:hAnsi="ZWAdobeF" w:cs="ZWAdobeF"/>
          <w:sz w:val="2"/>
          <w:szCs w:val="2"/>
        </w:rPr>
        <w:t>RR</w:t>
      </w:r>
      <w:r w:rsidRPr="00845D11">
        <w:rPr>
          <w:sz w:val="20"/>
          <w:vertAlign w:val="subscript"/>
        </w:rPr>
        <w:t>4</w:t>
      </w:r>
      <w:r w:rsidRPr="00845D11">
        <w:rPr>
          <w:rFonts w:ascii="ZWAdobeF" w:hAnsi="ZWAdobeF" w:cs="ZWAdobeF"/>
          <w:sz w:val="2"/>
          <w:szCs w:val="2"/>
        </w:rPr>
        <w:t>RR</w:t>
      </w:r>
      <w:r w:rsidRPr="00845D11">
        <w:rPr>
          <w:sz w:val="20"/>
        </w:rPr>
        <w:t>)</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 Method C—Spectrophotometric Method, IBR approved for §63.606(c)(3)(ii) and §63.626(c)(3)(ii).</w:t>
      </w:r>
    </w:p>
    <w:p w14:paraId="03FDAD93" w14:textId="77777777" w:rsidR="00845D11" w:rsidRPr="00845D11" w:rsidRDefault="00845D11" w:rsidP="00845D11">
      <w:pPr>
        <w:spacing w:before="120" w:after="120"/>
        <w:rPr>
          <w:sz w:val="20"/>
        </w:rPr>
      </w:pPr>
      <w:r w:rsidRPr="00845D11">
        <w:rPr>
          <w:sz w:val="20"/>
        </w:rPr>
        <w:t>(5)</w:t>
      </w:r>
      <w:r w:rsidRPr="00845D11">
        <w:rPr>
          <w:sz w:val="20"/>
        </w:rPr>
        <w:tab/>
        <w:t>Section XI, Methods of Analysis for Phosphoric Acid, Superphosphate, Triple Superphosphate, and Ammonium Phosphates, No. 3 Total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 Method A—Volumetric Method, IBR approved for §63.606(c)(3)(ii), §63.626(c)(3)(ii), and §63.626(d)(3)(v).</w:t>
      </w:r>
    </w:p>
    <w:p w14:paraId="35F890BB" w14:textId="77777777" w:rsidR="00845D11" w:rsidRPr="00845D11" w:rsidRDefault="00845D11" w:rsidP="00845D11">
      <w:pPr>
        <w:spacing w:before="120" w:after="120"/>
        <w:rPr>
          <w:sz w:val="20"/>
        </w:rPr>
      </w:pPr>
      <w:r w:rsidRPr="00845D11">
        <w:rPr>
          <w:sz w:val="20"/>
        </w:rPr>
        <w:t>(6)</w:t>
      </w:r>
      <w:r w:rsidRPr="00845D11">
        <w:rPr>
          <w:sz w:val="20"/>
        </w:rPr>
        <w:tab/>
        <w:t>Section XI, Methods of Analysis for Phosphoric Acid, Superphosphate, Triple Superphosphate, and Ammonium Phosphates, No. 3 Total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 Method B—Gravimetric Quimociac Method, IBR approved for §63.606(c)(3)(ii), §63.626(c)(3)(ii), and §63.626(d)(3)(v).</w:t>
      </w:r>
    </w:p>
    <w:p w14:paraId="1BD535D8" w14:textId="77777777" w:rsidR="00845D11" w:rsidRPr="00845D11" w:rsidRDefault="00845D11" w:rsidP="00845D11">
      <w:pPr>
        <w:spacing w:before="120" w:after="120"/>
        <w:rPr>
          <w:sz w:val="20"/>
        </w:rPr>
      </w:pPr>
      <w:r w:rsidRPr="00845D11">
        <w:rPr>
          <w:sz w:val="20"/>
        </w:rPr>
        <w:t>(7)</w:t>
      </w:r>
      <w:r w:rsidRPr="00845D11">
        <w:rPr>
          <w:sz w:val="20"/>
        </w:rPr>
        <w:tab/>
        <w:t>Section XI, Methods of Analysis for Phosphoric Acid, Superphosphate, Triple Superphosphate, and Ammonium Phosphates, No. 3 Total Phosphorus-P</w:t>
      </w:r>
      <w:r w:rsidRPr="00845D11">
        <w:rPr>
          <w:rFonts w:ascii="ZWAdobeF" w:hAnsi="ZWAdobeF" w:cs="ZWAdobeF"/>
          <w:sz w:val="2"/>
          <w:szCs w:val="2"/>
        </w:rPr>
        <w:t>RR</w:t>
      </w:r>
      <w:r w:rsidRPr="00845D11">
        <w:rPr>
          <w:sz w:val="20"/>
          <w:vertAlign w:val="subscript"/>
        </w:rPr>
        <w:t>2</w:t>
      </w:r>
      <w:r w:rsidRPr="00845D11">
        <w:rPr>
          <w:rFonts w:ascii="ZWAdobeF" w:hAnsi="ZWAdobeF" w:cs="ZWAdobeF"/>
          <w:sz w:val="2"/>
          <w:szCs w:val="2"/>
        </w:rPr>
        <w:t>RR</w:t>
      </w:r>
      <w:r w:rsidRPr="00845D11">
        <w:rPr>
          <w:sz w:val="20"/>
        </w:rPr>
        <w:t>O</w:t>
      </w:r>
      <w:r w:rsidRPr="00845D11">
        <w:rPr>
          <w:rFonts w:ascii="ZWAdobeF" w:hAnsi="ZWAdobeF" w:cs="ZWAdobeF"/>
          <w:sz w:val="2"/>
          <w:szCs w:val="2"/>
        </w:rPr>
        <w:t>RR</w:t>
      </w:r>
      <w:r w:rsidRPr="00845D11">
        <w:rPr>
          <w:sz w:val="20"/>
          <w:vertAlign w:val="subscript"/>
        </w:rPr>
        <w:t>5</w:t>
      </w:r>
      <w:r w:rsidRPr="00845D11">
        <w:rPr>
          <w:rFonts w:ascii="ZWAdobeF" w:hAnsi="ZWAdobeF" w:cs="ZWAdobeF"/>
          <w:sz w:val="2"/>
          <w:szCs w:val="2"/>
        </w:rPr>
        <w:t>RR</w:t>
      </w:r>
      <w:r w:rsidRPr="00845D11">
        <w:rPr>
          <w:sz w:val="20"/>
        </w:rPr>
        <w:t>, Method C—Spectrophotometric Method, IBR approved for §63.606(c)(3)(ii), §63.626(c)(3)(ii), and §63.626(d)(3)(v).</w:t>
      </w:r>
    </w:p>
    <w:p w14:paraId="5D7F6620" w14:textId="77777777" w:rsidR="00845D11" w:rsidRPr="00845D11" w:rsidRDefault="00845D11" w:rsidP="00845D11">
      <w:pPr>
        <w:spacing w:before="120" w:after="120"/>
        <w:rPr>
          <w:sz w:val="20"/>
        </w:rPr>
      </w:pPr>
      <w:r w:rsidRPr="00845D11">
        <w:rPr>
          <w:sz w:val="20"/>
        </w:rPr>
        <w:t>(i)</w:t>
      </w:r>
      <w:r w:rsidRPr="00845D11">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845D11">
            <w:rPr>
              <w:sz w:val="20"/>
            </w:rPr>
            <w:t>P.O. Box 2900</w:t>
          </w:r>
        </w:smartTag>
        <w:r w:rsidRPr="00845D11">
          <w:rPr>
            <w:sz w:val="20"/>
          </w:rPr>
          <w:t xml:space="preserve">, </w:t>
        </w:r>
        <w:smartTag w:uri="urn:schemas-microsoft-com:office:smarttags" w:element="City">
          <w:r w:rsidRPr="00845D11">
            <w:rPr>
              <w:sz w:val="20"/>
            </w:rPr>
            <w:t>Fairfield</w:t>
          </w:r>
        </w:smartTag>
        <w:r w:rsidRPr="00845D11">
          <w:rPr>
            <w:sz w:val="20"/>
          </w:rPr>
          <w:t xml:space="preserve">, </w:t>
        </w:r>
        <w:smartTag w:uri="urn:schemas-microsoft-com:office:smarttags" w:element="State">
          <w:r w:rsidRPr="00845D11">
            <w:rPr>
              <w:sz w:val="20"/>
            </w:rPr>
            <w:t>NJ</w:t>
          </w:r>
        </w:smartTag>
        <w:r w:rsidRPr="00845D11">
          <w:rPr>
            <w:sz w:val="20"/>
          </w:rPr>
          <w:t xml:space="preserve"> </w:t>
        </w:r>
        <w:smartTag w:uri="urn:schemas-microsoft-com:office:smarttags" w:element="PostalCode">
          <w:r w:rsidRPr="00845D11">
            <w:rPr>
              <w:sz w:val="20"/>
            </w:rPr>
            <w:t>07007–2900</w:t>
          </w:r>
        </w:smartTag>
      </w:smartTag>
      <w:r w:rsidRPr="00845D11">
        <w:rPr>
          <w:sz w:val="20"/>
        </w:rPr>
        <w:t>; or Global Engineering Documents, Sales Department, 15 Inverness Way East, Englewood, CO 80112.</w:t>
      </w:r>
    </w:p>
    <w:p w14:paraId="7B7DBE7A" w14:textId="77777777" w:rsidR="00845D11" w:rsidRPr="00845D11" w:rsidRDefault="00845D11" w:rsidP="00845D11">
      <w:pPr>
        <w:spacing w:before="120" w:after="120"/>
        <w:rPr>
          <w:sz w:val="20"/>
        </w:rPr>
      </w:pPr>
      <w:r w:rsidRPr="00845D11">
        <w:rPr>
          <w:sz w:val="20"/>
        </w:rPr>
        <w:t>(1)</w:t>
      </w:r>
      <w:r w:rsidRPr="00845D11">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14:paraId="22013AE5" w14:textId="77777777" w:rsidR="00845D11" w:rsidRPr="00845D11" w:rsidRDefault="00845D11" w:rsidP="00845D11">
      <w:pPr>
        <w:spacing w:before="120" w:after="120"/>
        <w:rPr>
          <w:sz w:val="20"/>
        </w:rPr>
      </w:pPr>
      <w:r w:rsidRPr="00845D11">
        <w:rPr>
          <w:sz w:val="20"/>
        </w:rPr>
        <w:t>(2)</w:t>
      </w:r>
      <w:r w:rsidRPr="00845D11">
        <w:rPr>
          <w:sz w:val="20"/>
        </w:rPr>
        <w:tab/>
        <w:t>[Reserved]</w:t>
      </w:r>
    </w:p>
    <w:p w14:paraId="243D1E50" w14:textId="77777777" w:rsidR="00845D11" w:rsidRPr="00845D11" w:rsidRDefault="00845D11" w:rsidP="00845D11">
      <w:pPr>
        <w:spacing w:before="120" w:after="120"/>
        <w:rPr>
          <w:sz w:val="20"/>
        </w:rPr>
      </w:pPr>
      <w:r w:rsidRPr="00845D11">
        <w:rPr>
          <w:sz w:val="20"/>
        </w:rPr>
        <w:t>(j)</w:t>
      </w:r>
      <w:r w:rsidRPr="00845D11">
        <w:rPr>
          <w:sz w:val="20"/>
        </w:rPr>
        <w:tab/>
        <w:t xml:space="preserve">The following material is available for purchase from: British Standards Institute, </w:t>
      </w:r>
      <w:smartTag w:uri="urn:schemas-microsoft-com:office:smarttags" w:element="place">
        <w:r w:rsidRPr="00845D11">
          <w:rPr>
            <w:sz w:val="20"/>
          </w:rPr>
          <w:t xml:space="preserve">389 Chiswick High Road, </w:t>
        </w:r>
        <w:smartTag w:uri="urn:schemas-microsoft-com:office:smarttags" w:element="City">
          <w:r w:rsidRPr="00845D11">
            <w:rPr>
              <w:sz w:val="20"/>
            </w:rPr>
            <w:t>London</w:t>
          </w:r>
        </w:smartTag>
        <w:r w:rsidRPr="00845D11">
          <w:rPr>
            <w:sz w:val="20"/>
          </w:rPr>
          <w:t xml:space="preserve"> </w:t>
        </w:r>
        <w:smartTag w:uri="urn:schemas-microsoft-com:office:smarttags" w:element="PostalCode">
          <w:r w:rsidRPr="00845D11">
            <w:rPr>
              <w:sz w:val="20"/>
            </w:rPr>
            <w:t>W4 4AL</w:t>
          </w:r>
        </w:smartTag>
        <w:r w:rsidRPr="00845D11">
          <w:rPr>
            <w:sz w:val="20"/>
          </w:rPr>
          <w:t xml:space="preserve">, </w:t>
        </w:r>
        <w:smartTag w:uri="urn:schemas-microsoft-com:office:smarttags" w:element="country-region">
          <w:r w:rsidRPr="00845D11">
            <w:rPr>
              <w:sz w:val="20"/>
            </w:rPr>
            <w:t>United Kingdom</w:t>
          </w:r>
        </w:smartTag>
      </w:smartTag>
      <w:r w:rsidRPr="00845D11">
        <w:rPr>
          <w:sz w:val="20"/>
        </w:rPr>
        <w:t>.</w:t>
      </w:r>
    </w:p>
    <w:p w14:paraId="57C0A29A" w14:textId="77777777" w:rsidR="00845D11" w:rsidRPr="00845D11" w:rsidRDefault="00845D11" w:rsidP="00845D11">
      <w:pPr>
        <w:spacing w:before="120" w:after="120"/>
        <w:rPr>
          <w:sz w:val="20"/>
        </w:rPr>
      </w:pPr>
      <w:r w:rsidRPr="00845D11">
        <w:rPr>
          <w:sz w:val="20"/>
        </w:rPr>
        <w:t>(1)</w:t>
      </w:r>
      <w:r w:rsidRPr="00845D11">
        <w:rPr>
          <w:sz w:val="20"/>
        </w:rPr>
        <w:tab/>
        <w:t>BS EN 1593:1999, Non-destructive Testing: Leak Testing—Bubble Emission Techniques, IBR approved for §63.425(i)(2).</w:t>
      </w:r>
    </w:p>
    <w:p w14:paraId="142AC8FC" w14:textId="77777777" w:rsidR="00845D11" w:rsidRPr="00845D11" w:rsidRDefault="00845D11" w:rsidP="00845D11">
      <w:pPr>
        <w:spacing w:before="120" w:after="120"/>
        <w:rPr>
          <w:sz w:val="20"/>
        </w:rPr>
      </w:pPr>
      <w:r w:rsidRPr="00845D11">
        <w:rPr>
          <w:sz w:val="20"/>
        </w:rPr>
        <w:t>(2)</w:t>
      </w:r>
      <w:r w:rsidRPr="00845D11">
        <w:rPr>
          <w:sz w:val="20"/>
        </w:rPr>
        <w:tab/>
        <w:t>[Reserved]</w:t>
      </w:r>
    </w:p>
    <w:p w14:paraId="486D399F" w14:textId="77777777" w:rsidR="00845D11" w:rsidRPr="00845D11" w:rsidRDefault="00845D11" w:rsidP="00845D11">
      <w:pPr>
        <w:spacing w:before="120" w:after="120"/>
        <w:rPr>
          <w:sz w:val="20"/>
        </w:rPr>
      </w:pPr>
      <w:r w:rsidRPr="00845D11">
        <w:rPr>
          <w:sz w:val="20"/>
        </w:rPr>
        <w:t>(k)</w:t>
      </w:r>
      <w:r w:rsidRPr="00845D11">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845D11">
            <w:rPr>
              <w:sz w:val="20"/>
            </w:rPr>
            <w:t>5285 Port Royal Road</w:t>
          </w:r>
        </w:smartTag>
        <w:r w:rsidRPr="00845D11">
          <w:rPr>
            <w:sz w:val="20"/>
          </w:rPr>
          <w:t xml:space="preserve">, </w:t>
        </w:r>
        <w:smartTag w:uri="urn:schemas-microsoft-com:office:smarttags" w:element="City">
          <w:r w:rsidRPr="00845D11">
            <w:rPr>
              <w:sz w:val="20"/>
            </w:rPr>
            <w:t>Springfield</w:t>
          </w:r>
        </w:smartTag>
        <w:r w:rsidRPr="00845D11">
          <w:rPr>
            <w:sz w:val="20"/>
          </w:rPr>
          <w:t xml:space="preserve">, </w:t>
        </w:r>
        <w:smartTag w:uri="urn:schemas-microsoft-com:office:smarttags" w:element="State">
          <w:r w:rsidRPr="00845D11">
            <w:rPr>
              <w:sz w:val="20"/>
            </w:rPr>
            <w:t>VA</w:t>
          </w:r>
        </w:smartTag>
        <w:r w:rsidRPr="00845D11">
          <w:rPr>
            <w:sz w:val="20"/>
          </w:rPr>
          <w:t xml:space="preserve"> </w:t>
        </w:r>
        <w:smartTag w:uri="urn:schemas-microsoft-com:office:smarttags" w:element="PostalCode">
          <w:r w:rsidRPr="00845D11">
            <w:rPr>
              <w:sz w:val="20"/>
            </w:rPr>
            <w:t>22161</w:t>
          </w:r>
        </w:smartTag>
      </w:smartTag>
      <w:r w:rsidRPr="00845D11">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845D11">
            <w:rPr>
              <w:sz w:val="20"/>
            </w:rPr>
            <w:t>Washington</w:t>
          </w:r>
        </w:smartTag>
        <w:r w:rsidRPr="00845D11">
          <w:rPr>
            <w:sz w:val="20"/>
          </w:rPr>
          <w:t xml:space="preserve">, </w:t>
        </w:r>
        <w:smartTag w:uri="urn:schemas-microsoft-com:office:smarttags" w:element="State">
          <w:r w:rsidRPr="00845D11">
            <w:rPr>
              <w:sz w:val="20"/>
            </w:rPr>
            <w:t>DC</w:t>
          </w:r>
        </w:smartTag>
        <w:r w:rsidRPr="00845D11">
          <w:rPr>
            <w:sz w:val="20"/>
          </w:rPr>
          <w:t xml:space="preserve"> </w:t>
        </w:r>
        <w:smartTag w:uri="urn:schemas-microsoft-com:office:smarttags" w:element="PostalCode">
          <w:r w:rsidRPr="00845D11">
            <w:rPr>
              <w:sz w:val="20"/>
            </w:rPr>
            <w:t>20402</w:t>
          </w:r>
        </w:smartTag>
      </w:smartTag>
      <w:r w:rsidRPr="00845D11">
        <w:rPr>
          <w:sz w:val="20"/>
        </w:rPr>
        <w:t>, (202) 512–1800:</w:t>
      </w:r>
    </w:p>
    <w:p w14:paraId="21486CF1" w14:textId="77777777" w:rsidR="00845D11" w:rsidRPr="00845D11" w:rsidRDefault="00845D11" w:rsidP="00845D11">
      <w:pPr>
        <w:spacing w:before="120" w:after="120"/>
        <w:rPr>
          <w:sz w:val="20"/>
        </w:rPr>
      </w:pPr>
      <w:r w:rsidRPr="00845D11">
        <w:rPr>
          <w:sz w:val="20"/>
        </w:rPr>
        <w:t>(1)</w:t>
      </w:r>
      <w:r w:rsidRPr="00845D11">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72882DC4" w14:textId="77777777" w:rsidR="00845D11" w:rsidRPr="00845D11" w:rsidRDefault="00845D11" w:rsidP="00845D11">
      <w:pPr>
        <w:spacing w:before="120" w:after="120"/>
        <w:rPr>
          <w:sz w:val="20"/>
        </w:rPr>
      </w:pPr>
      <w:r w:rsidRPr="00845D11">
        <w:rPr>
          <w:sz w:val="20"/>
        </w:rPr>
        <w:t>(i)</w:t>
      </w:r>
      <w:r w:rsidRPr="00845D11">
        <w:rPr>
          <w:sz w:val="20"/>
        </w:rPr>
        <w:tab/>
        <w:t xml:space="preserve">Method 0023A, “Sampling Method for Polychlorinated Dibenzo- </w:t>
      </w:r>
      <w:r w:rsidRPr="00845D11">
        <w:rPr>
          <w:i/>
          <w:iCs/>
          <w:sz w:val="20"/>
        </w:rPr>
        <w:t xml:space="preserve">p </w:t>
      </w:r>
      <w:r w:rsidRPr="00845D11">
        <w:rPr>
          <w:sz w:val="20"/>
        </w:rPr>
        <w:t>-Dioxins and Polychlorinated Dibenzofuran Emissions from Stationary Sources,” dated December 1996 and in Update III, IBR approved for §63.1208(b)(1) of Subpart EEE of this part.</w:t>
      </w:r>
    </w:p>
    <w:p w14:paraId="6D50BEB2" w14:textId="77777777" w:rsidR="00845D11" w:rsidRPr="00845D11" w:rsidRDefault="00845D11" w:rsidP="00845D11">
      <w:pPr>
        <w:spacing w:before="120" w:after="120"/>
        <w:rPr>
          <w:sz w:val="20"/>
        </w:rPr>
      </w:pPr>
      <w:r w:rsidRPr="00845D11">
        <w:rPr>
          <w:sz w:val="20"/>
        </w:rPr>
        <w:t>(ii)</w:t>
      </w:r>
      <w:r w:rsidRPr="00845D11">
        <w:rPr>
          <w:sz w:val="20"/>
        </w:rPr>
        <w:tab/>
        <w:t>Method 9071B, “n-Hexane Extractable Material (HEM) for Sludge, Sediment, and Solid Samples,” dated April 1998 and in Update IIIA, IBR approved for §63.7824(e) of Subpart FFFFF of this part.</w:t>
      </w:r>
    </w:p>
    <w:p w14:paraId="4DB0B4AA" w14:textId="77777777" w:rsidR="00845D11" w:rsidRPr="00845D11" w:rsidRDefault="00845D11" w:rsidP="00845D11">
      <w:pPr>
        <w:spacing w:before="120" w:after="120"/>
        <w:rPr>
          <w:sz w:val="20"/>
        </w:rPr>
      </w:pPr>
      <w:r w:rsidRPr="00845D11">
        <w:rPr>
          <w:sz w:val="20"/>
        </w:rPr>
        <w:t>(iii)</w:t>
      </w:r>
      <w:r w:rsidRPr="00845D11">
        <w:rPr>
          <w:sz w:val="20"/>
        </w:rPr>
        <w:tab/>
        <w:t>Method 9095A, “Paint Filter Liquids Test,” dated December 1996 and in Update III, IBR approved for §§63.7700(b) and 63.7765 of Subpart EEEEE of this part.</w:t>
      </w:r>
    </w:p>
    <w:p w14:paraId="0F0FBD4B" w14:textId="77777777" w:rsidR="00845D11" w:rsidRPr="00845D11" w:rsidRDefault="00845D11" w:rsidP="00845D11">
      <w:pPr>
        <w:spacing w:before="120" w:after="120"/>
        <w:rPr>
          <w:sz w:val="20"/>
        </w:rPr>
      </w:pPr>
      <w:r w:rsidRPr="00845D11">
        <w:rPr>
          <w:sz w:val="20"/>
        </w:rPr>
        <w:t>(2)</w:t>
      </w:r>
      <w:r w:rsidRPr="00845D11">
        <w:rPr>
          <w:sz w:val="20"/>
        </w:rPr>
        <w:tab/>
        <w:t>[Reserved]</w:t>
      </w:r>
    </w:p>
    <w:p w14:paraId="69DDB06C" w14:textId="77777777" w:rsidR="00845D11" w:rsidRPr="00845D11" w:rsidRDefault="00845D11" w:rsidP="00845D11">
      <w:pPr>
        <w:spacing w:before="120" w:after="120"/>
        <w:rPr>
          <w:sz w:val="20"/>
        </w:rPr>
      </w:pPr>
      <w:r w:rsidRPr="00845D11">
        <w:rPr>
          <w:sz w:val="20"/>
        </w:rPr>
        <w:lastRenderedPageBreak/>
        <w:t>[59 FR 12430, Mar. 16, 1994]</w:t>
      </w:r>
    </w:p>
    <w:p w14:paraId="78C618B1" w14:textId="77777777" w:rsidR="00845D11" w:rsidRPr="00845D11" w:rsidRDefault="00845D11" w:rsidP="00845D11">
      <w:pPr>
        <w:spacing w:before="120" w:after="120"/>
        <w:rPr>
          <w:sz w:val="20"/>
        </w:rPr>
      </w:pPr>
      <w:r w:rsidRPr="00845D11">
        <w:rPr>
          <w:b/>
          <w:bCs/>
          <w:sz w:val="20"/>
        </w:rPr>
        <w:t>Editorial Note:</w:t>
      </w:r>
      <w:r w:rsidRPr="00845D11">
        <w:rPr>
          <w:sz w:val="20"/>
        </w:rPr>
        <w:t xml:space="preserve">   For Federal Register citations affecting §63.14, see the List of CFR Sections Affected, which appears in the Finding Aids section of the printed volume and on GPO Access.</w:t>
      </w:r>
    </w:p>
    <w:p w14:paraId="62AE28FF" w14:textId="77777777" w:rsidR="00845D11" w:rsidRPr="00845D11" w:rsidRDefault="00845D11" w:rsidP="00845D11">
      <w:pPr>
        <w:spacing w:before="120" w:after="120"/>
        <w:outlineLvl w:val="4"/>
        <w:rPr>
          <w:b/>
          <w:bCs/>
          <w:sz w:val="20"/>
        </w:rPr>
      </w:pPr>
      <w:r w:rsidRPr="00845D11">
        <w:rPr>
          <w:b/>
          <w:bCs/>
          <w:sz w:val="20"/>
        </w:rPr>
        <w:t>§ 63.15   Availability of information and confidentiality.</w:t>
      </w:r>
    </w:p>
    <w:p w14:paraId="4E67B1A7" w14:textId="77777777" w:rsidR="00845D11" w:rsidRPr="00845D11" w:rsidRDefault="00845D11" w:rsidP="00845D11">
      <w:pPr>
        <w:spacing w:before="120" w:after="120"/>
        <w:rPr>
          <w:i/>
          <w:iCs/>
          <w:sz w:val="20"/>
        </w:rPr>
      </w:pPr>
      <w:r w:rsidRPr="00845D11">
        <w:rPr>
          <w:sz w:val="20"/>
        </w:rPr>
        <w:t>(a)</w:t>
      </w:r>
      <w:r w:rsidRPr="00845D11">
        <w:rPr>
          <w:sz w:val="20"/>
        </w:rPr>
        <w:tab/>
      </w:r>
      <w:r w:rsidRPr="00845D11">
        <w:rPr>
          <w:i/>
          <w:iCs/>
          <w:sz w:val="20"/>
        </w:rPr>
        <w:t xml:space="preserve">Availability of information. </w:t>
      </w:r>
    </w:p>
    <w:p w14:paraId="7B172689" w14:textId="77777777" w:rsidR="00845D11" w:rsidRPr="00845D11" w:rsidRDefault="00845D11" w:rsidP="00845D11">
      <w:pPr>
        <w:spacing w:before="120" w:after="120"/>
        <w:rPr>
          <w:i/>
          <w:iCs/>
          <w:sz w:val="20"/>
        </w:rPr>
      </w:pPr>
      <w:r w:rsidRPr="00845D11">
        <w:rPr>
          <w:sz w:val="20"/>
        </w:rPr>
        <w:t>(1)</w:t>
      </w:r>
      <w:r w:rsidRPr="00845D11">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422E51ED" w14:textId="77777777" w:rsidR="00845D11" w:rsidRPr="00845D11" w:rsidRDefault="00845D11" w:rsidP="00845D11">
      <w:pPr>
        <w:spacing w:before="120" w:after="120"/>
        <w:rPr>
          <w:sz w:val="20"/>
        </w:rPr>
      </w:pPr>
      <w:r w:rsidRPr="00845D11">
        <w:rPr>
          <w:sz w:val="20"/>
        </w:rPr>
        <w:t>(2)</w:t>
      </w:r>
      <w:r w:rsidRPr="00845D11">
        <w:rPr>
          <w:sz w:val="20"/>
        </w:rPr>
        <w:tab/>
        <w:t>The availability to the public of information provided to or otherwise obtained by the Administrator under this part shall be governed by part 2 of this chapter.</w:t>
      </w:r>
    </w:p>
    <w:p w14:paraId="0609CA31" w14:textId="77777777" w:rsidR="00845D11" w:rsidRPr="00845D11" w:rsidRDefault="00845D11" w:rsidP="00845D11">
      <w:pPr>
        <w:spacing w:before="120" w:after="120"/>
        <w:rPr>
          <w:i/>
          <w:iCs/>
          <w:sz w:val="20"/>
        </w:rPr>
      </w:pPr>
      <w:r w:rsidRPr="00845D11">
        <w:rPr>
          <w:sz w:val="20"/>
        </w:rPr>
        <w:t>(b)</w:t>
      </w:r>
      <w:r w:rsidRPr="00845D11">
        <w:rPr>
          <w:sz w:val="20"/>
        </w:rPr>
        <w:tab/>
      </w:r>
      <w:r w:rsidRPr="00845D11">
        <w:rPr>
          <w:i/>
          <w:iCs/>
          <w:sz w:val="20"/>
        </w:rPr>
        <w:t xml:space="preserve">Confidentiality. </w:t>
      </w:r>
    </w:p>
    <w:p w14:paraId="409E6C27" w14:textId="77777777" w:rsidR="00845D11" w:rsidRPr="00845D11" w:rsidRDefault="00845D11" w:rsidP="00845D11">
      <w:pPr>
        <w:spacing w:before="120" w:after="120"/>
        <w:rPr>
          <w:sz w:val="20"/>
        </w:rPr>
      </w:pPr>
      <w:r w:rsidRPr="00845D11">
        <w:rPr>
          <w:sz w:val="20"/>
        </w:rPr>
        <w:t>(1)</w:t>
      </w:r>
      <w:r w:rsidRPr="00845D11">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14:paraId="18A7F068" w14:textId="77777777" w:rsidR="00845D11" w:rsidRPr="00845D11" w:rsidRDefault="00845D11" w:rsidP="00845D11">
      <w:pPr>
        <w:spacing w:before="120" w:after="120"/>
        <w:rPr>
          <w:sz w:val="20"/>
        </w:rPr>
      </w:pPr>
      <w:r w:rsidRPr="00845D11">
        <w:rPr>
          <w:sz w:val="20"/>
        </w:rPr>
        <w:t>(2)</w:t>
      </w:r>
      <w:r w:rsidRPr="00845D11">
        <w:rPr>
          <w:sz w:val="20"/>
        </w:rPr>
        <w:tab/>
        <w:t>The contents of a title V permit shall not be entitled to protection under section 114(c) of the Act; however, information submitted as part of an application for a title V permit may be entitled to protection from disclosure.</w:t>
      </w:r>
    </w:p>
    <w:p w14:paraId="7DBE9042" w14:textId="77777777" w:rsidR="00845D11" w:rsidRPr="00845D11" w:rsidRDefault="00845D11" w:rsidP="00845D11">
      <w:pPr>
        <w:spacing w:before="120" w:after="120"/>
        <w:outlineLvl w:val="4"/>
        <w:rPr>
          <w:b/>
          <w:bCs/>
          <w:sz w:val="20"/>
        </w:rPr>
      </w:pPr>
      <w:r w:rsidRPr="00845D11">
        <w:rPr>
          <w:b/>
          <w:bCs/>
          <w:sz w:val="20"/>
        </w:rPr>
        <w:t>§ 63.16   Performance Track Provisions.</w:t>
      </w:r>
    </w:p>
    <w:p w14:paraId="12B122F3" w14:textId="77777777" w:rsidR="00845D11" w:rsidRPr="00845D11" w:rsidRDefault="00845D11" w:rsidP="00845D11">
      <w:pPr>
        <w:spacing w:before="120" w:after="120"/>
        <w:rPr>
          <w:sz w:val="20"/>
        </w:rPr>
      </w:pPr>
      <w:r w:rsidRPr="00845D11">
        <w:rPr>
          <w:sz w:val="20"/>
        </w:rPr>
        <w:t>(a)</w:t>
      </w:r>
      <w:r w:rsidRPr="00845D11">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30967834" w14:textId="77777777" w:rsidR="00845D11" w:rsidRPr="00845D11" w:rsidRDefault="00845D11" w:rsidP="00845D11">
      <w:pPr>
        <w:spacing w:before="120" w:after="120"/>
        <w:rPr>
          <w:sz w:val="20"/>
        </w:rPr>
      </w:pPr>
      <w:r w:rsidRPr="00845D11">
        <w:rPr>
          <w:sz w:val="20"/>
        </w:rPr>
        <w:t>(b)</w:t>
      </w:r>
      <w:r w:rsidRPr="00845D11">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178E3803" w14:textId="77777777" w:rsidR="00845D11" w:rsidRPr="00845D11" w:rsidRDefault="00845D11" w:rsidP="00845D11">
      <w:pPr>
        <w:spacing w:before="120" w:after="120"/>
        <w:rPr>
          <w:sz w:val="20"/>
        </w:rPr>
      </w:pPr>
      <w:r w:rsidRPr="00845D11">
        <w:rPr>
          <w:sz w:val="20"/>
        </w:rPr>
        <w:t>(1)</w:t>
      </w:r>
      <w:r w:rsidRPr="00845D11">
        <w:rPr>
          <w:sz w:val="20"/>
        </w:rPr>
        <w:tab/>
        <w:t>Reduced its total HAP emissions to less than 25 tons per year;</w:t>
      </w:r>
    </w:p>
    <w:p w14:paraId="46078BC1" w14:textId="77777777" w:rsidR="00845D11" w:rsidRPr="00845D11" w:rsidRDefault="00845D11" w:rsidP="00845D11">
      <w:pPr>
        <w:spacing w:before="120" w:after="120"/>
        <w:rPr>
          <w:sz w:val="20"/>
        </w:rPr>
      </w:pPr>
      <w:r w:rsidRPr="00845D11">
        <w:rPr>
          <w:sz w:val="20"/>
        </w:rPr>
        <w:t>(2)</w:t>
      </w:r>
      <w:r w:rsidRPr="00845D11">
        <w:rPr>
          <w:sz w:val="20"/>
        </w:rPr>
        <w:tab/>
        <w:t>Reduced its emissions of each individual HAP to less than 10 tons per year; and</w:t>
      </w:r>
    </w:p>
    <w:p w14:paraId="2A893B97" w14:textId="77777777" w:rsidR="00845D11" w:rsidRPr="00845D11" w:rsidRDefault="00845D11" w:rsidP="00845D11">
      <w:pPr>
        <w:spacing w:before="120" w:after="120"/>
        <w:rPr>
          <w:sz w:val="20"/>
        </w:rPr>
      </w:pPr>
      <w:r w:rsidRPr="00845D11">
        <w:rPr>
          <w:sz w:val="20"/>
        </w:rPr>
        <w:t>(3)</w:t>
      </w:r>
      <w:r w:rsidRPr="00845D11">
        <w:rPr>
          <w:sz w:val="20"/>
        </w:rPr>
        <w:tab/>
        <w:t>Reduced emissions of all HAPs covered by each MACT standard to at least the level required for full compliance with the applicable emission standard.</w:t>
      </w:r>
    </w:p>
    <w:p w14:paraId="6DBFC67A" w14:textId="77777777" w:rsidR="00845D11" w:rsidRPr="00845D11" w:rsidRDefault="00845D11" w:rsidP="00845D11">
      <w:pPr>
        <w:spacing w:before="120" w:after="120"/>
        <w:rPr>
          <w:sz w:val="20"/>
        </w:rPr>
      </w:pPr>
      <w:r w:rsidRPr="00845D11">
        <w:rPr>
          <w:sz w:val="20"/>
        </w:rPr>
        <w:t>(c)</w:t>
      </w:r>
      <w:r w:rsidRPr="00845D11">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14:paraId="712E201E" w14:textId="77777777" w:rsidR="00845D11" w:rsidRPr="00845D11" w:rsidRDefault="00845D11" w:rsidP="00845D11">
      <w:pPr>
        <w:spacing w:before="120" w:after="120"/>
        <w:rPr>
          <w:sz w:val="20"/>
        </w:rPr>
      </w:pPr>
      <w:r w:rsidRPr="00845D11">
        <w:rPr>
          <w:sz w:val="20"/>
        </w:rPr>
        <w:t>(1)</w:t>
      </w:r>
      <w:r w:rsidRPr="00845D11">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11930B06" w14:textId="77777777" w:rsidR="00845D11" w:rsidRPr="00845D11" w:rsidRDefault="00845D11" w:rsidP="00845D11">
      <w:pPr>
        <w:spacing w:before="120" w:after="120"/>
        <w:rPr>
          <w:sz w:val="20"/>
        </w:rPr>
      </w:pPr>
      <w:r w:rsidRPr="00845D11">
        <w:rPr>
          <w:sz w:val="20"/>
        </w:rPr>
        <w:t>(2)</w:t>
      </w:r>
      <w:r w:rsidRPr="00845D11">
        <w:rPr>
          <w:sz w:val="20"/>
        </w:rPr>
        <w:tab/>
        <w:t xml:space="preserve">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w:t>
      </w:r>
      <w:r w:rsidRPr="00845D11">
        <w:rPr>
          <w:sz w:val="20"/>
        </w:rPr>
        <w:lastRenderedPageBreak/>
        <w:t>recordkeeping requirements. The compliance certification must meet the requirements delineated in Clean Air Act section 114(a)(3).</w:t>
      </w:r>
    </w:p>
    <w:p w14:paraId="511A9CDA" w14:textId="77777777" w:rsidR="00845D11" w:rsidRPr="00845D11" w:rsidRDefault="00845D11" w:rsidP="00845D11">
      <w:pPr>
        <w:spacing w:before="120" w:after="120"/>
        <w:rPr>
          <w:sz w:val="20"/>
        </w:rPr>
      </w:pPr>
      <w:r w:rsidRPr="00845D11">
        <w:rPr>
          <w:sz w:val="20"/>
        </w:rPr>
        <w:t>(3)</w:t>
      </w:r>
      <w:r w:rsidRPr="00845D11">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5002F77" w14:textId="77777777" w:rsidR="00845D11" w:rsidRPr="00845D11" w:rsidRDefault="00845D11" w:rsidP="00845D11">
      <w:pPr>
        <w:spacing w:before="120" w:after="120"/>
        <w:rPr>
          <w:sz w:val="20"/>
        </w:rPr>
      </w:pPr>
      <w:r w:rsidRPr="00845D11">
        <w:rPr>
          <w:sz w:val="20"/>
        </w:rPr>
        <w:t>(4)</w:t>
      </w:r>
      <w:r w:rsidRPr="00845D11">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14:paraId="73299AA8" w14:textId="77777777" w:rsidR="00845D11" w:rsidRPr="00845D11" w:rsidRDefault="00845D11" w:rsidP="00845D11">
      <w:pPr>
        <w:spacing w:before="120" w:after="120"/>
        <w:rPr>
          <w:sz w:val="20"/>
        </w:rPr>
      </w:pPr>
      <w:r w:rsidRPr="00845D11">
        <w:rPr>
          <w:sz w:val="20"/>
        </w:rPr>
        <w:t>[69 FR 21753, Apr. 22, 2004]</w:t>
      </w:r>
    </w:p>
    <w:p w14:paraId="1E1F023D" w14:textId="77777777" w:rsidR="00845D11" w:rsidRPr="00845D11" w:rsidRDefault="00845D11" w:rsidP="00845D11">
      <w:pPr>
        <w:sectPr w:rsidR="00845D11" w:rsidRPr="00845D11" w:rsidSect="00845D11">
          <w:headerReference w:type="default" r:id="rId33"/>
          <w:footerReference w:type="default" r:id="rId34"/>
          <w:pgSz w:w="12240" w:h="15840" w:code="1"/>
          <w:pgMar w:top="1440" w:right="1080" w:bottom="1440" w:left="1080" w:header="720" w:footer="576" w:gutter="0"/>
          <w:paperSrc w:first="264" w:other="264"/>
          <w:pgNumType w:start="1"/>
          <w:cols w:space="720"/>
          <w:docGrid w:linePitch="299"/>
        </w:sectPr>
      </w:pPr>
    </w:p>
    <w:p w14:paraId="26A5A485" w14:textId="3AA61A37" w:rsidR="00845D11" w:rsidRPr="00845D11" w:rsidRDefault="00845D11" w:rsidP="00845D11">
      <w:pPr>
        <w:spacing w:before="60"/>
        <w:rPr>
          <w:smallCaps/>
          <w:szCs w:val="22"/>
          <w:u w:val="single"/>
        </w:rPr>
      </w:pPr>
      <w:bookmarkStart w:id="45" w:name="ZZZZ_Top"/>
      <w:bookmarkEnd w:id="45"/>
      <w:r w:rsidRPr="00A1499F">
        <w:rPr>
          <w:smallCaps/>
          <w:szCs w:val="22"/>
          <w:u w:val="single"/>
        </w:rPr>
        <w:lastRenderedPageBreak/>
        <w:t>What This Subpart Covers</w:t>
      </w:r>
    </w:p>
    <w:p w14:paraId="3BA54B4C"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begin" w:fldLock="1"/>
      </w:r>
      <w:r w:rsidRPr="00845D11">
        <w:rPr>
          <w:color w:val="0000FF"/>
          <w:szCs w:val="22"/>
        </w:rPr>
        <w:instrText xml:space="preserve"> REF S6580 \h  \* MERGEFORMAT </w:instrText>
      </w:r>
      <w:r w:rsidRPr="00845D11">
        <w:rPr>
          <w:color w:val="0000FF"/>
          <w:szCs w:val="22"/>
        </w:rPr>
      </w:r>
      <w:r w:rsidRPr="00845D11">
        <w:rPr>
          <w:color w:val="0000FF"/>
          <w:szCs w:val="22"/>
        </w:rPr>
        <w:fldChar w:fldCharType="separate"/>
      </w:r>
      <w:r w:rsidRPr="00845D11">
        <w:rPr>
          <w:color w:val="0000FF"/>
          <w:szCs w:val="22"/>
        </w:rPr>
        <w:t>§ 63.6580   What is the purpose of subpart ZZZZ?</w:t>
      </w:r>
    </w:p>
    <w:p w14:paraId="4F46794D"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r>
      <w:r w:rsidRPr="00845D11">
        <w:rPr>
          <w:color w:val="0000FF"/>
          <w:szCs w:val="22"/>
        </w:rPr>
        <w:instrText>HYPERLINK "http://www.ecfr.gov/cgi-bin/text-idx?c=ecfr&amp;rgn=div6&amp;view=text&amp;node=40:14.0.1.1.1.1&amp;idno=40" \l "40:14.0.1.1.1.1.110.2"</w:instrText>
      </w:r>
      <w:r w:rsidRPr="00845D11">
        <w:rPr>
          <w:color w:val="0000FF"/>
          <w:szCs w:val="22"/>
        </w:rPr>
        <w:fldChar w:fldCharType="separate"/>
      </w:r>
      <w:r w:rsidRPr="00845D11">
        <w:rPr>
          <w:color w:val="0000FF"/>
          <w:szCs w:val="22"/>
        </w:rPr>
        <w:fldChar w:fldCharType="begin" w:fldLock="1"/>
      </w:r>
      <w:r w:rsidRPr="00845D11">
        <w:rPr>
          <w:color w:val="0000FF"/>
          <w:szCs w:val="22"/>
        </w:rPr>
        <w:instrText xml:space="preserve"> REF S6585 \h  \* MERGEFORMAT </w:instrText>
      </w:r>
      <w:r w:rsidRPr="00845D11">
        <w:rPr>
          <w:color w:val="0000FF"/>
          <w:szCs w:val="22"/>
        </w:rPr>
      </w:r>
      <w:r w:rsidRPr="00845D11">
        <w:rPr>
          <w:color w:val="0000FF"/>
          <w:szCs w:val="22"/>
        </w:rPr>
        <w:fldChar w:fldCharType="separate"/>
      </w:r>
      <w:r w:rsidRPr="00845D11">
        <w:rPr>
          <w:color w:val="0000FF"/>
          <w:szCs w:val="22"/>
        </w:rPr>
        <w:t>§ 63.6585   Am I subject to this subpart?</w:t>
      </w:r>
    </w:p>
    <w:p w14:paraId="5DA85EE1" w14:textId="77777777" w:rsidR="00845D11" w:rsidRPr="00845D11" w:rsidRDefault="00845D11" w:rsidP="00845D11">
      <w:pPr>
        <w:tabs>
          <w:tab w:val="left" w:pos="360"/>
          <w:tab w:val="left" w:pos="720"/>
          <w:tab w:val="left" w:pos="1080"/>
          <w:tab w:val="left" w:pos="1440"/>
        </w:tabs>
        <w:spacing w:before="60"/>
        <w:rPr>
          <w:color w:val="0000FF"/>
          <w:szCs w:val="22"/>
        </w:rPr>
      </w:pPr>
      <w:r w:rsidRPr="00845D11">
        <w:rPr>
          <w:color w:val="0000FF"/>
          <w:szCs w:val="22"/>
        </w:rPr>
        <w:fldChar w:fldCharType="end"/>
      </w: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S6590 \h  \* MERGEFORMAT </w:instrText>
      </w:r>
      <w:r w:rsidRPr="00845D11">
        <w:rPr>
          <w:color w:val="0000FF"/>
          <w:szCs w:val="22"/>
        </w:rPr>
      </w:r>
      <w:r w:rsidRPr="00845D11">
        <w:rPr>
          <w:color w:val="0000FF"/>
          <w:szCs w:val="22"/>
        </w:rPr>
        <w:fldChar w:fldCharType="separate"/>
      </w:r>
      <w:r w:rsidRPr="00845D11">
        <w:rPr>
          <w:color w:val="0000FF"/>
          <w:szCs w:val="22"/>
        </w:rPr>
        <w:t>§ 63.6590   What parts of my plant does this subpart cover?</w:t>
      </w:r>
    </w:p>
    <w:p w14:paraId="1F4CCAC3"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S6595 \h  \* MERGEFORMAT </w:instrText>
      </w:r>
      <w:r w:rsidRPr="00845D11">
        <w:rPr>
          <w:color w:val="0000FF"/>
          <w:szCs w:val="22"/>
        </w:rPr>
      </w:r>
      <w:r w:rsidRPr="00845D11">
        <w:rPr>
          <w:color w:val="0000FF"/>
          <w:szCs w:val="22"/>
        </w:rPr>
        <w:fldChar w:fldCharType="separate"/>
      </w:r>
      <w:r w:rsidRPr="00845D11">
        <w:rPr>
          <w:color w:val="0000FF"/>
          <w:szCs w:val="22"/>
        </w:rPr>
        <w:t>§ 63.6595   When do I have to comply with this subpart?</w:t>
      </w:r>
    </w:p>
    <w:p w14:paraId="600B5954" w14:textId="230D9ACE" w:rsidR="00845D11" w:rsidRPr="00A1499F" w:rsidRDefault="00845D11" w:rsidP="00845D11">
      <w:pPr>
        <w:tabs>
          <w:tab w:val="left" w:pos="360"/>
          <w:tab w:val="left" w:pos="720"/>
          <w:tab w:val="left" w:pos="1080"/>
          <w:tab w:val="left" w:pos="1440"/>
        </w:tabs>
        <w:spacing w:before="60"/>
        <w:rPr>
          <w:smallCaps/>
          <w:szCs w:val="22"/>
          <w:u w:val="single"/>
        </w:rPr>
      </w:pPr>
      <w:r w:rsidRPr="00845D11">
        <w:rPr>
          <w:color w:val="0000FF"/>
          <w:szCs w:val="22"/>
        </w:rPr>
        <w:fldChar w:fldCharType="end"/>
      </w:r>
      <w:r w:rsidRPr="00A1499F">
        <w:rPr>
          <w:smallCaps/>
          <w:szCs w:val="22"/>
          <w:u w:val="single"/>
        </w:rPr>
        <w:t>Emission and Operating Limitations</w:t>
      </w:r>
    </w:p>
    <w:p w14:paraId="2E6ED817"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begin" w:fldLock="1"/>
      </w:r>
      <w:r w:rsidRPr="00845D11">
        <w:rPr>
          <w:color w:val="0000FF"/>
          <w:szCs w:val="22"/>
        </w:rPr>
        <w:instrText xml:space="preserve"> REF s6600 \h  \* MERGEFORMAT </w:instrText>
      </w:r>
      <w:r w:rsidRPr="00845D11">
        <w:rPr>
          <w:color w:val="0000FF"/>
          <w:szCs w:val="22"/>
        </w:rPr>
      </w:r>
      <w:r w:rsidRPr="00845D11">
        <w:rPr>
          <w:color w:val="0000FF"/>
          <w:szCs w:val="22"/>
        </w:rPr>
        <w:fldChar w:fldCharType="separate"/>
      </w:r>
      <w:r w:rsidRPr="00845D11">
        <w:rPr>
          <w:color w:val="0000FF"/>
          <w:szCs w:val="22"/>
        </w:rPr>
        <w:t>§ 63.6600   What emission limitations and operating limitations must I meet if I own or operate a stationary RICE with a site rating of more than 500 brake HP located at a major source of HAP emissions?</w:t>
      </w:r>
    </w:p>
    <w:p w14:paraId="6D64A566"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s6601 \h  \* MERGEFORMAT </w:instrText>
      </w:r>
      <w:r w:rsidRPr="00845D11">
        <w:rPr>
          <w:color w:val="0000FF"/>
          <w:szCs w:val="22"/>
        </w:rPr>
      </w:r>
      <w:r w:rsidRPr="00845D11">
        <w:rPr>
          <w:color w:val="0000FF"/>
          <w:szCs w:val="22"/>
        </w:rPr>
        <w:fldChar w:fldCharType="separate"/>
      </w:r>
      <w:r w:rsidRPr="00845D11">
        <w:rPr>
          <w:color w:val="0000FF"/>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p w14:paraId="492A18FD"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s6602 \h  \* MERGEFORMAT </w:instrText>
      </w:r>
      <w:r w:rsidRPr="00845D11">
        <w:rPr>
          <w:color w:val="0000FF"/>
          <w:szCs w:val="22"/>
        </w:rPr>
      </w:r>
      <w:r w:rsidRPr="00845D11">
        <w:rPr>
          <w:color w:val="0000FF"/>
          <w:szCs w:val="22"/>
        </w:rPr>
        <w:fldChar w:fldCharType="separate"/>
      </w:r>
      <w:r w:rsidRPr="00845D11">
        <w:rPr>
          <w:color w:val="0000FF"/>
          <w:szCs w:val="22"/>
        </w:rPr>
        <w:t>§ 63.6602   What emission limitations and other requirements must I meet if I own or operate an existing stationary RICE with a site rating of equal to or less than 500 brake HP located at a major source of HAP emissions?</w:t>
      </w:r>
    </w:p>
    <w:p w14:paraId="6F0D8124"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s6603 \h  \* MERGEFORMAT </w:instrText>
      </w:r>
      <w:r w:rsidRPr="00845D11">
        <w:rPr>
          <w:color w:val="0000FF"/>
          <w:szCs w:val="22"/>
        </w:rPr>
      </w:r>
      <w:r w:rsidRPr="00845D11">
        <w:rPr>
          <w:color w:val="0000FF"/>
          <w:szCs w:val="22"/>
        </w:rPr>
        <w:fldChar w:fldCharType="separate"/>
      </w:r>
      <w:r w:rsidRPr="00845D11">
        <w:rPr>
          <w:color w:val="0000FF"/>
          <w:szCs w:val="22"/>
        </w:rPr>
        <w:t>§ 63.6603   What emission limitations, operating limitations, and other requirements must I meet if I own or operate an existing stationary RICE located at an area source of HAP emissions?</w:t>
      </w:r>
    </w:p>
    <w:p w14:paraId="74203D1C"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s6604 \h  \* MERGEFORMAT </w:instrText>
      </w:r>
      <w:r w:rsidRPr="00845D11">
        <w:rPr>
          <w:color w:val="0000FF"/>
          <w:szCs w:val="22"/>
        </w:rPr>
      </w:r>
      <w:r w:rsidRPr="00845D11">
        <w:rPr>
          <w:color w:val="0000FF"/>
          <w:szCs w:val="22"/>
        </w:rPr>
        <w:fldChar w:fldCharType="separate"/>
      </w:r>
      <w:r w:rsidRPr="00845D11">
        <w:rPr>
          <w:color w:val="0000FF"/>
          <w:szCs w:val="22"/>
        </w:rPr>
        <w:t>§ 63.6604   What fuel requirements must I meet if I own or operate a stationary CI RICE?</w:t>
      </w:r>
    </w:p>
    <w:p w14:paraId="13D53EE8" w14:textId="6A4BC7F6" w:rsidR="00845D11" w:rsidRPr="00A1499F" w:rsidRDefault="00845D11" w:rsidP="00845D11">
      <w:pPr>
        <w:tabs>
          <w:tab w:val="left" w:pos="360"/>
          <w:tab w:val="left" w:pos="720"/>
          <w:tab w:val="left" w:pos="1080"/>
          <w:tab w:val="left" w:pos="1440"/>
        </w:tabs>
        <w:spacing w:before="60"/>
        <w:ind w:left="1080" w:hanging="1080"/>
        <w:rPr>
          <w:smallCaps/>
          <w:szCs w:val="22"/>
          <w:u w:val="single"/>
        </w:rPr>
      </w:pPr>
      <w:r w:rsidRPr="00845D11">
        <w:rPr>
          <w:color w:val="0000FF"/>
          <w:szCs w:val="22"/>
        </w:rPr>
        <w:fldChar w:fldCharType="end"/>
      </w:r>
      <w:r w:rsidRPr="00A1499F">
        <w:rPr>
          <w:smallCaps/>
          <w:szCs w:val="22"/>
          <w:u w:val="single"/>
        </w:rPr>
        <w:t>General Compliance Requirements</w:t>
      </w:r>
    </w:p>
    <w:p w14:paraId="76DAF4C3" w14:textId="77777777" w:rsidR="00845D11" w:rsidRPr="00845D11" w:rsidRDefault="00845D11" w:rsidP="00845D11">
      <w:pPr>
        <w:tabs>
          <w:tab w:val="left" w:pos="360"/>
          <w:tab w:val="left" w:pos="720"/>
          <w:tab w:val="left" w:pos="1080"/>
          <w:tab w:val="left" w:pos="1440"/>
        </w:tabs>
        <w:spacing w:before="120"/>
        <w:outlineLvl w:val="1"/>
        <w:rPr>
          <w:color w:val="0000FF"/>
          <w:szCs w:val="22"/>
        </w:rPr>
      </w:pPr>
      <w:r w:rsidRPr="00845D11">
        <w:rPr>
          <w:color w:val="0000FF"/>
          <w:szCs w:val="22"/>
        </w:rPr>
        <w:fldChar w:fldCharType="begin" w:fldLock="1"/>
      </w:r>
      <w:r w:rsidRPr="00845D11">
        <w:rPr>
          <w:color w:val="0000FF"/>
          <w:szCs w:val="22"/>
        </w:rPr>
        <w:instrText xml:space="preserve"> REF s6605 \h  \* MERGEFORMAT </w:instrText>
      </w:r>
      <w:r w:rsidRPr="00845D11">
        <w:rPr>
          <w:color w:val="0000FF"/>
          <w:szCs w:val="22"/>
        </w:rPr>
      </w:r>
      <w:r w:rsidRPr="00845D11">
        <w:rPr>
          <w:color w:val="0000FF"/>
          <w:szCs w:val="22"/>
        </w:rPr>
        <w:fldChar w:fldCharType="separate"/>
      </w:r>
      <w:r w:rsidRPr="00845D11">
        <w:rPr>
          <w:color w:val="0000FF"/>
          <w:szCs w:val="22"/>
        </w:rPr>
        <w:t>§ 63.6605   What are my general requirements for complying with this subpart?</w:t>
      </w:r>
    </w:p>
    <w:p w14:paraId="48ECDCAB" w14:textId="420B2B23" w:rsidR="00845D11" w:rsidRPr="00845D11" w:rsidRDefault="00845D11" w:rsidP="00845D11">
      <w:pPr>
        <w:tabs>
          <w:tab w:val="left" w:pos="360"/>
          <w:tab w:val="left" w:pos="720"/>
          <w:tab w:val="left" w:pos="1080"/>
          <w:tab w:val="left" w:pos="1440"/>
        </w:tabs>
        <w:spacing w:before="60"/>
        <w:ind w:left="1080" w:hanging="1080"/>
        <w:rPr>
          <w:smallCaps/>
          <w:color w:val="0000FF"/>
          <w:szCs w:val="22"/>
          <w:u w:val="single"/>
        </w:rPr>
      </w:pPr>
      <w:r w:rsidRPr="00845D11">
        <w:rPr>
          <w:color w:val="0000FF"/>
          <w:szCs w:val="22"/>
        </w:rPr>
        <w:fldChar w:fldCharType="end"/>
      </w:r>
      <w:r w:rsidRPr="00A1499F">
        <w:rPr>
          <w:smallCaps/>
          <w:szCs w:val="22"/>
          <w:u w:val="single"/>
        </w:rPr>
        <w:t>Testing and Initial Compliance Requirements</w:t>
      </w:r>
    </w:p>
    <w:p w14:paraId="41DA6177"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begin" w:fldLock="1"/>
      </w:r>
      <w:r w:rsidRPr="00845D11">
        <w:rPr>
          <w:color w:val="0000FF"/>
          <w:szCs w:val="22"/>
        </w:rPr>
        <w:instrText xml:space="preserve"> REF s6610 \h  \* MERGEFORMAT </w:instrText>
      </w:r>
      <w:r w:rsidRPr="00845D11">
        <w:rPr>
          <w:color w:val="0000FF"/>
          <w:szCs w:val="22"/>
        </w:rPr>
      </w:r>
      <w:r w:rsidRPr="00845D11">
        <w:rPr>
          <w:color w:val="0000FF"/>
          <w:szCs w:val="22"/>
        </w:rPr>
        <w:fldChar w:fldCharType="separate"/>
      </w:r>
      <w:r w:rsidRPr="00845D11">
        <w:rPr>
          <w:color w:val="0000FF"/>
          <w:szCs w:val="22"/>
        </w:rPr>
        <w:t>§ 63.6610   By what date must I conduct the initial performance tests or other initial compliance demonstrations if I own or operate a stationary RICE with a site rating of more than 500 brake HP located at a major source of HAP emissions?</w:t>
      </w:r>
    </w:p>
    <w:p w14:paraId="71D9E7CC"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s6611 \h  \* MERGEFORMAT </w:instrText>
      </w:r>
      <w:r w:rsidRPr="00845D11">
        <w:rPr>
          <w:color w:val="0000FF"/>
          <w:szCs w:val="22"/>
        </w:rPr>
      </w:r>
      <w:r w:rsidRPr="00845D11">
        <w:rPr>
          <w:color w:val="0000FF"/>
          <w:szCs w:val="22"/>
        </w:rPr>
        <w:fldChar w:fldCharType="separate"/>
      </w:r>
      <w:r w:rsidRPr="00845D11">
        <w:rPr>
          <w:color w:val="0000FF"/>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4F9E6795"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s6612 \h  \* MERGEFORMAT </w:instrText>
      </w:r>
      <w:r w:rsidRPr="00845D11">
        <w:rPr>
          <w:color w:val="0000FF"/>
          <w:szCs w:val="22"/>
        </w:rPr>
      </w:r>
      <w:r w:rsidRPr="00845D11">
        <w:rPr>
          <w:color w:val="0000FF"/>
          <w:szCs w:val="22"/>
        </w:rPr>
        <w:fldChar w:fldCharType="separate"/>
      </w:r>
      <w:r w:rsidRPr="00845D11">
        <w:rPr>
          <w:color w:val="0000FF"/>
          <w:szCs w:val="2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0AF89D51"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s6615 \h  \* MERGEFORMAT </w:instrText>
      </w:r>
      <w:r w:rsidRPr="00845D11">
        <w:rPr>
          <w:color w:val="0000FF"/>
          <w:szCs w:val="22"/>
        </w:rPr>
      </w:r>
      <w:r w:rsidRPr="00845D11">
        <w:rPr>
          <w:color w:val="0000FF"/>
          <w:szCs w:val="22"/>
        </w:rPr>
        <w:fldChar w:fldCharType="separate"/>
      </w:r>
      <w:r w:rsidRPr="00845D11">
        <w:rPr>
          <w:color w:val="0000FF"/>
          <w:szCs w:val="22"/>
        </w:rPr>
        <w:t>§ 63.6615   When must I conduct subsequent performance tests?</w:t>
      </w:r>
    </w:p>
    <w:p w14:paraId="7EB7EC43"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s6620 \h  \* MERGEFORMAT </w:instrText>
      </w:r>
      <w:r w:rsidRPr="00845D11">
        <w:rPr>
          <w:color w:val="0000FF"/>
          <w:szCs w:val="22"/>
        </w:rPr>
      </w:r>
      <w:r w:rsidRPr="00845D11">
        <w:rPr>
          <w:color w:val="0000FF"/>
          <w:szCs w:val="22"/>
        </w:rPr>
        <w:fldChar w:fldCharType="separate"/>
      </w:r>
      <w:r w:rsidRPr="00845D11">
        <w:rPr>
          <w:color w:val="0000FF"/>
          <w:szCs w:val="22"/>
        </w:rPr>
        <w:t>§ 63.6620   What performance tests and other procedures must I use?</w:t>
      </w:r>
    </w:p>
    <w:p w14:paraId="70EFBD40"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s6625 \h  \* MERGEFORMAT </w:instrText>
      </w:r>
      <w:r w:rsidRPr="00845D11">
        <w:rPr>
          <w:color w:val="0000FF"/>
          <w:szCs w:val="22"/>
        </w:rPr>
      </w:r>
      <w:r w:rsidRPr="00845D11">
        <w:rPr>
          <w:color w:val="0000FF"/>
          <w:szCs w:val="22"/>
        </w:rPr>
        <w:fldChar w:fldCharType="separate"/>
      </w:r>
      <w:r w:rsidRPr="00845D11">
        <w:rPr>
          <w:color w:val="0000FF"/>
          <w:szCs w:val="22"/>
        </w:rPr>
        <w:t>§ 63.6625   What are my monitoring, installation, collection, operation, and maintenance requirements?</w:t>
      </w:r>
    </w:p>
    <w:p w14:paraId="383C2448"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s6630 \h  \* MERGEFORMAT </w:instrText>
      </w:r>
      <w:r w:rsidRPr="00845D11">
        <w:rPr>
          <w:color w:val="0000FF"/>
          <w:szCs w:val="22"/>
        </w:rPr>
      </w:r>
      <w:r w:rsidRPr="00845D11">
        <w:rPr>
          <w:color w:val="0000FF"/>
          <w:szCs w:val="22"/>
        </w:rPr>
        <w:fldChar w:fldCharType="separate"/>
      </w:r>
      <w:r w:rsidRPr="00845D11">
        <w:rPr>
          <w:color w:val="0000FF"/>
          <w:szCs w:val="22"/>
        </w:rPr>
        <w:t>§ 63.6630   How do I demonstrate initial compliance with the emission limitations, operating limitations, and other requirements?</w:t>
      </w:r>
    </w:p>
    <w:p w14:paraId="7648A483" w14:textId="4CAC2C92" w:rsidR="00845D11" w:rsidRPr="00A1499F" w:rsidRDefault="00845D11" w:rsidP="00845D11">
      <w:pPr>
        <w:tabs>
          <w:tab w:val="left" w:pos="360"/>
          <w:tab w:val="left" w:pos="720"/>
          <w:tab w:val="left" w:pos="1080"/>
          <w:tab w:val="left" w:pos="1440"/>
        </w:tabs>
        <w:spacing w:before="60"/>
        <w:ind w:left="1080" w:hanging="1080"/>
        <w:rPr>
          <w:smallCaps/>
          <w:szCs w:val="22"/>
          <w:u w:val="single"/>
        </w:rPr>
      </w:pPr>
      <w:r w:rsidRPr="00845D11">
        <w:rPr>
          <w:color w:val="0000FF"/>
          <w:szCs w:val="22"/>
        </w:rPr>
        <w:fldChar w:fldCharType="end"/>
      </w:r>
      <w:r w:rsidRPr="00A1499F">
        <w:rPr>
          <w:smallCaps/>
          <w:szCs w:val="22"/>
          <w:u w:val="single"/>
        </w:rPr>
        <w:t>Continuous Compliance Requirements</w:t>
      </w:r>
    </w:p>
    <w:p w14:paraId="5BDC24EF"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begin"/>
      </w:r>
      <w:r w:rsidRPr="00845D11">
        <w:rPr>
          <w:color w:val="0000FF"/>
          <w:szCs w:val="22"/>
        </w:rPr>
        <w:instrText>HYPERLINK "http://www.ecfr.gov/cgi-bin/text-idx?c=ecfr&amp;rgn=div6&amp;view=text&amp;node=40:14.0.1.1.1.1&amp;idno=40" \l "40:14.0.1.1.1.1.114.18"</w:instrText>
      </w:r>
      <w:r w:rsidRPr="00845D11">
        <w:rPr>
          <w:color w:val="0000FF"/>
          <w:szCs w:val="22"/>
        </w:rPr>
        <w:fldChar w:fldCharType="separate"/>
      </w:r>
      <w:r w:rsidRPr="00845D11">
        <w:rPr>
          <w:color w:val="0000FF"/>
          <w:szCs w:val="22"/>
        </w:rPr>
        <w:fldChar w:fldCharType="begin" w:fldLock="1"/>
      </w:r>
      <w:r w:rsidRPr="00845D11">
        <w:rPr>
          <w:color w:val="0000FF"/>
          <w:szCs w:val="22"/>
        </w:rPr>
        <w:instrText xml:space="preserve"> REF s6635 \h  \* MERGEFORMAT </w:instrText>
      </w:r>
      <w:r w:rsidRPr="00845D11">
        <w:rPr>
          <w:color w:val="0000FF"/>
          <w:szCs w:val="22"/>
        </w:rPr>
      </w:r>
      <w:r w:rsidRPr="00845D11">
        <w:rPr>
          <w:color w:val="0000FF"/>
          <w:szCs w:val="22"/>
        </w:rPr>
        <w:fldChar w:fldCharType="separate"/>
      </w:r>
      <w:r w:rsidRPr="00845D11">
        <w:rPr>
          <w:color w:val="0000FF"/>
          <w:szCs w:val="22"/>
        </w:rPr>
        <w:t>§ 63.6635   How do I monitor and collect data to demonstrate continuous compliance?</w:t>
      </w:r>
    </w:p>
    <w:p w14:paraId="2781BBAB" w14:textId="77777777" w:rsidR="00845D11" w:rsidRPr="00845D11" w:rsidRDefault="00845D11" w:rsidP="00845D11">
      <w:pPr>
        <w:tabs>
          <w:tab w:val="left" w:pos="360"/>
          <w:tab w:val="left" w:pos="720"/>
          <w:tab w:val="left" w:pos="1080"/>
          <w:tab w:val="left" w:pos="1440"/>
        </w:tabs>
        <w:spacing w:before="60"/>
        <w:ind w:left="1080" w:hanging="1080"/>
        <w:outlineLvl w:val="1"/>
        <w:rPr>
          <w:color w:val="0000FF"/>
          <w:szCs w:val="22"/>
        </w:rPr>
      </w:pPr>
      <w:r w:rsidRPr="00845D11">
        <w:rPr>
          <w:color w:val="0000FF"/>
          <w:szCs w:val="22"/>
        </w:rPr>
        <w:fldChar w:fldCharType="end"/>
      </w: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s6640 \h  \* MERGEFORMAT </w:instrText>
      </w:r>
      <w:r w:rsidRPr="00845D11">
        <w:rPr>
          <w:color w:val="0000FF"/>
          <w:szCs w:val="22"/>
        </w:rPr>
      </w:r>
      <w:r w:rsidRPr="00845D11">
        <w:rPr>
          <w:color w:val="0000FF"/>
          <w:szCs w:val="22"/>
        </w:rPr>
        <w:fldChar w:fldCharType="separate"/>
      </w:r>
      <w:r w:rsidRPr="00845D11">
        <w:rPr>
          <w:color w:val="0000FF"/>
          <w:szCs w:val="22"/>
        </w:rPr>
        <w:t>§ 63.6640   How do I demonstrate continuous compliance with the emission limitations, operating limitations, and other requirements?</w:t>
      </w:r>
    </w:p>
    <w:p w14:paraId="3709569B" w14:textId="4320DB41" w:rsidR="00845D11" w:rsidRPr="00A1499F" w:rsidRDefault="00845D11" w:rsidP="00845D11">
      <w:pPr>
        <w:tabs>
          <w:tab w:val="left" w:pos="360"/>
          <w:tab w:val="left" w:pos="720"/>
          <w:tab w:val="left" w:pos="1080"/>
          <w:tab w:val="left" w:pos="1440"/>
        </w:tabs>
        <w:spacing w:before="60"/>
        <w:outlineLvl w:val="1"/>
        <w:rPr>
          <w:smallCaps/>
          <w:szCs w:val="22"/>
          <w:u w:val="single"/>
        </w:rPr>
      </w:pPr>
      <w:r w:rsidRPr="00845D11">
        <w:rPr>
          <w:color w:val="0000FF"/>
          <w:szCs w:val="22"/>
        </w:rPr>
        <w:fldChar w:fldCharType="end"/>
      </w:r>
      <w:r w:rsidRPr="00A1499F">
        <w:rPr>
          <w:smallCaps/>
          <w:szCs w:val="22"/>
          <w:u w:val="single"/>
        </w:rPr>
        <w:t>Notifications, Reports, and Records</w:t>
      </w:r>
    </w:p>
    <w:p w14:paraId="7C4C36B8"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begin" w:fldLock="1"/>
      </w:r>
      <w:r w:rsidRPr="00845D11">
        <w:rPr>
          <w:color w:val="0000FF"/>
          <w:szCs w:val="22"/>
        </w:rPr>
        <w:instrText xml:space="preserve"> REF s6645 \h  \* MERGEFORMAT </w:instrText>
      </w:r>
      <w:r w:rsidRPr="00845D11">
        <w:rPr>
          <w:color w:val="0000FF"/>
          <w:szCs w:val="22"/>
        </w:rPr>
      </w:r>
      <w:r w:rsidRPr="00845D11">
        <w:rPr>
          <w:color w:val="0000FF"/>
          <w:szCs w:val="22"/>
        </w:rPr>
        <w:fldChar w:fldCharType="separate"/>
      </w:r>
      <w:r w:rsidRPr="00845D11">
        <w:rPr>
          <w:color w:val="0000FF"/>
          <w:szCs w:val="22"/>
        </w:rPr>
        <w:t>§ 63.6645   What notifications must I submit and when?</w:t>
      </w:r>
    </w:p>
    <w:p w14:paraId="12DC3CD0"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s6650 \h  \* MERGEFORMAT </w:instrText>
      </w:r>
      <w:r w:rsidRPr="00845D11">
        <w:rPr>
          <w:color w:val="0000FF"/>
          <w:szCs w:val="22"/>
        </w:rPr>
      </w:r>
      <w:r w:rsidRPr="00845D11">
        <w:rPr>
          <w:color w:val="0000FF"/>
          <w:szCs w:val="22"/>
        </w:rPr>
        <w:fldChar w:fldCharType="separate"/>
      </w:r>
      <w:r w:rsidRPr="00845D11">
        <w:rPr>
          <w:color w:val="0000FF"/>
          <w:szCs w:val="22"/>
        </w:rPr>
        <w:t>§ 63.6650   What reports must I submit and when?</w:t>
      </w:r>
    </w:p>
    <w:p w14:paraId="2615B6BB"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lastRenderedPageBreak/>
        <w:fldChar w:fldCharType="end"/>
      </w:r>
      <w:r w:rsidRPr="00845D11">
        <w:rPr>
          <w:color w:val="0000FF"/>
          <w:szCs w:val="22"/>
        </w:rPr>
        <w:fldChar w:fldCharType="begin" w:fldLock="1"/>
      </w:r>
      <w:r w:rsidRPr="00845D11">
        <w:rPr>
          <w:color w:val="0000FF"/>
          <w:szCs w:val="22"/>
        </w:rPr>
        <w:instrText xml:space="preserve"> REF s6665 \h  \* MERGEFORMAT </w:instrText>
      </w:r>
      <w:r w:rsidRPr="00845D11">
        <w:rPr>
          <w:color w:val="0000FF"/>
          <w:szCs w:val="22"/>
        </w:rPr>
      </w:r>
      <w:r w:rsidRPr="00845D11">
        <w:rPr>
          <w:color w:val="0000FF"/>
          <w:szCs w:val="22"/>
        </w:rPr>
        <w:fldChar w:fldCharType="separate"/>
      </w:r>
      <w:r w:rsidRPr="00845D11">
        <w:rPr>
          <w:color w:val="0000FF"/>
          <w:szCs w:val="22"/>
        </w:rPr>
        <w:t>§ 63.6665   What parts of the General Provisions apply to me?</w:t>
      </w:r>
    </w:p>
    <w:p w14:paraId="2A0FDC22"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s6660 \h  \* MERGEFORMAT </w:instrText>
      </w:r>
      <w:r w:rsidRPr="00845D11">
        <w:rPr>
          <w:color w:val="0000FF"/>
          <w:szCs w:val="22"/>
        </w:rPr>
      </w:r>
      <w:r w:rsidRPr="00845D11">
        <w:rPr>
          <w:color w:val="0000FF"/>
          <w:szCs w:val="22"/>
        </w:rPr>
        <w:fldChar w:fldCharType="separate"/>
      </w:r>
      <w:r w:rsidRPr="00845D11">
        <w:rPr>
          <w:color w:val="0000FF"/>
          <w:szCs w:val="22"/>
        </w:rPr>
        <w:t>§ 63.6660   In what form and how long must I keep my records?</w:t>
      </w:r>
    </w:p>
    <w:p w14:paraId="3D7CC0AB" w14:textId="77777777" w:rsidR="00845D11" w:rsidRPr="00845D11" w:rsidRDefault="00845D11" w:rsidP="00845D11">
      <w:pPr>
        <w:tabs>
          <w:tab w:val="left" w:pos="360"/>
          <w:tab w:val="left" w:pos="720"/>
          <w:tab w:val="left" w:pos="1080"/>
          <w:tab w:val="left" w:pos="1440"/>
        </w:tabs>
        <w:spacing w:before="60"/>
        <w:ind w:left="1080" w:hanging="1080"/>
        <w:rPr>
          <w:rFonts w:eastAsia="Calibri"/>
          <w:color w:val="000000"/>
          <w:szCs w:val="22"/>
        </w:rPr>
      </w:pPr>
      <w:r w:rsidRPr="00845D11">
        <w:rPr>
          <w:color w:val="0000FF"/>
          <w:szCs w:val="22"/>
        </w:rPr>
        <w:fldChar w:fldCharType="end"/>
      </w:r>
    </w:p>
    <w:p w14:paraId="75F8426D" w14:textId="2797090E" w:rsidR="00845D11" w:rsidRPr="00A1499F" w:rsidRDefault="00845D11" w:rsidP="00845D11">
      <w:pPr>
        <w:tabs>
          <w:tab w:val="left" w:pos="360"/>
          <w:tab w:val="left" w:pos="720"/>
          <w:tab w:val="left" w:pos="1080"/>
          <w:tab w:val="left" w:pos="1440"/>
        </w:tabs>
        <w:spacing w:before="60"/>
        <w:ind w:left="1080" w:hanging="1080"/>
        <w:rPr>
          <w:smallCaps/>
          <w:szCs w:val="22"/>
          <w:u w:val="single"/>
        </w:rPr>
      </w:pPr>
      <w:r w:rsidRPr="00A1499F">
        <w:rPr>
          <w:smallCaps/>
          <w:szCs w:val="22"/>
          <w:u w:val="single"/>
        </w:rPr>
        <w:t>Other Requirements and Information</w:t>
      </w:r>
    </w:p>
    <w:p w14:paraId="5019356D"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begin" w:fldLock="1"/>
      </w:r>
      <w:r w:rsidRPr="00845D11">
        <w:rPr>
          <w:color w:val="0000FF"/>
          <w:szCs w:val="22"/>
        </w:rPr>
        <w:instrText xml:space="preserve"> REF s6665 \h  \* MERGEFORMAT </w:instrText>
      </w:r>
      <w:r w:rsidRPr="00845D11">
        <w:rPr>
          <w:color w:val="0000FF"/>
          <w:szCs w:val="22"/>
        </w:rPr>
      </w:r>
      <w:r w:rsidRPr="00845D11">
        <w:rPr>
          <w:color w:val="0000FF"/>
          <w:szCs w:val="22"/>
        </w:rPr>
        <w:fldChar w:fldCharType="separate"/>
      </w:r>
      <w:r w:rsidRPr="00845D11">
        <w:rPr>
          <w:color w:val="0000FF"/>
          <w:szCs w:val="22"/>
        </w:rPr>
        <w:t>§ 63.6665   What parts of the General Provisions apply to me?</w:t>
      </w:r>
    </w:p>
    <w:p w14:paraId="72236ABD"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s6670 \h  \* MERGEFORMAT </w:instrText>
      </w:r>
      <w:r w:rsidRPr="00845D11">
        <w:rPr>
          <w:color w:val="0000FF"/>
          <w:szCs w:val="22"/>
        </w:rPr>
      </w:r>
      <w:r w:rsidRPr="00845D11">
        <w:rPr>
          <w:color w:val="0000FF"/>
          <w:szCs w:val="22"/>
        </w:rPr>
        <w:fldChar w:fldCharType="separate"/>
      </w:r>
      <w:r w:rsidRPr="00845D11">
        <w:rPr>
          <w:color w:val="0000FF"/>
          <w:szCs w:val="22"/>
        </w:rPr>
        <w:t>§ 63.6670   Who implements and enforces this subpart?</w:t>
      </w:r>
    </w:p>
    <w:p w14:paraId="53C2D430" w14:textId="77777777" w:rsidR="00845D11" w:rsidRPr="00845D11" w:rsidRDefault="00845D11" w:rsidP="00845D11">
      <w:pPr>
        <w:tabs>
          <w:tab w:val="left" w:pos="360"/>
          <w:tab w:val="left" w:pos="720"/>
          <w:tab w:val="left" w:pos="1080"/>
          <w:tab w:val="left" w:pos="1440"/>
        </w:tabs>
        <w:spacing w:before="60"/>
        <w:outlineLvl w:val="1"/>
        <w:rPr>
          <w:color w:val="0000FF"/>
          <w:szCs w:val="22"/>
        </w:rPr>
      </w:pPr>
      <w:r w:rsidRPr="00845D11">
        <w:rPr>
          <w:color w:val="0000FF"/>
          <w:szCs w:val="22"/>
        </w:rPr>
        <w:fldChar w:fldCharType="end"/>
      </w:r>
      <w:r w:rsidRPr="00845D11">
        <w:rPr>
          <w:color w:val="0000FF"/>
          <w:szCs w:val="22"/>
        </w:rPr>
        <w:fldChar w:fldCharType="begin" w:fldLock="1"/>
      </w:r>
      <w:r w:rsidRPr="00845D11">
        <w:rPr>
          <w:color w:val="0000FF"/>
          <w:szCs w:val="22"/>
        </w:rPr>
        <w:instrText xml:space="preserve"> REF s6675 \h  \* MERGEFORMAT </w:instrText>
      </w:r>
      <w:r w:rsidRPr="00845D11">
        <w:rPr>
          <w:color w:val="0000FF"/>
          <w:szCs w:val="22"/>
        </w:rPr>
      </w:r>
      <w:r w:rsidRPr="00845D11">
        <w:rPr>
          <w:color w:val="0000FF"/>
          <w:szCs w:val="22"/>
        </w:rPr>
        <w:fldChar w:fldCharType="separate"/>
      </w:r>
      <w:r w:rsidRPr="00845D11">
        <w:rPr>
          <w:color w:val="0000FF"/>
          <w:szCs w:val="22"/>
        </w:rPr>
        <w:t>§ 63.6675   What definitions apply to this subpart?</w:t>
      </w:r>
    </w:p>
    <w:p w14:paraId="74531545" w14:textId="77777777" w:rsidR="00845D11" w:rsidRPr="00845D11" w:rsidRDefault="00845D11" w:rsidP="00A1499F">
      <w:pPr>
        <w:tabs>
          <w:tab w:val="left" w:pos="360"/>
          <w:tab w:val="left" w:pos="720"/>
          <w:tab w:val="left" w:pos="1080"/>
          <w:tab w:val="left" w:pos="1440"/>
        </w:tabs>
        <w:spacing w:before="60"/>
        <w:ind w:left="1440" w:hanging="1440"/>
        <w:outlineLvl w:val="1"/>
        <w:rPr>
          <w:b/>
          <w:color w:val="0000FF"/>
          <w:szCs w:val="22"/>
        </w:rPr>
      </w:pPr>
      <w:r w:rsidRPr="00845D11">
        <w:rPr>
          <w:color w:val="0000FF"/>
          <w:szCs w:val="22"/>
        </w:rPr>
        <w:fldChar w:fldCharType="end"/>
      </w:r>
      <w:r w:rsidRPr="00845D11">
        <w:rPr>
          <w:rFonts w:eastAsia="Calibri"/>
          <w:color w:val="000000"/>
          <w:szCs w:val="22"/>
        </w:rPr>
        <w:fldChar w:fldCharType="begin" w:fldLock="1"/>
      </w:r>
      <w:r w:rsidRPr="00845D11">
        <w:rPr>
          <w:rFonts w:eastAsia="Calibri"/>
          <w:color w:val="000000"/>
          <w:szCs w:val="22"/>
        </w:rPr>
        <w:instrText xml:space="preserve"> REF Emergency_Rice_Definition \h  \* MERGEFORMAT </w:instrText>
      </w:r>
      <w:r w:rsidRPr="00845D11">
        <w:rPr>
          <w:rFonts w:eastAsia="Calibri"/>
          <w:color w:val="000000"/>
          <w:szCs w:val="22"/>
        </w:rPr>
      </w:r>
      <w:r w:rsidRPr="00845D11">
        <w:rPr>
          <w:rFonts w:eastAsia="Calibri"/>
          <w:color w:val="000000"/>
          <w:szCs w:val="22"/>
        </w:rPr>
        <w:fldChar w:fldCharType="separate"/>
      </w:r>
      <w:r w:rsidRPr="00845D11">
        <w:rPr>
          <w:b/>
          <w:color w:val="0000FF"/>
          <w:szCs w:val="22"/>
        </w:rPr>
        <w:t xml:space="preserve">Definition of Emergency Stationary RICE </w:t>
      </w:r>
      <w:r w:rsidRPr="00845D11">
        <w:rPr>
          <w:rFonts w:eastAsia="Calibri"/>
          <w:color w:val="000000"/>
          <w:szCs w:val="22"/>
        </w:rPr>
        <w:fldChar w:fldCharType="end"/>
      </w:r>
    </w:p>
    <w:p w14:paraId="611E28EB" w14:textId="20DA7F68" w:rsidR="00B81BAA"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1a" w:history="1">
        <w:r w:rsidR="00B81BAA" w:rsidRPr="00B81BAA">
          <w:rPr>
            <w:rStyle w:val="Hyperlink"/>
            <w:szCs w:val="22"/>
          </w:rPr>
          <w:t>Table 1 a to Subpart ZZZZ of Part 63—Emission Limitations for Existing, New, and Reconstructed Spark Ignition, 4SRB Stationary RICE &gt; 500 HP Located at a Major Source of HAP Emissions</w:t>
        </w:r>
      </w:hyperlink>
    </w:p>
    <w:p w14:paraId="025AE1FD" w14:textId="7E99EF8E" w:rsidR="00B81BAA"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1b" w:history="1">
        <w:r w:rsidR="00B81BAA" w:rsidRPr="00B81BAA">
          <w:rPr>
            <w:rStyle w:val="Hyperlink"/>
            <w:szCs w:val="22"/>
          </w:rPr>
          <w:t>Table 1 b to Subpart ZZZZ of Part 63—Operating Limitations for Existing, New, and Reconstructed SI 4SRB Stationary RICE &gt;500 HP Located at a Major Source of HAP Emissions</w:t>
        </w:r>
      </w:hyperlink>
    </w:p>
    <w:p w14:paraId="539D4EA3" w14:textId="0EBE2069" w:rsidR="00B81BAA"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2a" w:history="1">
        <w:r w:rsidR="00B81BAA" w:rsidRPr="00B81BAA">
          <w:rPr>
            <w:rStyle w:val="Hyperlink"/>
            <w:szCs w:val="22"/>
          </w:rPr>
          <w:t>Table 2 a to Subpart ZZZZ of Part 63—Emission Limitations for New and Reconstructed 2SLB and Compression Ignition Stationary RICE &gt;500 HP and New and Reconstructed 4SLB Stationary RICE ≥250 HP Located at a Major Source of HAP Emissions</w:t>
        </w:r>
      </w:hyperlink>
    </w:p>
    <w:p w14:paraId="0FA09814" w14:textId="488235FB" w:rsidR="00B81BAA"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2b" w:history="1">
        <w:r w:rsidR="00B81BAA" w:rsidRPr="00B81BAA">
          <w:rPr>
            <w:rStyle w:val="Hyperlink"/>
            <w:szCs w:val="22"/>
          </w:rPr>
          <w:t>Table 2 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hyperlink>
    </w:p>
    <w:p w14:paraId="560B3B80" w14:textId="774E5ECC" w:rsidR="002D51C2"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2c" w:history="1">
        <w:r w:rsidR="002D51C2" w:rsidRPr="002D51C2">
          <w:rPr>
            <w:rStyle w:val="Hyperlink"/>
            <w:szCs w:val="22"/>
          </w:rPr>
          <w:t>Table 2c to Subpart ZZZZ of Part 63—Requirements for Existing Compression Ignition Stationary RICE Located at a Major Source of HAP Emissions and Existing Spark Ignition Stationary RICE ≤500 HP Located at a Major Source of HAP Emissions</w:t>
        </w:r>
      </w:hyperlink>
    </w:p>
    <w:p w14:paraId="1F644EAA" w14:textId="1E2CAC81" w:rsidR="002D51C2" w:rsidRDefault="00BE68B8" w:rsidP="002D51C2">
      <w:pPr>
        <w:tabs>
          <w:tab w:val="left" w:pos="360"/>
          <w:tab w:val="left" w:pos="720"/>
          <w:tab w:val="left" w:pos="1080"/>
          <w:tab w:val="left" w:pos="1440"/>
        </w:tabs>
        <w:spacing w:before="60"/>
        <w:ind w:left="360" w:hanging="360"/>
        <w:outlineLvl w:val="1"/>
        <w:rPr>
          <w:color w:val="0000FF"/>
          <w:szCs w:val="22"/>
        </w:rPr>
      </w:pPr>
      <w:hyperlink w:anchor="ZZZZ_Table2d" w:history="1">
        <w:r w:rsidR="002D51C2" w:rsidRPr="002D51C2">
          <w:rPr>
            <w:rStyle w:val="Hyperlink"/>
            <w:szCs w:val="22"/>
          </w:rPr>
          <w:t>Table 2d to Subpart ZZZZ of Part 63—Requirements for Existing Stationary RICE Located at Area Sources of HAP Emissions</w:t>
        </w:r>
      </w:hyperlink>
    </w:p>
    <w:p w14:paraId="624FC74E" w14:textId="2E74BF00" w:rsidR="002D51C2" w:rsidRDefault="00BE68B8" w:rsidP="00845D11">
      <w:pPr>
        <w:tabs>
          <w:tab w:val="left" w:pos="360"/>
          <w:tab w:val="left" w:pos="720"/>
          <w:tab w:val="left" w:pos="1080"/>
          <w:tab w:val="left" w:pos="1440"/>
        </w:tabs>
        <w:spacing w:before="60"/>
        <w:outlineLvl w:val="1"/>
        <w:rPr>
          <w:color w:val="0000FF"/>
          <w:szCs w:val="22"/>
        </w:rPr>
      </w:pPr>
      <w:hyperlink w:anchor="ZZZZ_Table3" w:history="1">
        <w:r w:rsidR="002D51C2" w:rsidRPr="002D51C2">
          <w:rPr>
            <w:rStyle w:val="Hyperlink"/>
            <w:szCs w:val="22"/>
          </w:rPr>
          <w:t>Table 3 to Subpart ZZZZ of Part 63—Subsequent Performance Tests</w:t>
        </w:r>
      </w:hyperlink>
    </w:p>
    <w:p w14:paraId="2AADCC43" w14:textId="2F25522E" w:rsidR="002D51C2" w:rsidRDefault="00BE68B8" w:rsidP="002D51C2">
      <w:pPr>
        <w:tabs>
          <w:tab w:val="left" w:pos="360"/>
          <w:tab w:val="left" w:pos="720"/>
          <w:tab w:val="left" w:pos="1080"/>
          <w:tab w:val="left" w:pos="1440"/>
        </w:tabs>
        <w:spacing w:before="60"/>
        <w:outlineLvl w:val="1"/>
        <w:rPr>
          <w:color w:val="0000FF"/>
          <w:szCs w:val="22"/>
        </w:rPr>
      </w:pPr>
      <w:hyperlink w:anchor="ZZZZ_Table4" w:history="1">
        <w:r w:rsidR="002D51C2" w:rsidRPr="002D51C2">
          <w:rPr>
            <w:rStyle w:val="Hyperlink"/>
            <w:szCs w:val="22"/>
          </w:rPr>
          <w:t>Table 4 to Subpart ZZZZ of Part 63—Requirements for Performance Tests</w:t>
        </w:r>
      </w:hyperlink>
    </w:p>
    <w:p w14:paraId="0B1005A5" w14:textId="448057B5" w:rsidR="002D51C2" w:rsidRDefault="00BE68B8" w:rsidP="002D51C2">
      <w:pPr>
        <w:tabs>
          <w:tab w:val="left" w:pos="360"/>
          <w:tab w:val="left" w:pos="720"/>
          <w:tab w:val="left" w:pos="1080"/>
          <w:tab w:val="left" w:pos="1440"/>
        </w:tabs>
        <w:spacing w:before="60"/>
        <w:ind w:left="360" w:hanging="360"/>
        <w:outlineLvl w:val="1"/>
        <w:rPr>
          <w:color w:val="0000FF"/>
          <w:szCs w:val="22"/>
        </w:rPr>
      </w:pPr>
      <w:hyperlink w:anchor="ZZZZ_Table5" w:history="1">
        <w:r w:rsidR="002D51C2" w:rsidRPr="002D51C2">
          <w:rPr>
            <w:rStyle w:val="Hyperlink"/>
            <w:szCs w:val="22"/>
          </w:rPr>
          <w:t>Table 5 to Subpart ZZZZ of Part 63—Initial Compliance With Emission Limitations, Operating Limitations, and Other Requirements</w:t>
        </w:r>
      </w:hyperlink>
    </w:p>
    <w:p w14:paraId="59EDB3A5" w14:textId="0A7B8899" w:rsidR="002D51C2" w:rsidRDefault="00BE68B8" w:rsidP="002D51C2">
      <w:pPr>
        <w:tabs>
          <w:tab w:val="left" w:pos="360"/>
          <w:tab w:val="left" w:pos="720"/>
          <w:tab w:val="left" w:pos="1080"/>
          <w:tab w:val="left" w:pos="1440"/>
        </w:tabs>
        <w:spacing w:before="60"/>
        <w:ind w:left="360" w:hanging="360"/>
        <w:outlineLvl w:val="1"/>
        <w:rPr>
          <w:color w:val="0000FF"/>
          <w:szCs w:val="22"/>
        </w:rPr>
      </w:pPr>
      <w:hyperlink w:anchor="ZZZZ_Table6" w:history="1">
        <w:r w:rsidR="002D51C2" w:rsidRPr="002D51C2">
          <w:rPr>
            <w:rStyle w:val="Hyperlink"/>
            <w:szCs w:val="22"/>
          </w:rPr>
          <w:t>Table 6 to Subpart ZZZZ of Part 63—Continuous Compliance With Emission Limitations, and Other Requirements</w:t>
        </w:r>
      </w:hyperlink>
    </w:p>
    <w:p w14:paraId="4EA41672" w14:textId="4009049A" w:rsidR="002D51C2" w:rsidRDefault="00BE68B8" w:rsidP="00845D11">
      <w:pPr>
        <w:tabs>
          <w:tab w:val="left" w:pos="360"/>
          <w:tab w:val="left" w:pos="720"/>
          <w:tab w:val="left" w:pos="1080"/>
          <w:tab w:val="left" w:pos="1440"/>
        </w:tabs>
        <w:spacing w:before="60"/>
        <w:outlineLvl w:val="1"/>
        <w:rPr>
          <w:color w:val="0000FF"/>
          <w:szCs w:val="22"/>
        </w:rPr>
      </w:pPr>
      <w:hyperlink w:anchor="ZZZZ_Table7" w:history="1">
        <w:r w:rsidR="002D51C2" w:rsidRPr="002D51C2">
          <w:rPr>
            <w:rStyle w:val="Hyperlink"/>
            <w:szCs w:val="22"/>
          </w:rPr>
          <w:t>Table 7 to Subpart ZZZZ of Part 63—Requirements for Reports</w:t>
        </w:r>
      </w:hyperlink>
    </w:p>
    <w:p w14:paraId="3C9594F7" w14:textId="18B2FF7E" w:rsidR="002D51C2" w:rsidRDefault="00BE68B8" w:rsidP="00845D11">
      <w:pPr>
        <w:tabs>
          <w:tab w:val="left" w:pos="360"/>
          <w:tab w:val="left" w:pos="720"/>
          <w:tab w:val="left" w:pos="1080"/>
          <w:tab w:val="left" w:pos="1440"/>
        </w:tabs>
        <w:spacing w:before="60"/>
        <w:ind w:left="360" w:hanging="360"/>
        <w:outlineLvl w:val="1"/>
        <w:rPr>
          <w:color w:val="0000FF"/>
          <w:szCs w:val="22"/>
        </w:rPr>
      </w:pPr>
      <w:hyperlink w:anchor="ZZZZ_Table8" w:history="1">
        <w:r w:rsidR="002D51C2" w:rsidRPr="002D51C2">
          <w:rPr>
            <w:rStyle w:val="Hyperlink"/>
            <w:szCs w:val="22"/>
          </w:rPr>
          <w:t>Table 8 to Subpart ZZZZ of Part 63—Applicability of General Provisions to Subpart ZZZZ</w:t>
        </w:r>
      </w:hyperlink>
    </w:p>
    <w:p w14:paraId="31331CCC" w14:textId="0ED92CBA" w:rsidR="00845D11" w:rsidRPr="00845D11" w:rsidRDefault="00845D11" w:rsidP="00845D11">
      <w:pPr>
        <w:tabs>
          <w:tab w:val="left" w:pos="360"/>
          <w:tab w:val="left" w:pos="720"/>
          <w:tab w:val="left" w:pos="1080"/>
          <w:tab w:val="left" w:pos="1440"/>
        </w:tabs>
        <w:spacing w:before="60"/>
        <w:ind w:left="360" w:hanging="360"/>
        <w:outlineLvl w:val="1"/>
        <w:rPr>
          <w:color w:val="0000FF"/>
          <w:szCs w:val="22"/>
        </w:rPr>
      </w:pPr>
      <w:r w:rsidRPr="00845D11">
        <w:rPr>
          <w:color w:val="0000FF"/>
          <w:szCs w:val="22"/>
        </w:rPr>
        <w:fldChar w:fldCharType="begin" w:fldLock="1"/>
      </w:r>
      <w:r w:rsidRPr="00845D11">
        <w:rPr>
          <w:color w:val="0000FF"/>
          <w:szCs w:val="22"/>
        </w:rPr>
        <w:instrText xml:space="preserve"> REF Appendix_A \h  \* MERGEFORMAT </w:instrText>
      </w:r>
      <w:r w:rsidRPr="00845D11">
        <w:rPr>
          <w:color w:val="0000FF"/>
          <w:szCs w:val="22"/>
        </w:rPr>
      </w:r>
      <w:r w:rsidRPr="00845D11">
        <w:rPr>
          <w:color w:val="0000FF"/>
          <w:szCs w:val="22"/>
        </w:rPr>
        <w:fldChar w:fldCharType="separate"/>
      </w:r>
      <w:r w:rsidRPr="00845D11">
        <w:rPr>
          <w:color w:val="0000FF"/>
          <w:szCs w:val="22"/>
          <w:u w:val="single"/>
        </w:rPr>
        <w:t>Appendix A</w:t>
      </w:r>
      <w:r w:rsidRPr="00845D11">
        <w:rPr>
          <w:color w:val="0000FF"/>
          <w:szCs w:val="22"/>
        </w:rPr>
        <w:t>—Protocol for Using an Electrochemical Analyzer to Determine Oxygen and Carbon MoNOxide Concentrations From Certain Engines</w:t>
      </w:r>
    </w:p>
    <w:p w14:paraId="10E4928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color w:val="0000FF"/>
          <w:szCs w:val="22"/>
        </w:rPr>
        <w:fldChar w:fldCharType="end"/>
      </w:r>
      <w:r w:rsidR="00BE68B8">
        <w:rPr>
          <w:szCs w:val="22"/>
        </w:rPr>
        <w:pict w14:anchorId="28113827">
          <v:rect id="_x0000_i1026" style="width:0;height:1.5pt" o:hrstd="t" o:hr="t" fillcolor="#aca899" stroked="f"/>
        </w:pict>
      </w:r>
    </w:p>
    <w:p w14:paraId="2BD72043" w14:textId="77777777" w:rsidR="00845D11" w:rsidRPr="00845D11" w:rsidRDefault="00845D11" w:rsidP="00845D11">
      <w:pPr>
        <w:tabs>
          <w:tab w:val="left" w:pos="360"/>
          <w:tab w:val="left" w:pos="720"/>
          <w:tab w:val="left" w:pos="1080"/>
          <w:tab w:val="left" w:pos="1440"/>
        </w:tabs>
        <w:spacing w:before="60"/>
        <w:jc w:val="center"/>
        <w:rPr>
          <w:szCs w:val="22"/>
        </w:rPr>
      </w:pPr>
      <w:r w:rsidRPr="00845D11">
        <w:rPr>
          <w:smallCaps/>
          <w:szCs w:val="22"/>
        </w:rPr>
        <w:t xml:space="preserve">Source:  </w:t>
      </w:r>
      <w:r w:rsidRPr="00845D11">
        <w:rPr>
          <w:szCs w:val="22"/>
        </w:rPr>
        <w:t>69 FR 33506, June 15, 2004, unless otherwise noted.  (latest revision January 30, 2013)</w:t>
      </w:r>
    </w:p>
    <w:p w14:paraId="76FD7989"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What This Subpart Covers</w:t>
      </w:r>
    </w:p>
    <w:p w14:paraId="752C7CBE"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46" w:name="S6580"/>
      <w:r w:rsidRPr="00845D11">
        <w:rPr>
          <w:b/>
          <w:bCs/>
          <w:szCs w:val="22"/>
        </w:rPr>
        <w:t>§ 63.6580   What is the purpose of subpart ZZZZ?</w:t>
      </w:r>
    </w:p>
    <w:bookmarkEnd w:id="46"/>
    <w:p w14:paraId="46BA8E84"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7DFA43C7" w14:textId="7D936D81" w:rsidR="00845D11" w:rsidRPr="00845D11" w:rsidRDefault="00845D11" w:rsidP="00845D11">
      <w:pPr>
        <w:spacing w:before="60"/>
        <w:rPr>
          <w:szCs w:val="22"/>
        </w:rPr>
      </w:pPr>
      <w:r w:rsidRPr="00845D11">
        <w:rPr>
          <w:szCs w:val="22"/>
        </w:rPr>
        <w:lastRenderedPageBreak/>
        <w:t xml:space="preserve">[73 FR 3603, Jan. 18, 2008]  </w:t>
      </w:r>
      <w:hyperlink w:anchor="ZZZZ_Top" w:history="1">
        <w:r w:rsidR="00881199">
          <w:rPr>
            <w:rStyle w:val="Hyperlink"/>
            <w:szCs w:val="22"/>
          </w:rPr>
          <w:t>Back to ZZZZ Top</w:t>
        </w:r>
      </w:hyperlink>
    </w:p>
    <w:p w14:paraId="050723BB" w14:textId="77777777" w:rsidR="00845D11" w:rsidRPr="00845D11" w:rsidRDefault="00845D11" w:rsidP="00845D11">
      <w:pPr>
        <w:tabs>
          <w:tab w:val="left" w:pos="360"/>
          <w:tab w:val="left" w:pos="720"/>
          <w:tab w:val="left" w:pos="1080"/>
          <w:tab w:val="left" w:pos="1440"/>
        </w:tabs>
        <w:spacing w:before="60"/>
        <w:outlineLvl w:val="1"/>
        <w:rPr>
          <w:b/>
          <w:bCs/>
          <w:szCs w:val="22"/>
        </w:rPr>
      </w:pPr>
      <w:bookmarkStart w:id="47" w:name="S6585"/>
      <w:r w:rsidRPr="00845D11">
        <w:rPr>
          <w:b/>
          <w:bCs/>
          <w:szCs w:val="22"/>
        </w:rPr>
        <w:t>§ 63.6585   Am I subject to this subpart?</w:t>
      </w:r>
    </w:p>
    <w:bookmarkEnd w:id="47"/>
    <w:p w14:paraId="7DF268EA"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You are subject to this subpart if you own or operate a stationary RICE at a major or area source of HAP emissions, except if the stationary RICE is being tested at a stationary RICE test cell/stand.</w:t>
      </w:r>
    </w:p>
    <w:p w14:paraId="57AFCAB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0E01F76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14:paraId="7C7CE11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An area source of HAP emissions is a source that is not a major source.</w:t>
      </w:r>
    </w:p>
    <w:p w14:paraId="5DD5064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505FA00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If you are an owner or operator of a stationary RICE used for national security purposes, you may be eligible to request an exemption from the requirements of this subpart as described in 40 CFR part 1068, subpart C.</w:t>
      </w:r>
    </w:p>
    <w:p w14:paraId="7F8BD1A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14:paraId="31F7306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73091B4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3F67C17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(3)</w:t>
      </w:r>
      <w:r w:rsidRPr="00845D11">
        <w:rPr>
          <w:szCs w:val="22"/>
        </w:rPr>
        <w:tab/>
        <w:t xml:space="preserve">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0A76C4D6" w14:textId="70FF1E5A"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73 FR 3603, Jan. 18, 2008; 78 FR 6700, Jan. 30, 2013]  </w:t>
      </w:r>
      <w:hyperlink w:anchor="ZZZZ_Top" w:history="1">
        <w:r w:rsidR="00881199">
          <w:rPr>
            <w:rStyle w:val="Hyperlink"/>
            <w:szCs w:val="22"/>
          </w:rPr>
          <w:t>Back to ZZZZ Top</w:t>
        </w:r>
      </w:hyperlink>
    </w:p>
    <w:p w14:paraId="0969F2DA" w14:textId="5E163570" w:rsidR="00845D11" w:rsidRPr="00845D11" w:rsidRDefault="00845D11" w:rsidP="00845D11">
      <w:pPr>
        <w:tabs>
          <w:tab w:val="left" w:pos="360"/>
          <w:tab w:val="left" w:pos="720"/>
          <w:tab w:val="left" w:pos="1080"/>
          <w:tab w:val="left" w:pos="1440"/>
        </w:tabs>
        <w:spacing w:before="120"/>
        <w:outlineLvl w:val="1"/>
        <w:rPr>
          <w:b/>
          <w:bCs/>
          <w:szCs w:val="22"/>
        </w:rPr>
      </w:pPr>
      <w:bookmarkStart w:id="48" w:name="S6590"/>
      <w:r w:rsidRPr="00845D11">
        <w:rPr>
          <w:b/>
          <w:bCs/>
          <w:szCs w:val="22"/>
        </w:rPr>
        <w:t>§ 63.6590   What parts of my plant does this subpart cover?</w:t>
      </w:r>
      <w:r w:rsidR="00243335">
        <w:rPr>
          <w:b/>
          <w:bCs/>
          <w:szCs w:val="22"/>
        </w:rPr>
        <w:fldChar w:fldCharType="begin"/>
      </w:r>
      <w:r w:rsidR="00243335">
        <w:rPr>
          <w:b/>
          <w:bCs/>
          <w:szCs w:val="22"/>
        </w:rPr>
        <w:instrText xml:space="preserve"> REF ZZZZ_Top \h </w:instrText>
      </w:r>
      <w:r w:rsidR="00243335">
        <w:rPr>
          <w:b/>
          <w:bCs/>
          <w:szCs w:val="22"/>
        </w:rPr>
      </w:r>
      <w:r w:rsidR="00243335">
        <w:rPr>
          <w:b/>
          <w:bCs/>
          <w:szCs w:val="22"/>
        </w:rPr>
        <w:fldChar w:fldCharType="end"/>
      </w:r>
      <w:r w:rsidR="00243335">
        <w:rPr>
          <w:b/>
          <w:bCs/>
          <w:szCs w:val="22"/>
        </w:rPr>
        <w:fldChar w:fldCharType="begin"/>
      </w:r>
      <w:r w:rsidR="00243335">
        <w:rPr>
          <w:b/>
          <w:bCs/>
          <w:szCs w:val="22"/>
        </w:rPr>
        <w:instrText xml:space="preserve"> REF ZZZZ_Top \h </w:instrText>
      </w:r>
      <w:r w:rsidR="00243335">
        <w:rPr>
          <w:b/>
          <w:bCs/>
          <w:szCs w:val="22"/>
        </w:rPr>
      </w:r>
      <w:r w:rsidR="00243335">
        <w:rPr>
          <w:b/>
          <w:bCs/>
          <w:szCs w:val="22"/>
        </w:rPr>
        <w:fldChar w:fldCharType="end"/>
      </w:r>
      <w:r w:rsidR="00243335">
        <w:rPr>
          <w:b/>
          <w:bCs/>
          <w:szCs w:val="22"/>
        </w:rPr>
        <w:fldChar w:fldCharType="begin"/>
      </w:r>
      <w:r w:rsidR="00243335">
        <w:rPr>
          <w:b/>
          <w:bCs/>
          <w:szCs w:val="22"/>
        </w:rPr>
        <w:instrText xml:space="preserve"> REF ZZZZ_Top </w:instrText>
      </w:r>
      <w:r w:rsidR="00243335">
        <w:rPr>
          <w:b/>
          <w:bCs/>
          <w:szCs w:val="22"/>
        </w:rPr>
        <w:fldChar w:fldCharType="end"/>
      </w:r>
      <w:r w:rsidR="00243335">
        <w:rPr>
          <w:b/>
          <w:bCs/>
          <w:szCs w:val="22"/>
        </w:rPr>
        <w:fldChar w:fldCharType="begin"/>
      </w:r>
      <w:r w:rsidR="00243335">
        <w:rPr>
          <w:b/>
          <w:bCs/>
          <w:szCs w:val="22"/>
        </w:rPr>
        <w:instrText xml:space="preserve"> REF ZZZZ_Top </w:instrText>
      </w:r>
      <w:r w:rsidR="00243335">
        <w:rPr>
          <w:b/>
          <w:bCs/>
          <w:szCs w:val="22"/>
        </w:rPr>
        <w:fldChar w:fldCharType="end"/>
      </w:r>
    </w:p>
    <w:bookmarkEnd w:id="48"/>
    <w:p w14:paraId="40965602"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This subpart applies to each affected source.</w:t>
      </w:r>
    </w:p>
    <w:p w14:paraId="626E692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r>
      <w:r w:rsidRPr="00845D11">
        <w:rPr>
          <w:i/>
          <w:iCs/>
          <w:szCs w:val="22"/>
        </w:rPr>
        <w:t xml:space="preserve">Affected source.  </w:t>
      </w:r>
      <w:r w:rsidRPr="00845D11">
        <w:rPr>
          <w:szCs w:val="22"/>
        </w:rPr>
        <w:t>An affected source is any existing, new, or reconstructed stationary RICE located at a major or area source of HAP emissions, excluding stationary RICE being tested at a stationary RICE test cell/stand.</w:t>
      </w:r>
    </w:p>
    <w:p w14:paraId="40C43876" w14:textId="77777777" w:rsidR="00845D11" w:rsidRPr="00845D11" w:rsidRDefault="00845D11" w:rsidP="00845D11">
      <w:pPr>
        <w:tabs>
          <w:tab w:val="left" w:pos="360"/>
          <w:tab w:val="left" w:pos="720"/>
          <w:tab w:val="left" w:pos="1080"/>
          <w:tab w:val="left" w:pos="1440"/>
        </w:tabs>
        <w:spacing w:before="60"/>
        <w:ind w:left="360"/>
        <w:rPr>
          <w:szCs w:val="22"/>
        </w:rPr>
      </w:pPr>
      <w:r w:rsidRPr="00845D11">
        <w:rPr>
          <w:szCs w:val="22"/>
        </w:rPr>
        <w:t xml:space="preserve">(1) </w:t>
      </w:r>
      <w:r w:rsidRPr="00845D11">
        <w:rPr>
          <w:szCs w:val="22"/>
        </w:rPr>
        <w:tab/>
      </w:r>
      <w:r w:rsidRPr="00845D11">
        <w:rPr>
          <w:i/>
          <w:iCs/>
          <w:szCs w:val="22"/>
        </w:rPr>
        <w:t>Existing stationary RICE.</w:t>
      </w:r>
      <w:r w:rsidRPr="00845D11">
        <w:rPr>
          <w:szCs w:val="22"/>
        </w:rPr>
        <w:t xml:space="preserve"> </w:t>
      </w:r>
    </w:p>
    <w:p w14:paraId="42B6CB0D"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For stationary RICE with a site rating of more than 500 brake horsepower (HP) located at a major source of HAP emissions, a stationary RICE is existing if you commenced construction or reconstruction of the stationary RICE before December 19, 2002.</w:t>
      </w:r>
    </w:p>
    <w:p w14:paraId="799896CC"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lastRenderedPageBreak/>
        <w:t xml:space="preserve">(ii) </w:t>
      </w:r>
      <w:r w:rsidRPr="00845D11">
        <w:rPr>
          <w:szCs w:val="22"/>
        </w:rPr>
        <w:tab/>
        <w:t>For stationary RICE with a site rating of less than or equal to 500 brake HP located at a major source of HAP emissions, a stationary RICE is existing if you commenced construction or reconstruction of the stationary RICE before June 12, 2006.</w:t>
      </w:r>
    </w:p>
    <w:p w14:paraId="6DDE1195"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For stationary RICE located at an area source of HAP emissions, a stationary RICE is existing if you commenced construction or reconstruction of the stationary RICE before June 12, 2006.</w:t>
      </w:r>
    </w:p>
    <w:p w14:paraId="7B557C8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(iv)</w:t>
      </w:r>
      <w:r w:rsidRPr="00845D11">
        <w:rPr>
          <w:szCs w:val="22"/>
        </w:rPr>
        <w:tab/>
        <w:t>A change in ownership of an existing stationary RICE does not make that stationary RICE a new or reconstructed stationary RICE.</w:t>
      </w:r>
    </w:p>
    <w:p w14:paraId="199773E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r>
      <w:r w:rsidRPr="00845D11">
        <w:rPr>
          <w:i/>
          <w:iCs/>
          <w:szCs w:val="22"/>
        </w:rPr>
        <w:t>New stationary RICE.</w:t>
      </w:r>
      <w:r w:rsidRPr="00845D11">
        <w:rPr>
          <w:szCs w:val="22"/>
        </w:rPr>
        <w:t xml:space="preserve"> </w:t>
      </w:r>
    </w:p>
    <w:p w14:paraId="6246408E"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A stationary RICE with a site rating of more than 500 brake HP located at a major source of HAP emissions is new if you commenced construction of the stationary RICE on or after December 19, 2002.</w:t>
      </w:r>
    </w:p>
    <w:p w14:paraId="3C27670C"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A stationary RICE with a site rating of equal to or less than 500 brake HP located at a major source of HAP emissions is new if you commenced construction of the stationary RICE on or after June 12, 2006.</w:t>
      </w:r>
    </w:p>
    <w:p w14:paraId="4EA8FA92"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A stationary RICE located at an area source of HAP emissions is new if you commenced construction of the stationary RICE on or after June 12, 2006.</w:t>
      </w:r>
    </w:p>
    <w:p w14:paraId="43A18A4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r>
      <w:r w:rsidRPr="00845D11">
        <w:rPr>
          <w:i/>
          <w:iCs/>
          <w:szCs w:val="22"/>
        </w:rPr>
        <w:t>Reconstructed stationary RICE.</w:t>
      </w:r>
      <w:r w:rsidRPr="00845D11">
        <w:rPr>
          <w:szCs w:val="22"/>
        </w:rPr>
        <w:t xml:space="preserve"> </w:t>
      </w:r>
    </w:p>
    <w:p w14:paraId="2741C9F0"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A stationary RICE with a site rating of more than 500 brake HP located at a major source of HAP emissions is reconstructed if you meet the definition of reconstruction in § 63.2 and reconstruction is commenced on or after December 19, 2002.</w:t>
      </w:r>
    </w:p>
    <w:p w14:paraId="21ECCC5D"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A stationary RICE with a site rating of equal to or less than 500 brake HP located at a major source of HAP emissions is reconstructed if you meet the definition of reconstruction in § 63.2 and reconstruction is commenced on or after June 12, 2006.</w:t>
      </w:r>
    </w:p>
    <w:p w14:paraId="1468CCE7"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A stationary RICE located at an area source of HAP emissions is reconstructed if you meet the definition of reconstruction in § 63.2 and reconstruction is commenced on or after June 12, 2006.</w:t>
      </w:r>
    </w:p>
    <w:p w14:paraId="1389677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r>
      <w:r w:rsidRPr="00845D11">
        <w:rPr>
          <w:i/>
          <w:iCs/>
          <w:szCs w:val="22"/>
        </w:rPr>
        <w:t>Stationary RICE subject to limited requirements.</w:t>
      </w:r>
      <w:r w:rsidRPr="00845D11">
        <w:rPr>
          <w:szCs w:val="22"/>
        </w:rPr>
        <w:t xml:space="preserve"> </w:t>
      </w:r>
    </w:p>
    <w:p w14:paraId="1953779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 affected source which meets either of the criteria in paragraphs (b)(1)(i) through (ii) of this section does not have to meet the requirements of this subpart and of subpart A of this part except for the initial notification requirements of § 63.6645(f).</w:t>
      </w:r>
    </w:p>
    <w:p w14:paraId="321F54D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(i) </w:t>
      </w:r>
      <w:r w:rsidRPr="00845D11">
        <w:rPr>
          <w:szCs w:val="22"/>
        </w:rPr>
        <w:tab/>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14:paraId="7705868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(ii) </w:t>
      </w:r>
      <w:r w:rsidRPr="00845D11">
        <w:rPr>
          <w:szCs w:val="22"/>
        </w:rPr>
        <w:tab/>
        <w:t>The stationary RICE is a new or reconstructed limited use stationary RICE with a site rating of more than 500 brake HP located at a major source of HAP emissions.</w:t>
      </w:r>
    </w:p>
    <w:p w14:paraId="2A07CB0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(2) </w:t>
      </w:r>
      <w:r w:rsidRPr="00845D11">
        <w:rPr>
          <w:szCs w:val="22"/>
        </w:rPr>
        <w:tab/>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14:paraId="0803C1E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(3) </w:t>
      </w:r>
      <w:r w:rsidRPr="00845D11">
        <w:rPr>
          <w:szCs w:val="22"/>
        </w:rPr>
        <w:tab/>
        <w:t>The following stationary RICE do not have to meet the requirements of this subpart and of subpart A of this part, including initial notification requirements:</w:t>
      </w:r>
    </w:p>
    <w:p w14:paraId="13327AE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(i) </w:t>
      </w:r>
      <w:r w:rsidRPr="00845D11">
        <w:rPr>
          <w:szCs w:val="22"/>
        </w:rPr>
        <w:tab/>
        <w:t>Existing spark ignition 2 stroke lean burn (2SLB) stationary RICE with a site rating of more than 500 brake HP located at a major source of HAP emissions;</w:t>
      </w:r>
    </w:p>
    <w:p w14:paraId="12A1F4C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(ii) </w:t>
      </w:r>
      <w:r w:rsidRPr="00845D11">
        <w:rPr>
          <w:szCs w:val="22"/>
        </w:rPr>
        <w:tab/>
        <w:t>Existing spark ignition 4 stroke lean burn (4SLB) stationary RICE with a site rating of more than 500 brake HP located at a major source of HAP emissions;</w:t>
      </w:r>
    </w:p>
    <w:p w14:paraId="6A37DEE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(iii)</w:t>
      </w:r>
      <w:r w:rsidRPr="00845D11">
        <w:rPr>
          <w:szCs w:val="22"/>
        </w:rPr>
        <w:tab/>
        <w:t>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14:paraId="7C6F9D6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(iv)</w:t>
      </w:r>
      <w:r w:rsidRPr="00845D11">
        <w:rPr>
          <w:szCs w:val="22"/>
        </w:rPr>
        <w:tab/>
        <w:t>Existing limited use stationary RICE with a site rating of more than 500 brake HP located at a major source of HAP emissions;</w:t>
      </w:r>
    </w:p>
    <w:p w14:paraId="60F790C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(v) </w:t>
      </w:r>
      <w:r w:rsidRPr="00845D11">
        <w:rPr>
          <w:szCs w:val="22"/>
        </w:rPr>
        <w:tab/>
        <w:t>Existing stationary RICE with a site rating of more than 500 brake HP located at a major source of HAP emissions that combusts landfill gas or digester gas equivalent to 10 percent or more of the gross heat input on an annual basis;</w:t>
      </w:r>
    </w:p>
    <w:p w14:paraId="1479FA0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r>
      <w:r w:rsidRPr="00845D11">
        <w:rPr>
          <w:i/>
          <w:iCs/>
          <w:szCs w:val="22"/>
        </w:rPr>
        <w:t xml:space="preserve">Stationary RICE subject to Regulations under 40 CFR Part 60.  </w:t>
      </w:r>
      <w:r w:rsidRPr="00845D11">
        <w:rPr>
          <w:szCs w:val="22"/>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2679F9A5" w14:textId="77777777" w:rsidR="00845D11" w:rsidRPr="00845D11" w:rsidRDefault="00845D11" w:rsidP="00845D11">
      <w:pPr>
        <w:tabs>
          <w:tab w:val="left" w:pos="360"/>
          <w:tab w:val="left" w:pos="720"/>
          <w:tab w:val="left" w:pos="1080"/>
          <w:tab w:val="left" w:pos="1440"/>
        </w:tabs>
        <w:spacing w:before="60"/>
        <w:ind w:left="360"/>
        <w:rPr>
          <w:szCs w:val="22"/>
        </w:rPr>
      </w:pPr>
      <w:r w:rsidRPr="00845D11">
        <w:rPr>
          <w:szCs w:val="22"/>
        </w:rPr>
        <w:t xml:space="preserve">(1) </w:t>
      </w:r>
      <w:r w:rsidRPr="00845D11">
        <w:rPr>
          <w:szCs w:val="22"/>
        </w:rPr>
        <w:tab/>
        <w:t>A new or reconstructed stationary RICE located at an area source;</w:t>
      </w:r>
    </w:p>
    <w:p w14:paraId="306B08A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 new or reconstructed 2SLB stationary RICE with a site rating of less than or equal to 500 brake HP located at a major source of HAP emissions;</w:t>
      </w:r>
    </w:p>
    <w:p w14:paraId="1536F29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 new or reconstructed 4SLB stationary RICE with a site rating of less than 250 brake HP located at a major source of HAP emissions;</w:t>
      </w:r>
    </w:p>
    <w:p w14:paraId="7805461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A new or reconstructed spark ignition 4 stroke rich burn (4SRB) stationary RICE with a site rating of less than or equal to 500 brake HP located at a major source of HAP emissions;</w:t>
      </w:r>
    </w:p>
    <w:p w14:paraId="7D60071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A new or reconstructed stationary RICE with a site rating of less than or equal to 500 brake HP located at a major source of HAP emissions which combusts landfill or digester gas equivalent to 10 percent or more of the gross heat input on an annual basis;</w:t>
      </w:r>
    </w:p>
    <w:p w14:paraId="67FD436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A new or reconstructed emergency or limited use stationary RICE with a site rating of less than or equal to 500 brake HP located at a major source of HAP emissions;</w:t>
      </w:r>
    </w:p>
    <w:p w14:paraId="7A0F302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A new or reconstructed compression ignition (CI) stationary RICE with a site rating of less than or equal to 500 brake HP located at a major source of HAP emissions.</w:t>
      </w:r>
    </w:p>
    <w:p w14:paraId="33B7971F" w14:textId="28F2B08E"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73 FR 3604, Jan. 18, 2008; 75 FR 9674, Mar. 3, 2010; 75 FR 37733, June 30, 2010; 75 FR 51588, Aug. 20, 2010; 78 FR 6700, Jan. 30, 2013]  </w:t>
      </w:r>
      <w:hyperlink w:anchor="ZZZZ_Top" w:history="1">
        <w:r w:rsidR="003C565C">
          <w:rPr>
            <w:rStyle w:val="Hyperlink"/>
            <w:szCs w:val="22"/>
          </w:rPr>
          <w:t>Back to ZZZZ Top</w:t>
        </w:r>
      </w:hyperlink>
    </w:p>
    <w:p w14:paraId="252D4E6A"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49" w:name="S6595"/>
      <w:r w:rsidRPr="00845D11">
        <w:rPr>
          <w:b/>
          <w:bCs/>
          <w:szCs w:val="22"/>
        </w:rPr>
        <w:t>§ 63.6595   When do I have to comply with this subpart?</w:t>
      </w:r>
    </w:p>
    <w:bookmarkEnd w:id="49"/>
    <w:p w14:paraId="5625FD4A"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(a) </w:t>
      </w:r>
      <w:r w:rsidRPr="00845D11">
        <w:rPr>
          <w:szCs w:val="22"/>
        </w:rPr>
        <w:tab/>
      </w:r>
      <w:r w:rsidRPr="00845D11">
        <w:rPr>
          <w:i/>
          <w:iCs/>
          <w:szCs w:val="22"/>
        </w:rPr>
        <w:t>Affected sources.</w:t>
      </w:r>
      <w:r w:rsidRPr="00845D11">
        <w:rPr>
          <w:szCs w:val="22"/>
        </w:rPr>
        <w:t xml:space="preserve"> </w:t>
      </w:r>
    </w:p>
    <w:p w14:paraId="0A72F65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77616E7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(2) </w:t>
      </w:r>
      <w:r w:rsidRPr="00845D11">
        <w:rPr>
          <w:szCs w:val="22"/>
        </w:rPr>
        <w:tab/>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6FD8165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4FDEB1B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2D55BCA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4D32814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If you start up your new or reconstructed stationary RICE located at an area source of HAP emissions before January 18, 2008, you must comply with the applicable emission limitations and operating limitations in this subpart no later than January 18, 2008.</w:t>
      </w:r>
    </w:p>
    <w:p w14:paraId="2597106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If you start up your new or reconstructed stationary RICE located at an area source of HAP emissions after January 18, 2008, you must comply with the applicable emission limitations and operating limitations in this subpart upon startup of your affected source.</w:t>
      </w:r>
    </w:p>
    <w:p w14:paraId="2F5D50C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r>
      <w:r w:rsidRPr="00845D11">
        <w:rPr>
          <w:i/>
          <w:iCs/>
          <w:szCs w:val="22"/>
        </w:rPr>
        <w:t xml:space="preserve">Area sources that become major sources. </w:t>
      </w:r>
      <w:r w:rsidRPr="00845D11">
        <w:rPr>
          <w:szCs w:val="22"/>
        </w:rPr>
        <w:t xml:space="preserve"> If you have an area source that increases its emissions or its potential to emit such that it becomes a major source of HAP, the compliance dates in paragraphs (b)(1) and (2) of this section apply to you.</w:t>
      </w:r>
    </w:p>
    <w:p w14:paraId="29F0CAD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Any stationary RICE for which construction or reconstruction is commenced after the date when your area source becomes a major source of HAP must be in compliance with this subpart upon startup of your affected source.</w:t>
      </w:r>
    </w:p>
    <w:p w14:paraId="15A19CA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7404702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own or operate an affected source, you must meet the applicable notification requirements in § 63.6645 and in 40 CFR part 63, subpart A.</w:t>
      </w:r>
    </w:p>
    <w:p w14:paraId="694EE001" w14:textId="7149F129"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73 FR 3604, Jan. 18, 2008; 75 FR 9675, Mar. 3, 2010; 75 FR 51589, Aug. 20, 2010; 78 FR 6701, Jan. 30, 2013]  </w:t>
      </w:r>
      <w:hyperlink w:anchor="ZZZZ_Top" w:history="1">
        <w:r w:rsidR="003C565C">
          <w:rPr>
            <w:rStyle w:val="Hyperlink"/>
            <w:szCs w:val="22"/>
          </w:rPr>
          <w:t>Back to ZZZZ Top</w:t>
        </w:r>
      </w:hyperlink>
    </w:p>
    <w:p w14:paraId="11F478C8"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Emission and Operating Limitations</w:t>
      </w:r>
    </w:p>
    <w:p w14:paraId="6ACA5224"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0" w:name="s6600"/>
      <w:r w:rsidRPr="00845D11">
        <w:rPr>
          <w:b/>
          <w:bCs/>
          <w:szCs w:val="22"/>
        </w:rPr>
        <w:t>§ 63.6600   What emission limitations and operating limitations must I meet if I own or operate a stationary RICE with a site rating of more than 500 brake HP located at a major source of HAP emissions?</w:t>
      </w:r>
    </w:p>
    <w:bookmarkEnd w:id="50"/>
    <w:p w14:paraId="6EBE25D6"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Compliance with the numerical emission limitations established in this subpart is based on the results of testing the average of three 1-hour runs using the testing requirements and procedures in § 63.6620 and Table 4 to this subpart.</w:t>
      </w:r>
    </w:p>
    <w:p w14:paraId="0FBE7F3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1A22962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lastRenderedPageBreak/>
        <w:t xml:space="preserve">(b) </w:t>
      </w:r>
      <w:r w:rsidRPr="00845D11">
        <w:rPr>
          <w:szCs w:val="22"/>
        </w:rPr>
        <w:tab/>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3BE6383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0A079A1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60AED405" w14:textId="58BAB35B"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[73 FR 3605, Jan. 18, 2008, as amended at 75 FR 9675, Mar. 3, 2010]  </w:t>
      </w:r>
      <w:hyperlink w:anchor="ZZZZ_Top" w:history="1">
        <w:r w:rsidR="003C565C">
          <w:rPr>
            <w:rStyle w:val="Hyperlink"/>
            <w:szCs w:val="22"/>
          </w:rPr>
          <w:t>Back to ZZZZ Top</w:t>
        </w:r>
      </w:hyperlink>
    </w:p>
    <w:p w14:paraId="2E08AD18"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1" w:name="s6601"/>
      <w:r w:rsidRPr="00845D11">
        <w:rPr>
          <w:b/>
          <w:bCs/>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bookmarkEnd w:id="51"/>
    <w:p w14:paraId="1DE52D10"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7BFE9341" w14:textId="4BB2985E"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[73 FR 3605, Jan. 18, 2008, as amended at 75 FR 9675, Mar. 3, 2010; 75 FR 51589, Aug. 20, 2010]  </w:t>
      </w:r>
      <w:hyperlink w:anchor="ZZZZ_Top" w:history="1">
        <w:r w:rsidR="003C565C">
          <w:rPr>
            <w:rStyle w:val="Hyperlink"/>
            <w:szCs w:val="22"/>
          </w:rPr>
          <w:t>Back to ZZZZ Top</w:t>
        </w:r>
      </w:hyperlink>
    </w:p>
    <w:p w14:paraId="706419A6"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2" w:name="s6602"/>
      <w:r w:rsidRPr="00845D11">
        <w:rPr>
          <w:b/>
          <w:bCs/>
          <w:szCs w:val="22"/>
        </w:rPr>
        <w:t>§ 63.6602   What emission limitations and other requirements must I meet if I own or operate an existing stationary RICE with a site rating of equal to or less than 500 brake HP located at a major source of HAP emissions?</w:t>
      </w:r>
    </w:p>
    <w:bookmarkEnd w:id="52"/>
    <w:p w14:paraId="4B38EB04"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14:paraId="619CE014" w14:textId="571D0D8D"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6701, Jan. 30, 2013]  </w:t>
      </w:r>
      <w:hyperlink w:anchor="ZZZZ_Top" w:history="1">
        <w:r w:rsidR="003C565C">
          <w:rPr>
            <w:rStyle w:val="Hyperlink"/>
            <w:szCs w:val="22"/>
          </w:rPr>
          <w:t>Back to ZZZZ Top</w:t>
        </w:r>
      </w:hyperlink>
    </w:p>
    <w:p w14:paraId="5A4D411F"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3" w:name="s6603"/>
      <w:r w:rsidRPr="00845D11">
        <w:rPr>
          <w:b/>
          <w:bCs/>
          <w:szCs w:val="22"/>
        </w:rPr>
        <w:t>§ 63.6603   What emission limitations, operating limitations, and other requirements must I meet if I own or operate an existing stationary RICE located at an area source of HAP emissions?</w:t>
      </w:r>
    </w:p>
    <w:bookmarkEnd w:id="53"/>
    <w:p w14:paraId="60C824A4"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Compliance with the numerical emission limitations established in this subpart is based on the results of testing the average of three 1-hour runs using the testing requirements and procedures in § 63.6620 and Table 4 to this subpart.</w:t>
      </w:r>
    </w:p>
    <w:p w14:paraId="7932945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own or operate an existing stationary RICE located at an area source of HAP emissions, you must comply with the requirements in Table 2d to this subpart and the operating limitations in Table 2b to this subpart that apply to you.</w:t>
      </w:r>
    </w:p>
    <w:p w14:paraId="2472F6D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 xml:space="preserve">f you own or operate an existing stationary non-emergency CI RICE with a site rating of more than 300 HP located at an area source of HAP that meets either paragraph (b)(1) or (2) of this section, you do not have to </w:t>
      </w:r>
      <w:r w:rsidRPr="00845D11">
        <w:rPr>
          <w:szCs w:val="22"/>
        </w:rPr>
        <w:lastRenderedPageBreak/>
        <w:t>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6973CF4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area source is located in an area of Alaska that is not accessible by the Federal Aid Highway System (FAHS).</w:t>
      </w:r>
    </w:p>
    <w:p w14:paraId="1AE47DD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stationary RICE is located at an area source that meets paragraphs (b)(2)(i), (ii), and (iii) of this section.</w:t>
      </w:r>
    </w:p>
    <w:p w14:paraId="4ABD464D"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The only connection to the FAHS is through the Alaska Marine Highway System (AMHS), or the stationary RICE operation is within an isolated grid in Alaska that is not connected to the statewide electrical grid referred to as the Alaska Railbelt Grid.</w:t>
      </w:r>
    </w:p>
    <w:p w14:paraId="5A3EC89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At least 10 percent of the power generated by the stationary RICE on an annual basis is used for residential purposes.</w:t>
      </w:r>
    </w:p>
    <w:p w14:paraId="35A25A24"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The generating capacity of the area source is less than 12 megawatts, or the stationary RICE is used exclusively for backup power for renewable energy.</w:t>
      </w:r>
    </w:p>
    <w:p w14:paraId="3068F8A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14:paraId="46174BB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Change oil every 1,000 hours of operation or annually, whichever comes first.  Sources have the option to utilize an oil analysis program as described in § 63.6625(i) in order to extend the specified oil change requirement.</w:t>
      </w:r>
    </w:p>
    <w:p w14:paraId="06C0CF2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Inspect and clean air filters every 750 hours of operation or annually, whichever comes first, and replace as necessary.</w:t>
      </w:r>
    </w:p>
    <w:p w14:paraId="2DD6CD1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Inspect fuel filters and belts, if installed, every 750 hours of operation or annually, whichever comes first, and replace as necessary.</w:t>
      </w:r>
    </w:p>
    <w:p w14:paraId="2486329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Inspect all flexible hoses every 1,000 hours of operation or annually, whichever comes first, and replace as necessary.</w:t>
      </w:r>
    </w:p>
    <w:p w14:paraId="4B4E7DE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14:paraId="1D41CF1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 xml:space="preserve">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w:t>
      </w:r>
      <w:r w:rsidRPr="00845D11">
        <w:rPr>
          <w:szCs w:val="22"/>
        </w:rPr>
        <w:lastRenderedPageBreak/>
        <w:t>existing non-emergency CI RICE with a site rating of more than 300 HP located at an area source of HAP emissions.</w:t>
      </w:r>
    </w:p>
    <w:p w14:paraId="00B308C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6F640564" w14:textId="4F0CEC77"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9675, Mar. 3, 2010, as amended at 75 FR 51589, Aug. 20, 2010; 76 FR 12866, Mar. 9, 2011; 78 FR 6701, Jan. 30, 2013]  </w:t>
      </w:r>
      <w:hyperlink w:anchor="ZZZZ_Top" w:history="1">
        <w:r w:rsidR="003C565C">
          <w:rPr>
            <w:rStyle w:val="Hyperlink"/>
            <w:szCs w:val="22"/>
          </w:rPr>
          <w:t>Back to ZZZZ Top</w:t>
        </w:r>
      </w:hyperlink>
    </w:p>
    <w:p w14:paraId="6B2FC463"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54" w:name="s6604"/>
      <w:r w:rsidRPr="00845D11">
        <w:rPr>
          <w:b/>
          <w:bCs/>
          <w:szCs w:val="22"/>
        </w:rPr>
        <w:t>§ 63.6604   What fuel requirements must I meet if I own or operate a stationary CI RICE?</w:t>
      </w:r>
    </w:p>
    <w:bookmarkEnd w:id="54"/>
    <w:p w14:paraId="228E077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14:paraId="3DC16A0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14:paraId="400D437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14:paraId="57E1290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14:paraId="73EFEFB8" w14:textId="7D666706"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6702, Jan. 30, 2013]  </w:t>
      </w:r>
      <w:hyperlink w:anchor="ZZZZ_Top" w:history="1">
        <w:r w:rsidR="003C565C">
          <w:rPr>
            <w:rStyle w:val="Hyperlink"/>
            <w:szCs w:val="22"/>
          </w:rPr>
          <w:t>Back to ZZZZ Top</w:t>
        </w:r>
      </w:hyperlink>
    </w:p>
    <w:p w14:paraId="56CC618D"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General Compliance Requirements</w:t>
      </w:r>
    </w:p>
    <w:p w14:paraId="79C733DD" w14:textId="77777777" w:rsidR="00845D11" w:rsidRPr="00845D11" w:rsidRDefault="00845D11" w:rsidP="00845D11">
      <w:pPr>
        <w:tabs>
          <w:tab w:val="left" w:pos="360"/>
          <w:tab w:val="left" w:pos="720"/>
          <w:tab w:val="left" w:pos="1080"/>
          <w:tab w:val="left" w:pos="1440"/>
        </w:tabs>
        <w:spacing w:before="80"/>
        <w:outlineLvl w:val="1"/>
        <w:rPr>
          <w:b/>
          <w:bCs/>
          <w:szCs w:val="22"/>
        </w:rPr>
      </w:pPr>
      <w:bookmarkStart w:id="55" w:name="s6605"/>
      <w:r w:rsidRPr="00845D11">
        <w:rPr>
          <w:b/>
          <w:bCs/>
          <w:szCs w:val="22"/>
        </w:rPr>
        <w:t>§ 63.6605   What are my general requirements for complying with this subpart?</w:t>
      </w:r>
    </w:p>
    <w:bookmarkEnd w:id="55"/>
    <w:p w14:paraId="6A1D96B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be in compliance with the emission limitations, operating limitations, and other requirements in this subpart that apply to you at all times.</w:t>
      </w:r>
    </w:p>
    <w:p w14:paraId="0C2C37B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 xml:space="preserve">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w:t>
      </w:r>
      <w:r w:rsidRPr="00845D11">
        <w:rPr>
          <w:szCs w:val="22"/>
        </w:rPr>
        <w:lastRenderedPageBreak/>
        <w:t>to the Administrator which may include, but is not limited to, monitoring results, review of operation and maintenance procedures, review of operation and maintenance records, and inspection of the source.</w:t>
      </w:r>
    </w:p>
    <w:p w14:paraId="1762084D" w14:textId="0458370E"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9675, Mar. 3, 2010, as amended at 78 FR 6702, Jan. 30, 2013]  </w:t>
      </w:r>
      <w:hyperlink w:anchor="ZZZZ_Top" w:history="1">
        <w:r w:rsidR="003C565C">
          <w:rPr>
            <w:rStyle w:val="Hyperlink"/>
            <w:szCs w:val="22"/>
          </w:rPr>
          <w:t>Back to ZZZZ Top</w:t>
        </w:r>
      </w:hyperlink>
    </w:p>
    <w:p w14:paraId="26E53AE1"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Testing and Initial Compliance Requirements</w:t>
      </w:r>
    </w:p>
    <w:p w14:paraId="43109976"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6" w:name="s6610"/>
      <w:r w:rsidRPr="00845D11">
        <w:rPr>
          <w:b/>
          <w:bCs/>
          <w:szCs w:val="22"/>
        </w:rPr>
        <w:t>§ 63.6610   By what date must I conduct the initial performance tests or other initial compliance demonstrations if I own or operate a stationary RICE with a site rating of more than 500 brake HP located at a major source of HAP emissions?</w:t>
      </w:r>
    </w:p>
    <w:bookmarkEnd w:id="56"/>
    <w:p w14:paraId="6EDC27E5"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If you own or operate a stationary RICE with a site rating of more than 500 brake HP located at a major source of HAP emissions you are subject to the requirements of this section.</w:t>
      </w:r>
    </w:p>
    <w:p w14:paraId="0EF368D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14:paraId="2B09C24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14:paraId="306E937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14:paraId="1D1BA06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An owner or operator is not required to conduct an initial performance test on units for which a performance test has been previously conducted, but the test must meet all of the conditions described in paragraphs (d)(1) through (5) of this section.</w:t>
      </w:r>
    </w:p>
    <w:p w14:paraId="47E68D4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test must have been conducted using the same methods specified in this subpart, and these methods must have been followed correctly.</w:t>
      </w:r>
    </w:p>
    <w:p w14:paraId="72C5C2A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test must not be older than 2 years.</w:t>
      </w:r>
    </w:p>
    <w:p w14:paraId="27C9DB9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The test must be reviewed and accepted by the Administrator.</w:t>
      </w:r>
    </w:p>
    <w:p w14:paraId="05FAC03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7FAD084B"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The test must be conducted at any load condition within plus or minus 10 percent of 100 percent load.</w:t>
      </w:r>
    </w:p>
    <w:p w14:paraId="2C24314A" w14:textId="776035AB"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73 FR 3605, Jan. 18, 2008]  </w:t>
      </w:r>
      <w:hyperlink w:anchor="ZZZZ_Top" w:history="1">
        <w:r w:rsidR="003C565C">
          <w:rPr>
            <w:rStyle w:val="Hyperlink"/>
            <w:szCs w:val="22"/>
          </w:rPr>
          <w:t>Back to ZZZZ Top</w:t>
        </w:r>
      </w:hyperlink>
    </w:p>
    <w:p w14:paraId="0383AA18"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57" w:name="s6611"/>
      <w:r w:rsidRPr="00845D11">
        <w:rPr>
          <w:b/>
          <w:bCs/>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bookmarkEnd w:id="57"/>
    <w:p w14:paraId="6D2115C3"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14:paraId="294CB8C7" w14:textId="6C732BC0"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[73 FR 3605, Jan. 18, 2008, as amended at 75 FR 51589, Aug. 20, 2010]  </w:t>
      </w:r>
      <w:hyperlink w:anchor="ZZZZ_Top" w:history="1">
        <w:r w:rsidR="003C565C">
          <w:rPr>
            <w:rStyle w:val="Hyperlink"/>
            <w:szCs w:val="22"/>
          </w:rPr>
          <w:t>Back to ZZZZ Top</w:t>
        </w:r>
      </w:hyperlink>
    </w:p>
    <w:p w14:paraId="7F596329" w14:textId="77777777" w:rsidR="00845D11" w:rsidRPr="00845D11" w:rsidRDefault="00845D11" w:rsidP="00845D11">
      <w:pPr>
        <w:tabs>
          <w:tab w:val="left" w:pos="360"/>
          <w:tab w:val="left" w:pos="720"/>
          <w:tab w:val="left" w:pos="1080"/>
          <w:tab w:val="left" w:pos="1440"/>
        </w:tabs>
        <w:spacing w:before="240"/>
        <w:ind w:left="1080" w:hanging="1080"/>
        <w:outlineLvl w:val="1"/>
        <w:rPr>
          <w:b/>
          <w:bCs/>
          <w:szCs w:val="22"/>
        </w:rPr>
      </w:pPr>
      <w:bookmarkStart w:id="58" w:name="s6612"/>
      <w:r w:rsidRPr="00845D11">
        <w:rPr>
          <w:b/>
          <w:bCs/>
          <w:szCs w:val="22"/>
        </w:rPr>
        <w:lastRenderedPageBreak/>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bookmarkEnd w:id="58"/>
    <w:p w14:paraId="233E16EE"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200265D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14:paraId="170946C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An owner or operator is not required to conduct an initial performance test on a unit for which a performance test has been previously conducted, but the test must meet all of the conditions described in paragraphs (b)(1) through (4) of this section.</w:t>
      </w:r>
    </w:p>
    <w:p w14:paraId="59ED85E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test must have been conducted using the same methods specified in this subpart, and these methods must have been followed correctly.</w:t>
      </w:r>
    </w:p>
    <w:p w14:paraId="0835E20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test must not be older than 2 years.</w:t>
      </w:r>
    </w:p>
    <w:p w14:paraId="162DFA5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The test must be reviewed and accepted by the Administrator.</w:t>
      </w:r>
    </w:p>
    <w:p w14:paraId="7CE9D1D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31241713" w14:textId="44DDC97F"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9676, Mar. 3, 2010, as amended at 75 FR 51589, Aug. 20, 2010]  </w:t>
      </w:r>
      <w:hyperlink w:anchor="ZZZZ_Top" w:history="1">
        <w:r w:rsidR="003C565C">
          <w:rPr>
            <w:rStyle w:val="Hyperlink"/>
            <w:szCs w:val="22"/>
          </w:rPr>
          <w:t>Back to ZZZZ Top</w:t>
        </w:r>
      </w:hyperlink>
    </w:p>
    <w:p w14:paraId="5095F204"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59" w:name="s6615"/>
      <w:r w:rsidRPr="00845D11">
        <w:rPr>
          <w:b/>
          <w:bCs/>
          <w:szCs w:val="22"/>
        </w:rPr>
        <w:t>§ 63.6615   When must I conduct subsequent performance tests?</w:t>
      </w:r>
    </w:p>
    <w:bookmarkEnd w:id="59"/>
    <w:p w14:paraId="2372738C" w14:textId="761CA114"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If you must comply with the emission limitations and operating limitations, you must conduct subsequent performance tests as specified in Table 3 of this subpart.  </w:t>
      </w:r>
      <w:hyperlink w:anchor="ZZZZ_Top" w:history="1">
        <w:r w:rsidR="003C565C">
          <w:rPr>
            <w:rStyle w:val="Hyperlink"/>
            <w:szCs w:val="22"/>
          </w:rPr>
          <w:t>Back to ZZZZ Top</w:t>
        </w:r>
      </w:hyperlink>
    </w:p>
    <w:p w14:paraId="78C79181"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0" w:name="s6620"/>
      <w:r w:rsidRPr="00845D11">
        <w:rPr>
          <w:b/>
          <w:bCs/>
          <w:szCs w:val="22"/>
        </w:rPr>
        <w:t>§ 63.6620   What performance tests and other procedures must I use?</w:t>
      </w:r>
    </w:p>
    <w:bookmarkEnd w:id="60"/>
    <w:p w14:paraId="1B26054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conduct each performance test in Tables 3 and 4 of this subpart that applies to you.</w:t>
      </w:r>
    </w:p>
    <w:p w14:paraId="1CA5B27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1BBB424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Non-emergency 4SRB stationary RICE with a site rating of greater than 500 brake HP located at a major source of HAP emissions.</w:t>
      </w:r>
    </w:p>
    <w:p w14:paraId="79E9DA6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New non-emergency 4SLB stationary RICE with a site rating of greater than or equal to 250 brake HP located at a major source of HAP emissions.</w:t>
      </w:r>
    </w:p>
    <w:p w14:paraId="1B6DA2D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New non-emergency 2SLB stationary RICE with a site rating of greater than 500 brake HP located at a major source of HAP emissions.</w:t>
      </w:r>
    </w:p>
    <w:p w14:paraId="580D467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New non-emergency CI stationary RICE with a site rating of greater than 500 brake HP located at a major source of HAP emissions.</w:t>
      </w:r>
    </w:p>
    <w:p w14:paraId="1054D85D"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(c) </w:t>
      </w:r>
      <w:r w:rsidRPr="00845D11">
        <w:rPr>
          <w:szCs w:val="22"/>
        </w:rPr>
        <w:tab/>
        <w:t>[Reserved]</w:t>
      </w:r>
    </w:p>
    <w:p w14:paraId="21FD23CE"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You must conduct three separate test runs for each performance test required in this section, as specified in § 63.7(e)(3).  Each test run must last at least 1 hour, unless otherwise specified in this subpart.</w:t>
      </w:r>
    </w:p>
    <w:p w14:paraId="07535C4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(e)(1) </w:t>
      </w:r>
      <w:r w:rsidRPr="00845D11">
        <w:rPr>
          <w:szCs w:val="22"/>
        </w:rPr>
        <w:tab/>
        <w:t>You must use Equation 1 of this section to determine compliance with the percent reduction requirement:</w:t>
      </w:r>
    </w:p>
    <w:p w14:paraId="24079304" w14:textId="77777777" w:rsidR="00845D11" w:rsidRPr="00845D11" w:rsidRDefault="00845D11" w:rsidP="00845D11">
      <w:pPr>
        <w:tabs>
          <w:tab w:val="left" w:pos="360"/>
          <w:tab w:val="left" w:pos="720"/>
          <w:tab w:val="left" w:pos="1080"/>
          <w:tab w:val="left" w:pos="1440"/>
        </w:tabs>
        <w:spacing w:before="60"/>
        <w:ind w:left="720"/>
        <w:rPr>
          <w:szCs w:val="22"/>
        </w:rPr>
      </w:pPr>
      <w:r w:rsidRPr="00845D11">
        <w:rPr>
          <w:noProof/>
          <w:szCs w:val="22"/>
        </w:rPr>
        <w:lastRenderedPageBreak/>
        <w:drawing>
          <wp:inline distT="0" distB="0" distL="0" distR="0" wp14:anchorId="022C20D8" wp14:editId="71F4B756">
            <wp:extent cx="1566545" cy="278130"/>
            <wp:effectExtent l="0" t="0" r="0" b="7620"/>
            <wp:docPr id="34" name="Picture 34"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30ja13.007.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66545" cy="278130"/>
                    </a:xfrm>
                    <a:prstGeom prst="rect">
                      <a:avLst/>
                    </a:prstGeom>
                    <a:noFill/>
                    <a:ln>
                      <a:noFill/>
                    </a:ln>
                  </pic:spPr>
                </pic:pic>
              </a:graphicData>
            </a:graphic>
          </wp:inline>
        </w:drawing>
      </w:r>
    </w:p>
    <w:p w14:paraId="519FD306" w14:textId="557DF97C" w:rsidR="00845D11" w:rsidRPr="00845D11" w:rsidRDefault="00845D11" w:rsidP="00845D11">
      <w:pPr>
        <w:tabs>
          <w:tab w:val="left" w:pos="360"/>
          <w:tab w:val="left" w:pos="720"/>
          <w:tab w:val="left" w:pos="1080"/>
          <w:tab w:val="left" w:pos="1440"/>
        </w:tabs>
        <w:spacing w:before="60"/>
        <w:ind w:left="720"/>
        <w:rPr>
          <w:szCs w:val="22"/>
        </w:rPr>
      </w:pPr>
    </w:p>
    <w:p w14:paraId="7B6F6D76" w14:textId="77777777" w:rsidR="00845D11" w:rsidRPr="00845D11" w:rsidRDefault="00845D11" w:rsidP="00845D11">
      <w:pPr>
        <w:tabs>
          <w:tab w:val="left" w:pos="360"/>
          <w:tab w:val="left" w:pos="720"/>
          <w:tab w:val="left" w:pos="1080"/>
          <w:tab w:val="left" w:pos="1440"/>
        </w:tabs>
        <w:spacing w:before="60"/>
        <w:ind w:left="720"/>
        <w:rPr>
          <w:szCs w:val="22"/>
        </w:rPr>
      </w:pPr>
      <w:r w:rsidRPr="00845D11">
        <w:rPr>
          <w:szCs w:val="22"/>
        </w:rPr>
        <w:t>Where:</w:t>
      </w:r>
    </w:p>
    <w:p w14:paraId="7CC7315D"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C</w:t>
      </w:r>
      <w:r w:rsidRPr="00845D11">
        <w:rPr>
          <w:rFonts w:ascii="ZWAdobeF" w:hAnsi="ZWAdobeF" w:cs="ZWAdobeF"/>
          <w:sz w:val="2"/>
          <w:szCs w:val="2"/>
        </w:rPr>
        <w:t>RR</w:t>
      </w:r>
      <w:r w:rsidRPr="00845D11">
        <w:rPr>
          <w:szCs w:val="22"/>
          <w:vertAlign w:val="subscript"/>
        </w:rPr>
        <w:t>i</w:t>
      </w:r>
      <w:r w:rsidRPr="00845D11">
        <w:rPr>
          <w:rFonts w:ascii="ZWAdobeF" w:hAnsi="ZWAdobeF" w:cs="ZWAdobeF"/>
          <w:sz w:val="2"/>
          <w:szCs w:val="2"/>
        </w:rPr>
        <w:t>RR</w:t>
      </w:r>
      <w:r w:rsidRPr="00845D11">
        <w:rPr>
          <w:szCs w:val="22"/>
        </w:rPr>
        <w:t xml:space="preserve"> = concentration of carbon moNOxide (CO), total hydrocarbons (THC), or formaldehyde at the control device inlet,</w:t>
      </w:r>
    </w:p>
    <w:p w14:paraId="00BDB367"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C</w:t>
      </w:r>
      <w:r w:rsidRPr="00845D11">
        <w:rPr>
          <w:rFonts w:ascii="ZWAdobeF" w:hAnsi="ZWAdobeF" w:cs="ZWAdobeF"/>
          <w:sz w:val="2"/>
          <w:szCs w:val="2"/>
        </w:rPr>
        <w:t>RR</w:t>
      </w:r>
      <w:r w:rsidRPr="00845D11">
        <w:rPr>
          <w:szCs w:val="22"/>
          <w:vertAlign w:val="subscript"/>
        </w:rPr>
        <w:t>o</w:t>
      </w:r>
      <w:r w:rsidRPr="00845D11">
        <w:rPr>
          <w:rFonts w:ascii="ZWAdobeF" w:hAnsi="ZWAdobeF" w:cs="ZWAdobeF"/>
          <w:sz w:val="2"/>
          <w:szCs w:val="2"/>
        </w:rPr>
        <w:t>RR</w:t>
      </w:r>
      <w:r w:rsidRPr="00845D11">
        <w:rPr>
          <w:szCs w:val="22"/>
        </w:rPr>
        <w:t xml:space="preserve"> = concentration of CO, THC, or formaldehyde at the control device outlet, and</w:t>
      </w:r>
    </w:p>
    <w:p w14:paraId="08981837"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R = percent reduction of CO, THC, or formaldehyde emissions.</w:t>
      </w:r>
    </w:p>
    <w:p w14:paraId="4DE5A66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You must normalize the CO, THC, or formaldehyde concentrations at the inlet and outlet of the control device to a dry basis and to 15 percent oxygen, or an equivalent percent carbon dioxide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If pollutant concentrations are to be corrected to 15 percent oxygen and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 is measured in lieu of oxygen concentration measurement, a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factor is needed.  Calculate the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factor as described in paragraphs (e)(2)(i) through (iii) of this section.</w:t>
      </w:r>
    </w:p>
    <w:p w14:paraId="7E2CEFFA"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Calculate the fuel-specific F</w:t>
      </w:r>
      <w:r w:rsidRPr="00845D11">
        <w:rPr>
          <w:rFonts w:ascii="ZWAdobeF" w:hAnsi="ZWAdobeF" w:cs="ZWAdobeF"/>
          <w:sz w:val="2"/>
          <w:szCs w:val="2"/>
        </w:rPr>
        <w:t>RR</w:t>
      </w:r>
      <w:r w:rsidRPr="00845D11">
        <w:rPr>
          <w:szCs w:val="22"/>
          <w:vertAlign w:val="subscript"/>
        </w:rPr>
        <w:t>o</w:t>
      </w:r>
      <w:r w:rsidRPr="00845D11">
        <w:rPr>
          <w:rFonts w:ascii="ZWAdobeF" w:hAnsi="ZWAdobeF" w:cs="ZWAdobeF"/>
          <w:sz w:val="2"/>
          <w:szCs w:val="2"/>
        </w:rPr>
        <w:t>RR</w:t>
      </w:r>
      <w:r w:rsidRPr="00845D11">
        <w:rPr>
          <w:szCs w:val="22"/>
        </w:rPr>
        <w:t xml:space="preserve"> value for the fuel burned during the test using values obtained from Method 19, Section 5.2, and the following equation:</w:t>
      </w:r>
    </w:p>
    <w:p w14:paraId="1CFF4169" w14:textId="77777777" w:rsidR="00845D11" w:rsidRPr="00845D11" w:rsidRDefault="00845D11" w:rsidP="00845D11">
      <w:pPr>
        <w:tabs>
          <w:tab w:val="left" w:pos="360"/>
          <w:tab w:val="left" w:pos="720"/>
          <w:tab w:val="left" w:pos="1080"/>
          <w:tab w:val="left" w:pos="1440"/>
        </w:tabs>
        <w:spacing w:before="60"/>
        <w:ind w:left="1080"/>
        <w:rPr>
          <w:szCs w:val="22"/>
        </w:rPr>
      </w:pPr>
      <w:r w:rsidRPr="00845D11">
        <w:rPr>
          <w:noProof/>
          <w:szCs w:val="22"/>
        </w:rPr>
        <w:drawing>
          <wp:inline distT="0" distB="0" distL="0" distR="0" wp14:anchorId="542A5947" wp14:editId="77AFCD16">
            <wp:extent cx="1359535" cy="278130"/>
            <wp:effectExtent l="0" t="0" r="0" b="7620"/>
            <wp:docPr id="35" name="Picture 35"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30ja13.00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59535" cy="278130"/>
                    </a:xfrm>
                    <a:prstGeom prst="rect">
                      <a:avLst/>
                    </a:prstGeom>
                    <a:noFill/>
                    <a:ln>
                      <a:noFill/>
                    </a:ln>
                  </pic:spPr>
                </pic:pic>
              </a:graphicData>
            </a:graphic>
          </wp:inline>
        </w:drawing>
      </w:r>
    </w:p>
    <w:p w14:paraId="077D08BA" w14:textId="02BCB3FD" w:rsidR="00845D11" w:rsidRPr="00845D11" w:rsidRDefault="00845D11" w:rsidP="00845D11">
      <w:pPr>
        <w:tabs>
          <w:tab w:val="left" w:pos="360"/>
          <w:tab w:val="left" w:pos="720"/>
          <w:tab w:val="left" w:pos="1080"/>
          <w:tab w:val="left" w:pos="1440"/>
        </w:tabs>
        <w:spacing w:before="60"/>
        <w:ind w:left="1080"/>
        <w:rPr>
          <w:szCs w:val="22"/>
        </w:rPr>
      </w:pPr>
    </w:p>
    <w:p w14:paraId="62C48828" w14:textId="77777777" w:rsidR="00845D11" w:rsidRPr="00845D11" w:rsidRDefault="00845D11" w:rsidP="00845D11">
      <w:pPr>
        <w:tabs>
          <w:tab w:val="left" w:pos="360"/>
          <w:tab w:val="left" w:pos="720"/>
          <w:tab w:val="left" w:pos="1080"/>
          <w:tab w:val="left" w:pos="1440"/>
        </w:tabs>
        <w:spacing w:before="60"/>
        <w:ind w:left="1080"/>
        <w:rPr>
          <w:szCs w:val="22"/>
        </w:rPr>
      </w:pPr>
      <w:r w:rsidRPr="00845D11">
        <w:rPr>
          <w:szCs w:val="22"/>
        </w:rPr>
        <w:t>Where:</w:t>
      </w:r>
    </w:p>
    <w:p w14:paraId="28A85667" w14:textId="77777777" w:rsidR="00845D11" w:rsidRPr="00845D11" w:rsidRDefault="00845D11" w:rsidP="00845D11">
      <w:pPr>
        <w:tabs>
          <w:tab w:val="left" w:pos="360"/>
          <w:tab w:val="left" w:pos="720"/>
          <w:tab w:val="left" w:pos="1080"/>
          <w:tab w:val="left" w:pos="1440"/>
        </w:tabs>
        <w:spacing w:before="60"/>
        <w:ind w:left="1800" w:hanging="360"/>
        <w:rPr>
          <w:szCs w:val="22"/>
        </w:rPr>
      </w:pPr>
      <w:r w:rsidRPr="00845D11">
        <w:rPr>
          <w:szCs w:val="22"/>
        </w:rPr>
        <w:t>F</w:t>
      </w:r>
      <w:r w:rsidRPr="00845D11">
        <w:rPr>
          <w:rFonts w:ascii="ZWAdobeF" w:hAnsi="ZWAdobeF" w:cs="ZWAdobeF"/>
          <w:sz w:val="2"/>
          <w:szCs w:val="2"/>
        </w:rPr>
        <w:t>RR</w:t>
      </w:r>
      <w:r w:rsidRPr="00845D11">
        <w:rPr>
          <w:szCs w:val="22"/>
          <w:vertAlign w:val="subscript"/>
        </w:rPr>
        <w:t>o</w:t>
      </w:r>
      <w:r w:rsidRPr="00845D11">
        <w:rPr>
          <w:rFonts w:ascii="ZWAdobeF" w:hAnsi="ZWAdobeF" w:cs="ZWAdobeF"/>
          <w:sz w:val="2"/>
          <w:szCs w:val="2"/>
        </w:rPr>
        <w:t>RR</w:t>
      </w:r>
      <w:r w:rsidRPr="00845D11">
        <w:rPr>
          <w:szCs w:val="22"/>
        </w:rPr>
        <w:t xml:space="preserve"> = Fuel factor based on the ratio of oxygen volume to the ultimate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volume produced by the fuel at zero percent excess air.</w:t>
      </w:r>
    </w:p>
    <w:p w14:paraId="5D076829" w14:textId="77777777" w:rsidR="00845D11" w:rsidRPr="00845D11" w:rsidRDefault="00845D11" w:rsidP="00845D11">
      <w:pPr>
        <w:tabs>
          <w:tab w:val="left" w:pos="360"/>
          <w:tab w:val="left" w:pos="720"/>
          <w:tab w:val="left" w:pos="1080"/>
          <w:tab w:val="left" w:pos="1440"/>
        </w:tabs>
        <w:spacing w:before="60"/>
        <w:ind w:left="1800" w:hanging="360"/>
        <w:rPr>
          <w:szCs w:val="22"/>
        </w:rPr>
      </w:pPr>
      <w:r w:rsidRPr="00845D11">
        <w:rPr>
          <w:szCs w:val="22"/>
        </w:rPr>
        <w:t>0.209 = Fraction of air that is oxygen, percent/100.</w:t>
      </w:r>
    </w:p>
    <w:p w14:paraId="0033D653" w14:textId="77777777" w:rsidR="00845D11" w:rsidRPr="00845D11" w:rsidRDefault="00845D11" w:rsidP="00845D11">
      <w:pPr>
        <w:tabs>
          <w:tab w:val="left" w:pos="360"/>
          <w:tab w:val="left" w:pos="720"/>
          <w:tab w:val="left" w:pos="1080"/>
          <w:tab w:val="left" w:pos="1440"/>
        </w:tabs>
        <w:spacing w:before="60"/>
        <w:ind w:left="1800" w:hanging="360"/>
        <w:rPr>
          <w:szCs w:val="22"/>
        </w:rPr>
      </w:pPr>
      <w:r w:rsidRPr="00845D11">
        <w:rPr>
          <w:szCs w:val="22"/>
        </w:rPr>
        <w:t>F</w:t>
      </w:r>
      <w:r w:rsidRPr="00845D11">
        <w:rPr>
          <w:rFonts w:ascii="ZWAdobeF" w:hAnsi="ZWAdobeF" w:cs="ZWAdobeF"/>
          <w:sz w:val="2"/>
          <w:szCs w:val="2"/>
        </w:rPr>
        <w:t>RR</w:t>
      </w:r>
      <w:r w:rsidRPr="00845D11">
        <w:rPr>
          <w:szCs w:val="22"/>
          <w:vertAlign w:val="subscript"/>
        </w:rPr>
        <w:t>d</w:t>
      </w:r>
      <w:r w:rsidRPr="00845D11">
        <w:rPr>
          <w:rFonts w:ascii="ZWAdobeF" w:hAnsi="ZWAdobeF" w:cs="ZWAdobeF"/>
          <w:sz w:val="2"/>
          <w:szCs w:val="2"/>
        </w:rPr>
        <w:t>RR</w:t>
      </w:r>
      <w:r w:rsidRPr="00845D11">
        <w:rPr>
          <w:szCs w:val="22"/>
        </w:rPr>
        <w:t xml:space="preserve"> = Ratio of the volume of dry effluent gas to the gross calorific value of the fuel from Method 19, dsm</w:t>
      </w:r>
      <w:r w:rsidRPr="00845D11">
        <w:rPr>
          <w:rFonts w:ascii="ZWAdobeF" w:hAnsi="ZWAdobeF" w:cs="ZWAdobeF"/>
          <w:sz w:val="2"/>
          <w:szCs w:val="2"/>
        </w:rPr>
        <w:t>PP</w:t>
      </w:r>
      <w:r w:rsidRPr="00845D11">
        <w:rPr>
          <w:szCs w:val="22"/>
          <w:vertAlign w:val="superscript"/>
        </w:rPr>
        <w:t>3</w:t>
      </w:r>
      <w:r w:rsidRPr="00845D11">
        <w:rPr>
          <w:rFonts w:ascii="ZWAdobeF" w:hAnsi="ZWAdobeF" w:cs="ZWAdobeF"/>
          <w:sz w:val="2"/>
          <w:szCs w:val="2"/>
        </w:rPr>
        <w:t>PP</w:t>
      </w:r>
      <w:r w:rsidRPr="00845D11">
        <w:rPr>
          <w:szCs w:val="22"/>
        </w:rPr>
        <w:t xml:space="preserve"> /J (dscf/10</w:t>
      </w:r>
      <w:r w:rsidRPr="00845D11">
        <w:rPr>
          <w:rFonts w:ascii="ZWAdobeF" w:hAnsi="ZWAdobeF" w:cs="ZWAdobeF"/>
          <w:sz w:val="2"/>
          <w:szCs w:val="2"/>
        </w:rPr>
        <w:t>PP</w:t>
      </w:r>
      <w:r w:rsidRPr="00845D11">
        <w:rPr>
          <w:szCs w:val="22"/>
          <w:vertAlign w:val="superscript"/>
        </w:rPr>
        <w:t>6</w:t>
      </w:r>
      <w:r w:rsidRPr="00845D11">
        <w:rPr>
          <w:rFonts w:ascii="ZWAdobeF" w:hAnsi="ZWAdobeF" w:cs="ZWAdobeF"/>
          <w:sz w:val="2"/>
          <w:szCs w:val="2"/>
        </w:rPr>
        <w:t>PP</w:t>
      </w:r>
      <w:r w:rsidRPr="00845D11">
        <w:rPr>
          <w:szCs w:val="22"/>
        </w:rPr>
        <w:t xml:space="preserve"> Btu).</w:t>
      </w:r>
    </w:p>
    <w:p w14:paraId="5FB1D111" w14:textId="77777777" w:rsidR="00845D11" w:rsidRPr="00845D11" w:rsidRDefault="00845D11" w:rsidP="00845D11">
      <w:pPr>
        <w:tabs>
          <w:tab w:val="left" w:pos="360"/>
          <w:tab w:val="left" w:pos="720"/>
          <w:tab w:val="left" w:pos="1080"/>
          <w:tab w:val="left" w:pos="1440"/>
        </w:tabs>
        <w:spacing w:before="60"/>
        <w:ind w:left="1800" w:hanging="360"/>
        <w:rPr>
          <w:szCs w:val="22"/>
        </w:rPr>
      </w:pPr>
      <w:r w:rsidRPr="00845D11">
        <w:rPr>
          <w:szCs w:val="22"/>
        </w:rPr>
        <w:t>F</w:t>
      </w:r>
      <w:r w:rsidRPr="00845D11">
        <w:rPr>
          <w:rFonts w:ascii="ZWAdobeF" w:hAnsi="ZWAdobeF" w:cs="ZWAdobeF"/>
          <w:sz w:val="2"/>
          <w:szCs w:val="2"/>
        </w:rPr>
        <w:t>RR</w:t>
      </w:r>
      <w:r w:rsidRPr="00845D11">
        <w:rPr>
          <w:szCs w:val="22"/>
          <w:vertAlign w:val="subscript"/>
        </w:rPr>
        <w:t>c</w:t>
      </w:r>
      <w:r w:rsidRPr="00845D11">
        <w:rPr>
          <w:rFonts w:ascii="ZWAdobeF" w:hAnsi="ZWAdobeF" w:cs="ZWAdobeF"/>
          <w:sz w:val="2"/>
          <w:szCs w:val="2"/>
        </w:rPr>
        <w:t>RR</w:t>
      </w:r>
      <w:r w:rsidRPr="00845D11">
        <w:rPr>
          <w:szCs w:val="22"/>
        </w:rPr>
        <w:t xml:space="preserve"> = Ratio of the volume of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produced to the gross calorific value of the fuel from Method 19, dsm</w:t>
      </w:r>
      <w:r w:rsidRPr="00845D11">
        <w:rPr>
          <w:rFonts w:ascii="ZWAdobeF" w:hAnsi="ZWAdobeF" w:cs="ZWAdobeF"/>
          <w:sz w:val="2"/>
          <w:szCs w:val="2"/>
        </w:rPr>
        <w:t>PP</w:t>
      </w:r>
      <w:r w:rsidRPr="00845D11">
        <w:rPr>
          <w:szCs w:val="22"/>
          <w:vertAlign w:val="superscript"/>
        </w:rPr>
        <w:t>3</w:t>
      </w:r>
      <w:r w:rsidRPr="00845D11">
        <w:rPr>
          <w:rFonts w:ascii="ZWAdobeF" w:hAnsi="ZWAdobeF" w:cs="ZWAdobeF"/>
          <w:sz w:val="2"/>
          <w:szCs w:val="2"/>
        </w:rPr>
        <w:t>PP</w:t>
      </w:r>
      <w:r w:rsidRPr="00845D11">
        <w:rPr>
          <w:szCs w:val="22"/>
        </w:rPr>
        <w:t xml:space="preserve"> /J (dscf/10</w:t>
      </w:r>
      <w:r w:rsidRPr="00845D11">
        <w:rPr>
          <w:rFonts w:ascii="ZWAdobeF" w:hAnsi="ZWAdobeF" w:cs="ZWAdobeF"/>
          <w:sz w:val="2"/>
          <w:szCs w:val="2"/>
        </w:rPr>
        <w:t>PP</w:t>
      </w:r>
      <w:r w:rsidRPr="00845D11">
        <w:rPr>
          <w:szCs w:val="22"/>
          <w:vertAlign w:val="superscript"/>
        </w:rPr>
        <w:t>6</w:t>
      </w:r>
      <w:r w:rsidRPr="00845D11">
        <w:rPr>
          <w:rFonts w:ascii="ZWAdobeF" w:hAnsi="ZWAdobeF" w:cs="ZWAdobeF"/>
          <w:sz w:val="2"/>
          <w:szCs w:val="2"/>
        </w:rPr>
        <w:t>PP</w:t>
      </w:r>
      <w:r w:rsidRPr="00845D11">
        <w:rPr>
          <w:szCs w:val="22"/>
        </w:rPr>
        <w:t xml:space="preserve"> Btu)</w:t>
      </w:r>
    </w:p>
    <w:p w14:paraId="43AE6BBE"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Calculate the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factor for correcting measurement data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as follows:</w:t>
      </w:r>
    </w:p>
    <w:p w14:paraId="156835D6" w14:textId="77777777" w:rsidR="00845D11" w:rsidRPr="00845D11" w:rsidRDefault="00845D11" w:rsidP="00845D11">
      <w:pPr>
        <w:tabs>
          <w:tab w:val="left" w:pos="360"/>
          <w:tab w:val="left" w:pos="720"/>
          <w:tab w:val="left" w:pos="1080"/>
          <w:tab w:val="left" w:pos="1440"/>
        </w:tabs>
        <w:spacing w:before="60"/>
        <w:ind w:left="1080"/>
        <w:rPr>
          <w:szCs w:val="22"/>
        </w:rPr>
      </w:pPr>
      <w:r w:rsidRPr="00845D11">
        <w:rPr>
          <w:noProof/>
          <w:szCs w:val="22"/>
        </w:rPr>
        <w:drawing>
          <wp:inline distT="0" distB="0" distL="0" distR="0" wp14:anchorId="2E5BAC18" wp14:editId="0DE5EC2A">
            <wp:extent cx="1169035" cy="230505"/>
            <wp:effectExtent l="0" t="0" r="0" b="0"/>
            <wp:docPr id="36" name="Picture 36"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30ja13.009.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69035" cy="230505"/>
                    </a:xfrm>
                    <a:prstGeom prst="rect">
                      <a:avLst/>
                    </a:prstGeom>
                    <a:noFill/>
                    <a:ln>
                      <a:noFill/>
                    </a:ln>
                  </pic:spPr>
                </pic:pic>
              </a:graphicData>
            </a:graphic>
          </wp:inline>
        </w:drawing>
      </w:r>
    </w:p>
    <w:p w14:paraId="59E6161A" w14:textId="10BB15F0" w:rsidR="00845D11" w:rsidRPr="00845D11" w:rsidRDefault="00845D11" w:rsidP="00845D11">
      <w:pPr>
        <w:tabs>
          <w:tab w:val="left" w:pos="360"/>
          <w:tab w:val="left" w:pos="720"/>
          <w:tab w:val="left" w:pos="1080"/>
          <w:tab w:val="left" w:pos="1440"/>
        </w:tabs>
        <w:spacing w:before="60"/>
        <w:ind w:left="1080"/>
        <w:rPr>
          <w:szCs w:val="22"/>
        </w:rPr>
      </w:pPr>
    </w:p>
    <w:p w14:paraId="6AEAC899" w14:textId="77777777" w:rsidR="00845D11" w:rsidRPr="00845D11" w:rsidRDefault="00845D11" w:rsidP="00845D11">
      <w:pPr>
        <w:tabs>
          <w:tab w:val="left" w:pos="360"/>
          <w:tab w:val="left" w:pos="720"/>
          <w:tab w:val="left" w:pos="1080"/>
          <w:tab w:val="left" w:pos="1440"/>
        </w:tabs>
        <w:spacing w:before="60"/>
        <w:ind w:left="2040" w:hanging="960"/>
        <w:rPr>
          <w:szCs w:val="22"/>
        </w:rPr>
      </w:pPr>
      <w:r w:rsidRPr="00845D11">
        <w:rPr>
          <w:szCs w:val="22"/>
        </w:rPr>
        <w:t>Where:</w:t>
      </w:r>
    </w:p>
    <w:p w14:paraId="4C1E77AA" w14:textId="77777777" w:rsidR="00845D11" w:rsidRPr="00845D11" w:rsidRDefault="00845D11" w:rsidP="00845D11">
      <w:pPr>
        <w:tabs>
          <w:tab w:val="left" w:pos="360"/>
          <w:tab w:val="left" w:pos="720"/>
          <w:tab w:val="left" w:pos="1080"/>
          <w:tab w:val="left" w:pos="1440"/>
        </w:tabs>
        <w:spacing w:before="60"/>
        <w:ind w:left="2400" w:hanging="960"/>
        <w:rPr>
          <w:szCs w:val="22"/>
        </w:rPr>
      </w:pPr>
      <w:r w:rsidRPr="00845D11">
        <w:rPr>
          <w:szCs w:val="22"/>
        </w:rPr>
        <w:t>X</w:t>
      </w:r>
      <w:r w:rsidRPr="00845D11">
        <w:rPr>
          <w:rFonts w:ascii="ZWAdobeF" w:hAnsi="ZWAdobeF" w:cs="ZWAdobeF"/>
          <w:sz w:val="2"/>
          <w:szCs w:val="2"/>
        </w:rPr>
        <w:t>RR</w:t>
      </w:r>
      <w:r w:rsidRPr="00845D11">
        <w:rPr>
          <w:szCs w:val="22"/>
          <w:vertAlign w:val="subscript"/>
        </w:rPr>
        <w:t>CO2</w:t>
      </w:r>
      <w:r w:rsidRPr="00845D11">
        <w:rPr>
          <w:rFonts w:ascii="ZWAdobeF" w:hAnsi="ZWAdobeF" w:cs="ZWAdobeF"/>
          <w:sz w:val="2"/>
          <w:szCs w:val="2"/>
        </w:rPr>
        <w:t>RR</w:t>
      </w:r>
      <w:r w:rsidRPr="00845D11">
        <w:rPr>
          <w:szCs w:val="22"/>
        </w:rPr>
        <w:t xml:space="preserve"> =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factor, percent.</w:t>
      </w:r>
    </w:p>
    <w:p w14:paraId="47E185C1" w14:textId="77777777" w:rsidR="00845D11" w:rsidRPr="00845D11" w:rsidRDefault="00845D11" w:rsidP="00845D11">
      <w:pPr>
        <w:tabs>
          <w:tab w:val="left" w:pos="360"/>
          <w:tab w:val="left" w:pos="720"/>
          <w:tab w:val="left" w:pos="1080"/>
          <w:tab w:val="left" w:pos="1440"/>
        </w:tabs>
        <w:spacing w:before="60"/>
        <w:ind w:left="2400" w:hanging="960"/>
        <w:rPr>
          <w:szCs w:val="22"/>
        </w:rPr>
      </w:pPr>
      <w:r w:rsidRPr="00845D11">
        <w:rPr>
          <w:szCs w:val="22"/>
        </w:rPr>
        <w:t>5.9 = 20.9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the defined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value, percent.</w:t>
      </w:r>
    </w:p>
    <w:p w14:paraId="31D52484"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Calculate the CO, THC, and formaldehyde gas concentrations adjusted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using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as follows:</w:t>
      </w:r>
    </w:p>
    <w:p w14:paraId="58E6A8E7" w14:textId="77777777" w:rsidR="00845D11" w:rsidRPr="00845D11" w:rsidRDefault="00845D11" w:rsidP="00845D11">
      <w:pPr>
        <w:tabs>
          <w:tab w:val="left" w:pos="360"/>
          <w:tab w:val="left" w:pos="720"/>
          <w:tab w:val="left" w:pos="1080"/>
          <w:tab w:val="left" w:pos="1440"/>
        </w:tabs>
        <w:spacing w:before="60"/>
        <w:ind w:left="1080"/>
        <w:rPr>
          <w:szCs w:val="22"/>
        </w:rPr>
      </w:pPr>
      <w:r w:rsidRPr="00845D11">
        <w:rPr>
          <w:noProof/>
          <w:szCs w:val="22"/>
        </w:rPr>
        <w:drawing>
          <wp:inline distT="0" distB="0" distL="0" distR="0" wp14:anchorId="48A1B9C2" wp14:editId="7F6031A5">
            <wp:extent cx="1391285" cy="278130"/>
            <wp:effectExtent l="0" t="0" r="0" b="7620"/>
            <wp:docPr id="37" name="Picture 37"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30ja13.01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91285" cy="278130"/>
                    </a:xfrm>
                    <a:prstGeom prst="rect">
                      <a:avLst/>
                    </a:prstGeom>
                    <a:noFill/>
                    <a:ln>
                      <a:noFill/>
                    </a:ln>
                  </pic:spPr>
                </pic:pic>
              </a:graphicData>
            </a:graphic>
          </wp:inline>
        </w:drawing>
      </w:r>
    </w:p>
    <w:p w14:paraId="23EA94AA" w14:textId="3ECDFB5A" w:rsidR="00845D11" w:rsidRPr="00845D11" w:rsidRDefault="00845D11" w:rsidP="00845D11">
      <w:pPr>
        <w:tabs>
          <w:tab w:val="left" w:pos="360"/>
          <w:tab w:val="left" w:pos="720"/>
          <w:tab w:val="left" w:pos="1080"/>
          <w:tab w:val="left" w:pos="1440"/>
        </w:tabs>
        <w:spacing w:before="60"/>
        <w:ind w:left="1080"/>
        <w:rPr>
          <w:szCs w:val="22"/>
        </w:rPr>
      </w:pPr>
    </w:p>
    <w:p w14:paraId="79560310" w14:textId="77777777" w:rsidR="00845D11" w:rsidRPr="00845D11" w:rsidRDefault="00845D11" w:rsidP="00845D11">
      <w:pPr>
        <w:tabs>
          <w:tab w:val="left" w:pos="360"/>
          <w:tab w:val="left" w:pos="720"/>
          <w:tab w:val="left" w:pos="1080"/>
          <w:tab w:val="left" w:pos="1440"/>
        </w:tabs>
        <w:spacing w:before="60"/>
        <w:ind w:left="1080"/>
        <w:rPr>
          <w:szCs w:val="22"/>
        </w:rPr>
      </w:pPr>
      <w:r w:rsidRPr="00845D11">
        <w:rPr>
          <w:szCs w:val="22"/>
        </w:rPr>
        <w:t>Where:</w:t>
      </w:r>
    </w:p>
    <w:p w14:paraId="73C07DB0" w14:textId="77777777" w:rsidR="00845D11" w:rsidRPr="00845D11" w:rsidRDefault="00845D11" w:rsidP="00845D11">
      <w:pPr>
        <w:tabs>
          <w:tab w:val="left" w:pos="360"/>
          <w:tab w:val="left" w:pos="720"/>
          <w:tab w:val="left" w:pos="1080"/>
          <w:tab w:val="left" w:pos="1440"/>
        </w:tabs>
        <w:spacing w:before="60"/>
        <w:ind w:left="1440"/>
        <w:rPr>
          <w:szCs w:val="22"/>
        </w:rPr>
      </w:pPr>
      <w:r w:rsidRPr="00845D11">
        <w:rPr>
          <w:szCs w:val="22"/>
        </w:rPr>
        <w:t>C</w:t>
      </w:r>
      <w:r w:rsidRPr="00845D11">
        <w:rPr>
          <w:rFonts w:ascii="ZWAdobeF" w:hAnsi="ZWAdobeF" w:cs="ZWAdobeF"/>
          <w:sz w:val="2"/>
          <w:szCs w:val="2"/>
        </w:rPr>
        <w:t>RR</w:t>
      </w:r>
      <w:r w:rsidRPr="00845D11">
        <w:rPr>
          <w:szCs w:val="22"/>
          <w:vertAlign w:val="subscript"/>
        </w:rPr>
        <w:t>adj</w:t>
      </w:r>
      <w:r w:rsidRPr="00845D11">
        <w:rPr>
          <w:rFonts w:ascii="ZWAdobeF" w:hAnsi="ZWAdobeF" w:cs="ZWAdobeF"/>
          <w:sz w:val="2"/>
          <w:szCs w:val="2"/>
        </w:rPr>
        <w:t>RR</w:t>
      </w:r>
      <w:r w:rsidRPr="00845D11">
        <w:rPr>
          <w:szCs w:val="22"/>
        </w:rPr>
        <w:t xml:space="preserve"> = Calculated concentration of CO, THC, or formaldehyde adjusted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p>
    <w:p w14:paraId="3AA2B2F6" w14:textId="77777777" w:rsidR="00845D11" w:rsidRPr="00845D11" w:rsidRDefault="00845D11" w:rsidP="00845D11">
      <w:pPr>
        <w:tabs>
          <w:tab w:val="left" w:pos="360"/>
          <w:tab w:val="left" w:pos="720"/>
          <w:tab w:val="left" w:pos="1080"/>
          <w:tab w:val="left" w:pos="1440"/>
        </w:tabs>
        <w:spacing w:before="60"/>
        <w:ind w:left="1440"/>
        <w:rPr>
          <w:szCs w:val="22"/>
        </w:rPr>
      </w:pPr>
      <w:r w:rsidRPr="00845D11">
        <w:rPr>
          <w:szCs w:val="22"/>
        </w:rPr>
        <w:t>C</w:t>
      </w:r>
      <w:r w:rsidRPr="00845D11">
        <w:rPr>
          <w:rFonts w:ascii="ZWAdobeF" w:hAnsi="ZWAdobeF" w:cs="ZWAdobeF"/>
          <w:sz w:val="2"/>
          <w:szCs w:val="2"/>
        </w:rPr>
        <w:t>RR</w:t>
      </w:r>
      <w:r w:rsidRPr="00845D11">
        <w:rPr>
          <w:szCs w:val="22"/>
          <w:vertAlign w:val="subscript"/>
        </w:rPr>
        <w:t>d</w:t>
      </w:r>
      <w:r w:rsidRPr="00845D11">
        <w:rPr>
          <w:rFonts w:ascii="ZWAdobeF" w:hAnsi="ZWAdobeF" w:cs="ZWAdobeF"/>
          <w:sz w:val="2"/>
          <w:szCs w:val="2"/>
        </w:rPr>
        <w:t>RR</w:t>
      </w:r>
      <w:r w:rsidRPr="00845D11">
        <w:rPr>
          <w:szCs w:val="22"/>
        </w:rPr>
        <w:t xml:space="preserve"> = Measured concentration of CO, THC, or formaldehyde, uncorrected.</w:t>
      </w:r>
    </w:p>
    <w:p w14:paraId="0EB8621C" w14:textId="77777777" w:rsidR="00845D11" w:rsidRPr="00845D11" w:rsidRDefault="00845D11" w:rsidP="00845D11">
      <w:pPr>
        <w:tabs>
          <w:tab w:val="left" w:pos="360"/>
          <w:tab w:val="left" w:pos="720"/>
          <w:tab w:val="left" w:pos="1080"/>
          <w:tab w:val="left" w:pos="1440"/>
        </w:tabs>
        <w:spacing w:before="60"/>
        <w:ind w:left="1440"/>
        <w:rPr>
          <w:szCs w:val="22"/>
        </w:rPr>
      </w:pPr>
      <w:r w:rsidRPr="00845D11">
        <w:rPr>
          <w:szCs w:val="22"/>
        </w:rPr>
        <w:t>X</w:t>
      </w:r>
      <w:r w:rsidRPr="00845D11">
        <w:rPr>
          <w:rFonts w:ascii="ZWAdobeF" w:hAnsi="ZWAdobeF" w:cs="ZWAdobeF"/>
          <w:sz w:val="2"/>
          <w:szCs w:val="2"/>
        </w:rPr>
        <w:t>RR</w:t>
      </w:r>
      <w:r w:rsidRPr="00845D11">
        <w:rPr>
          <w:szCs w:val="22"/>
          <w:vertAlign w:val="subscript"/>
        </w:rPr>
        <w:t>CO2</w:t>
      </w:r>
      <w:r w:rsidRPr="00845D11">
        <w:rPr>
          <w:rFonts w:ascii="ZWAdobeF" w:hAnsi="ZWAdobeF" w:cs="ZWAdobeF"/>
          <w:sz w:val="2"/>
          <w:szCs w:val="2"/>
        </w:rPr>
        <w:t>RR</w:t>
      </w:r>
      <w:r w:rsidRPr="00845D11">
        <w:rPr>
          <w:szCs w:val="22"/>
        </w:rPr>
        <w:t xml:space="preserve"> =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correction factor, percent.</w:t>
      </w:r>
    </w:p>
    <w:p w14:paraId="52987E5F" w14:textId="77777777" w:rsidR="00845D11" w:rsidRPr="00845D11" w:rsidRDefault="00845D11" w:rsidP="00845D11">
      <w:pPr>
        <w:tabs>
          <w:tab w:val="left" w:pos="360"/>
          <w:tab w:val="left" w:pos="720"/>
          <w:tab w:val="left" w:pos="1080"/>
          <w:tab w:val="left" w:pos="1440"/>
        </w:tabs>
        <w:spacing w:before="60"/>
        <w:ind w:left="1440"/>
        <w:rPr>
          <w:szCs w:val="22"/>
        </w:rPr>
      </w:pPr>
      <w:r w:rsidRPr="00845D11">
        <w:rPr>
          <w:szCs w:val="22"/>
        </w:rPr>
        <w:t>%CO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Measured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 measured, dry basis, percent.</w:t>
      </w:r>
    </w:p>
    <w:p w14:paraId="3F34F72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lastRenderedPageBreak/>
        <w:t xml:space="preserve">(f) </w:t>
      </w:r>
      <w:r w:rsidRPr="00845D11">
        <w:rPr>
          <w:szCs w:val="22"/>
        </w:rPr>
        <w:tab/>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6DFB4C1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(g) </w:t>
      </w:r>
      <w:r w:rsidRPr="00845D11">
        <w:rPr>
          <w:szCs w:val="22"/>
        </w:rPr>
        <w:tab/>
        <w:t>If you petition the Administrator for approval of operating limitations, your petition must include the information described in paragraphs (g)(1) through (5) of this section.</w:t>
      </w:r>
    </w:p>
    <w:p w14:paraId="5CA2166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Identification of the specific parameters you propose to use as operating limitations;</w:t>
      </w:r>
    </w:p>
    <w:p w14:paraId="5142020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 discussion of the relationship between these parameters and HAP emissions, identifying how HAP emissions change with changes in these parameters, and how limitations on these parameters will serve to limit HAP emissions;</w:t>
      </w:r>
    </w:p>
    <w:p w14:paraId="6C54782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 discussion of how you will establish the upper and/or lower values for these parameters which will establish the limits on these parameters in the operating limitations;</w:t>
      </w:r>
    </w:p>
    <w:p w14:paraId="7F9206B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A discussion identifying the methods you will use to measure and the instruments you will use to monitor these parameters, as well as the relative accuracy and precision of these methods and instruments; and</w:t>
      </w:r>
    </w:p>
    <w:p w14:paraId="2018B49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A discussion identifying the frequency and methods for recalibrating the instruments you will use for monitoring these parameters.</w:t>
      </w:r>
    </w:p>
    <w:p w14:paraId="6ED5909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(h) </w:t>
      </w:r>
      <w:r w:rsidRPr="00845D11">
        <w:rPr>
          <w:szCs w:val="22"/>
        </w:rPr>
        <w:tab/>
        <w:t>If you petition the Administrator for approval of no operating limitations, your petition must include the information described in paragraphs (h)(1) through (7) of this section.</w:t>
      </w:r>
    </w:p>
    <w:p w14:paraId="1218315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 xml:space="preserve">Identification of the parameters associated with operation of the stationary RICE and any emission control device which could change intentionally ( </w:t>
      </w:r>
      <w:r w:rsidRPr="00845D11">
        <w:rPr>
          <w:i/>
          <w:iCs/>
          <w:szCs w:val="22"/>
        </w:rPr>
        <w:t>e.g.,</w:t>
      </w:r>
      <w:r w:rsidRPr="00845D11">
        <w:rPr>
          <w:szCs w:val="22"/>
        </w:rPr>
        <w:t xml:space="preserve"> operator adjustment, automatic controller adjustment, etc.) or unintentionally ( </w:t>
      </w:r>
      <w:r w:rsidRPr="00845D11">
        <w:rPr>
          <w:i/>
          <w:iCs/>
          <w:szCs w:val="22"/>
        </w:rPr>
        <w:t>e.g.,</w:t>
      </w:r>
      <w:r w:rsidRPr="00845D11">
        <w:rPr>
          <w:szCs w:val="22"/>
        </w:rPr>
        <w:t xml:space="preserve"> wear and tear, error, etc.) on a routine basis or over time;</w:t>
      </w:r>
    </w:p>
    <w:p w14:paraId="4528C91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 discussion of the relationship, if any, between changes in the parameters and changes in HAP emissions;</w:t>
      </w:r>
    </w:p>
    <w:p w14:paraId="48B6667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For the parameters which could change in such a way as to increase HAP emissions, a discussion of whether establishing limitations on the parameters would serve to limit HAP emissions;</w:t>
      </w:r>
    </w:p>
    <w:p w14:paraId="1884F20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For the parameters which could change in such a way as to increase HAP emissions, a discussion of how you could establish upper and/or lower values for the parameters which would establish limits on the parameters in operating limitations;</w:t>
      </w:r>
    </w:p>
    <w:p w14:paraId="3F454BA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For the parameters, a discussion identifying the methods you could use to measure them and the instruments you could use to monitor them, as well as the relative accuracy and precision of the methods and instruments;</w:t>
      </w:r>
    </w:p>
    <w:p w14:paraId="6075564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For the parameters, a discussion identifying the frequency and methods for recalibrating the instruments you could use to monitor them; and</w:t>
      </w:r>
    </w:p>
    <w:p w14:paraId="107CF77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A discussion of why, from your point of view, it is infeasible or unreasonable to adopt the parameters as operating limitations.</w:t>
      </w:r>
    </w:p>
    <w:p w14:paraId="252E066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(i) </w:t>
      </w:r>
      <w:r w:rsidRPr="00845D11">
        <w:rPr>
          <w:szCs w:val="22"/>
        </w:rPr>
        <w:tab/>
        <w:t xml:space="preserve">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w:t>
      </w:r>
      <w:r w:rsidRPr="00845D11">
        <w:rPr>
          <w:szCs w:val="22"/>
        </w:rPr>
        <w:lastRenderedPageBreak/>
        <w:t>devices such as flow meters, kilowatt meters, beta analyzers, stain gauges, etc. are used, the model number of the measurement device, and an estimate of its accurate in percentage of true value must be provided.</w:t>
      </w:r>
    </w:p>
    <w:p w14:paraId="71B8F236" w14:textId="310F0E29"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75 FR 9676, Mar. 3, 2010; 78 FR 6702, Jan. 30, 2013]  </w:t>
      </w:r>
      <w:hyperlink w:anchor="ZZZZ_Top" w:history="1">
        <w:r w:rsidR="003C565C">
          <w:rPr>
            <w:rStyle w:val="Hyperlink"/>
            <w:szCs w:val="22"/>
          </w:rPr>
          <w:t>Back to ZZZZ Top</w:t>
        </w:r>
      </w:hyperlink>
    </w:p>
    <w:p w14:paraId="5F30FC6C"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1" w:name="s6625"/>
      <w:r w:rsidRPr="00845D11">
        <w:rPr>
          <w:b/>
          <w:bCs/>
          <w:szCs w:val="22"/>
        </w:rPr>
        <w:t>§ 63.6625   What are my monitoring, installation, collection, operation, and maintenance requirements?</w:t>
      </w:r>
    </w:p>
    <w:bookmarkEnd w:id="61"/>
    <w:p w14:paraId="7550B05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elect to install a CEMS as specified in Table 5 of this subpart, you must install, operate, and maintain a CEMS to monitor CO and either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or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338A1C8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Each CEMS must be installed, operated, and maintained according to the applicable performance specifications of 40 CFR part 60, appendix B.</w:t>
      </w:r>
    </w:p>
    <w:p w14:paraId="5474302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14:paraId="0867C68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1037B64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The CEMS data must be reduced as specified in § 63.8(g)(2) and recorded in parts per million or parts per billion (as appropriate for the applicable limitation) at 15 percent oxygen or the equivalent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w:t>
      </w:r>
    </w:p>
    <w:p w14:paraId="4459ADF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3F72EE1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14:paraId="3723AACA"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The performance criteria and design specifications for the monitoring system equipment, including the sample interface, detector signal analyzer, and data acquisition and calculations;</w:t>
      </w:r>
    </w:p>
    <w:p w14:paraId="6E5BCC17"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w:t>
      </w:r>
      <w:r w:rsidRPr="00845D11">
        <w:rPr>
          <w:szCs w:val="22"/>
        </w:rPr>
        <w:tab/>
        <w:t xml:space="preserve">Sampling interface ( </w:t>
      </w:r>
      <w:r w:rsidRPr="00845D11">
        <w:rPr>
          <w:i/>
          <w:iCs/>
          <w:szCs w:val="22"/>
        </w:rPr>
        <w:t>e.g.,</w:t>
      </w:r>
      <w:r w:rsidRPr="00845D11">
        <w:rPr>
          <w:szCs w:val="22"/>
        </w:rPr>
        <w:t xml:space="preserve"> thermocouple) location such that the monitoring system will provide representative measurements;</w:t>
      </w:r>
    </w:p>
    <w:p w14:paraId="52B17DD9"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Equipment performance evaluations, system accuracy audits, or other audit procedures;</w:t>
      </w:r>
    </w:p>
    <w:p w14:paraId="7E35D275"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(iv)</w:t>
      </w:r>
      <w:r w:rsidRPr="00845D11">
        <w:rPr>
          <w:szCs w:val="22"/>
        </w:rPr>
        <w:tab/>
        <w:t>Ongoing operation and maintenance procedures in accordance with provisions in § 63.8(c)(1)(ii) and (c)(3); and</w:t>
      </w:r>
    </w:p>
    <w:p w14:paraId="71D7D08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(v) </w:t>
      </w:r>
      <w:r w:rsidRPr="00845D11">
        <w:rPr>
          <w:szCs w:val="22"/>
        </w:rPr>
        <w:tab/>
        <w:t>Ongoing reporting and recordkeeping procedures in accordance with provisions in § 63.10(c), (e)(1), and (e)(2)(i).</w:t>
      </w:r>
    </w:p>
    <w:p w14:paraId="7F67DF5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You must install, operate, and maintain each CPMS in continuous operation according to the procedures in your site-specific monitoring plan.</w:t>
      </w:r>
    </w:p>
    <w:p w14:paraId="4EEF5EF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The CPMS must collect data at least once every 15 minutes (see also § 63.6635).</w:t>
      </w:r>
    </w:p>
    <w:p w14:paraId="501B5EFB"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(4) </w:t>
      </w:r>
      <w:r w:rsidRPr="00845D11">
        <w:rPr>
          <w:szCs w:val="22"/>
        </w:rPr>
        <w:tab/>
        <w:t>For a CPMS for measuring temperature range, the temperature sensor must have a minimum tolerance of 2.8 degrees Celsius (5 degrees Fahrenheit) or 1 percent of the measurement range, whichever is larger.</w:t>
      </w:r>
    </w:p>
    <w:p w14:paraId="4517ABE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You must conduct the CPMS equipment performance evaluation, system accuracy audits, or other audit procedures specified in your site-specific monitoring plan at least annually.</w:t>
      </w:r>
    </w:p>
    <w:p w14:paraId="382BC71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You must conduct a performance evaluation of each CPMS in accordance with your site-specific monitoring plan.</w:t>
      </w:r>
    </w:p>
    <w:p w14:paraId="028294D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6694551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6390550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331AD4F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 existing stationary RICE with a site rating of less than 100 HP located at a major source of HAP emissions;</w:t>
      </w:r>
    </w:p>
    <w:p w14:paraId="276814D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An existing emergency or black start stationary RICE with a site rating of less than or equal to 500 HP located at a major source of HAP emissions;</w:t>
      </w:r>
    </w:p>
    <w:p w14:paraId="5EF5510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An existing emergency or black start stationary RICE located at an area source of HAP emissions;</w:t>
      </w:r>
    </w:p>
    <w:p w14:paraId="0432653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An existing non-emergency, non-black start stationary CI RICE with a site rating less than or equal to 300 HP located at an area source of HAP emissions;</w:t>
      </w:r>
    </w:p>
    <w:p w14:paraId="1C61C97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An existing non-emergency, non-black start 2SLB stationary RICE located at an area source of HAP emissions;</w:t>
      </w:r>
    </w:p>
    <w:p w14:paraId="6E7BD0CB"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An existing non-emergency, non-black start stationary RICE located at an area source of HAP emissions which combusts landfill or digester gas equivalent to 10 percent or more of the gross heat input on an annual basis.</w:t>
      </w:r>
    </w:p>
    <w:p w14:paraId="1F05FCC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An existing non-emergency, non-black start 4SLB stationary RICE with a site rating less than or equal to 500 HP located at an area source of HAP emissions;</w:t>
      </w:r>
    </w:p>
    <w:p w14:paraId="43BF09A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(8) </w:t>
      </w:r>
      <w:r w:rsidRPr="00845D11">
        <w:rPr>
          <w:szCs w:val="22"/>
        </w:rPr>
        <w:tab/>
        <w:t>An existing non-emergency, non-black start 4SRB stationary RICE with a site rating less than or equal to 500 HP located at an area source of HAP emissions;</w:t>
      </w:r>
    </w:p>
    <w:p w14:paraId="12E3123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(9) </w:t>
      </w:r>
      <w:r w:rsidRPr="00845D11">
        <w:rPr>
          <w:szCs w:val="22"/>
        </w:rPr>
        <w:tab/>
        <w:t>An existing, non-emergency, non-black start 4SLB stationary RICE with a site rating greater than 500 HP located at an area source of HAP emissions that is operated 24 hours or less per calendar year; and</w:t>
      </w:r>
    </w:p>
    <w:p w14:paraId="2C3E455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(10)</w:t>
      </w:r>
      <w:r w:rsidRPr="00845D11">
        <w:rPr>
          <w:szCs w:val="22"/>
        </w:rPr>
        <w:tab/>
        <w:t>An existing, non-emergency, non-black start 4SRB stationary RICE with a site rating greater than 500 HP located at an area source of HAP emissions that is operated 24 hours or less per calendar year.</w:t>
      </w:r>
    </w:p>
    <w:p w14:paraId="6BF7A68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16BD37AE"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(g) </w:t>
      </w:r>
      <w:r w:rsidRPr="00845D11">
        <w:rPr>
          <w:szCs w:val="22"/>
        </w:rPr>
        <w:tab/>
        <w:t xml:space="preserve">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w:t>
      </w:r>
      <w:r w:rsidRPr="00845D11">
        <w:rPr>
          <w:szCs w:val="22"/>
        </w:rPr>
        <w:lastRenderedPageBreak/>
        <w:t>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14:paraId="740DDA8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Install a closed crankcase ventilation system that prevents crankcase emissions from being emitted to the atmosphere, or</w:t>
      </w:r>
    </w:p>
    <w:p w14:paraId="5286A3A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Install an open crankcase filtration emission control system that reduces emissions from the crankcase by filtering the exhaust stream to remove oil mist, particulates and metals.</w:t>
      </w:r>
    </w:p>
    <w:p w14:paraId="1241E3E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(h) </w:t>
      </w:r>
      <w:r w:rsidRPr="00845D11">
        <w:rPr>
          <w:szCs w:val="22"/>
        </w:rPr>
        <w:tab/>
        <w:t>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04D1471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(i) </w:t>
      </w:r>
      <w:r w:rsidRPr="00845D11">
        <w:rPr>
          <w:szCs w:val="22"/>
        </w:rPr>
        <w:tab/>
        <w:t>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6BA161A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(j) </w:t>
      </w:r>
      <w:r w:rsidRPr="00845D11">
        <w:rPr>
          <w:szCs w:val="22"/>
        </w:rPr>
        <w:tab/>
        <w:t>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292CEA4A" w14:textId="244D418F"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73 FR 3606, Jan. 18, 2008; 75 FR 9676, Mar. 3, 2010; 75 FR 51589, Aug. 20, 2010; 76 FR 12866, Mar. 9, 2011; 78 FR 6703, Jan. 30, 2013]  </w:t>
      </w:r>
      <w:hyperlink w:anchor="ZZZZ_Top" w:history="1">
        <w:r w:rsidR="003C565C">
          <w:rPr>
            <w:rStyle w:val="Hyperlink"/>
            <w:szCs w:val="22"/>
          </w:rPr>
          <w:t>Back to ZZZZ Top</w:t>
        </w:r>
      </w:hyperlink>
    </w:p>
    <w:p w14:paraId="3B24D474"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62" w:name="s6630"/>
      <w:r w:rsidRPr="00845D11">
        <w:rPr>
          <w:b/>
          <w:bCs/>
          <w:szCs w:val="22"/>
        </w:rPr>
        <w:lastRenderedPageBreak/>
        <w:t>§ 63.6630   How do I demonstrate initial compliance with the emission limitations, operating limitations, and other requirements?</w:t>
      </w:r>
    </w:p>
    <w:bookmarkEnd w:id="62"/>
    <w:p w14:paraId="0EF7292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demonstrate initial compliance with each emission limitation, operating limitation, and other requirement that applies to you according to Table 5 of this subpart.</w:t>
      </w:r>
    </w:p>
    <w:p w14:paraId="3AF1994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During the initial performance test, you must establish each operating limitation in Tables 1b and 2b of this subpart that applies to you.</w:t>
      </w:r>
    </w:p>
    <w:p w14:paraId="6192EF4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You must submit the Notification of Compliance Status containing the results of the initial compliance demonstration according to the requirements in § 63.6645.</w:t>
      </w:r>
    </w:p>
    <w:p w14:paraId="5CF305A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722CF01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4102CDE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compliance demonstration must consist of at least three test runs.</w:t>
      </w:r>
    </w:p>
    <w:p w14:paraId="23A248B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23CCBC5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00616AD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If you are demonstrating compliance with the THC percent reduction requirement, you must measure THC emissions using Method 25A, reported as propane, of 40 CFR part 60, appendix A.</w:t>
      </w:r>
    </w:p>
    <w:p w14:paraId="344C4D7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You must measure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using one of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measurement methods specified in Table 4 of this subpart.  Measurements to determine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 must be made at the same time as the measurements for CO or THC concentration.</w:t>
      </w:r>
    </w:p>
    <w:p w14:paraId="6E43964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If you are demonstrating compliance with the CO or THC percent reduction requirement, you must measure CO or THC emissions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emissions simultaneously at the inlet and outlet of the control device.</w:t>
      </w:r>
    </w:p>
    <w:p w14:paraId="31E93328" w14:textId="4AEF9AF8"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78 FR 6704, Jan. 30, 2013]  </w:t>
      </w:r>
      <w:hyperlink w:anchor="ZZZZ_Top" w:history="1">
        <w:r w:rsidR="003C565C">
          <w:rPr>
            <w:rStyle w:val="Hyperlink"/>
            <w:szCs w:val="22"/>
          </w:rPr>
          <w:t>Back to ZZZZ Top</w:t>
        </w:r>
      </w:hyperlink>
    </w:p>
    <w:p w14:paraId="5A5C47B1"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Continuous Compliance Requirements</w:t>
      </w:r>
    </w:p>
    <w:p w14:paraId="21373A0E"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3" w:name="s6635"/>
      <w:r w:rsidRPr="00845D11">
        <w:rPr>
          <w:b/>
          <w:bCs/>
          <w:szCs w:val="22"/>
        </w:rPr>
        <w:t>§ 63.6635   How do I monitor and collect data to demonstrate continuous compliance?</w:t>
      </w:r>
    </w:p>
    <w:bookmarkEnd w:id="63"/>
    <w:p w14:paraId="5EBADC0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must comply with emission and operating limitations, you must monitor and collect data according to this section.</w:t>
      </w:r>
    </w:p>
    <w:p w14:paraId="4197506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64F38BA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lastRenderedPageBreak/>
        <w:t xml:space="preserve">(c) </w:t>
      </w:r>
      <w:r w:rsidRPr="00845D11">
        <w:rPr>
          <w:szCs w:val="22"/>
        </w:rPr>
        <w:tab/>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6E416D84" w14:textId="73C79CD3"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76 FR 12867, Mar. 9, 2011]  </w:t>
      </w:r>
      <w:hyperlink w:anchor="ZZZZ_Top" w:history="1">
        <w:r w:rsidR="003C565C">
          <w:rPr>
            <w:rStyle w:val="Hyperlink"/>
            <w:szCs w:val="22"/>
          </w:rPr>
          <w:t>Back to ZZZZ Top</w:t>
        </w:r>
      </w:hyperlink>
    </w:p>
    <w:p w14:paraId="5F1357B7" w14:textId="77777777" w:rsidR="00845D11" w:rsidRPr="00845D11" w:rsidRDefault="00845D11" w:rsidP="00845D11">
      <w:pPr>
        <w:tabs>
          <w:tab w:val="left" w:pos="360"/>
          <w:tab w:val="left" w:pos="720"/>
          <w:tab w:val="left" w:pos="1080"/>
          <w:tab w:val="left" w:pos="1440"/>
        </w:tabs>
        <w:spacing w:before="120"/>
        <w:ind w:left="1080" w:hanging="1080"/>
        <w:outlineLvl w:val="1"/>
        <w:rPr>
          <w:b/>
          <w:bCs/>
          <w:szCs w:val="22"/>
        </w:rPr>
      </w:pPr>
      <w:bookmarkStart w:id="64" w:name="s6640"/>
      <w:r w:rsidRPr="00845D11">
        <w:rPr>
          <w:b/>
          <w:bCs/>
          <w:szCs w:val="22"/>
        </w:rPr>
        <w:t>§ 63.6640   How do I demonstrate continuous compliance with the emission limitations, operating limitations, and other requirements?</w:t>
      </w:r>
    </w:p>
    <w:bookmarkEnd w:id="64"/>
    <w:p w14:paraId="0418DD9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48F91EE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182451B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4460081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compliance demonstration must consist of at least one test run.</w:t>
      </w:r>
    </w:p>
    <w:p w14:paraId="3322303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419FB49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26E0218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If you are demonstrating compliance with the THC percent reduction requirement, you must measure THC emissions using Method 25A, reported as propane, of 40 CFR part 60, appendix A.</w:t>
      </w:r>
    </w:p>
    <w:p w14:paraId="7F7330F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You must measure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using one of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measurement methods specified in Table 4 of this subpart.  Measurements to determine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 must be made at the same time as the measurements for CO or THC concentration.</w:t>
      </w:r>
    </w:p>
    <w:p w14:paraId="012AC71B"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If you are demonstrating compliance with the CO or THC percent reduction requirement, you must measure CO or THC emissions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emissions simultaneously at the inlet and outlet of the control device.</w:t>
      </w:r>
    </w:p>
    <w:p w14:paraId="61251A0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6764090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 xml:space="preserve">For new, reconstructed, and rebuilt stationary RICE, deviations from the emission or operating limitations that occur during the first 200 hours of operation from engine startup (engine burn-in period) are not </w:t>
      </w:r>
      <w:r w:rsidRPr="00845D11">
        <w:rPr>
          <w:szCs w:val="22"/>
        </w:rPr>
        <w:lastRenderedPageBreak/>
        <w:t>violations.  Rebuilt stationary RICE means a stationary RICE that has been rebuilt as that term is defined in 40 CFR 94.11(a).</w:t>
      </w:r>
    </w:p>
    <w:p w14:paraId="03BB6DB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486C0DD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14:paraId="745B080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There is no time limit on the use of emergency stationary RICE in emergency situations.</w:t>
      </w:r>
    </w:p>
    <w:p w14:paraId="6350E7F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14:paraId="31DFB15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w:t>
      </w:r>
      <w:r w:rsidRPr="00845D11">
        <w:rPr>
          <w:szCs w:val="22"/>
        </w:rPr>
        <w:tab/>
        <w:t>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6DA342CD"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w:t>
      </w:r>
      <w:r w:rsidRPr="00845D11">
        <w:rPr>
          <w:szCs w:val="22"/>
        </w:rPr>
        <w:tab/>
        <w:t>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14:paraId="2B469767"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Emergency stationary RICE may be operated for periods where there is a deviation of voltage or frequency of 5 percent or greater below standard voltage or frequency.</w:t>
      </w:r>
    </w:p>
    <w:p w14:paraId="4E2B17AB"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 xml:space="preserve">Emergency stationary RICE located at major sources of HAP may be operated for up to 50 hours per calendar year in non-emergency situations.  The 50 hours of operation in non-emergency situations are </w:t>
      </w:r>
      <w:r w:rsidRPr="00845D11">
        <w:rPr>
          <w:szCs w:val="22"/>
        </w:rPr>
        <w:lastRenderedPageBreak/>
        <w:t>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6637DF6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08814111"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14:paraId="61A9DED3"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w:t>
      </w:r>
      <w:r w:rsidRPr="00845D11">
        <w:rPr>
          <w:szCs w:val="22"/>
        </w:rPr>
        <w:tab/>
        <w:t>The 50 hours per year for non-emergency situations can be used to supply power as part of a financial arrangement with another entity if all of the following conditions are met:</w:t>
      </w:r>
    </w:p>
    <w:p w14:paraId="4CD62097"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(A)</w:t>
      </w:r>
      <w:r w:rsidRPr="00845D11">
        <w:rPr>
          <w:szCs w:val="22"/>
        </w:rPr>
        <w:tab/>
        <w:t>The engine is dispatched by the local balancing authority or local transmission and distribution system operator.</w:t>
      </w:r>
    </w:p>
    <w:p w14:paraId="4DAD15D3"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 xml:space="preserve">(B) </w:t>
      </w:r>
      <w:r w:rsidRPr="00845D11">
        <w:rPr>
          <w:szCs w:val="22"/>
        </w:rPr>
        <w:tab/>
        <w:t>The dispatch is intended to mitigate local transmission and/or distribution limitations so as to avert potential voltage collapse or line overloads that could lead to the interruption of power supply in a local area or region.</w:t>
      </w:r>
    </w:p>
    <w:p w14:paraId="042B18BF"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 xml:space="preserve">(C) </w:t>
      </w:r>
      <w:r w:rsidRPr="00845D11">
        <w:rPr>
          <w:szCs w:val="22"/>
        </w:rPr>
        <w:tab/>
        <w:t>The dispatch follows reliability, emergency operation or similar protocols that follow specific NERC, regional, state, public utility commission or local standards or guidelines.</w:t>
      </w:r>
    </w:p>
    <w:p w14:paraId="046109BE"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(D)</w:t>
      </w:r>
      <w:r w:rsidRPr="00845D11">
        <w:rPr>
          <w:szCs w:val="22"/>
        </w:rPr>
        <w:tab/>
        <w:t>The power is provided only to the facility itself or to support the local transmission and distribution system.</w:t>
      </w:r>
    </w:p>
    <w:p w14:paraId="19BF73E6" w14:textId="77777777" w:rsidR="00845D11" w:rsidRPr="00845D11" w:rsidRDefault="00845D11" w:rsidP="00845D11">
      <w:pPr>
        <w:tabs>
          <w:tab w:val="left" w:pos="360"/>
          <w:tab w:val="left" w:pos="720"/>
          <w:tab w:val="left" w:pos="1080"/>
          <w:tab w:val="left" w:pos="1440"/>
        </w:tabs>
        <w:spacing w:before="60"/>
        <w:ind w:left="1440" w:hanging="360"/>
        <w:rPr>
          <w:szCs w:val="22"/>
        </w:rPr>
      </w:pPr>
      <w:r w:rsidRPr="00845D11">
        <w:rPr>
          <w:szCs w:val="22"/>
        </w:rPr>
        <w:t xml:space="preserve">(E) </w:t>
      </w:r>
      <w:r w:rsidRPr="00845D11">
        <w:rPr>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60CE0908" w14:textId="4DDE9BA1"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71 FR 20467, Apr. 20, 2006; 73 FR 3606, Jan. 18, 2008; 75 FR 9676, Mar. 3, 2010; 75 FR 51591, Aug. 20, 2010; 78 FR 6704, Jan. 30, 2013]  </w:t>
      </w:r>
      <w:hyperlink w:anchor="ZZZZ_Top" w:history="1">
        <w:r w:rsidR="003C565C">
          <w:rPr>
            <w:rStyle w:val="Hyperlink"/>
            <w:szCs w:val="22"/>
          </w:rPr>
          <w:t>Back to ZZZZ Top</w:t>
        </w:r>
      </w:hyperlink>
    </w:p>
    <w:p w14:paraId="5B3D66E0"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Notifications, Reports, and Records</w:t>
      </w:r>
    </w:p>
    <w:p w14:paraId="5DA07996"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5" w:name="s6645"/>
      <w:r w:rsidRPr="00845D11">
        <w:rPr>
          <w:b/>
          <w:bCs/>
          <w:szCs w:val="22"/>
        </w:rPr>
        <w:t>§ 63.6645   What notifications must I submit and when?</w:t>
      </w:r>
    </w:p>
    <w:bookmarkEnd w:id="65"/>
    <w:p w14:paraId="7065640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submit all of the notifications in §§ 63.7(b) and (c), 63.8(e), (f)(4) and (f)(6), 63.9(b) through (e), and (g) and (h) that apply to you by the dates specified if you own or operate any of the following;</w:t>
      </w:r>
    </w:p>
    <w:p w14:paraId="7CBA658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 existing stationary RICE with a site rating of less than or equal to 500 brake HP located at a major source of HAP emissions.</w:t>
      </w:r>
    </w:p>
    <w:p w14:paraId="15D522D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An existing stationary RICE located at an area source of HAP emissions.</w:t>
      </w:r>
    </w:p>
    <w:p w14:paraId="2CA65A4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 stationary RICE with a site rating of more than 500 brake HP located at a major source of HAP emissions.</w:t>
      </w:r>
    </w:p>
    <w:p w14:paraId="04E1931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A new or reconstructed 4SLB stationary RICE with a site rating of greater than or equal to 250 HP located at a major source of HAP emissions.</w:t>
      </w:r>
    </w:p>
    <w:p w14:paraId="5CD559A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(5) </w:t>
      </w:r>
      <w:r w:rsidRPr="00845D11">
        <w:rPr>
          <w:szCs w:val="22"/>
        </w:rPr>
        <w:tab/>
        <w:t>This requirement does not apply if you own or operate an existing stationary RICE less than 100 HP, an existing stationary emergency RICE, or an existing stationary RICE that is not subject to any numerical emission standards.</w:t>
      </w:r>
    </w:p>
    <w:p w14:paraId="7FDE777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As specified in § 63.9(b)(2), if you start up your stationary RICE with a site rating of more than 500 brake HP located at a major source of HAP emissions before the effective date of this subpart, you must submit an Initial Notification not later than December 13, 2004.</w:t>
      </w:r>
    </w:p>
    <w:p w14:paraId="149A423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7CE9EE3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3563EE4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55B9B67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50990F4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(g) </w:t>
      </w:r>
      <w:r w:rsidRPr="00845D11">
        <w:rPr>
          <w:szCs w:val="22"/>
        </w:rPr>
        <w:tab/>
        <w:t>If you are required to conduct a performance test, you must submit a Notification of Intent to conduct a performance test at least 60 days before the performance test is scheduled to begin as required in § 63.7(b)(1).</w:t>
      </w:r>
    </w:p>
    <w:p w14:paraId="1AEBE4C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(h) </w:t>
      </w:r>
      <w:r w:rsidRPr="00845D11">
        <w:rPr>
          <w:szCs w:val="22"/>
        </w:rPr>
        <w:tab/>
        <w:t>If you are required to conduct a performance test or other initial compliance demonstration as specified in Tables 4 and 5 to this subpart, you must submit a Notification of Compliance Status according to § 63.9(h)(2)(ii).</w:t>
      </w:r>
    </w:p>
    <w:p w14:paraId="66B51CF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4D24BB5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14:paraId="1533FEB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(i) </w:t>
      </w:r>
      <w:r w:rsidRPr="00845D11">
        <w:rPr>
          <w:szCs w:val="22"/>
        </w:rPr>
        <w:tab/>
        <w:t>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14:paraId="06C004A8" w14:textId="51C7D72E"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[73 FR 3606, Jan. 18, 2008, as amended at 75 FR 9677, Mar. 3, 2010; 75 FR 51591, Aug. 20, 2010; 78 FR 6705, Jan. 30, 2013]  </w:t>
      </w:r>
      <w:hyperlink w:anchor="ZZZZ_Top" w:history="1">
        <w:r w:rsidR="003C565C">
          <w:rPr>
            <w:rStyle w:val="Hyperlink"/>
            <w:szCs w:val="22"/>
          </w:rPr>
          <w:t>Back to ZZZZ Top</w:t>
        </w:r>
      </w:hyperlink>
    </w:p>
    <w:p w14:paraId="0F7F67C4"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6" w:name="s6650"/>
      <w:r w:rsidRPr="00845D11">
        <w:rPr>
          <w:b/>
          <w:bCs/>
          <w:szCs w:val="22"/>
        </w:rPr>
        <w:t>§ 63.6650   What reports must I submit and when?</w:t>
      </w:r>
    </w:p>
    <w:bookmarkEnd w:id="66"/>
    <w:p w14:paraId="25BC8FA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 must submit each report in Table 7 of this subpart that applies to you.</w:t>
      </w:r>
    </w:p>
    <w:p w14:paraId="4DE02ED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Unless the Administrator has approved a different schedule for submission of reports under § 63.10(a), you must submit each report by the date in Table 7 of this subpart and according to the requirements in paragraphs (b)(1) through (b)(9) of this section.</w:t>
      </w:r>
    </w:p>
    <w:p w14:paraId="2C71F64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(1) </w:t>
      </w:r>
      <w:r w:rsidRPr="00845D11">
        <w:rPr>
          <w:szCs w:val="22"/>
        </w:rPr>
        <w:tab/>
        <w:t>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14:paraId="2B00D0A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14:paraId="5951D44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For semiannual Compliance reports, each subsequent Compliance report must cover the semiannual reporting period from January 1 through June 30 or the semiannual reporting period from July 1 through December 31.</w:t>
      </w:r>
    </w:p>
    <w:p w14:paraId="334AD0A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For semiannual Compliance reports, each subsequent Compliance report must be postmarked or delivered no later than July 31 or January 31, whichever date is the first date following the end of the semiannual reporting period.</w:t>
      </w:r>
    </w:p>
    <w:p w14:paraId="5832D34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30E14C3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For annual Compliance reports, the first Compliance report must cover the period beginning on the compliance date that is specified for your affected source in § 63.6595 and ending on December 31.</w:t>
      </w:r>
    </w:p>
    <w:p w14:paraId="4E360E5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For annual Compliance reports, the first Compliance report must be postmarked or delivered no later than January 31 following the end of the first calendar year after the compliance date that is specified for your affected source in § 63.6595.</w:t>
      </w:r>
    </w:p>
    <w:p w14:paraId="0AD0B4B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(8) </w:t>
      </w:r>
      <w:r w:rsidRPr="00845D11">
        <w:rPr>
          <w:szCs w:val="22"/>
        </w:rPr>
        <w:tab/>
        <w:t>For annual Compliance reports, each subsequent Compliance report must cover the annual reporting period from January 1 through December 31.</w:t>
      </w:r>
    </w:p>
    <w:p w14:paraId="03B272A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(9) </w:t>
      </w:r>
      <w:r w:rsidRPr="00845D11">
        <w:rPr>
          <w:szCs w:val="22"/>
        </w:rPr>
        <w:tab/>
        <w:t>For annual Compliance reports, each subsequent Compliance report must be postmarked or delivered no later than January 31.</w:t>
      </w:r>
    </w:p>
    <w:p w14:paraId="6FE643A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The Compliance report must contain the information in paragraphs (c)(1) through (6) of this section.</w:t>
      </w:r>
    </w:p>
    <w:p w14:paraId="6FBDE0E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Company name and address.</w:t>
      </w:r>
    </w:p>
    <w:p w14:paraId="62695D7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Statement by a responsible official, with that official's name, title, and signature, certifying the accuracy of the content of the report.</w:t>
      </w:r>
    </w:p>
    <w:p w14:paraId="7F33D24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Date of report and beginning and ending dates of the reporting period.</w:t>
      </w:r>
    </w:p>
    <w:p w14:paraId="0217008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14:paraId="477B218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If there are no deviations from any emission or operating limitations that apply to you, a statement that there were no deviations from the emission or operating limitations during the reporting period.</w:t>
      </w:r>
    </w:p>
    <w:p w14:paraId="59C197D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If there were no periods during which the continuous monitoring system (CMS), including CEMS and CPMS, was out-of-control, as specified in § 63.8(c)(7), a statement that there were no periods during which the CMS was out-of-control during the reporting period.</w:t>
      </w:r>
    </w:p>
    <w:p w14:paraId="72EA667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 xml:space="preserve">For each deviation from an emission or operating limitation that occurs for a stationary RICE where you are not using a CMS to comply with the emission or operating limitations in this subpart, the Compliance report </w:t>
      </w:r>
      <w:r w:rsidRPr="00845D11">
        <w:rPr>
          <w:szCs w:val="22"/>
        </w:rPr>
        <w:lastRenderedPageBreak/>
        <w:t>must contain the information in paragraphs (c)(1) through (4) of this section and the information in paragraphs (d)(1) and (2) of this section.</w:t>
      </w:r>
    </w:p>
    <w:p w14:paraId="256919B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total operating time of the stationary RICE at which the deviation occurred during the reporting period.</w:t>
      </w:r>
    </w:p>
    <w:p w14:paraId="4C0CC73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Information on the number, duration, and cause of deviations (including unknown cause, if applicable), as applicable, and the corrective action taken.</w:t>
      </w:r>
    </w:p>
    <w:p w14:paraId="2143703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33356CD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date and time that each malfunction started and stopped.</w:t>
      </w:r>
    </w:p>
    <w:p w14:paraId="239C383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date, time, and duration that each CMS was inoperative, except for zero (low-level) and high-level checks.</w:t>
      </w:r>
    </w:p>
    <w:p w14:paraId="3B244DF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The date, time, and duration that each CMS was out-of-control, including the information in § 63.8(c)(8).</w:t>
      </w:r>
    </w:p>
    <w:p w14:paraId="7AD1113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The date and time that each deviation started and stopped, and whether each deviation occurred during a period of malfunction or during another period.</w:t>
      </w:r>
    </w:p>
    <w:p w14:paraId="418D71A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A summary of the total duration of the deviation during the reporting period, and the total duration as a percent of the total source operating time during that reporting period.</w:t>
      </w:r>
    </w:p>
    <w:p w14:paraId="6A4EAA79"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(6) </w:t>
      </w:r>
      <w:r w:rsidRPr="00845D11">
        <w:rPr>
          <w:szCs w:val="22"/>
        </w:rPr>
        <w:tab/>
        <w:t>A breakdown of the total duration of the deviations during the reporting period into those that are due to control equipment problems, process problems, other known causes, and other unknown causes.</w:t>
      </w:r>
    </w:p>
    <w:p w14:paraId="66EEDFB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(7) </w:t>
      </w:r>
      <w:r w:rsidRPr="00845D11">
        <w:rPr>
          <w:szCs w:val="22"/>
        </w:rPr>
        <w:tab/>
        <w:t>A summary of the total duration of CMS downtime during the reporting period, and the total duration of CMS downtime as a percent of the total operating time of the stationary RICE at which the CMS downtime occurred during that reporting period.</w:t>
      </w:r>
    </w:p>
    <w:p w14:paraId="750A323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(8) </w:t>
      </w:r>
      <w:r w:rsidRPr="00845D11">
        <w:rPr>
          <w:szCs w:val="22"/>
        </w:rPr>
        <w:tab/>
        <w:t>An identification of each parameter and pollutant (CO or formaldehyde) that was monitored at the stationary RICE.</w:t>
      </w:r>
    </w:p>
    <w:p w14:paraId="23348E8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(9)</w:t>
      </w:r>
      <w:r w:rsidRPr="00845D11">
        <w:rPr>
          <w:szCs w:val="22"/>
        </w:rPr>
        <w:tab/>
        <w:t>A brief description of the stationary RICE.</w:t>
      </w:r>
    </w:p>
    <w:p w14:paraId="324C3C9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(10)</w:t>
      </w:r>
      <w:r w:rsidRPr="00845D11">
        <w:rPr>
          <w:szCs w:val="22"/>
        </w:rPr>
        <w:tab/>
        <w:t>A brief description of the CMS.</w:t>
      </w:r>
    </w:p>
    <w:p w14:paraId="31BD302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(11)</w:t>
      </w:r>
      <w:r w:rsidRPr="00845D11">
        <w:rPr>
          <w:szCs w:val="22"/>
        </w:rPr>
        <w:tab/>
        <w:t>The date of the latest CMS certification or audit.</w:t>
      </w:r>
    </w:p>
    <w:p w14:paraId="41ECB34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(12)</w:t>
      </w:r>
      <w:r w:rsidRPr="00845D11">
        <w:rPr>
          <w:szCs w:val="22"/>
        </w:rPr>
        <w:tab/>
        <w:t>A description of any changes in CMS, processes, or controls since the last reporting period.</w:t>
      </w:r>
    </w:p>
    <w:p w14:paraId="30A5F78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6A16600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(g) </w:t>
      </w:r>
      <w:r w:rsidRPr="00845D11">
        <w:rPr>
          <w:szCs w:val="22"/>
        </w:rPr>
        <w:tab/>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776F69F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084074F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(2) </w:t>
      </w:r>
      <w:r w:rsidRPr="00845D11">
        <w:rPr>
          <w:szCs w:val="22"/>
        </w:rPr>
        <w:tab/>
        <w:t>The operating limits provided in your federally enforceable permit, and any deviations from these limits.</w:t>
      </w:r>
    </w:p>
    <w:p w14:paraId="2BD3A13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Any problems or errors suspected with the meters.</w:t>
      </w:r>
    </w:p>
    <w:p w14:paraId="70DC760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(h) </w:t>
      </w:r>
      <w:r w:rsidRPr="00845D11">
        <w:rPr>
          <w:szCs w:val="22"/>
        </w:rPr>
        <w:tab/>
        <w:t>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14:paraId="54A8A31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The report must contain the following information:</w:t>
      </w:r>
    </w:p>
    <w:p w14:paraId="64866EC4"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Company name and address where the engine is located.</w:t>
      </w:r>
    </w:p>
    <w:p w14:paraId="1454503D"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Date of the report and beginning and ending dates of the reporting period.</w:t>
      </w:r>
    </w:p>
    <w:p w14:paraId="0196F161"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(iii)</w:t>
      </w:r>
      <w:r w:rsidRPr="00845D11">
        <w:rPr>
          <w:szCs w:val="22"/>
        </w:rPr>
        <w:tab/>
        <w:t>Engine site rating and model year.</w:t>
      </w:r>
    </w:p>
    <w:p w14:paraId="16B6D914"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(iv)</w:t>
      </w:r>
      <w:r w:rsidRPr="00845D11">
        <w:rPr>
          <w:szCs w:val="22"/>
        </w:rPr>
        <w:tab/>
        <w:t>Latitude and longitude of the engine in decimal degrees reported to the fifth decimal place.</w:t>
      </w:r>
    </w:p>
    <w:p w14:paraId="7FB288A3"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(v) Hours operated for the purposes specified in § 63.6640(f)(2)(ii) and (iii), including the date, start time, and end time for engine operation for the purposes specified in § 63.6640(f)(2)(ii) and (iii).</w:t>
      </w:r>
    </w:p>
    <w:p w14:paraId="7F30DFA4"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(vi)</w:t>
      </w:r>
      <w:r w:rsidRPr="00845D11">
        <w:rPr>
          <w:szCs w:val="22"/>
        </w:rPr>
        <w:tab/>
        <w:t>Number of hours the engine is contractually obligated to be available for the purposes specified in § 63.6640(f)(2)(ii) and (iii).</w:t>
      </w:r>
    </w:p>
    <w:p w14:paraId="110099EE"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(vii)</w:t>
      </w:r>
      <w:r w:rsidRPr="00845D11">
        <w:rPr>
          <w:szCs w:val="22"/>
        </w:rPr>
        <w:tab/>
        <w:t>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14:paraId="5F1E02F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(viii)</w:t>
      </w:r>
      <w:r w:rsidRPr="00845D11">
        <w:rPr>
          <w:szCs w:val="22"/>
        </w:rPr>
        <w:tab/>
        <w:t>If there were no deviations from the fuel requirements in § 63.6604 that apply to the engine (if any), a statement that there were no deviations from the fuel requirements during the reporting period.</w:t>
      </w:r>
    </w:p>
    <w:p w14:paraId="1D64D730"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(ix)</w:t>
      </w:r>
      <w:r w:rsidRPr="00845D11">
        <w:rPr>
          <w:szCs w:val="22"/>
        </w:rPr>
        <w:tab/>
        <w:t>If there were deviations from the fuel requirements in § 63.6604 that apply to the engine (if any), information on the number, duration, and cause of deviations, and the corrective action taken.</w:t>
      </w:r>
    </w:p>
    <w:p w14:paraId="409FFFE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first annual report must cover the calendar year 2015 and must be submitted no later than March 31, 2016.  Subsequent annual reports for each calendar year must be submitted no later than March 31 of the following calendar year.</w:t>
      </w:r>
    </w:p>
    <w:p w14:paraId="552985AE"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 xml:space="preserve">The annual report must be submitted electronically using the subpart specific reporting form in the Compliance and Emissions Data Reporting Interface (CEDRI) that is accessed through EPA's Central Data Exchange (CDX) ( </w:t>
      </w:r>
      <w:r w:rsidRPr="00845D11">
        <w:rPr>
          <w:i/>
          <w:iCs/>
          <w:szCs w:val="22"/>
        </w:rPr>
        <w:t>www.epa.gov/cdx</w:t>
      </w:r>
      <w:r w:rsidRPr="00845D11">
        <w:rPr>
          <w:szCs w:val="22"/>
        </w:rPr>
        <w:t xml:space="preserve"> ).  However, if the reporting form specific to this subpart is not available in CEDRI at the time that the report is due, the written report must be submitted to the Administrator at the appropriate address listed in § 63.13.</w:t>
      </w:r>
    </w:p>
    <w:p w14:paraId="34FA3D9A" w14:textId="3A3E9E87"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75 FR 9677, Mar. 3, 2010; 78 FR 6705, Jan. 30, 2013]  </w:t>
      </w:r>
      <w:hyperlink w:anchor="ZZZZ_Top" w:history="1">
        <w:r w:rsidR="003C565C">
          <w:rPr>
            <w:rStyle w:val="Hyperlink"/>
            <w:szCs w:val="22"/>
          </w:rPr>
          <w:t>Back to ZZZZ Top</w:t>
        </w:r>
      </w:hyperlink>
    </w:p>
    <w:p w14:paraId="7F1A0B2B"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7" w:name="s6655"/>
      <w:r w:rsidRPr="00845D11">
        <w:rPr>
          <w:b/>
          <w:bCs/>
          <w:szCs w:val="22"/>
        </w:rPr>
        <w:t>§ 63.6655   What records must I keep?</w:t>
      </w:r>
    </w:p>
    <w:bookmarkEnd w:id="67"/>
    <w:p w14:paraId="252B62B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If you must comply with the emission and operating limitations, you must keep the records described in paragraphs (a)(1) through (a)(5), (b)(1) through (b)(3) and (c) of this section.</w:t>
      </w:r>
    </w:p>
    <w:p w14:paraId="0C77B8B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 copy of each notification and report that you submitted to comply with this subpart, including all documentation supporting any Initial Notification or Notification of Compliance Status that you submitted, according to the requirement in § 63.10(b)(2)(xiv).</w:t>
      </w:r>
    </w:p>
    <w:p w14:paraId="67F605F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 xml:space="preserve">Records of the occurrence and duration of each malfunction of operation ( </w:t>
      </w:r>
      <w:r w:rsidRPr="00845D11">
        <w:rPr>
          <w:i/>
          <w:iCs/>
          <w:szCs w:val="22"/>
        </w:rPr>
        <w:t>i.e.,</w:t>
      </w:r>
      <w:r w:rsidRPr="00845D11">
        <w:rPr>
          <w:szCs w:val="22"/>
        </w:rPr>
        <w:t xml:space="preserve"> process equipment) or the air pollution control and monitoring equipment.</w:t>
      </w:r>
    </w:p>
    <w:p w14:paraId="644FCB7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Records of performance tests and performance evaluations as required in § 63.10(b)(2)(viii).</w:t>
      </w:r>
    </w:p>
    <w:p w14:paraId="643E76C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Records of all required maintenance performed on the air pollution control and monitoring equipment.</w:t>
      </w:r>
    </w:p>
    <w:p w14:paraId="4B60114D"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(5) </w:t>
      </w:r>
      <w:r w:rsidRPr="00845D11">
        <w:rPr>
          <w:szCs w:val="22"/>
        </w:rPr>
        <w:tab/>
        <w:t>Records of actions taken during periods of malfunction to minimize emissions in accordance with § 63.6605(b), including corrective actions to restore malfunctioning process and air pollution control and monitoring equipment to its normal or usual manner of operation.</w:t>
      </w:r>
    </w:p>
    <w:p w14:paraId="3F84A2B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For each CEMS or CPMS, you must keep the records listed in paragraphs (b)(1) through (3) of this section.</w:t>
      </w:r>
    </w:p>
    <w:p w14:paraId="5E634E5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Records described in § 63.10(b)(2)(vi) through (xi).</w:t>
      </w:r>
    </w:p>
    <w:p w14:paraId="22C0AC0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 xml:space="preserve">Previous ( </w:t>
      </w:r>
      <w:r w:rsidRPr="00845D11">
        <w:rPr>
          <w:i/>
          <w:iCs/>
          <w:szCs w:val="22"/>
        </w:rPr>
        <w:t>i.e.,</w:t>
      </w:r>
      <w:r w:rsidRPr="00845D11">
        <w:rPr>
          <w:szCs w:val="22"/>
        </w:rPr>
        <w:t xml:space="preserve"> superseded) versions of the performance evaluation plan as required in § 63.8(d)(3).</w:t>
      </w:r>
    </w:p>
    <w:p w14:paraId="5495701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Requests for alternatives to the relative accuracy test for CEMS or CPMS as required in § 63.8(f)(6)(i), if applicable.</w:t>
      </w:r>
    </w:p>
    <w:p w14:paraId="03FB49B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If you are operating a new or reconstructed stationary RICE which fires landfill gas or digester gas equivalent to 10 percent or more of the gross heat input on an annual basis, you must keep the records of your daily fuel usage monitors.</w:t>
      </w:r>
    </w:p>
    <w:p w14:paraId="5A473C3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(d) </w:t>
      </w:r>
      <w:r w:rsidRPr="00845D11">
        <w:rPr>
          <w:szCs w:val="22"/>
        </w:rPr>
        <w:tab/>
        <w:t>You must keep the records required in Table 6 of this subpart to show continuous compliance with each emission or operating limitation that applies to you.</w:t>
      </w:r>
    </w:p>
    <w:p w14:paraId="79DD917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(e) </w:t>
      </w:r>
      <w:r w:rsidRPr="00845D11">
        <w:rPr>
          <w:szCs w:val="22"/>
        </w:rPr>
        <w:tab/>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4422AF1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 existing stationary RICE with a site rating of less than 100 brake HP located at a major source of HAP emissions.</w:t>
      </w:r>
    </w:p>
    <w:p w14:paraId="01A3E0F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An existing stationary emergency RICE.</w:t>
      </w:r>
    </w:p>
    <w:p w14:paraId="06FB4FB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An existing stationary RICE located at an area source of HAP emissions subject to management practices as shown in Table 2d to this subpart.</w:t>
      </w:r>
    </w:p>
    <w:p w14:paraId="722EA28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(f) </w:t>
      </w:r>
      <w:r w:rsidRPr="00845D11">
        <w:rPr>
          <w:szCs w:val="22"/>
        </w:rPr>
        <w:tab/>
        <w:t>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14:paraId="021D37F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An existing emergency stationary RICE with a site rating of less than or equal to 500 brake HP located at a major source of HAP emissions that does not meet the standards applicable to non-emergency engines.</w:t>
      </w:r>
    </w:p>
    <w:p w14:paraId="35F81190"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An existing emergency stationary RICE located at an area source of HAP emissions that does not meet the standards applicable to non-emergency engines.</w:t>
      </w:r>
    </w:p>
    <w:p w14:paraId="08C68235" w14:textId="1B270CAC"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75 FR 9678, Mar. 3, 2010; 75 FR 51592, Aug. 20, 2010; 78 FR 6706, Jan. 30, 2013]  </w:t>
      </w:r>
      <w:hyperlink w:anchor="ZZZZ_Top" w:history="1">
        <w:r w:rsidR="003C565C">
          <w:rPr>
            <w:rStyle w:val="Hyperlink"/>
            <w:szCs w:val="22"/>
          </w:rPr>
          <w:t>Back to ZZZZ Top</w:t>
        </w:r>
      </w:hyperlink>
    </w:p>
    <w:p w14:paraId="427DDAE9"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8" w:name="s6660"/>
      <w:r w:rsidRPr="00845D11">
        <w:rPr>
          <w:b/>
          <w:bCs/>
          <w:szCs w:val="22"/>
        </w:rPr>
        <w:t>§ 63.6660   In what form and how long must I keep my records?</w:t>
      </w:r>
    </w:p>
    <w:bookmarkEnd w:id="68"/>
    <w:p w14:paraId="7143E43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Your records must be in a form suitable and readily available for expeditious review according to § 63.10(b)(1).</w:t>
      </w:r>
    </w:p>
    <w:p w14:paraId="5496644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As specified in § 63.10(b)(1), you must keep each record for 5 years following the date of each occurrence, measurement, maintenance, corrective action, report, or record.</w:t>
      </w:r>
    </w:p>
    <w:p w14:paraId="2891B31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You must keep each record readily accessible in hard copy or electronic form for at least 5 years after the date of each occurrence, measurement, maintenance, corrective action, report, or record, according to § 63.10(b)(1).</w:t>
      </w:r>
    </w:p>
    <w:p w14:paraId="788F3A49" w14:textId="09D8FC3F"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[69 FR 33506, June 15, 2004, as amended at 75 FR 9678, Mar. 3, 2010]  </w:t>
      </w:r>
      <w:hyperlink w:anchor="ZZZZ_Top" w:history="1">
        <w:r w:rsidR="003C565C">
          <w:rPr>
            <w:rStyle w:val="Hyperlink"/>
            <w:szCs w:val="22"/>
          </w:rPr>
          <w:t>Back to ZZZZ Top</w:t>
        </w:r>
      </w:hyperlink>
    </w:p>
    <w:p w14:paraId="29BBFBAE" w14:textId="77777777" w:rsidR="00845D11" w:rsidRPr="00845D11" w:rsidRDefault="00845D11" w:rsidP="00845D11">
      <w:pPr>
        <w:tabs>
          <w:tab w:val="left" w:pos="360"/>
          <w:tab w:val="left" w:pos="720"/>
          <w:tab w:val="left" w:pos="1080"/>
          <w:tab w:val="left" w:pos="1440"/>
        </w:tabs>
        <w:spacing w:before="240" w:after="120"/>
        <w:outlineLvl w:val="1"/>
        <w:rPr>
          <w:b/>
          <w:bCs/>
          <w:szCs w:val="22"/>
          <w:u w:val="single"/>
        </w:rPr>
      </w:pPr>
      <w:r w:rsidRPr="00845D11">
        <w:rPr>
          <w:b/>
          <w:bCs/>
          <w:szCs w:val="22"/>
          <w:u w:val="single"/>
        </w:rPr>
        <w:t>Other Requirements and Information</w:t>
      </w:r>
    </w:p>
    <w:p w14:paraId="2BB3111D"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69" w:name="s6665"/>
      <w:r w:rsidRPr="00845D11">
        <w:rPr>
          <w:b/>
          <w:bCs/>
          <w:szCs w:val="22"/>
        </w:rPr>
        <w:lastRenderedPageBreak/>
        <w:t>§ 63.6665   What parts of the General Provisions apply to me?</w:t>
      </w:r>
    </w:p>
    <w:bookmarkEnd w:id="69"/>
    <w:p w14:paraId="0FA44348"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2BB5C80C" w14:textId="21451983"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9678, Mar. 3, 2010]  </w:t>
      </w:r>
      <w:hyperlink w:anchor="ZZZZ_Top" w:history="1">
        <w:r w:rsidR="003C565C">
          <w:rPr>
            <w:rStyle w:val="Hyperlink"/>
            <w:szCs w:val="22"/>
          </w:rPr>
          <w:t>Back to ZZZZ Top</w:t>
        </w:r>
      </w:hyperlink>
    </w:p>
    <w:p w14:paraId="77C8323F" w14:textId="77777777" w:rsidR="00845D11" w:rsidRPr="00845D11" w:rsidRDefault="00845D11" w:rsidP="00845D11">
      <w:pPr>
        <w:tabs>
          <w:tab w:val="left" w:pos="360"/>
          <w:tab w:val="left" w:pos="720"/>
          <w:tab w:val="left" w:pos="1080"/>
          <w:tab w:val="left" w:pos="1440"/>
        </w:tabs>
        <w:spacing w:before="120"/>
        <w:outlineLvl w:val="1"/>
        <w:rPr>
          <w:b/>
          <w:bCs/>
          <w:szCs w:val="22"/>
        </w:rPr>
      </w:pPr>
      <w:bookmarkStart w:id="70" w:name="s6670"/>
      <w:r w:rsidRPr="00845D11">
        <w:rPr>
          <w:b/>
          <w:bCs/>
          <w:szCs w:val="22"/>
        </w:rPr>
        <w:t>§ 63.6670   Who implements and enforces this subpart?</w:t>
      </w:r>
    </w:p>
    <w:bookmarkEnd w:id="70"/>
    <w:p w14:paraId="563C9C7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(a) </w:t>
      </w:r>
      <w:r w:rsidRPr="00845D11">
        <w:rPr>
          <w:szCs w:val="22"/>
        </w:rPr>
        <w:tab/>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6E4A50C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(b) </w:t>
      </w:r>
      <w:r w:rsidRPr="00845D11">
        <w:rPr>
          <w:szCs w:val="22"/>
        </w:rPr>
        <w:tab/>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34099ED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szCs w:val="22"/>
        </w:rPr>
        <w:t xml:space="preserve">(c) </w:t>
      </w:r>
      <w:r w:rsidRPr="00845D11">
        <w:rPr>
          <w:szCs w:val="22"/>
        </w:rPr>
        <w:tab/>
        <w:t>The authorities that will not be delegated to State, local, or tribal agencies are:</w:t>
      </w:r>
    </w:p>
    <w:p w14:paraId="701F489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Approval of alternatives to the non-opacity emission limitations and operating limitations in § 63.6600 under § 63.6(g).</w:t>
      </w:r>
    </w:p>
    <w:p w14:paraId="7B30A25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Approval of major alternatives to test methods under § 63.7(e)(2)(ii) and (f) and as defined in § 63.90.</w:t>
      </w:r>
    </w:p>
    <w:p w14:paraId="13CFF92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Approval of major alternatives to monitoring under § 63.8(f) and as defined in § 63.90.</w:t>
      </w:r>
    </w:p>
    <w:p w14:paraId="2C9562FF"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Approval of major alternatives to recordkeeping and reporting under § 63.10(f) and as defined in § 63.90.</w:t>
      </w:r>
    </w:p>
    <w:p w14:paraId="7A039BB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(5) </w:t>
      </w:r>
      <w:r w:rsidRPr="00845D11">
        <w:rPr>
          <w:szCs w:val="22"/>
        </w:rPr>
        <w:tab/>
        <w:t>Approval of a performance test which was conducted prior to the effective date of the rule, as specified in § 63.6610(b).</w:t>
      </w:r>
    </w:p>
    <w:bookmarkStart w:id="71" w:name="s6675"/>
    <w:p w14:paraId="5BFF51EC" w14:textId="77777777" w:rsidR="003C565C" w:rsidRDefault="003C565C" w:rsidP="00845D11">
      <w:pPr>
        <w:tabs>
          <w:tab w:val="left" w:pos="360"/>
          <w:tab w:val="left" w:pos="720"/>
          <w:tab w:val="left" w:pos="1080"/>
          <w:tab w:val="left" w:pos="1440"/>
        </w:tabs>
        <w:spacing w:before="120"/>
        <w:outlineLvl w:val="1"/>
        <w:rPr>
          <w:szCs w:val="22"/>
        </w:rPr>
      </w:pPr>
      <w:r>
        <w:rPr>
          <w:szCs w:val="22"/>
        </w:rPr>
        <w:fldChar w:fldCharType="begin"/>
      </w:r>
      <w:r>
        <w:rPr>
          <w:szCs w:val="22"/>
        </w:rPr>
        <w:instrText>HYPERLINK  \l "ZZZZ_Top"</w:instrText>
      </w:r>
      <w:r>
        <w:rPr>
          <w:szCs w:val="22"/>
        </w:rPr>
        <w:fldChar w:fldCharType="separate"/>
      </w:r>
      <w:r>
        <w:rPr>
          <w:rStyle w:val="Hyperlink"/>
          <w:szCs w:val="22"/>
        </w:rPr>
        <w:t>Back to ZZZZ Top</w:t>
      </w:r>
      <w:r>
        <w:rPr>
          <w:szCs w:val="22"/>
        </w:rPr>
        <w:fldChar w:fldCharType="end"/>
      </w:r>
    </w:p>
    <w:p w14:paraId="0E67FC48" w14:textId="6CF6C2B1" w:rsidR="00845D11" w:rsidRPr="00845D11" w:rsidRDefault="00845D11" w:rsidP="00845D11">
      <w:pPr>
        <w:tabs>
          <w:tab w:val="left" w:pos="360"/>
          <w:tab w:val="left" w:pos="720"/>
          <w:tab w:val="left" w:pos="1080"/>
          <w:tab w:val="left" w:pos="1440"/>
        </w:tabs>
        <w:spacing w:before="120"/>
        <w:outlineLvl w:val="1"/>
        <w:rPr>
          <w:b/>
          <w:bCs/>
          <w:szCs w:val="22"/>
        </w:rPr>
      </w:pPr>
      <w:r w:rsidRPr="00845D11">
        <w:rPr>
          <w:b/>
          <w:bCs/>
          <w:szCs w:val="22"/>
        </w:rPr>
        <w:t>§ 63.6675   What definitions apply to this subpart?</w:t>
      </w:r>
    </w:p>
    <w:bookmarkEnd w:id="71"/>
    <w:p w14:paraId="464607F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Terms used in this subpart are defined in the Clean Air Act (CAA); in 40 CFR 63.2, the General Provisions of this part; and in this section as follows:</w:t>
      </w:r>
    </w:p>
    <w:p w14:paraId="07AD205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Alaska Railbelt Grid</w:t>
      </w:r>
      <w:r w:rsidRPr="00845D11">
        <w:rPr>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17BF9D7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Area source</w:t>
      </w:r>
      <w:r w:rsidRPr="00845D11">
        <w:rPr>
          <w:szCs w:val="22"/>
        </w:rPr>
        <w:t xml:space="preserve"> means any stationary source of HAP that is not a major source as defined in part 63.</w:t>
      </w:r>
    </w:p>
    <w:p w14:paraId="2D09174E"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Associated equipment</w:t>
      </w:r>
      <w:r w:rsidRPr="00845D11">
        <w:rPr>
          <w:szCs w:val="22"/>
        </w:rPr>
        <w:t xml:space="preserve"> as used in this subpart and as referred to in section 112(n)(4) of the CAA, means equipment associated with an oil or natural gas exploration or production well, and includes all equipment from the well </w:t>
      </w:r>
      <w:r w:rsidRPr="00845D11">
        <w:rPr>
          <w:szCs w:val="22"/>
        </w:rPr>
        <w:lastRenderedPageBreak/>
        <w:t>bore to the point of custody transfer, except glycol dehydration units, storage vessels with potential for flash emissions, combustion turbines, and stationary RICE.</w:t>
      </w:r>
    </w:p>
    <w:p w14:paraId="50CFD7D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Backup power for renewable energy</w:t>
      </w:r>
      <w:r w:rsidRPr="00845D11">
        <w:rPr>
          <w:szCs w:val="22"/>
        </w:rPr>
        <w:t xml:space="preserve"> means an engine that provides backup power to a facility that generates electricity from renewable energy resources, as that term is defined in Alaska Statute 42.45.045(l)(5) (incorporated by reference, see § 63.14).</w:t>
      </w:r>
    </w:p>
    <w:p w14:paraId="5098180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Black start engine</w:t>
      </w:r>
      <w:r w:rsidRPr="00845D11">
        <w:rPr>
          <w:szCs w:val="22"/>
        </w:rPr>
        <w:t xml:space="preserve"> means an engine whose only purpose is to start up a combustion turbine.</w:t>
      </w:r>
    </w:p>
    <w:p w14:paraId="75DF15A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CAA</w:t>
      </w:r>
      <w:r w:rsidRPr="00845D11">
        <w:rPr>
          <w:szCs w:val="22"/>
        </w:rPr>
        <w:t xml:space="preserve"> means the Clean Air Act (42 U.S.C. 7401 </w:t>
      </w:r>
      <w:r w:rsidRPr="00845D11">
        <w:rPr>
          <w:i/>
          <w:iCs/>
          <w:szCs w:val="22"/>
        </w:rPr>
        <w:t>et seq.,</w:t>
      </w:r>
      <w:r w:rsidRPr="00845D11">
        <w:rPr>
          <w:szCs w:val="22"/>
        </w:rPr>
        <w:t xml:space="preserve"> as amended by Public Law 101-549, 104 Stat. 2399).</w:t>
      </w:r>
    </w:p>
    <w:p w14:paraId="0A4F196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Commercial emergency stationary RICE</w:t>
      </w:r>
      <w:r w:rsidRPr="00845D11">
        <w:rPr>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178DC3E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Compression ignition</w:t>
      </w:r>
      <w:r w:rsidRPr="00845D11">
        <w:rPr>
          <w:szCs w:val="22"/>
        </w:rPr>
        <w:t xml:space="preserve"> means relating to a type of stationary internal combustion engine that is not a spark ignition engine.</w:t>
      </w:r>
    </w:p>
    <w:p w14:paraId="34A1661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Custody transfer</w:t>
      </w:r>
      <w:r w:rsidRPr="00845D11">
        <w:rPr>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2ED531EE"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Deviation</w:t>
      </w:r>
      <w:r w:rsidRPr="00845D11">
        <w:rPr>
          <w:szCs w:val="22"/>
        </w:rPr>
        <w:t xml:space="preserve"> means any instance in which an affected source subject to this subpart, or an owner or operator of such a source:</w:t>
      </w:r>
    </w:p>
    <w:p w14:paraId="43E9413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Fails to meet any requirement or obligation established by this subpart, including but not limited to any emission limitation or operating limitation;</w:t>
      </w:r>
    </w:p>
    <w:p w14:paraId="6676C473"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Fails to meet any term or condition that is adopted to implement an applicable requirement in this subpart and that is included in the operating permit for any affected source required to obtain such a permit; or</w:t>
      </w:r>
    </w:p>
    <w:p w14:paraId="755B4CD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Fails to meet any emission limitation or operating limitation in this subpart during malfunction, regardless or whether or not such failure is permitted by this subpart.</w:t>
      </w:r>
    </w:p>
    <w:p w14:paraId="4A9F9E8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Fails to satisfy the general duty to minimize emissions established by § 63.6(e)(1)(i).</w:t>
      </w:r>
    </w:p>
    <w:p w14:paraId="6890C94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Diesel engine</w:t>
      </w:r>
      <w:r w:rsidRPr="00845D11">
        <w:rPr>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1587744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Diesel fuel</w:t>
      </w:r>
      <w:r w:rsidRPr="00845D11">
        <w:rPr>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845D11">
        <w:rPr>
          <w:i/>
          <w:iCs/>
          <w:szCs w:val="22"/>
        </w:rPr>
        <w:t>e.g.</w:t>
      </w:r>
      <w:r w:rsidRPr="00845D11">
        <w:rPr>
          <w:szCs w:val="22"/>
        </w:rPr>
        <w:t xml:space="preserve"> biodiesel) that is suitable for use in compression ignition engines.</w:t>
      </w:r>
    </w:p>
    <w:p w14:paraId="0884917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Digester gas</w:t>
      </w:r>
      <w:r w:rsidRPr="00845D11">
        <w:rPr>
          <w:szCs w:val="22"/>
        </w:rPr>
        <w:t xml:space="preserve"> means any gaseous by-product of wastewater treatment typically formed through the anaerobic decomposition of organic waste materials and composed principally of methane and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p>
    <w:p w14:paraId="60CCB17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Dual-fuel engine</w:t>
      </w:r>
      <w:r w:rsidRPr="00845D11">
        <w:rPr>
          <w:szCs w:val="22"/>
        </w:rPr>
        <w:t xml:space="preserve"> means any stationary RICE in which a liquid fuel (typically diesel fuel) is used for compression ignition and gaseous fuel (typically natural gas) is used as the primary fuel.</w:t>
      </w:r>
    </w:p>
    <w:p w14:paraId="27C0B6B0" w14:textId="4E3B9356" w:rsidR="00845D11" w:rsidRPr="00845D11" w:rsidRDefault="00845D11" w:rsidP="00845D11">
      <w:pPr>
        <w:tabs>
          <w:tab w:val="left" w:pos="360"/>
          <w:tab w:val="left" w:pos="720"/>
          <w:tab w:val="left" w:pos="1080"/>
          <w:tab w:val="left" w:pos="1440"/>
        </w:tabs>
        <w:spacing w:before="60"/>
        <w:ind w:left="360" w:hanging="360"/>
        <w:rPr>
          <w:szCs w:val="22"/>
        </w:rPr>
      </w:pPr>
      <w:bookmarkStart w:id="72" w:name="Emergency_Rice_Definition"/>
      <w:r w:rsidRPr="00845D11">
        <w:rPr>
          <w:i/>
          <w:iCs/>
          <w:szCs w:val="22"/>
        </w:rPr>
        <w:t>Emergency stationary RICE</w:t>
      </w:r>
      <w:r w:rsidRPr="00845D11">
        <w:rPr>
          <w:szCs w:val="22"/>
        </w:rPr>
        <w:t xml:space="preserve"> </w:t>
      </w:r>
      <w:bookmarkEnd w:id="72"/>
      <w:r w:rsidRPr="00845D11">
        <w:rPr>
          <w:szCs w:val="22"/>
        </w:rPr>
        <w:t xml:space="preserve">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  </w:t>
      </w:r>
      <w:hyperlink w:anchor="ZZZZ_Top" w:history="1">
        <w:r w:rsidR="003C565C">
          <w:rPr>
            <w:rStyle w:val="Hyperlink"/>
            <w:szCs w:val="22"/>
          </w:rPr>
          <w:t>Back to ZZZZ Top</w:t>
        </w:r>
      </w:hyperlink>
    </w:p>
    <w:p w14:paraId="272D47F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 xml:space="preserve">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w:t>
      </w:r>
      <w:r w:rsidRPr="00845D11">
        <w:rPr>
          <w:szCs w:val="22"/>
        </w:rPr>
        <w:lastRenderedPageBreak/>
        <w:t>normal power source, if the facility runs on its own power production) is interrupted, or stationary RICE used to pump water in the case of fire or flood, etc.</w:t>
      </w:r>
    </w:p>
    <w:p w14:paraId="0F2EBA42"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The stationary RICE is operated under limited circumstances for situations not included in paragraph (1) of this definition, as specified in § 63.6640(f).</w:t>
      </w:r>
    </w:p>
    <w:p w14:paraId="0EAC1C31"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The stationary RICE operates as part of a financial arrangement with another entity in situations not included in paragraph (1) of this definition only as allowed in § 63.6640(f)(2)(ii) or (iii) and § 63.6640(f)(4)(i) or (ii).</w:t>
      </w:r>
    </w:p>
    <w:p w14:paraId="7BC24FB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Engine startup</w:t>
      </w:r>
      <w:r w:rsidRPr="00845D11">
        <w:rPr>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6878864D"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Four-stroke engine</w:t>
      </w:r>
      <w:r w:rsidRPr="00845D11">
        <w:rPr>
          <w:szCs w:val="22"/>
        </w:rPr>
        <w:t xml:space="preserve"> means any type of engine which completes the power cycle in two crankshaft revolutions, with intake and compression strokes in the first revolution and power and exhaust strokes in the second revolution.</w:t>
      </w:r>
    </w:p>
    <w:p w14:paraId="72C536F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Gaseous fuel</w:t>
      </w:r>
      <w:r w:rsidRPr="00845D11">
        <w:rPr>
          <w:szCs w:val="22"/>
        </w:rPr>
        <w:t xml:space="preserve"> means a material used for combustion which is in the gaseous state at standard atmospheric temperature and pressure conditions.</w:t>
      </w:r>
    </w:p>
    <w:p w14:paraId="12DAEA1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Gasoline</w:t>
      </w:r>
      <w:r w:rsidRPr="00845D11">
        <w:rPr>
          <w:szCs w:val="22"/>
        </w:rPr>
        <w:t xml:space="preserve"> means any fuel sold in any State for use in motor vehicles and motor vehicle engines, or nonroad or stationary engines, and commonly or commercially known or sold as gasoline.</w:t>
      </w:r>
    </w:p>
    <w:p w14:paraId="7353431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Glycol dehydration unit</w:t>
      </w:r>
      <w:r w:rsidRPr="00845D11">
        <w:rPr>
          <w:szCs w:val="22"/>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14:paraId="5C4238F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Hazardous air pollutants (HAP)</w:t>
      </w:r>
      <w:r w:rsidRPr="00845D11">
        <w:rPr>
          <w:szCs w:val="22"/>
        </w:rPr>
        <w:t xml:space="preserve"> means any air pollutants listed in or pursuant to section 112(b) of the CAA.</w:t>
      </w:r>
    </w:p>
    <w:p w14:paraId="7390A47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Institutional emergency stationary RICE</w:t>
      </w:r>
      <w:r w:rsidRPr="00845D11">
        <w:rPr>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0F02345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ISO standard day conditions</w:t>
      </w:r>
      <w:r w:rsidRPr="00845D11">
        <w:rPr>
          <w:szCs w:val="22"/>
        </w:rPr>
        <w:t xml:space="preserve"> means 288 degrees Kelvin (15 degrees Celsius), 60 percent relative humidity and 101.3 kilopascals pressure.</w:t>
      </w:r>
    </w:p>
    <w:p w14:paraId="629D94D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Landfill gas</w:t>
      </w:r>
      <w:r w:rsidRPr="00845D11">
        <w:rPr>
          <w:szCs w:val="22"/>
        </w:rPr>
        <w:t xml:space="preserve"> means a gaseous by-product of the land application of municipal refuse typically formed through the anaerobic decomposition of waste materials and composed principally of methane and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p>
    <w:p w14:paraId="5263C34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Lean burn engine</w:t>
      </w:r>
      <w:r w:rsidRPr="00845D11">
        <w:rPr>
          <w:szCs w:val="22"/>
        </w:rPr>
        <w:t xml:space="preserve"> means any two-stroke or four-stroke spark ignited engine that does not meet the definition of a rich burn engine.</w:t>
      </w:r>
    </w:p>
    <w:p w14:paraId="5847B6C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Limited use stationary RICE</w:t>
      </w:r>
      <w:r w:rsidRPr="00845D11">
        <w:rPr>
          <w:szCs w:val="22"/>
        </w:rPr>
        <w:t xml:space="preserve"> means any stationary RICE that operates less than 100 hours per year.</w:t>
      </w:r>
    </w:p>
    <w:p w14:paraId="523C331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Liquefied petroleum gas</w:t>
      </w:r>
      <w:r w:rsidRPr="00845D11">
        <w:rPr>
          <w:szCs w:val="22"/>
        </w:rPr>
        <w:t xml:space="preserve"> means any liquefied hydrocarbon gas obtained as a by-product in petroleum refining of natural gas production.</w:t>
      </w:r>
    </w:p>
    <w:p w14:paraId="6A8176D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Liquid fuel</w:t>
      </w:r>
      <w:r w:rsidRPr="00845D11">
        <w:rPr>
          <w:szCs w:val="22"/>
        </w:rPr>
        <w:t xml:space="preserve"> means any fuel in liquid form at standard temperature and pressure, including but not limited to diesel, residual/crude oil, kerosene/naphtha (jet fuel), and gasoline.</w:t>
      </w:r>
    </w:p>
    <w:p w14:paraId="03B8DC6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Major Source,</w:t>
      </w:r>
      <w:r w:rsidRPr="00845D11">
        <w:rPr>
          <w:szCs w:val="22"/>
        </w:rPr>
        <w:t xml:space="preserve"> as used in this subpart, shall have the same meaning as in § 63.2, except that:</w:t>
      </w:r>
    </w:p>
    <w:p w14:paraId="65EBAA57"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1CF2A66C"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lastRenderedPageBreak/>
        <w:t xml:space="preserve">(2) </w:t>
      </w:r>
      <w:r w:rsidRPr="00845D11">
        <w:rPr>
          <w:szCs w:val="22"/>
        </w:rPr>
        <w:tab/>
        <w:t>For oil and gas production facilities, emissions from processes, operations, or equipment that are not part of the same oil and gas production facility, as defined in § 63.1271 of subpart HHH of this part, shall not be aggregated;</w:t>
      </w:r>
    </w:p>
    <w:p w14:paraId="23E73668"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For production field facilities, only HAP emissions from glycol dehydration units, storage vessel with the potential for flash emissions, combustion turbines and reciprocating internal combustion engines shall be aggregated for a major source determination; and</w:t>
      </w:r>
    </w:p>
    <w:p w14:paraId="781EFDF5"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(4) </w:t>
      </w:r>
      <w:r w:rsidRPr="00845D11">
        <w:rPr>
          <w:szCs w:val="22"/>
        </w:rPr>
        <w:tab/>
        <w:t>Emissions from processes, operations, and equipment that are not part of the same natural gas transmission and storage facility, as defined in § 63.1271 of subpart HHH of this part, shall not be aggregated.</w:t>
      </w:r>
    </w:p>
    <w:p w14:paraId="5801997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Malfunction</w:t>
      </w:r>
      <w:r w:rsidRPr="00845D11">
        <w:rPr>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50692EA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Natural gas</w:t>
      </w:r>
      <w:r w:rsidRPr="00845D11">
        <w:rPr>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6E2F1D3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Non-selective catalytic reduction (NSCR)</w:t>
      </w:r>
      <w:r w:rsidRPr="00845D11">
        <w:rPr>
          <w:szCs w:val="22"/>
        </w:rPr>
        <w:t xml:space="preserve"> means an add-on catalytic nitrogen oxides (NO</w:t>
      </w:r>
      <w:r w:rsidRPr="00845D11">
        <w:rPr>
          <w:rFonts w:ascii="ZWAdobeF" w:hAnsi="ZWAdobeF" w:cs="ZWAdobeF"/>
          <w:sz w:val="2"/>
          <w:szCs w:val="2"/>
        </w:rPr>
        <w:t>RR</w:t>
      </w:r>
      <w:r w:rsidRPr="00845D11">
        <w:rPr>
          <w:szCs w:val="22"/>
          <w:vertAlign w:val="subscript"/>
        </w:rPr>
        <w:t>X</w:t>
      </w:r>
      <w:r w:rsidRPr="00845D11">
        <w:rPr>
          <w:rFonts w:ascii="ZWAdobeF" w:hAnsi="ZWAdobeF" w:cs="ZWAdobeF"/>
          <w:sz w:val="2"/>
          <w:szCs w:val="2"/>
        </w:rPr>
        <w:t>RR</w:t>
      </w:r>
      <w:r w:rsidRPr="00845D11">
        <w:rPr>
          <w:szCs w:val="22"/>
        </w:rPr>
        <w:t xml:space="preserve"> ) control device for rich burn engines that, in a two-step reaction, promotes the conversion of excess oxygen, NO</w:t>
      </w:r>
      <w:r w:rsidRPr="00845D11">
        <w:rPr>
          <w:rFonts w:ascii="ZWAdobeF" w:hAnsi="ZWAdobeF" w:cs="ZWAdobeF"/>
          <w:sz w:val="2"/>
          <w:szCs w:val="2"/>
        </w:rPr>
        <w:t>RR</w:t>
      </w:r>
      <w:r w:rsidRPr="00845D11">
        <w:rPr>
          <w:szCs w:val="22"/>
          <w:vertAlign w:val="subscript"/>
        </w:rPr>
        <w:t>X</w:t>
      </w:r>
      <w:r w:rsidRPr="00845D11">
        <w:rPr>
          <w:rFonts w:ascii="ZWAdobeF" w:hAnsi="ZWAdobeF" w:cs="ZWAdobeF"/>
          <w:sz w:val="2"/>
          <w:szCs w:val="2"/>
        </w:rPr>
        <w:t>RR</w:t>
      </w:r>
      <w:r w:rsidRPr="00845D11">
        <w:rPr>
          <w:szCs w:val="22"/>
        </w:rPr>
        <w:t xml:space="preserve"> , CO, and volatile organic compounds (VOC) into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nitrogen, and water.</w:t>
      </w:r>
    </w:p>
    <w:p w14:paraId="207FFC47"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Oil and gas production facility</w:t>
      </w:r>
      <w:r w:rsidRPr="00845D11">
        <w:rPr>
          <w:szCs w:val="22"/>
        </w:rPr>
        <w:t xml:space="preserve"> as used in this subpart means any grouping of equipment where hydrocarbon liquids are processed, upgraded ( </w:t>
      </w:r>
      <w:r w:rsidRPr="00845D11">
        <w:rPr>
          <w:i/>
          <w:iCs/>
          <w:szCs w:val="22"/>
        </w:rPr>
        <w:t>i.e.,</w:t>
      </w:r>
      <w:r w:rsidRPr="00845D11">
        <w:rPr>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68FE0609"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Oxidation catalyst</w:t>
      </w:r>
      <w:r w:rsidRPr="00845D11">
        <w:rPr>
          <w:szCs w:val="22"/>
        </w:rPr>
        <w:t xml:space="preserve"> means an add-on catalytic control device that controls CO and VOC by oxidation.</w:t>
      </w:r>
    </w:p>
    <w:p w14:paraId="743A63B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Peaking unit or engine</w:t>
      </w:r>
      <w:r w:rsidRPr="00845D11">
        <w:rPr>
          <w:szCs w:val="22"/>
        </w:rPr>
        <w:t xml:space="preserve"> means any standby engine intended for use during periods of high demand that are not emergencies.</w:t>
      </w:r>
    </w:p>
    <w:p w14:paraId="7F10DC5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Percent load</w:t>
      </w:r>
      <w:r w:rsidRPr="00845D11">
        <w:rPr>
          <w:szCs w:val="22"/>
        </w:rPr>
        <w:t xml:space="preserve"> means the fractional power of an engine compared to its maximum manufacturer's design capacity at engine site conditions.  Percent load may range between 0 percent to above 100 percent.</w:t>
      </w:r>
    </w:p>
    <w:p w14:paraId="44E0F21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Potential to emit</w:t>
      </w:r>
      <w:r w:rsidRPr="00845D11">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14:paraId="04B4D83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lastRenderedPageBreak/>
        <w:t>Production field facility</w:t>
      </w:r>
      <w:r w:rsidRPr="00845D11">
        <w:rPr>
          <w:szCs w:val="22"/>
        </w:rPr>
        <w:t xml:space="preserve"> means those oil and gas production facilities located prior to the point of custody transfer.</w:t>
      </w:r>
    </w:p>
    <w:p w14:paraId="28D6963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Production well</w:t>
      </w:r>
      <w:r w:rsidRPr="00845D11">
        <w:rPr>
          <w:szCs w:val="22"/>
        </w:rPr>
        <w:t xml:space="preserve"> means any hole drilled in the earth from which crude oil, condensate, or field natural gas is extracted.</w:t>
      </w:r>
    </w:p>
    <w:p w14:paraId="4B4E4BBF"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Propane</w:t>
      </w:r>
      <w:r w:rsidRPr="00845D11">
        <w:rPr>
          <w:szCs w:val="22"/>
        </w:rPr>
        <w:t xml:space="preserve"> means a colorless gas derived from petroleum and natural gas, with the molecular structure C</w:t>
      </w:r>
      <w:r w:rsidRPr="00845D11">
        <w:rPr>
          <w:rFonts w:ascii="ZWAdobeF" w:hAnsi="ZWAdobeF" w:cs="ZWAdobeF"/>
          <w:sz w:val="2"/>
          <w:szCs w:val="2"/>
        </w:rPr>
        <w:t>RR</w:t>
      </w:r>
      <w:r w:rsidRPr="00845D11">
        <w:rPr>
          <w:szCs w:val="22"/>
          <w:vertAlign w:val="subscript"/>
        </w:rPr>
        <w:t>3</w:t>
      </w:r>
      <w:r w:rsidRPr="00845D11">
        <w:rPr>
          <w:rFonts w:ascii="ZWAdobeF" w:hAnsi="ZWAdobeF" w:cs="ZWAdobeF"/>
          <w:sz w:val="2"/>
          <w:szCs w:val="2"/>
        </w:rPr>
        <w:t>RR</w:t>
      </w:r>
      <w:r w:rsidRPr="00845D11">
        <w:rPr>
          <w:szCs w:val="22"/>
        </w:rPr>
        <w:t xml:space="preserve"> H</w:t>
      </w:r>
      <w:r w:rsidRPr="00845D11">
        <w:rPr>
          <w:rFonts w:ascii="ZWAdobeF" w:hAnsi="ZWAdobeF" w:cs="ZWAdobeF"/>
          <w:sz w:val="2"/>
          <w:szCs w:val="2"/>
        </w:rPr>
        <w:t>RR</w:t>
      </w:r>
      <w:r w:rsidRPr="00845D11">
        <w:rPr>
          <w:szCs w:val="22"/>
          <w:vertAlign w:val="subscript"/>
        </w:rPr>
        <w:t>8</w:t>
      </w:r>
      <w:r w:rsidRPr="00845D11">
        <w:rPr>
          <w:rFonts w:ascii="ZWAdobeF" w:hAnsi="ZWAdobeF" w:cs="ZWAdobeF"/>
          <w:sz w:val="2"/>
          <w:szCs w:val="2"/>
        </w:rPr>
        <w:t>RR</w:t>
      </w:r>
      <w:r w:rsidRPr="00845D11">
        <w:rPr>
          <w:szCs w:val="22"/>
        </w:rPr>
        <w:t xml:space="preserve"> .</w:t>
      </w:r>
    </w:p>
    <w:p w14:paraId="15BCB0F6"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Remote stationary RICE</w:t>
      </w:r>
      <w:r w:rsidRPr="00845D11">
        <w:rPr>
          <w:szCs w:val="22"/>
        </w:rPr>
        <w:t xml:space="preserve"> means stationary RICE meeting any of the following criteria:</w:t>
      </w:r>
    </w:p>
    <w:p w14:paraId="02DD874A"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(1) </w:t>
      </w:r>
      <w:r w:rsidRPr="00845D11">
        <w:rPr>
          <w:szCs w:val="22"/>
        </w:rPr>
        <w:tab/>
        <w:t>Stationary RICE located in an offshore area that is beyond the line of ordinary low water along that portion of the coast of the United States that is in direct contact with the open seas and beyond the line marking the seaward limit of inland waters.</w:t>
      </w:r>
    </w:p>
    <w:p w14:paraId="079BE506"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(2) </w:t>
      </w:r>
      <w:r w:rsidRPr="00845D11">
        <w:rPr>
          <w:szCs w:val="22"/>
        </w:rPr>
        <w:tab/>
        <w:t>Stationary RICE located on a pipeline segment that meets both of the criteria in paragraphs (2)(i) and (ii) of this definition.</w:t>
      </w:r>
    </w:p>
    <w:p w14:paraId="02ADC112"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 </w:t>
      </w:r>
      <w:r w:rsidRPr="00845D11">
        <w:rPr>
          <w:szCs w:val="22"/>
        </w:rPr>
        <w:tab/>
        <w:t>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5ED48840"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 </w:t>
      </w:r>
      <w:r w:rsidRPr="00845D11">
        <w:rPr>
          <w:szCs w:val="22"/>
        </w:rPr>
        <w:tab/>
        <w:t>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1A7BDD18" w14:textId="77777777" w:rsidR="00845D11" w:rsidRPr="00845D11" w:rsidRDefault="00845D11" w:rsidP="00845D11">
      <w:pPr>
        <w:tabs>
          <w:tab w:val="left" w:pos="360"/>
          <w:tab w:val="left" w:pos="720"/>
          <w:tab w:val="left" w:pos="1080"/>
          <w:tab w:val="left" w:pos="1440"/>
        </w:tabs>
        <w:spacing w:before="60"/>
        <w:ind w:left="1080" w:hanging="360"/>
        <w:rPr>
          <w:szCs w:val="22"/>
        </w:rPr>
      </w:pPr>
      <w:r w:rsidRPr="00845D11">
        <w:rPr>
          <w:szCs w:val="22"/>
        </w:rPr>
        <w:t xml:space="preserve">(iii) </w:t>
      </w:r>
      <w:r w:rsidRPr="00845D11">
        <w:rPr>
          <w:szCs w:val="22"/>
        </w:rPr>
        <w:tab/>
        <w:t>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1CDD9D24" w14:textId="77777777" w:rsidR="00845D11" w:rsidRPr="00845D11" w:rsidRDefault="00845D11" w:rsidP="00845D11">
      <w:pPr>
        <w:tabs>
          <w:tab w:val="left" w:pos="360"/>
          <w:tab w:val="left" w:pos="720"/>
          <w:tab w:val="left" w:pos="1080"/>
          <w:tab w:val="left" w:pos="1440"/>
        </w:tabs>
        <w:spacing w:before="60"/>
        <w:ind w:left="720" w:hanging="360"/>
        <w:rPr>
          <w:szCs w:val="22"/>
        </w:rPr>
      </w:pPr>
      <w:r w:rsidRPr="00845D11">
        <w:rPr>
          <w:szCs w:val="22"/>
        </w:rPr>
        <w:t xml:space="preserve">(3) </w:t>
      </w:r>
      <w:r w:rsidRPr="00845D11">
        <w:rPr>
          <w:szCs w:val="22"/>
        </w:rPr>
        <w:tab/>
        <w:t>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7CE22320"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Residential emergency stationary RICE</w:t>
      </w:r>
      <w:r w:rsidRPr="00845D11">
        <w:rPr>
          <w:szCs w:val="22"/>
        </w:rPr>
        <w:t xml:space="preserve"> means an emergency stationary RICE used in residential establishments such as homes or apartment buildings.</w:t>
      </w:r>
    </w:p>
    <w:p w14:paraId="0A6A738C"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Responsible official</w:t>
      </w:r>
      <w:r w:rsidRPr="00845D11">
        <w:rPr>
          <w:szCs w:val="22"/>
        </w:rPr>
        <w:t xml:space="preserve"> means responsible official as defined in 40 CFR 70.2.</w:t>
      </w:r>
    </w:p>
    <w:p w14:paraId="30DF6B25"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Rich burn engine</w:t>
      </w:r>
      <w:r w:rsidRPr="00845D11">
        <w:rPr>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845D11">
        <w:rPr>
          <w:rFonts w:ascii="ZWAdobeF" w:hAnsi="ZWAdobeF" w:cs="ZWAdobeF"/>
          <w:sz w:val="2"/>
          <w:szCs w:val="2"/>
        </w:rPr>
        <w:t>RR</w:t>
      </w:r>
      <w:r w:rsidRPr="00845D11">
        <w:rPr>
          <w:szCs w:val="22"/>
          <w:vertAlign w:val="subscript"/>
        </w:rPr>
        <w:t>X</w:t>
      </w:r>
      <w:r w:rsidRPr="00845D11">
        <w:rPr>
          <w:rFonts w:ascii="ZWAdobeF" w:hAnsi="ZWAdobeF" w:cs="ZWAdobeF"/>
          <w:sz w:val="2"/>
          <w:szCs w:val="2"/>
        </w:rPr>
        <w:t>RR</w:t>
      </w:r>
      <w:r w:rsidRPr="00845D11">
        <w:rPr>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061E4782"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Site-rated HP</w:t>
      </w:r>
      <w:r w:rsidRPr="00845D11">
        <w:rPr>
          <w:szCs w:val="22"/>
        </w:rPr>
        <w:t xml:space="preserve"> means the maximum manufacturer's design capacity at engine site conditions.</w:t>
      </w:r>
    </w:p>
    <w:p w14:paraId="52A9EA4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Spark ignition</w:t>
      </w:r>
      <w:r w:rsidRPr="00845D11">
        <w:rPr>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w:t>
      </w:r>
      <w:r w:rsidRPr="00845D11">
        <w:rPr>
          <w:szCs w:val="22"/>
        </w:rPr>
        <w:lastRenderedPageBreak/>
        <w:t>gaseous fuel (typically natural gas) is used as the primary fuel at an annual average ratio of less than 2 parts diesel fuel to 100 parts total fuel on an energy equivalent basis are spark ignition engines.</w:t>
      </w:r>
    </w:p>
    <w:p w14:paraId="5B8D1AB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Stationary reciprocating internal combustion engine (RICE)</w:t>
      </w:r>
      <w:r w:rsidRPr="00845D11">
        <w:rPr>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4F4649BA"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Stationary RICE test cell/stand</w:t>
      </w:r>
      <w:r w:rsidRPr="00845D11">
        <w:rPr>
          <w:szCs w:val="22"/>
        </w:rPr>
        <w:t xml:space="preserve"> means an engine test cell/stand, as defined in subpart PPPPP of this part, that tests stationary RICE.</w:t>
      </w:r>
    </w:p>
    <w:p w14:paraId="56873258"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Stoichiometric</w:t>
      </w:r>
      <w:r w:rsidRPr="00845D11">
        <w:rPr>
          <w:szCs w:val="22"/>
        </w:rPr>
        <w:t xml:space="preserve"> means the theoretical air-to-fuel ratio required for complete combustion.</w:t>
      </w:r>
    </w:p>
    <w:p w14:paraId="1BA348A4"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Storage vessel with the potential for flash emissions</w:t>
      </w:r>
      <w:r w:rsidRPr="00845D11">
        <w:rPr>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622679EB"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Subpart</w:t>
      </w:r>
      <w:r w:rsidRPr="00845D11">
        <w:rPr>
          <w:szCs w:val="22"/>
        </w:rPr>
        <w:t xml:space="preserve"> means 40 CFR part 63, subpart ZZZZ.</w:t>
      </w:r>
    </w:p>
    <w:p w14:paraId="79200B01"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Surface site</w:t>
      </w:r>
      <w:r w:rsidRPr="00845D11">
        <w:rPr>
          <w:szCs w:val="22"/>
        </w:rPr>
        <w:t xml:space="preserve"> means any combination of one or more graded pad sites, gravel pad sites, foundations, platforms, or the immediate physical location upon which equipment is physically affixed.</w:t>
      </w:r>
    </w:p>
    <w:p w14:paraId="5D530F03" w14:textId="77777777" w:rsidR="00845D11" w:rsidRPr="00845D11" w:rsidRDefault="00845D11" w:rsidP="00845D11">
      <w:pPr>
        <w:tabs>
          <w:tab w:val="left" w:pos="360"/>
          <w:tab w:val="left" w:pos="720"/>
          <w:tab w:val="left" w:pos="1080"/>
          <w:tab w:val="left" w:pos="1440"/>
        </w:tabs>
        <w:spacing w:before="60"/>
        <w:ind w:left="360" w:hanging="360"/>
        <w:rPr>
          <w:szCs w:val="22"/>
        </w:rPr>
      </w:pPr>
      <w:r w:rsidRPr="00845D11">
        <w:rPr>
          <w:i/>
          <w:iCs/>
          <w:szCs w:val="22"/>
        </w:rPr>
        <w:t>Two-stroke engine</w:t>
      </w:r>
      <w:r w:rsidRPr="00845D11">
        <w:rPr>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5673C46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[69 FR 33506, June 15, 2004, as amended at 71 FR 20467, Apr. 20, 2006; 73 FR 3607, Jan. 18, 2008; 75 FR 9679, Mar. 3, 2010; 75 FR 51592, Aug. 20, 2010; 76 FR 12867, Mar. 9, 2011; 78 FR 6706, Jan. 30, 2013]</w:t>
      </w:r>
    </w:p>
    <w:p w14:paraId="32435760" w14:textId="5EFC0F91" w:rsidR="00845D11" w:rsidRPr="00845D11" w:rsidRDefault="00BE68B8" w:rsidP="00845D11">
      <w:pPr>
        <w:tabs>
          <w:tab w:val="left" w:pos="360"/>
          <w:tab w:val="left" w:pos="720"/>
          <w:tab w:val="left" w:pos="1080"/>
          <w:tab w:val="left" w:pos="1440"/>
        </w:tabs>
        <w:spacing w:before="60"/>
        <w:rPr>
          <w:szCs w:val="22"/>
        </w:rPr>
      </w:pPr>
      <w:hyperlink w:anchor="ZZZZ_Top" w:history="1">
        <w:r w:rsidR="003C565C">
          <w:rPr>
            <w:rStyle w:val="Hyperlink"/>
            <w:szCs w:val="22"/>
          </w:rPr>
          <w:t>Back to ZZZZ Top</w:t>
        </w:r>
      </w:hyperlink>
      <w:r w:rsidR="003C565C">
        <w:rPr>
          <w:rFonts w:eastAsia="Calibri"/>
          <w:color w:val="000000"/>
          <w:szCs w:val="22"/>
        </w:rPr>
        <w:t xml:space="preserve"> </w:t>
      </w:r>
    </w:p>
    <w:p w14:paraId="5C7BC62E"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73" w:name="ZZZZ_Table1a"/>
      <w:r w:rsidRPr="00845D11">
        <w:rPr>
          <w:b/>
          <w:bCs/>
          <w:szCs w:val="22"/>
          <w:u w:val="single"/>
        </w:rPr>
        <w:t xml:space="preserve">Table 1 </w:t>
      </w:r>
      <w:r w:rsidRPr="00845D11">
        <w:rPr>
          <w:szCs w:val="22"/>
          <w:u w:val="single"/>
        </w:rPr>
        <w:t>a</w:t>
      </w:r>
      <w:r w:rsidRPr="00845D11">
        <w:rPr>
          <w:b/>
          <w:bCs/>
          <w:szCs w:val="22"/>
          <w:u w:val="single"/>
        </w:rPr>
        <w:t xml:space="preserve"> </w:t>
      </w:r>
      <w:bookmarkEnd w:id="73"/>
      <w:r w:rsidRPr="00845D11">
        <w:rPr>
          <w:b/>
          <w:bCs/>
          <w:szCs w:val="22"/>
          <w:u w:val="single"/>
        </w:rPr>
        <w:t>to Subpart ZZZZ of Part 6</w:t>
      </w:r>
      <w:r w:rsidRPr="00845D11">
        <w:rPr>
          <w:b/>
          <w:bCs/>
          <w:szCs w:val="22"/>
        </w:rPr>
        <w:t>3—Emission Limitations for Existing, New, and Reconstructed Spark Ignition, 4SRB Stationary RICE &gt; 500 HP Located at a Major Source of HAP Emissions</w:t>
      </w:r>
    </w:p>
    <w:p w14:paraId="136EB76B"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116"/>
        <w:gridCol w:w="4612"/>
        <w:gridCol w:w="4376"/>
      </w:tblGrid>
      <w:tr w:rsidR="00845D11" w:rsidRPr="00845D11" w14:paraId="5655E550"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97F3C25"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1331ABA"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0952FC1"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During periods of startup you must .  .  .</w:t>
            </w:r>
          </w:p>
        </w:tc>
      </w:tr>
      <w:tr w:rsidR="00845D11" w:rsidRPr="00845D11" w14:paraId="64DF69C9"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84B24F9" w14:textId="77777777" w:rsidR="00845D11" w:rsidRPr="00845D11" w:rsidRDefault="00845D11" w:rsidP="00845D11">
            <w:pPr>
              <w:tabs>
                <w:tab w:val="left" w:pos="360"/>
                <w:tab w:val="left" w:pos="720"/>
                <w:tab w:val="left" w:pos="1080"/>
                <w:tab w:val="left" w:pos="1440"/>
              </w:tabs>
              <w:rPr>
                <w:szCs w:val="22"/>
              </w:rPr>
            </w:pPr>
            <w:r w:rsidRPr="00845D11">
              <w:rPr>
                <w:szCs w:val="22"/>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35D6486A"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14:paraId="78A4C9D2" w14:textId="77777777" w:rsidR="00845D11" w:rsidRPr="00845D11" w:rsidRDefault="00845D11" w:rsidP="00845D11">
            <w:pPr>
              <w:tabs>
                <w:tab w:val="left" w:pos="360"/>
                <w:tab w:val="left" w:pos="720"/>
                <w:tab w:val="left" w:pos="1080"/>
                <w:tab w:val="left" w:pos="1440"/>
              </w:tabs>
              <w:rPr>
                <w:szCs w:val="22"/>
              </w:rPr>
            </w:pPr>
            <w:r w:rsidRPr="00845D11">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845D11">
              <w:rPr>
                <w:rFonts w:ascii="ZWAdobeF" w:hAnsi="ZWAdobeF" w:cs="ZWAdobeF"/>
                <w:sz w:val="2"/>
                <w:szCs w:val="2"/>
              </w:rPr>
              <w:t>PP</w:t>
            </w:r>
            <w:r w:rsidRPr="00845D11">
              <w:rPr>
                <w:szCs w:val="22"/>
                <w:vertAlign w:val="superscript"/>
              </w:rPr>
              <w:t>1</w:t>
            </w:r>
          </w:p>
        </w:tc>
      </w:tr>
      <w:tr w:rsidR="00845D11" w:rsidRPr="00845D11" w14:paraId="55CA3285"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EA1E7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59F518F" w14:textId="77777777" w:rsidR="00845D11" w:rsidRPr="00845D11" w:rsidRDefault="00845D11" w:rsidP="00845D11">
            <w:pPr>
              <w:tabs>
                <w:tab w:val="left" w:pos="360"/>
                <w:tab w:val="left" w:pos="720"/>
                <w:tab w:val="left" w:pos="1080"/>
                <w:tab w:val="left" w:pos="1440"/>
              </w:tabs>
              <w:rPr>
                <w:szCs w:val="22"/>
              </w:rPr>
            </w:pPr>
            <w:r w:rsidRPr="00845D11">
              <w:rPr>
                <w:szCs w:val="22"/>
              </w:rPr>
              <w:t>b. Limit the concentration of formaldehyde in the stationary RICE exhaust to 350 ppbvd or less at 15 percent 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5C08B9BB" w14:textId="77777777" w:rsidR="00845D11" w:rsidRPr="00845D11" w:rsidRDefault="00845D11" w:rsidP="00845D11">
            <w:pPr>
              <w:tabs>
                <w:tab w:val="left" w:pos="360"/>
                <w:tab w:val="left" w:pos="720"/>
                <w:tab w:val="left" w:pos="1080"/>
                <w:tab w:val="left" w:pos="1440"/>
              </w:tabs>
              <w:rPr>
                <w:szCs w:val="22"/>
              </w:rPr>
            </w:pPr>
          </w:p>
        </w:tc>
      </w:tr>
    </w:tbl>
    <w:p w14:paraId="4900EE42" w14:textId="77777777" w:rsidR="00845D11" w:rsidRPr="00845D11" w:rsidRDefault="00845D11" w:rsidP="00845D11">
      <w:pPr>
        <w:tabs>
          <w:tab w:val="left" w:pos="360"/>
          <w:tab w:val="left" w:pos="720"/>
          <w:tab w:val="left" w:pos="1080"/>
          <w:tab w:val="left" w:pos="1440"/>
        </w:tabs>
        <w:spacing w:before="60"/>
        <w:rPr>
          <w:szCs w:val="22"/>
        </w:rPr>
      </w:pPr>
      <w:r w:rsidRPr="00845D11">
        <w:rPr>
          <w:rFonts w:ascii="ZWAdobeF" w:hAnsi="ZWAdobeF" w:cs="ZWAdobeF"/>
          <w:sz w:val="2"/>
          <w:szCs w:val="2"/>
        </w:rPr>
        <w:t>PP</w:t>
      </w:r>
      <w:r w:rsidRPr="00845D11">
        <w:rPr>
          <w:szCs w:val="22"/>
          <w:vertAlign w:val="superscript"/>
        </w:rPr>
        <w:t xml:space="preserve">1 </w:t>
      </w:r>
      <w:r w:rsidRPr="00845D11">
        <w:rPr>
          <w:rFonts w:ascii="ZWAdobeF" w:hAnsi="ZWAdobeF" w:cs="ZWAdobeF"/>
          <w:sz w:val="2"/>
          <w:szCs w:val="2"/>
        </w:rPr>
        <w:t>PP</w:t>
      </w:r>
      <w:r w:rsidRPr="00845D11">
        <w:rPr>
          <w:szCs w:val="22"/>
        </w:rPr>
        <w:t>Sources can petition the Administrator pursuant to the requirements of 40 CFR 63.6(g) for alternative work practices.</w:t>
      </w:r>
    </w:p>
    <w:p w14:paraId="43C140EE" w14:textId="77328723"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9679, Mar. 3, 2010, as amended at 75 FR 51592, Aug. 20, 2010]  </w:t>
      </w:r>
      <w:hyperlink w:anchor="ZZZZ_Top" w:history="1">
        <w:r w:rsidR="003C565C">
          <w:rPr>
            <w:rStyle w:val="Hyperlink"/>
            <w:szCs w:val="22"/>
          </w:rPr>
          <w:t>Back to ZZZZ Top</w:t>
        </w:r>
      </w:hyperlink>
    </w:p>
    <w:p w14:paraId="67E4B3F7" w14:textId="77777777" w:rsidR="00845D11" w:rsidRPr="00845D11" w:rsidRDefault="00845D11" w:rsidP="00845D11">
      <w:pPr>
        <w:tabs>
          <w:tab w:val="left" w:pos="360"/>
          <w:tab w:val="left" w:pos="720"/>
          <w:tab w:val="left" w:pos="1080"/>
          <w:tab w:val="left" w:pos="1440"/>
        </w:tabs>
        <w:spacing w:before="120"/>
        <w:ind w:left="360" w:hanging="360"/>
        <w:outlineLvl w:val="1"/>
        <w:rPr>
          <w:b/>
          <w:bCs/>
          <w:szCs w:val="22"/>
        </w:rPr>
      </w:pPr>
      <w:bookmarkStart w:id="74" w:name="ZZZZ_Table1b"/>
      <w:r w:rsidRPr="00845D11">
        <w:rPr>
          <w:b/>
          <w:bCs/>
          <w:szCs w:val="22"/>
          <w:u w:val="single"/>
        </w:rPr>
        <w:t xml:space="preserve">Table 1 </w:t>
      </w:r>
      <w:r w:rsidRPr="00845D11">
        <w:rPr>
          <w:szCs w:val="22"/>
          <w:u w:val="single"/>
        </w:rPr>
        <w:t>b</w:t>
      </w:r>
      <w:bookmarkEnd w:id="74"/>
      <w:r w:rsidRPr="00845D11">
        <w:rPr>
          <w:b/>
          <w:bCs/>
          <w:szCs w:val="22"/>
          <w:u w:val="single"/>
        </w:rPr>
        <w:t xml:space="preserve"> to Subpart ZZZZ of Part 63</w:t>
      </w:r>
      <w:r w:rsidRPr="00845D11">
        <w:rPr>
          <w:b/>
          <w:bCs/>
          <w:szCs w:val="22"/>
        </w:rPr>
        <w:t>—Operating Limitations for Existing, New, and Reconstructed SI 4SRB Stationary RICE &gt;500 HP Located at a Major Source of HAP Emissions</w:t>
      </w:r>
    </w:p>
    <w:p w14:paraId="4BD8EBD6" w14:textId="77777777" w:rsidR="00845D11" w:rsidRPr="00845D11" w:rsidRDefault="00845D11" w:rsidP="00845D11">
      <w:pPr>
        <w:tabs>
          <w:tab w:val="left" w:pos="360"/>
          <w:tab w:val="left" w:pos="720"/>
          <w:tab w:val="left" w:pos="1080"/>
          <w:tab w:val="left" w:pos="1440"/>
        </w:tabs>
        <w:spacing w:before="60" w:after="60"/>
        <w:rPr>
          <w:szCs w:val="22"/>
        </w:rPr>
      </w:pPr>
      <w:r w:rsidRPr="00845D11">
        <w:rPr>
          <w:szCs w:val="22"/>
        </w:rPr>
        <w:lastRenderedPageBreak/>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189"/>
        <w:gridCol w:w="4915"/>
      </w:tblGrid>
      <w:tr w:rsidR="00845D11" w:rsidRPr="00845D11" w14:paraId="403C261F" w14:textId="77777777" w:rsidTr="00845D11">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BDC5A2A"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F7BECE7"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operating limitation, except during periods of startup .  .  .</w:t>
            </w:r>
          </w:p>
        </w:tc>
      </w:tr>
      <w:tr w:rsidR="00845D11" w:rsidRPr="00845D11" w14:paraId="086EC97D"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E8F42AF" w14:textId="77777777" w:rsidR="00845D11" w:rsidRPr="00845D11" w:rsidRDefault="00845D11" w:rsidP="00845D11">
            <w:pPr>
              <w:tabs>
                <w:tab w:val="left" w:pos="360"/>
                <w:tab w:val="left" w:pos="720"/>
                <w:tab w:val="left" w:pos="1080"/>
                <w:tab w:val="left" w:pos="1440"/>
              </w:tabs>
              <w:rPr>
                <w:szCs w:val="22"/>
              </w:rPr>
            </w:pPr>
            <w:r w:rsidRPr="00845D11">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845D11">
              <w:rPr>
                <w:szCs w:val="22"/>
              </w:rPr>
              <w:br/>
              <w:t>existing, new and reconstructed 4SRB stationary RICE &gt;500 HP located at a major source of HAP emissions complying with the requirement to limit the concentration of formaldehyde in the stationary RICE exhaust to 350 ppbvd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38FE2218" w14:textId="77777777" w:rsidR="00845D11" w:rsidRPr="00845D11" w:rsidRDefault="00845D11" w:rsidP="00845D11">
            <w:pPr>
              <w:tabs>
                <w:tab w:val="left" w:pos="360"/>
                <w:tab w:val="left" w:pos="720"/>
                <w:tab w:val="left" w:pos="1080"/>
                <w:tab w:val="left" w:pos="1440"/>
              </w:tabs>
              <w:rPr>
                <w:szCs w:val="22"/>
              </w:rPr>
            </w:pPr>
            <w:r w:rsidRPr="00845D11">
              <w:rPr>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845D11">
              <w:rPr>
                <w:szCs w:val="22"/>
              </w:rPr>
              <w:br/>
              <w:t>b. maintain the temperature of your stationary RICE exhaust so that the catalyst inlet temperature is greater than or equal to 750 °F and less than or equal to 1250 °F.</w:t>
            </w:r>
            <w:r w:rsidRPr="00845D11">
              <w:rPr>
                <w:rFonts w:ascii="ZWAdobeF" w:hAnsi="ZWAdobeF" w:cs="ZWAdobeF"/>
                <w:sz w:val="2"/>
                <w:szCs w:val="2"/>
              </w:rPr>
              <w:t>PP</w:t>
            </w:r>
            <w:r w:rsidRPr="00845D11">
              <w:rPr>
                <w:szCs w:val="22"/>
                <w:vertAlign w:val="superscript"/>
              </w:rPr>
              <w:t>1</w:t>
            </w:r>
          </w:p>
        </w:tc>
      </w:tr>
      <w:tr w:rsidR="00845D11" w:rsidRPr="00845D11" w14:paraId="56CB1A14"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D3480ED" w14:textId="77777777" w:rsidR="00845D11" w:rsidRPr="00845D11" w:rsidRDefault="00845D11" w:rsidP="00845D11">
            <w:pPr>
              <w:tabs>
                <w:tab w:val="left" w:pos="360"/>
                <w:tab w:val="left" w:pos="720"/>
                <w:tab w:val="left" w:pos="1080"/>
                <w:tab w:val="left" w:pos="1440"/>
              </w:tabs>
              <w:rPr>
                <w:szCs w:val="22"/>
              </w:rPr>
            </w:pPr>
            <w:r w:rsidRPr="00845D11">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4" w:space="0" w:color="000000"/>
              <w:left w:val="single" w:sz="4" w:space="0" w:color="000000"/>
              <w:bottom w:val="single" w:sz="4" w:space="0" w:color="000000"/>
              <w:right w:val="single" w:sz="4" w:space="0" w:color="000000"/>
            </w:tcBorders>
            <w:hideMark/>
          </w:tcPr>
          <w:p w14:paraId="0242C6A3" w14:textId="77777777" w:rsidR="00845D11" w:rsidRPr="00845D11" w:rsidRDefault="00845D11" w:rsidP="00845D11">
            <w:pPr>
              <w:tabs>
                <w:tab w:val="left" w:pos="360"/>
                <w:tab w:val="left" w:pos="720"/>
                <w:tab w:val="left" w:pos="1080"/>
                <w:tab w:val="left" w:pos="1440"/>
              </w:tabs>
              <w:rPr>
                <w:szCs w:val="22"/>
              </w:rPr>
            </w:pPr>
            <w:r w:rsidRPr="00845D11">
              <w:rPr>
                <w:szCs w:val="22"/>
              </w:rPr>
              <w:t>Comply with any operating limitations approved by the Administrator.</w:t>
            </w:r>
          </w:p>
        </w:tc>
      </w:tr>
      <w:tr w:rsidR="00845D11" w:rsidRPr="00845D11" w14:paraId="0C43E42E"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48B45A51" w14:textId="77777777" w:rsidR="00845D11" w:rsidRPr="00845D11" w:rsidRDefault="00845D11" w:rsidP="00845D11">
            <w:pPr>
              <w:tabs>
                <w:tab w:val="left" w:pos="360"/>
                <w:tab w:val="left" w:pos="720"/>
                <w:tab w:val="left" w:pos="1080"/>
                <w:tab w:val="left" w:pos="1440"/>
              </w:tabs>
              <w:rPr>
                <w:szCs w:val="22"/>
              </w:rPr>
            </w:pPr>
            <w:r w:rsidRPr="00845D11">
              <w:rPr>
                <w:szCs w:val="22"/>
              </w:rPr>
              <w:t>existing, new and reconstructed 4SRB stationary RICE &gt;500 HP located at a major source of HAP emissions complying with the requirement to limit the concentration of formaldehyde in the stationary RICE exhaust to 350 ppbvd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49F9B93B" w14:textId="77777777" w:rsidR="00845D11" w:rsidRPr="00845D11" w:rsidRDefault="00845D11" w:rsidP="00845D11">
            <w:pPr>
              <w:tabs>
                <w:tab w:val="left" w:pos="360"/>
                <w:tab w:val="left" w:pos="720"/>
                <w:tab w:val="left" w:pos="1080"/>
                <w:tab w:val="left" w:pos="1440"/>
              </w:tabs>
              <w:rPr>
                <w:szCs w:val="22"/>
              </w:rPr>
            </w:pPr>
          </w:p>
        </w:tc>
      </w:tr>
    </w:tbl>
    <w:p w14:paraId="239560BA" w14:textId="77777777" w:rsidR="00845D11" w:rsidRPr="00845D11" w:rsidRDefault="00845D11" w:rsidP="00845D11">
      <w:pPr>
        <w:tabs>
          <w:tab w:val="left" w:pos="360"/>
          <w:tab w:val="left" w:pos="720"/>
          <w:tab w:val="left" w:pos="1080"/>
          <w:tab w:val="left" w:pos="1440"/>
        </w:tabs>
        <w:rPr>
          <w:szCs w:val="22"/>
        </w:rPr>
      </w:pP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t> Sources can petition the Administrator pursuant to the requirements of 40 CFR 63.8(f) for a different temperature range.</w:t>
      </w:r>
    </w:p>
    <w:p w14:paraId="34AC72E6" w14:textId="1E4FDAC5"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6706, Jan. 30, 2013]  </w:t>
      </w:r>
      <w:hyperlink w:anchor="ZZZZ_Top" w:history="1">
        <w:r w:rsidR="003C565C">
          <w:rPr>
            <w:rStyle w:val="Hyperlink"/>
            <w:szCs w:val="22"/>
          </w:rPr>
          <w:t>Back to ZZZZ Top</w:t>
        </w:r>
      </w:hyperlink>
    </w:p>
    <w:p w14:paraId="56C0A54A"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75" w:name="ZZZZ_Table2a"/>
      <w:r w:rsidRPr="00845D11">
        <w:rPr>
          <w:b/>
          <w:bCs/>
          <w:szCs w:val="22"/>
          <w:u w:val="single"/>
        </w:rPr>
        <w:t xml:space="preserve">Table 2 </w:t>
      </w:r>
      <w:r w:rsidRPr="00845D11">
        <w:rPr>
          <w:szCs w:val="22"/>
          <w:u w:val="single"/>
        </w:rPr>
        <w:t>a</w:t>
      </w:r>
      <w:bookmarkEnd w:id="75"/>
      <w:r w:rsidRPr="00845D11">
        <w:rPr>
          <w:b/>
          <w:bCs/>
          <w:szCs w:val="22"/>
          <w:u w:val="single"/>
        </w:rPr>
        <w:t xml:space="preserve"> to Subpart ZZZZ of Part 63</w:t>
      </w:r>
      <w:r w:rsidRPr="00845D11">
        <w:rPr>
          <w:b/>
          <w:bCs/>
          <w:szCs w:val="22"/>
        </w:rPr>
        <w:t>—Emission Limitations for New and Reconstructed 2SLB and Compression Ignition Stationary RICE &gt;500 HP and New and Reconstructed 4SLB Stationary RICE ≥250 HP Located at a Major Source of HAP Emissions</w:t>
      </w:r>
    </w:p>
    <w:p w14:paraId="3791E984"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087"/>
        <w:gridCol w:w="5054"/>
        <w:gridCol w:w="3963"/>
      </w:tblGrid>
      <w:tr w:rsidR="00845D11" w:rsidRPr="00845D11" w14:paraId="4D39640E" w14:textId="77777777" w:rsidTr="00845D11">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73B83A6D"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DA660C1"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2DAC160"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During periods of startup you must .  .  .</w:t>
            </w:r>
          </w:p>
        </w:tc>
      </w:tr>
      <w:tr w:rsidR="00845D11" w:rsidRPr="00845D11" w14:paraId="0F9F973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DC04162" w14:textId="77777777" w:rsidR="00845D11" w:rsidRPr="00845D11" w:rsidRDefault="00845D11" w:rsidP="00845D11">
            <w:pPr>
              <w:tabs>
                <w:tab w:val="left" w:pos="360"/>
                <w:tab w:val="left" w:pos="720"/>
                <w:tab w:val="left" w:pos="1080"/>
                <w:tab w:val="left" w:pos="1440"/>
              </w:tabs>
              <w:rPr>
                <w:szCs w:val="22"/>
              </w:rPr>
            </w:pPr>
            <w:r w:rsidRPr="00845D11">
              <w:rPr>
                <w:szCs w:val="22"/>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43990D57"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by 58 percent or more; or</w:t>
            </w:r>
            <w:r w:rsidRPr="00845D11">
              <w:rPr>
                <w:szCs w:val="22"/>
              </w:rPr>
              <w:br/>
              <w:t>b. Limit concentration of formaldehyde in the stationary RICE exhaust to 12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If you commenced construction or reconstruction between December 19, 2002 and June 15, 2004, you may limit concentration of formaldehyde to 17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14:paraId="61A19A0C" w14:textId="77777777" w:rsidR="00845D11" w:rsidRPr="00845D11" w:rsidRDefault="00845D11" w:rsidP="00845D11">
            <w:pPr>
              <w:tabs>
                <w:tab w:val="left" w:pos="360"/>
                <w:tab w:val="left" w:pos="720"/>
                <w:tab w:val="left" w:pos="1080"/>
                <w:tab w:val="left" w:pos="1440"/>
              </w:tabs>
              <w:rPr>
                <w:szCs w:val="22"/>
              </w:rPr>
            </w:pPr>
            <w:r w:rsidRPr="00845D11">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845D11">
              <w:rPr>
                <w:rFonts w:ascii="ZWAdobeF" w:hAnsi="ZWAdobeF" w:cs="ZWAdobeF"/>
                <w:sz w:val="2"/>
                <w:szCs w:val="2"/>
              </w:rPr>
              <w:t>PP</w:t>
            </w:r>
            <w:r w:rsidRPr="00845D11">
              <w:rPr>
                <w:szCs w:val="22"/>
                <w:vertAlign w:val="superscript"/>
              </w:rPr>
              <w:t>1</w:t>
            </w:r>
          </w:p>
        </w:tc>
      </w:tr>
      <w:tr w:rsidR="00845D11" w:rsidRPr="00845D11" w14:paraId="2991258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794FE1" w14:textId="77777777" w:rsidR="00845D11" w:rsidRPr="00845D11" w:rsidRDefault="00845D11" w:rsidP="00845D11">
            <w:pPr>
              <w:tabs>
                <w:tab w:val="left" w:pos="360"/>
                <w:tab w:val="left" w:pos="720"/>
                <w:tab w:val="left" w:pos="1080"/>
                <w:tab w:val="left" w:pos="1440"/>
              </w:tabs>
              <w:rPr>
                <w:szCs w:val="22"/>
              </w:rPr>
            </w:pPr>
            <w:r w:rsidRPr="00845D11">
              <w:rPr>
                <w:szCs w:val="22"/>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60FA5356"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7E5BF9F5"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A70798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59EA96"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548952F5" w14:textId="77777777" w:rsidR="00845D11" w:rsidRPr="00845D11" w:rsidRDefault="00845D11" w:rsidP="00845D11">
            <w:pPr>
              <w:tabs>
                <w:tab w:val="left" w:pos="360"/>
                <w:tab w:val="left" w:pos="720"/>
                <w:tab w:val="left" w:pos="1080"/>
                <w:tab w:val="left" w:pos="1440"/>
              </w:tabs>
              <w:rPr>
                <w:szCs w:val="22"/>
              </w:rPr>
            </w:pPr>
            <w:r w:rsidRPr="00845D11">
              <w:rPr>
                <w:szCs w:val="22"/>
              </w:rPr>
              <w:t>b. Limit concentration of formaldehyde in the stationary RICE exhaust to 14 ppmvd or less at 15 percent 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3340725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6E4BF9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7F33A22" w14:textId="77777777" w:rsidR="00845D11" w:rsidRPr="00845D11" w:rsidRDefault="00845D11" w:rsidP="00845D11">
            <w:pPr>
              <w:tabs>
                <w:tab w:val="left" w:pos="360"/>
                <w:tab w:val="left" w:pos="720"/>
                <w:tab w:val="left" w:pos="1080"/>
                <w:tab w:val="left" w:pos="1440"/>
              </w:tabs>
              <w:rPr>
                <w:szCs w:val="22"/>
              </w:rPr>
            </w:pPr>
            <w:r w:rsidRPr="00845D11">
              <w:rPr>
                <w:szCs w:val="22"/>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290A217D"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04B38AE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5A22776"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9717D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F7A630D" w14:textId="77777777" w:rsidR="00845D11" w:rsidRPr="00845D11" w:rsidRDefault="00845D11" w:rsidP="00845D11">
            <w:pPr>
              <w:tabs>
                <w:tab w:val="left" w:pos="360"/>
                <w:tab w:val="left" w:pos="720"/>
                <w:tab w:val="left" w:pos="1080"/>
                <w:tab w:val="left" w:pos="1440"/>
              </w:tabs>
              <w:rPr>
                <w:szCs w:val="22"/>
              </w:rPr>
            </w:pPr>
            <w:r w:rsidRPr="00845D11">
              <w:rPr>
                <w:szCs w:val="22"/>
              </w:rPr>
              <w:t>b. Limit concentration of formaldehyde in the stationary RICE exhaust to 580 ppbvd or less at 15 percent 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536E2A9" w14:textId="77777777" w:rsidR="00845D11" w:rsidRPr="00845D11" w:rsidRDefault="00845D11" w:rsidP="00845D11">
            <w:pPr>
              <w:tabs>
                <w:tab w:val="left" w:pos="360"/>
                <w:tab w:val="left" w:pos="720"/>
                <w:tab w:val="left" w:pos="1080"/>
                <w:tab w:val="left" w:pos="1440"/>
              </w:tabs>
              <w:rPr>
                <w:szCs w:val="22"/>
              </w:rPr>
            </w:pPr>
          </w:p>
        </w:tc>
      </w:tr>
    </w:tbl>
    <w:p w14:paraId="68D0D14D" w14:textId="77777777" w:rsidR="00845D11" w:rsidRPr="00845D11" w:rsidRDefault="00845D11" w:rsidP="00845D11">
      <w:pPr>
        <w:tabs>
          <w:tab w:val="left" w:pos="360"/>
          <w:tab w:val="left" w:pos="720"/>
          <w:tab w:val="left" w:pos="1080"/>
          <w:tab w:val="left" w:pos="1440"/>
        </w:tabs>
        <w:spacing w:before="60"/>
        <w:rPr>
          <w:szCs w:val="22"/>
        </w:rPr>
      </w:pP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t> Sources can petition the Administrator pursuant to the requirements of 40 CFR 63.6(g) for alternative work practices.</w:t>
      </w:r>
    </w:p>
    <w:p w14:paraId="2DFA657E" w14:textId="29541C8D"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9680, Mar. 3, 2010]  </w:t>
      </w:r>
      <w:hyperlink w:anchor="ZZZZ_Top" w:history="1">
        <w:r w:rsidR="003C565C">
          <w:rPr>
            <w:rStyle w:val="Hyperlink"/>
            <w:szCs w:val="22"/>
          </w:rPr>
          <w:t>Back to ZZZZ Top</w:t>
        </w:r>
      </w:hyperlink>
    </w:p>
    <w:p w14:paraId="7A14698A"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76" w:name="ZZZZ_Table2b"/>
      <w:r w:rsidRPr="00845D11">
        <w:rPr>
          <w:b/>
          <w:bCs/>
          <w:szCs w:val="22"/>
          <w:u w:val="single"/>
        </w:rPr>
        <w:t xml:space="preserve">Table 2 </w:t>
      </w:r>
      <w:r w:rsidRPr="00845D11">
        <w:rPr>
          <w:szCs w:val="22"/>
          <w:u w:val="single"/>
        </w:rPr>
        <w:t>b</w:t>
      </w:r>
      <w:bookmarkEnd w:id="76"/>
      <w:r w:rsidRPr="00845D11">
        <w:rPr>
          <w:b/>
          <w:bCs/>
          <w:szCs w:val="22"/>
          <w:u w:val="single"/>
        </w:rPr>
        <w:t xml:space="preserve"> to Subpart ZZZZ of Part 63</w:t>
      </w:r>
      <w:r w:rsidRPr="00845D11">
        <w:rPr>
          <w:b/>
          <w:bCs/>
          <w:szCs w:val="22"/>
        </w:rPr>
        <w:t>—Operating Limitations for New and Reconstructed 2SLB and CI Stationary RICE &gt;500 HP Located at a Major Source of HAP Emissions, New and Reconstructed 4SLB Stationary RICE ≥250 HP Located at a Major Source of HAP Emissions, Existing CI Stationary RICE &gt;500 HP</w:t>
      </w:r>
    </w:p>
    <w:p w14:paraId="7C21BA02"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503"/>
        <w:gridCol w:w="4601"/>
      </w:tblGrid>
      <w:tr w:rsidR="00845D11" w:rsidRPr="00845D11" w14:paraId="7B5AF181"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vAlign w:val="bottom"/>
            <w:hideMark/>
          </w:tcPr>
          <w:p w14:paraId="34E9C7B4"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2277" w:type="pct"/>
            <w:tcBorders>
              <w:top w:val="single" w:sz="4" w:space="0" w:color="000000"/>
              <w:left w:val="single" w:sz="4" w:space="0" w:color="000000"/>
              <w:bottom w:val="single" w:sz="4" w:space="0" w:color="000000"/>
              <w:right w:val="single" w:sz="4" w:space="0" w:color="000000"/>
            </w:tcBorders>
            <w:vAlign w:val="bottom"/>
            <w:hideMark/>
          </w:tcPr>
          <w:p w14:paraId="079F0A4D"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operating limitation, except during periods of startup .  .  .</w:t>
            </w:r>
          </w:p>
        </w:tc>
      </w:tr>
      <w:tr w:rsidR="00845D11" w:rsidRPr="00845D11" w14:paraId="6828D1A8"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6AEFD148" w14:textId="77777777" w:rsidR="00845D11" w:rsidRPr="00845D11" w:rsidRDefault="00845D11" w:rsidP="00845D11">
            <w:pPr>
              <w:tabs>
                <w:tab w:val="left" w:pos="360"/>
                <w:tab w:val="left" w:pos="720"/>
                <w:tab w:val="left" w:pos="1080"/>
                <w:tab w:val="left" w:pos="1440"/>
              </w:tabs>
              <w:rPr>
                <w:szCs w:val="22"/>
              </w:rPr>
            </w:pPr>
            <w:r w:rsidRPr="00845D11">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845D11">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0D3C94E5" w14:textId="77777777" w:rsidR="00845D11" w:rsidRPr="00845D11" w:rsidRDefault="00845D11" w:rsidP="00845D11">
            <w:pPr>
              <w:tabs>
                <w:tab w:val="left" w:pos="360"/>
                <w:tab w:val="left" w:pos="720"/>
                <w:tab w:val="left" w:pos="1080"/>
                <w:tab w:val="left" w:pos="1440"/>
              </w:tabs>
              <w:rPr>
                <w:szCs w:val="22"/>
              </w:rPr>
            </w:pPr>
            <w:r w:rsidRPr="00845D11">
              <w:rPr>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845D11">
              <w:rPr>
                <w:szCs w:val="22"/>
              </w:rPr>
              <w:br/>
              <w:t>b. maintain the temperature of your stationary RICE exhaust so that the catalyst inlet temperature is greater than or equal to 450 °F and less than or equal to 1350 °F.</w:t>
            </w:r>
            <w:r w:rsidRPr="00845D11">
              <w:rPr>
                <w:rFonts w:ascii="ZWAdobeF" w:hAnsi="ZWAdobeF" w:cs="ZWAdobeF"/>
                <w:sz w:val="2"/>
                <w:szCs w:val="2"/>
              </w:rPr>
              <w:t>PP</w:t>
            </w:r>
            <w:r w:rsidRPr="00845D11">
              <w:rPr>
                <w:szCs w:val="22"/>
                <w:vertAlign w:val="superscript"/>
              </w:rPr>
              <w:t>1</w:t>
            </w:r>
          </w:p>
        </w:tc>
      </w:tr>
      <w:tr w:rsidR="00845D11" w:rsidRPr="00845D11" w14:paraId="30755746"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01000A47" w14:textId="77777777" w:rsidR="00845D11" w:rsidRPr="00845D11" w:rsidRDefault="00845D11" w:rsidP="00845D11">
            <w:pPr>
              <w:tabs>
                <w:tab w:val="left" w:pos="360"/>
                <w:tab w:val="left" w:pos="720"/>
                <w:tab w:val="left" w:pos="1080"/>
                <w:tab w:val="left" w:pos="1440"/>
              </w:tabs>
              <w:rPr>
                <w:szCs w:val="22"/>
              </w:rPr>
            </w:pPr>
            <w:r w:rsidRPr="00845D11">
              <w:rPr>
                <w:szCs w:val="22"/>
              </w:rPr>
              <w:t>2. Existing CI stationary RICE &gt;500 HP complying with the requirement to limit or reduce the concentration of CO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7996FD03" w14:textId="77777777" w:rsidR="00845D11" w:rsidRPr="00845D11" w:rsidRDefault="00845D11" w:rsidP="00845D11">
            <w:pPr>
              <w:tabs>
                <w:tab w:val="left" w:pos="360"/>
                <w:tab w:val="left" w:pos="720"/>
                <w:tab w:val="left" w:pos="1080"/>
                <w:tab w:val="left" w:pos="1440"/>
              </w:tabs>
              <w:rPr>
                <w:szCs w:val="22"/>
              </w:rPr>
            </w:pPr>
            <w:r w:rsidRPr="00845D11">
              <w:rPr>
                <w:szCs w:val="22"/>
              </w:rPr>
              <w:t>a. maintain your catalyst so that the pressure drop across the catalyst does not change by more than 2 inches of water from the pressure drop across the catalyst that was measured during the initial performance test; and</w:t>
            </w:r>
          </w:p>
        </w:tc>
      </w:tr>
      <w:tr w:rsidR="00845D11" w:rsidRPr="00845D11" w14:paraId="07C656A5"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20A1EF2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277" w:type="pct"/>
            <w:tcBorders>
              <w:top w:val="single" w:sz="4" w:space="0" w:color="000000"/>
              <w:left w:val="single" w:sz="4" w:space="0" w:color="000000"/>
              <w:bottom w:val="single" w:sz="4" w:space="0" w:color="000000"/>
              <w:right w:val="single" w:sz="4" w:space="0" w:color="000000"/>
            </w:tcBorders>
            <w:hideMark/>
          </w:tcPr>
          <w:p w14:paraId="7F5F582B" w14:textId="77777777" w:rsidR="00845D11" w:rsidRPr="00845D11" w:rsidRDefault="00845D11" w:rsidP="00845D11">
            <w:pPr>
              <w:tabs>
                <w:tab w:val="left" w:pos="360"/>
                <w:tab w:val="left" w:pos="720"/>
                <w:tab w:val="left" w:pos="1080"/>
                <w:tab w:val="left" w:pos="1440"/>
              </w:tabs>
              <w:rPr>
                <w:szCs w:val="22"/>
              </w:rPr>
            </w:pPr>
            <w:r w:rsidRPr="00845D11">
              <w:rPr>
                <w:szCs w:val="22"/>
              </w:rPr>
              <w:t>b. maintain the temperature of your stationary RICE exhaust so that the catalyst inlet temperature is greater than or equal to 450 °F and less than or equal to 1350 °F.</w:t>
            </w:r>
            <w:r w:rsidRPr="00845D11">
              <w:rPr>
                <w:rFonts w:ascii="ZWAdobeF" w:hAnsi="ZWAdobeF" w:cs="ZWAdobeF"/>
                <w:sz w:val="2"/>
                <w:szCs w:val="2"/>
              </w:rPr>
              <w:t>PP</w:t>
            </w:r>
            <w:r w:rsidRPr="00845D11">
              <w:rPr>
                <w:szCs w:val="22"/>
                <w:vertAlign w:val="superscript"/>
              </w:rPr>
              <w:t>1</w:t>
            </w:r>
          </w:p>
        </w:tc>
      </w:tr>
      <w:tr w:rsidR="00845D11" w:rsidRPr="00845D11" w14:paraId="3E995AB4"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5EF6B681"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3. New and reconstructed 2SLB and CI stationary RICE &gt;500 HP located at a major source of HAP emissions and new and </w:t>
            </w:r>
            <w:r w:rsidRPr="00845D11">
              <w:rPr>
                <w:szCs w:val="22"/>
              </w:rPr>
              <w:lastRenderedPageBreak/>
              <w:t>reconstructed 4SLB stationary RICE ≥250 HP located at a major source of HAP emissions complying with the requirement to reduce CO emissions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39C46667"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Comply with any operating limitations approved by the Administrator.</w:t>
            </w:r>
          </w:p>
        </w:tc>
      </w:tr>
      <w:tr w:rsidR="00845D11" w:rsidRPr="00845D11" w14:paraId="7673E937"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1C398AB4"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668AD0AA"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AB994AA" w14:textId="77777777" w:rsidTr="00845D11">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57C6CC8E" w14:textId="77777777" w:rsidR="00845D11" w:rsidRPr="00845D11" w:rsidRDefault="00845D11" w:rsidP="00845D11">
            <w:pPr>
              <w:tabs>
                <w:tab w:val="left" w:pos="360"/>
                <w:tab w:val="left" w:pos="720"/>
                <w:tab w:val="left" w:pos="1080"/>
                <w:tab w:val="left" w:pos="1440"/>
              </w:tabs>
              <w:rPr>
                <w:szCs w:val="22"/>
              </w:rPr>
            </w:pPr>
            <w:r w:rsidRPr="00845D11">
              <w:rPr>
                <w:szCs w:val="22"/>
              </w:rPr>
              <w:t>existing CI stationary RICE &gt;500 HP complying with the requirement to limit or reduce the concentration of CO in the stationary RICE exhaust and not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00A23AE2" w14:textId="77777777" w:rsidR="00845D11" w:rsidRPr="00845D11" w:rsidRDefault="00845D11" w:rsidP="00845D11">
            <w:pPr>
              <w:tabs>
                <w:tab w:val="left" w:pos="360"/>
                <w:tab w:val="left" w:pos="720"/>
                <w:tab w:val="left" w:pos="1080"/>
                <w:tab w:val="left" w:pos="1440"/>
              </w:tabs>
              <w:rPr>
                <w:szCs w:val="22"/>
              </w:rPr>
            </w:pPr>
          </w:p>
        </w:tc>
      </w:tr>
    </w:tbl>
    <w:p w14:paraId="6C89302C" w14:textId="77777777" w:rsidR="00845D11" w:rsidRPr="00845D11" w:rsidRDefault="00845D11" w:rsidP="00845D11">
      <w:pPr>
        <w:tabs>
          <w:tab w:val="left" w:pos="360"/>
          <w:tab w:val="left" w:pos="720"/>
          <w:tab w:val="left" w:pos="1080"/>
          <w:tab w:val="left" w:pos="1440"/>
        </w:tabs>
        <w:spacing w:before="60"/>
        <w:rPr>
          <w:szCs w:val="22"/>
        </w:rPr>
      </w:pP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t> Sources can petition the Administrator pursuant to the requirements of 40 CFR 63.8(f) for a different temperature range.</w:t>
      </w:r>
    </w:p>
    <w:p w14:paraId="6609FB4C" w14:textId="5E496B72"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6707, Jan. 30, 2013]  </w:t>
      </w:r>
      <w:hyperlink w:anchor="ZZZZ_Top" w:history="1">
        <w:r w:rsidR="003C565C">
          <w:rPr>
            <w:rStyle w:val="Hyperlink"/>
            <w:szCs w:val="22"/>
          </w:rPr>
          <w:t>Back to ZZZZ Top</w:t>
        </w:r>
      </w:hyperlink>
    </w:p>
    <w:p w14:paraId="27FA816E"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77" w:name="ZZZZ_Table2c"/>
      <w:r w:rsidRPr="00845D11">
        <w:rPr>
          <w:b/>
          <w:bCs/>
          <w:szCs w:val="22"/>
          <w:u w:val="single"/>
        </w:rPr>
        <w:t>Table 2c</w:t>
      </w:r>
      <w:bookmarkEnd w:id="77"/>
      <w:r w:rsidRPr="00845D11">
        <w:rPr>
          <w:b/>
          <w:bCs/>
          <w:szCs w:val="22"/>
          <w:u w:val="single"/>
        </w:rPr>
        <w:t xml:space="preserve"> to Subpart ZZZZ of Part 63</w:t>
      </w:r>
      <w:r w:rsidRPr="00845D11">
        <w:rPr>
          <w:b/>
          <w:bCs/>
          <w:szCs w:val="22"/>
        </w:rPr>
        <w:t>—Requirements for Existing Compression Ignition Stationary RICE Located at a Major Source of HAP Emissions and Existing Spark Ignition Stationary RICE ≤500 HP Located at a Major Source of HAP Emissions</w:t>
      </w:r>
    </w:p>
    <w:p w14:paraId="5044253D"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2261"/>
        <w:gridCol w:w="5311"/>
        <w:gridCol w:w="2532"/>
      </w:tblGrid>
      <w:tr w:rsidR="00845D11" w:rsidRPr="00845D11" w14:paraId="60D9FD45" w14:textId="77777777" w:rsidTr="00845D11">
        <w:trPr>
          <w:tblHeader/>
          <w:jc w:val="center"/>
        </w:trPr>
        <w:tc>
          <w:tcPr>
            <w:tcW w:w="1119" w:type="pct"/>
            <w:tcBorders>
              <w:top w:val="single" w:sz="4" w:space="0" w:color="000000"/>
              <w:left w:val="single" w:sz="4" w:space="0" w:color="000000"/>
              <w:bottom w:val="single" w:sz="4" w:space="0" w:color="000000"/>
              <w:right w:val="single" w:sz="4" w:space="0" w:color="000000"/>
            </w:tcBorders>
            <w:vAlign w:val="bottom"/>
            <w:hideMark/>
          </w:tcPr>
          <w:p w14:paraId="61556B8D"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2628" w:type="pct"/>
            <w:tcBorders>
              <w:top w:val="single" w:sz="4" w:space="0" w:color="000000"/>
              <w:left w:val="single" w:sz="4" w:space="0" w:color="000000"/>
              <w:bottom w:val="single" w:sz="4" w:space="0" w:color="000000"/>
              <w:right w:val="single" w:sz="4" w:space="0" w:color="000000"/>
            </w:tcBorders>
            <w:vAlign w:val="bottom"/>
            <w:hideMark/>
          </w:tcPr>
          <w:p w14:paraId="250BEA9F"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requirement, except during periods of startup .  .  .</w:t>
            </w:r>
          </w:p>
        </w:tc>
        <w:tc>
          <w:tcPr>
            <w:tcW w:w="1253" w:type="pct"/>
            <w:tcBorders>
              <w:top w:val="single" w:sz="4" w:space="0" w:color="000000"/>
              <w:left w:val="single" w:sz="4" w:space="0" w:color="000000"/>
              <w:bottom w:val="single" w:sz="4" w:space="0" w:color="000000"/>
              <w:right w:val="single" w:sz="4" w:space="0" w:color="000000"/>
            </w:tcBorders>
            <w:vAlign w:val="bottom"/>
            <w:hideMark/>
          </w:tcPr>
          <w:p w14:paraId="5534ACE7"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During periods of startup you must .  .  .</w:t>
            </w:r>
          </w:p>
        </w:tc>
      </w:tr>
      <w:tr w:rsidR="00845D11" w:rsidRPr="00845D11" w14:paraId="366235F2"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5D63ABA" w14:textId="77777777" w:rsidR="00845D11" w:rsidRPr="00845D11" w:rsidRDefault="00845D11" w:rsidP="00845D11">
            <w:pPr>
              <w:tabs>
                <w:tab w:val="left" w:pos="360"/>
                <w:tab w:val="left" w:pos="720"/>
                <w:tab w:val="left" w:pos="1080"/>
                <w:tab w:val="left" w:pos="1440"/>
              </w:tabs>
              <w:rPr>
                <w:szCs w:val="22"/>
              </w:rPr>
            </w:pPr>
            <w:r w:rsidRPr="00845D11">
              <w:rPr>
                <w:szCs w:val="22"/>
              </w:rPr>
              <w:t>1. Emergency stationary CI RICE and black start stationary CI RICE </w:t>
            </w:r>
            <w:r w:rsidRPr="00845D11">
              <w:rPr>
                <w:rFonts w:ascii="ZWAdobeF" w:hAnsi="ZWAdobeF" w:cs="ZWAdobeF"/>
                <w:sz w:val="2"/>
                <w:szCs w:val="2"/>
              </w:rPr>
              <w:t>PP</w:t>
            </w:r>
            <w:r w:rsidRPr="00845D11">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2697B24F"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500 hours of operation or annually, whichever comes first.</w:t>
            </w: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br/>
              <w:t>b. Inspect air cleaner every 1,000 hours of operation or annually, whichever comes first, and replace as necessary;</w:t>
            </w:r>
            <w:r w:rsidRPr="00845D11">
              <w:rPr>
                <w:szCs w:val="22"/>
              </w:rPr>
              <w:br/>
              <w:t>c. Inspect all hoses and belts every 500 hours of operation or annually, whichever comes first, and replace as necessary.</w:t>
            </w:r>
            <w:r w:rsidRPr="00845D11">
              <w:rPr>
                <w:rFonts w:ascii="ZWAdobeF" w:hAnsi="ZWAdobeF" w:cs="ZWAdobeF"/>
                <w:sz w:val="2"/>
                <w:szCs w:val="2"/>
              </w:rPr>
              <w:t>PP</w:t>
            </w:r>
            <w:r w:rsidRPr="00845D11">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24A05824" w14:textId="77777777" w:rsidR="00845D11" w:rsidRPr="00845D11" w:rsidRDefault="00845D11" w:rsidP="00845D11">
            <w:pPr>
              <w:tabs>
                <w:tab w:val="left" w:pos="360"/>
                <w:tab w:val="left" w:pos="720"/>
                <w:tab w:val="left" w:pos="1080"/>
                <w:tab w:val="left" w:pos="1440"/>
              </w:tabs>
              <w:rPr>
                <w:szCs w:val="22"/>
              </w:rPr>
            </w:pPr>
            <w:r w:rsidRPr="00845D11">
              <w:rPr>
                <w:szCs w:val="22"/>
              </w:rPr>
              <w:t>Minimize the engine's time spent at idle and minimize the engine's startup time at startup to a period needed for appropriate and safe loading of the engine, not to exceed 30 minutes, after which time the non-startup emission limitations apply.</w:t>
            </w:r>
            <w:r w:rsidRPr="00845D11">
              <w:rPr>
                <w:rFonts w:ascii="ZWAdobeF" w:hAnsi="ZWAdobeF" w:cs="ZWAdobeF"/>
                <w:sz w:val="2"/>
                <w:szCs w:val="2"/>
              </w:rPr>
              <w:t>PP</w:t>
            </w:r>
            <w:r w:rsidRPr="00845D11">
              <w:rPr>
                <w:szCs w:val="22"/>
                <w:vertAlign w:val="superscript"/>
              </w:rPr>
              <w:t>3</w:t>
            </w:r>
          </w:p>
        </w:tc>
      </w:tr>
      <w:tr w:rsidR="00845D11" w:rsidRPr="00845D11" w14:paraId="0F50C1C3"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0BC48B9" w14:textId="77777777" w:rsidR="00845D11" w:rsidRPr="00845D11" w:rsidRDefault="00845D11" w:rsidP="00845D11">
            <w:pPr>
              <w:tabs>
                <w:tab w:val="left" w:pos="360"/>
                <w:tab w:val="left" w:pos="720"/>
                <w:tab w:val="left" w:pos="1080"/>
                <w:tab w:val="left" w:pos="1440"/>
              </w:tabs>
              <w:rPr>
                <w:szCs w:val="22"/>
              </w:rPr>
            </w:pPr>
            <w:r w:rsidRPr="00845D11">
              <w:rPr>
                <w:szCs w:val="22"/>
              </w:rPr>
              <w:t>2. Non-Emergency, non-black start stationary CI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023EC9D0"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1,000 hours of operation or annually, whichever comes first.</w:t>
            </w: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br/>
              <w:t>b. Inspect air cleaner every 1,000 hours of operation or annually, whichever comes first, and replace as necessary;</w:t>
            </w:r>
            <w:r w:rsidRPr="00845D11">
              <w:rPr>
                <w:szCs w:val="22"/>
              </w:rPr>
              <w:br/>
              <w:t>c. Inspect all hoses and belts every 500 hours of operation or annually, whichever comes first, and replace as necessary.</w:t>
            </w:r>
            <w:r w:rsidRPr="00845D11">
              <w:rPr>
                <w:rFonts w:ascii="ZWAdobeF" w:hAnsi="ZWAdobeF" w:cs="ZWAdobeF"/>
                <w:sz w:val="2"/>
                <w:szCs w:val="2"/>
              </w:rPr>
              <w:t>PP</w:t>
            </w:r>
            <w:r w:rsidRPr="00845D11">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3DD0D38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4A51918"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82611C9" w14:textId="77777777" w:rsidR="00845D11" w:rsidRPr="00845D11" w:rsidRDefault="00845D11" w:rsidP="00845D11">
            <w:pPr>
              <w:tabs>
                <w:tab w:val="left" w:pos="360"/>
                <w:tab w:val="left" w:pos="720"/>
                <w:tab w:val="left" w:pos="1080"/>
                <w:tab w:val="left" w:pos="1440"/>
              </w:tabs>
              <w:rPr>
                <w:szCs w:val="22"/>
              </w:rPr>
            </w:pPr>
            <w:r w:rsidRPr="00845D11">
              <w:rPr>
                <w:szCs w:val="22"/>
              </w:rPr>
              <w:t>3. Non-Emergency, non-black start CI stationary RICE 100≤HP≤300 HP</w:t>
            </w:r>
          </w:p>
        </w:tc>
        <w:tc>
          <w:tcPr>
            <w:tcW w:w="2628" w:type="pct"/>
            <w:tcBorders>
              <w:top w:val="single" w:sz="4" w:space="0" w:color="000000"/>
              <w:left w:val="single" w:sz="4" w:space="0" w:color="000000"/>
              <w:bottom w:val="single" w:sz="4" w:space="0" w:color="000000"/>
              <w:right w:val="single" w:sz="4" w:space="0" w:color="000000"/>
            </w:tcBorders>
            <w:hideMark/>
          </w:tcPr>
          <w:p w14:paraId="57850B7C" w14:textId="77777777" w:rsidR="00845D11" w:rsidRPr="00845D11" w:rsidRDefault="00845D11" w:rsidP="00845D11">
            <w:pPr>
              <w:tabs>
                <w:tab w:val="left" w:pos="360"/>
                <w:tab w:val="left" w:pos="720"/>
                <w:tab w:val="left" w:pos="1080"/>
                <w:tab w:val="left" w:pos="1440"/>
              </w:tabs>
              <w:rPr>
                <w:szCs w:val="22"/>
              </w:rPr>
            </w:pPr>
            <w:r w:rsidRPr="00845D11">
              <w:rPr>
                <w:szCs w:val="22"/>
              </w:rPr>
              <w:t>Limit concentration of CO in the stationary RICE exhaust to 230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2616681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55A445D"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0CC09187" w14:textId="77777777" w:rsidR="00845D11" w:rsidRPr="00845D11" w:rsidRDefault="00845D11" w:rsidP="00845D11">
            <w:pPr>
              <w:tabs>
                <w:tab w:val="left" w:pos="360"/>
                <w:tab w:val="left" w:pos="720"/>
                <w:tab w:val="left" w:pos="1080"/>
                <w:tab w:val="left" w:pos="1440"/>
              </w:tabs>
              <w:rPr>
                <w:szCs w:val="22"/>
              </w:rPr>
            </w:pPr>
            <w:r w:rsidRPr="00845D11">
              <w:rPr>
                <w:szCs w:val="22"/>
              </w:rPr>
              <w:t>4. Non-Emergency, non-</w:t>
            </w:r>
            <w:r w:rsidRPr="00845D11">
              <w:rPr>
                <w:szCs w:val="22"/>
              </w:rPr>
              <w:lastRenderedPageBreak/>
              <w:t>black start CI stationary RICE 300&gt;HP≤500.” is corrected to read “4. Non-Emergency, non-black start CI stationary RICE 300&lt;HP≤500.</w:t>
            </w:r>
          </w:p>
        </w:tc>
        <w:tc>
          <w:tcPr>
            <w:tcW w:w="2628" w:type="pct"/>
            <w:tcBorders>
              <w:top w:val="single" w:sz="4" w:space="0" w:color="000000"/>
              <w:left w:val="single" w:sz="4" w:space="0" w:color="000000"/>
              <w:bottom w:val="single" w:sz="4" w:space="0" w:color="000000"/>
              <w:right w:val="single" w:sz="4" w:space="0" w:color="000000"/>
            </w:tcBorders>
            <w:hideMark/>
          </w:tcPr>
          <w:p w14:paraId="529B996B"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a. Limit concentration of CO in the stationary RICE </w:t>
            </w:r>
            <w:r w:rsidRPr="00845D11">
              <w:rPr>
                <w:szCs w:val="22"/>
              </w:rPr>
              <w:lastRenderedPageBreak/>
              <w:t>exhaust to 49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or</w:t>
            </w:r>
            <w:r w:rsidRPr="00845D11">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3659929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D3543E8"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12FD6786"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5. Non-Emergency, non-black start stationary CI RICE &gt;500 HP</w:t>
            </w:r>
          </w:p>
        </w:tc>
        <w:tc>
          <w:tcPr>
            <w:tcW w:w="2628" w:type="pct"/>
            <w:tcBorders>
              <w:top w:val="single" w:sz="4" w:space="0" w:color="000000"/>
              <w:left w:val="single" w:sz="4" w:space="0" w:color="000000"/>
              <w:bottom w:val="single" w:sz="4" w:space="0" w:color="000000"/>
              <w:right w:val="single" w:sz="4" w:space="0" w:color="000000"/>
            </w:tcBorders>
            <w:hideMark/>
          </w:tcPr>
          <w:p w14:paraId="1E793AF3" w14:textId="77777777" w:rsidR="00845D11" w:rsidRPr="00845D11" w:rsidRDefault="00845D11" w:rsidP="00845D11">
            <w:pPr>
              <w:tabs>
                <w:tab w:val="left" w:pos="360"/>
                <w:tab w:val="left" w:pos="720"/>
                <w:tab w:val="left" w:pos="1080"/>
                <w:tab w:val="left" w:pos="1440"/>
              </w:tabs>
              <w:rPr>
                <w:szCs w:val="22"/>
              </w:rPr>
            </w:pPr>
            <w:r w:rsidRPr="00845D11">
              <w:rPr>
                <w:szCs w:val="22"/>
              </w:rPr>
              <w:t>a. Limit concentration of CO in the stationary RICE exhaust to 23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or</w:t>
            </w:r>
            <w:r w:rsidRPr="00845D11">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2BD749C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3727717"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F7B1077" w14:textId="77777777" w:rsidR="00845D11" w:rsidRPr="00845D11" w:rsidRDefault="00845D11" w:rsidP="00845D11">
            <w:pPr>
              <w:tabs>
                <w:tab w:val="left" w:pos="360"/>
                <w:tab w:val="left" w:pos="720"/>
                <w:tab w:val="left" w:pos="1080"/>
                <w:tab w:val="left" w:pos="1440"/>
              </w:tabs>
              <w:rPr>
                <w:szCs w:val="22"/>
              </w:rPr>
            </w:pPr>
            <w:r w:rsidRPr="00845D11">
              <w:rPr>
                <w:szCs w:val="22"/>
              </w:rPr>
              <w:t>6. Emergency stationary SI RICE and black start stationary SI RICE.</w:t>
            </w:r>
            <w:r w:rsidRPr="00845D11">
              <w:rPr>
                <w:rFonts w:ascii="ZWAdobeF" w:hAnsi="ZWAdobeF" w:cs="ZWAdobeF"/>
                <w:sz w:val="2"/>
                <w:szCs w:val="2"/>
              </w:rPr>
              <w:t>PP</w:t>
            </w:r>
            <w:r w:rsidRPr="00845D11">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2F33A8BB"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500 hours of operation or annually, whichever comes first;</w:t>
            </w: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br/>
              <w:t>b. Inspect spark plugs every 1,000 hours of operation or annually, whichever comes first, and replace as necessary;</w:t>
            </w:r>
            <w:r w:rsidRPr="00845D11">
              <w:rPr>
                <w:szCs w:val="22"/>
              </w:rPr>
              <w:br/>
              <w:t>c. Inspect all hoses and belts every 500 hours of operation or annually, whichever comes first, and replace as necessary.</w:t>
            </w:r>
            <w:r w:rsidRPr="00845D11">
              <w:rPr>
                <w:rFonts w:ascii="ZWAdobeF" w:hAnsi="ZWAdobeF" w:cs="ZWAdobeF"/>
                <w:sz w:val="2"/>
                <w:szCs w:val="2"/>
              </w:rPr>
              <w:t>PP</w:t>
            </w:r>
            <w:r w:rsidRPr="00845D11">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6BDCDF6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B834A32"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94F61BB" w14:textId="77777777" w:rsidR="00845D11" w:rsidRPr="00845D11" w:rsidRDefault="00845D11" w:rsidP="00845D11">
            <w:pPr>
              <w:tabs>
                <w:tab w:val="left" w:pos="360"/>
                <w:tab w:val="left" w:pos="720"/>
                <w:tab w:val="left" w:pos="1080"/>
                <w:tab w:val="left" w:pos="1440"/>
              </w:tabs>
              <w:rPr>
                <w:szCs w:val="22"/>
              </w:rPr>
            </w:pPr>
            <w:r w:rsidRPr="00845D11">
              <w:rPr>
                <w:szCs w:val="22"/>
              </w:rPr>
              <w:t>7. Non-Emergency, non-black start stationary SI RICE &lt;100 HP that are not 2SLB stationary RICE</w:t>
            </w:r>
          </w:p>
        </w:tc>
        <w:tc>
          <w:tcPr>
            <w:tcW w:w="2628" w:type="pct"/>
            <w:tcBorders>
              <w:top w:val="single" w:sz="4" w:space="0" w:color="000000"/>
              <w:left w:val="single" w:sz="4" w:space="0" w:color="000000"/>
              <w:bottom w:val="single" w:sz="4" w:space="0" w:color="000000"/>
              <w:right w:val="single" w:sz="4" w:space="0" w:color="000000"/>
            </w:tcBorders>
            <w:hideMark/>
          </w:tcPr>
          <w:p w14:paraId="65651B7F"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1,440 hours of operation or annually, whichever comes first;</w:t>
            </w: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br/>
              <w:t>b. Inspect spark plugs every 1,440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72DCCBC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890F4F5"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16C2280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31862913"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1,440 hours of operation or annually, whichever comes first, and replace as necessary.</w:t>
            </w:r>
            <w:r w:rsidRPr="00845D11">
              <w:rPr>
                <w:rFonts w:ascii="ZWAdobeF" w:hAnsi="ZWAdobeF" w:cs="ZWAdobeF"/>
                <w:sz w:val="2"/>
                <w:szCs w:val="2"/>
              </w:rPr>
              <w:t>PP</w:t>
            </w:r>
            <w:r w:rsidRPr="00845D11">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02E28EE7"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106FD40"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C1227F4" w14:textId="77777777" w:rsidR="00845D11" w:rsidRPr="00845D11" w:rsidRDefault="00845D11" w:rsidP="00845D11">
            <w:pPr>
              <w:tabs>
                <w:tab w:val="left" w:pos="360"/>
                <w:tab w:val="left" w:pos="720"/>
                <w:tab w:val="left" w:pos="1080"/>
                <w:tab w:val="left" w:pos="1440"/>
              </w:tabs>
              <w:rPr>
                <w:szCs w:val="22"/>
              </w:rPr>
            </w:pPr>
            <w:r w:rsidRPr="00845D11">
              <w:rPr>
                <w:szCs w:val="22"/>
              </w:rPr>
              <w:t>8. Non-Emergency, non-black start 2SLB stationary SI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5F93C163"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4,320 hours of operation or annually, whichever comes first;</w:t>
            </w: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br/>
              <w:t>b. Inspect spark plugs every 4,320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426ED5A5"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D836E6B"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42E3FB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2D4F238D"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4,320 hours of operation or annually, whichever comes first, and replace as necessary.</w:t>
            </w:r>
            <w:r w:rsidRPr="00845D11">
              <w:rPr>
                <w:rFonts w:ascii="ZWAdobeF" w:hAnsi="ZWAdobeF" w:cs="ZWAdobeF"/>
                <w:sz w:val="2"/>
                <w:szCs w:val="2"/>
              </w:rPr>
              <w:t>PP</w:t>
            </w:r>
            <w:r w:rsidRPr="00845D11">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5013AA9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5496B2D"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562FCE5E" w14:textId="77777777" w:rsidR="00845D11" w:rsidRPr="00845D11" w:rsidRDefault="00845D11" w:rsidP="00845D11">
            <w:pPr>
              <w:tabs>
                <w:tab w:val="left" w:pos="360"/>
                <w:tab w:val="left" w:pos="720"/>
                <w:tab w:val="left" w:pos="1080"/>
                <w:tab w:val="left" w:pos="1440"/>
              </w:tabs>
              <w:rPr>
                <w:szCs w:val="22"/>
              </w:rPr>
            </w:pPr>
            <w:r w:rsidRPr="00845D11">
              <w:rPr>
                <w:szCs w:val="22"/>
              </w:rPr>
              <w:t>9. Non-emergency, non-black start 2SLB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030CE1A4" w14:textId="77777777" w:rsidR="00845D11" w:rsidRPr="00845D11" w:rsidRDefault="00845D11" w:rsidP="00845D11">
            <w:pPr>
              <w:tabs>
                <w:tab w:val="left" w:pos="360"/>
                <w:tab w:val="left" w:pos="720"/>
                <w:tab w:val="left" w:pos="1080"/>
                <w:tab w:val="left" w:pos="1440"/>
              </w:tabs>
              <w:rPr>
                <w:szCs w:val="22"/>
              </w:rPr>
            </w:pPr>
            <w:r w:rsidRPr="00845D11">
              <w:rPr>
                <w:szCs w:val="22"/>
              </w:rPr>
              <w:t>Limit concentration of CO in the stationary RICE exhaust to 225 ppmvd or less at 15 percent O</w:t>
            </w:r>
            <w:r w:rsidRPr="00845D11">
              <w:rPr>
                <w:rFonts w:ascii="ZWAdobeF" w:hAnsi="ZWAdobeF" w:cs="ZWAdobeF"/>
                <w:sz w:val="2"/>
                <w:szCs w:val="2"/>
              </w:rPr>
              <w:t>RR</w:t>
            </w:r>
            <w:r w:rsidRPr="00845D11">
              <w:rPr>
                <w:szCs w:val="22"/>
                <w:vertAlign w:val="subscript"/>
              </w:rPr>
              <w:t>2.</w:t>
            </w:r>
          </w:p>
        </w:tc>
        <w:tc>
          <w:tcPr>
            <w:tcW w:w="1253" w:type="pct"/>
            <w:tcBorders>
              <w:top w:val="single" w:sz="4" w:space="0" w:color="000000"/>
              <w:left w:val="single" w:sz="4" w:space="0" w:color="000000"/>
              <w:bottom w:val="single" w:sz="4" w:space="0" w:color="000000"/>
              <w:right w:val="single" w:sz="4" w:space="0" w:color="000000"/>
            </w:tcBorders>
            <w:hideMark/>
          </w:tcPr>
          <w:p w14:paraId="2038FCD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ECE1533"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CA1735E" w14:textId="77777777" w:rsidR="00845D11" w:rsidRPr="00845D11" w:rsidRDefault="00845D11" w:rsidP="00845D11">
            <w:pPr>
              <w:tabs>
                <w:tab w:val="left" w:pos="360"/>
                <w:tab w:val="left" w:pos="720"/>
                <w:tab w:val="left" w:pos="1080"/>
                <w:tab w:val="left" w:pos="1440"/>
              </w:tabs>
              <w:rPr>
                <w:szCs w:val="22"/>
              </w:rPr>
            </w:pPr>
            <w:r w:rsidRPr="00845D11">
              <w:rPr>
                <w:szCs w:val="22"/>
              </w:rPr>
              <w:t>10. Non-emergency, non-black start 4SLB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48D3A4B4" w14:textId="77777777" w:rsidR="00845D11" w:rsidRPr="00845D11" w:rsidRDefault="00845D11" w:rsidP="00845D11">
            <w:pPr>
              <w:tabs>
                <w:tab w:val="left" w:pos="360"/>
                <w:tab w:val="left" w:pos="720"/>
                <w:tab w:val="left" w:pos="1080"/>
                <w:tab w:val="left" w:pos="1440"/>
              </w:tabs>
              <w:rPr>
                <w:szCs w:val="22"/>
              </w:rPr>
            </w:pPr>
            <w:r w:rsidRPr="00845D11">
              <w:rPr>
                <w:szCs w:val="22"/>
              </w:rPr>
              <w:t>Limit concentration of CO in the stationary RICE exhaust to 47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7A62792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E23A178"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33100525" w14:textId="77777777" w:rsidR="00845D11" w:rsidRPr="00845D11" w:rsidRDefault="00845D11" w:rsidP="00845D11">
            <w:pPr>
              <w:tabs>
                <w:tab w:val="left" w:pos="360"/>
                <w:tab w:val="left" w:pos="720"/>
                <w:tab w:val="left" w:pos="1080"/>
                <w:tab w:val="left" w:pos="1440"/>
              </w:tabs>
              <w:rPr>
                <w:szCs w:val="22"/>
              </w:rPr>
            </w:pPr>
            <w:r w:rsidRPr="00845D11">
              <w:rPr>
                <w:szCs w:val="22"/>
              </w:rPr>
              <w:t>11. Non-emergency, non-black start 4SRB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08A21817" w14:textId="77777777" w:rsidR="00845D11" w:rsidRPr="00845D11" w:rsidRDefault="00845D11" w:rsidP="00845D11">
            <w:pPr>
              <w:tabs>
                <w:tab w:val="left" w:pos="360"/>
                <w:tab w:val="left" w:pos="720"/>
                <w:tab w:val="left" w:pos="1080"/>
                <w:tab w:val="left" w:pos="1440"/>
              </w:tabs>
              <w:rPr>
                <w:szCs w:val="22"/>
              </w:rPr>
            </w:pPr>
            <w:r w:rsidRPr="00845D11">
              <w:rPr>
                <w:szCs w:val="22"/>
              </w:rPr>
              <w:t>Limit concentration of formaldehyde in the stationary RICE exhaust to 10.3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4D82CDF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1825708" w14:textId="77777777" w:rsidTr="00845D11">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7F6494B"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12. Non-emergency, </w:t>
            </w:r>
            <w:r w:rsidRPr="00845D11">
              <w:rPr>
                <w:szCs w:val="22"/>
              </w:rPr>
              <w:lastRenderedPageBreak/>
              <w:t>non-black start stationary RICE 100≤HP≤500 which combusts landfill or digester gas equivalent to 10 percent or more of the gross heat input on an annual basis</w:t>
            </w:r>
          </w:p>
        </w:tc>
        <w:tc>
          <w:tcPr>
            <w:tcW w:w="2628" w:type="pct"/>
            <w:tcBorders>
              <w:top w:val="single" w:sz="4" w:space="0" w:color="000000"/>
              <w:left w:val="single" w:sz="4" w:space="0" w:color="000000"/>
              <w:bottom w:val="single" w:sz="4" w:space="0" w:color="000000"/>
              <w:right w:val="single" w:sz="4" w:space="0" w:color="000000"/>
            </w:tcBorders>
            <w:hideMark/>
          </w:tcPr>
          <w:p w14:paraId="2E668DC6"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Limit concentration of CO in the stationary RICE exhaust </w:t>
            </w:r>
            <w:r w:rsidRPr="00845D11">
              <w:rPr>
                <w:szCs w:val="22"/>
              </w:rPr>
              <w:lastRenderedPageBreak/>
              <w:t>to 177 ppmvd or less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2F59C25E" w14:textId="77777777" w:rsidR="00845D11" w:rsidRPr="00845D11" w:rsidRDefault="00845D11" w:rsidP="00845D11">
            <w:pPr>
              <w:tabs>
                <w:tab w:val="left" w:pos="360"/>
                <w:tab w:val="left" w:pos="720"/>
                <w:tab w:val="left" w:pos="1080"/>
                <w:tab w:val="left" w:pos="1440"/>
              </w:tabs>
              <w:rPr>
                <w:szCs w:val="22"/>
              </w:rPr>
            </w:pPr>
          </w:p>
        </w:tc>
      </w:tr>
    </w:tbl>
    <w:p w14:paraId="2051A14E"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lastRenderedPageBreak/>
        <w:t>PP</w:t>
      </w:r>
      <w:r w:rsidRPr="00845D11">
        <w:rPr>
          <w:szCs w:val="22"/>
          <w:vertAlign w:val="superscript"/>
        </w:rPr>
        <w:t>1</w:t>
      </w:r>
      <w:r w:rsidRPr="00845D11">
        <w:rPr>
          <w:rFonts w:ascii="ZWAdobeF" w:hAnsi="ZWAdobeF" w:cs="ZWAdobeF"/>
          <w:sz w:val="2"/>
          <w:szCs w:val="2"/>
        </w:rPr>
        <w:t>PP</w:t>
      </w:r>
      <w:r w:rsidRPr="00845D11">
        <w:rPr>
          <w:szCs w:val="22"/>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76A5E72D"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t> Sources have the option to utilize an oil analysis program as described in § 63.6625(i) or (j) in order to extend the specified oil change requirement in Table 2c of this subpart.</w:t>
      </w:r>
    </w:p>
    <w:p w14:paraId="55A2B23E"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3</w:t>
      </w:r>
      <w:r w:rsidRPr="00845D11">
        <w:rPr>
          <w:rFonts w:ascii="ZWAdobeF" w:hAnsi="ZWAdobeF" w:cs="ZWAdobeF"/>
          <w:sz w:val="2"/>
          <w:szCs w:val="2"/>
        </w:rPr>
        <w:t>PP</w:t>
      </w:r>
      <w:r w:rsidRPr="00845D11">
        <w:rPr>
          <w:szCs w:val="22"/>
        </w:rPr>
        <w:t> Sources can petition the Administrator pursuant to the requirements of 40 CFR 63.6(g) for alternative work practices.</w:t>
      </w:r>
    </w:p>
    <w:p w14:paraId="5D9CC8F7" w14:textId="166C2D0D"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6708, Jan. 30, 2013, as amended at 78 FR 14457, Mar. 6, 2013]  </w:t>
      </w:r>
      <w:hyperlink w:anchor="ZZZZ_Top" w:history="1">
        <w:r w:rsidR="003C565C">
          <w:rPr>
            <w:rStyle w:val="Hyperlink"/>
            <w:szCs w:val="22"/>
          </w:rPr>
          <w:t>Back to ZZZZ Top</w:t>
        </w:r>
      </w:hyperlink>
    </w:p>
    <w:p w14:paraId="62D6A0C4"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78" w:name="ZZZZ_Table2d"/>
      <w:r w:rsidRPr="00845D11">
        <w:rPr>
          <w:b/>
          <w:bCs/>
          <w:szCs w:val="22"/>
          <w:u w:val="single"/>
        </w:rPr>
        <w:t>Table 2d</w:t>
      </w:r>
      <w:bookmarkEnd w:id="78"/>
      <w:r w:rsidRPr="00845D11">
        <w:rPr>
          <w:b/>
          <w:bCs/>
          <w:szCs w:val="22"/>
          <w:u w:val="single"/>
        </w:rPr>
        <w:t xml:space="preserve"> to Subpart ZZZZ of Part 63</w:t>
      </w:r>
      <w:r w:rsidRPr="00845D11">
        <w:rPr>
          <w:b/>
          <w:bCs/>
          <w:szCs w:val="22"/>
        </w:rPr>
        <w:t>—Requirements for Existing Stationary RICE Located at Area Sources of HAP Emissions</w:t>
      </w:r>
    </w:p>
    <w:p w14:paraId="5EE274C4"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162"/>
        <w:gridCol w:w="3959"/>
        <w:gridCol w:w="2983"/>
      </w:tblGrid>
      <w:tr w:rsidR="00845D11" w:rsidRPr="00845D11" w14:paraId="6C49B45B" w14:textId="77777777" w:rsidTr="00845D11">
        <w:trPr>
          <w:cantSplit/>
          <w:tblHeader/>
          <w:jc w:val="center"/>
        </w:trPr>
        <w:tc>
          <w:tcPr>
            <w:tcW w:w="1565" w:type="pct"/>
            <w:tcBorders>
              <w:top w:val="single" w:sz="4" w:space="0" w:color="000000"/>
              <w:left w:val="single" w:sz="4" w:space="0" w:color="000000"/>
              <w:bottom w:val="single" w:sz="4" w:space="0" w:color="000000"/>
              <w:right w:val="single" w:sz="4" w:space="0" w:color="000000"/>
            </w:tcBorders>
            <w:vAlign w:val="bottom"/>
            <w:hideMark/>
          </w:tcPr>
          <w:p w14:paraId="30A65CD2"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1959" w:type="pct"/>
            <w:tcBorders>
              <w:top w:val="single" w:sz="4" w:space="0" w:color="000000"/>
              <w:left w:val="single" w:sz="4" w:space="0" w:color="000000"/>
              <w:bottom w:val="single" w:sz="4" w:space="0" w:color="000000"/>
              <w:right w:val="single" w:sz="4" w:space="0" w:color="000000"/>
            </w:tcBorders>
            <w:vAlign w:val="bottom"/>
            <w:hideMark/>
          </w:tcPr>
          <w:p w14:paraId="7943A10E"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meet the following requirement, except during periods of startup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32867BD7"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During periods of startup you must .  .  .</w:t>
            </w:r>
          </w:p>
        </w:tc>
      </w:tr>
      <w:tr w:rsidR="00845D11" w:rsidRPr="00845D11" w14:paraId="7F6BB00E"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298EB50" w14:textId="77777777" w:rsidR="00845D11" w:rsidRPr="00845D11" w:rsidRDefault="00845D11" w:rsidP="00845D11">
            <w:pPr>
              <w:tabs>
                <w:tab w:val="left" w:pos="360"/>
                <w:tab w:val="left" w:pos="720"/>
                <w:tab w:val="left" w:pos="1080"/>
                <w:tab w:val="left" w:pos="1440"/>
              </w:tabs>
              <w:rPr>
                <w:szCs w:val="22"/>
              </w:rPr>
            </w:pPr>
            <w:r w:rsidRPr="00845D11">
              <w:rPr>
                <w:szCs w:val="22"/>
              </w:rPr>
              <w:t>1. Non-Emergency, non-black start CI stationary RICE ≤300 HP</w:t>
            </w:r>
          </w:p>
        </w:tc>
        <w:tc>
          <w:tcPr>
            <w:tcW w:w="1959" w:type="pct"/>
            <w:tcBorders>
              <w:top w:val="single" w:sz="4" w:space="0" w:color="000000"/>
              <w:left w:val="single" w:sz="4" w:space="0" w:color="000000"/>
              <w:bottom w:val="single" w:sz="4" w:space="0" w:color="000000"/>
              <w:right w:val="single" w:sz="4" w:space="0" w:color="000000"/>
            </w:tcBorders>
            <w:hideMark/>
          </w:tcPr>
          <w:p w14:paraId="1F883767"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1,000 hours of operation or annually, whichever comes first;</w:t>
            </w: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br/>
              <w:t>b. Inspect air cleaner every 1,000 hours of operation or annually, whichever comes first, and replace as necessary;</w:t>
            </w:r>
            <w:r w:rsidRPr="00845D11">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47C22E01" w14:textId="77777777" w:rsidR="00845D11" w:rsidRPr="00845D11" w:rsidRDefault="00845D11" w:rsidP="00845D11">
            <w:pPr>
              <w:tabs>
                <w:tab w:val="left" w:pos="360"/>
                <w:tab w:val="left" w:pos="720"/>
                <w:tab w:val="left" w:pos="1080"/>
                <w:tab w:val="left" w:pos="1440"/>
              </w:tabs>
              <w:rPr>
                <w:szCs w:val="22"/>
              </w:rPr>
            </w:pPr>
            <w:r w:rsidRPr="00845D11">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845D11" w:rsidRPr="00845D11" w14:paraId="1E8DFEE5"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14E052A" w14:textId="77777777" w:rsidR="00845D11" w:rsidRPr="00845D11" w:rsidRDefault="00845D11" w:rsidP="00845D11">
            <w:pPr>
              <w:tabs>
                <w:tab w:val="left" w:pos="360"/>
                <w:tab w:val="left" w:pos="720"/>
                <w:tab w:val="left" w:pos="1080"/>
                <w:tab w:val="left" w:pos="1440"/>
              </w:tabs>
              <w:rPr>
                <w:szCs w:val="22"/>
              </w:rPr>
            </w:pPr>
            <w:r w:rsidRPr="00845D11">
              <w:rPr>
                <w:szCs w:val="22"/>
              </w:rPr>
              <w:t>2. Non-Emergency, non-black start CI stationary RICE 300&lt;HP≤500</w:t>
            </w:r>
          </w:p>
        </w:tc>
        <w:tc>
          <w:tcPr>
            <w:tcW w:w="1959" w:type="pct"/>
            <w:tcBorders>
              <w:top w:val="single" w:sz="4" w:space="0" w:color="000000"/>
              <w:left w:val="single" w:sz="4" w:space="0" w:color="000000"/>
              <w:bottom w:val="single" w:sz="4" w:space="0" w:color="000000"/>
              <w:right w:val="single" w:sz="4" w:space="0" w:color="000000"/>
            </w:tcBorders>
            <w:hideMark/>
          </w:tcPr>
          <w:p w14:paraId="092914AC" w14:textId="77777777" w:rsidR="00845D11" w:rsidRPr="00845D11" w:rsidRDefault="00845D11" w:rsidP="00845D11">
            <w:pPr>
              <w:tabs>
                <w:tab w:val="left" w:pos="360"/>
                <w:tab w:val="left" w:pos="720"/>
                <w:tab w:val="left" w:pos="1080"/>
                <w:tab w:val="left" w:pos="1440"/>
              </w:tabs>
              <w:rPr>
                <w:szCs w:val="22"/>
              </w:rPr>
            </w:pPr>
            <w:r w:rsidRPr="00845D11">
              <w:rPr>
                <w:szCs w:val="22"/>
              </w:rPr>
              <w:t>a. Limit concentration of CO in the stationary RICE exhaust to 49 ppmvd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080AB9F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8D69FB5"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87864D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4DC086A8" w14:textId="77777777" w:rsidR="00845D11" w:rsidRPr="00845D11" w:rsidRDefault="00845D11" w:rsidP="00845D11">
            <w:pPr>
              <w:tabs>
                <w:tab w:val="left" w:pos="360"/>
                <w:tab w:val="left" w:pos="720"/>
                <w:tab w:val="left" w:pos="1080"/>
                <w:tab w:val="left" w:pos="1440"/>
              </w:tabs>
              <w:rPr>
                <w:szCs w:val="22"/>
              </w:rPr>
            </w:pPr>
            <w:r w:rsidRPr="00845D11">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6DFAC7F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B0420CC"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CB9AD28" w14:textId="77777777" w:rsidR="00845D11" w:rsidRPr="00845D11" w:rsidRDefault="00845D11" w:rsidP="00845D11">
            <w:pPr>
              <w:tabs>
                <w:tab w:val="left" w:pos="360"/>
                <w:tab w:val="left" w:pos="720"/>
                <w:tab w:val="left" w:pos="1080"/>
                <w:tab w:val="left" w:pos="1440"/>
              </w:tabs>
              <w:rPr>
                <w:szCs w:val="22"/>
              </w:rPr>
            </w:pPr>
            <w:r w:rsidRPr="00845D11">
              <w:rPr>
                <w:szCs w:val="22"/>
              </w:rPr>
              <w:t>3. Non-Emergency, non-black start CI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2A34BF89"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a. Limit concentration of CO in the stationary RICE exhaust to 23 ppmvd at 15 </w:t>
            </w:r>
            <w:r w:rsidRPr="00845D11">
              <w:rPr>
                <w:szCs w:val="22"/>
              </w:rPr>
              <w:lastRenderedPageBreak/>
              <w:t>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44A4A2B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208D19B"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86B20C7"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959" w:type="pct"/>
            <w:tcBorders>
              <w:top w:val="single" w:sz="4" w:space="0" w:color="000000"/>
              <w:left w:val="single" w:sz="4" w:space="0" w:color="000000"/>
              <w:bottom w:val="single" w:sz="4" w:space="0" w:color="000000"/>
              <w:right w:val="single" w:sz="4" w:space="0" w:color="000000"/>
            </w:tcBorders>
            <w:hideMark/>
          </w:tcPr>
          <w:p w14:paraId="70D55712" w14:textId="77777777" w:rsidR="00845D11" w:rsidRPr="00845D11" w:rsidRDefault="00845D11" w:rsidP="00845D11">
            <w:pPr>
              <w:tabs>
                <w:tab w:val="left" w:pos="360"/>
                <w:tab w:val="left" w:pos="720"/>
                <w:tab w:val="left" w:pos="1080"/>
                <w:tab w:val="left" w:pos="1440"/>
              </w:tabs>
              <w:rPr>
                <w:szCs w:val="22"/>
              </w:rPr>
            </w:pPr>
            <w:r w:rsidRPr="00845D11">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437A332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602AE1E"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75E05DE" w14:textId="77777777" w:rsidR="00845D11" w:rsidRPr="00845D11" w:rsidRDefault="00845D11" w:rsidP="00845D11">
            <w:pPr>
              <w:tabs>
                <w:tab w:val="left" w:pos="360"/>
                <w:tab w:val="left" w:pos="720"/>
                <w:tab w:val="left" w:pos="1080"/>
                <w:tab w:val="left" w:pos="1440"/>
              </w:tabs>
              <w:rPr>
                <w:szCs w:val="22"/>
              </w:rPr>
            </w:pPr>
            <w:r w:rsidRPr="00845D11">
              <w:rPr>
                <w:szCs w:val="22"/>
              </w:rPr>
              <w:t>4. Emergency stationary CI RICE and black start stationary CI RICE.</w:t>
            </w:r>
            <w:r w:rsidRPr="00845D11">
              <w:rPr>
                <w:rFonts w:ascii="ZWAdobeF" w:hAnsi="ZWAdobeF" w:cs="ZWAdobeF"/>
                <w:sz w:val="2"/>
                <w:szCs w:val="2"/>
              </w:rPr>
              <w:t>PP</w:t>
            </w:r>
            <w:r w:rsidRPr="00845D11">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1D13F855"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500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222A90D3"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8DC8DAD"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FDE88F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5739644A" w14:textId="77777777" w:rsidR="00845D11" w:rsidRPr="00845D11" w:rsidRDefault="00845D11" w:rsidP="00845D11">
            <w:pPr>
              <w:tabs>
                <w:tab w:val="left" w:pos="360"/>
                <w:tab w:val="left" w:pos="720"/>
                <w:tab w:val="left" w:pos="1080"/>
                <w:tab w:val="left" w:pos="1440"/>
              </w:tabs>
              <w:rPr>
                <w:szCs w:val="22"/>
              </w:rPr>
            </w:pPr>
            <w:r w:rsidRPr="00845D11">
              <w:rPr>
                <w:szCs w:val="22"/>
              </w:rPr>
              <w:t>b. Inspect air cleaner every 1,000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4FC94EB0"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194069D"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0341A9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9ECC655"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7B817C8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E8CC6BF"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6CE8357" w14:textId="77777777" w:rsidR="00845D11" w:rsidRPr="00845D11" w:rsidRDefault="00845D11" w:rsidP="00845D11">
            <w:pPr>
              <w:tabs>
                <w:tab w:val="left" w:pos="360"/>
                <w:tab w:val="left" w:pos="720"/>
                <w:tab w:val="left" w:pos="1080"/>
                <w:tab w:val="left" w:pos="1440"/>
              </w:tabs>
              <w:rPr>
                <w:szCs w:val="22"/>
              </w:rPr>
            </w:pPr>
            <w:r w:rsidRPr="00845D11">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845D11">
              <w:rPr>
                <w:rFonts w:ascii="ZWAdobeF" w:hAnsi="ZWAdobeF" w:cs="ZWAdobeF"/>
                <w:sz w:val="2"/>
                <w:szCs w:val="2"/>
              </w:rPr>
              <w:t>PP</w:t>
            </w:r>
            <w:r w:rsidRPr="00845D11">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0B914CF7"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500 hours of operation or annually, whichever comes first;</w:t>
            </w: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t>;</w:t>
            </w:r>
            <w:r w:rsidRPr="00845D11">
              <w:rPr>
                <w:szCs w:val="22"/>
              </w:rPr>
              <w:br/>
              <w:t>b. Inspect spark plugs every 1,000 hours of operation or annually, whichever comes first, and replace as necessary; and</w:t>
            </w:r>
            <w:r w:rsidRPr="00845D11">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6042679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DD16984"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9B184C0" w14:textId="77777777" w:rsidR="00845D11" w:rsidRPr="00845D11" w:rsidRDefault="00845D11" w:rsidP="00845D11">
            <w:pPr>
              <w:tabs>
                <w:tab w:val="left" w:pos="360"/>
                <w:tab w:val="left" w:pos="720"/>
                <w:tab w:val="left" w:pos="1080"/>
                <w:tab w:val="left" w:pos="1440"/>
              </w:tabs>
              <w:rPr>
                <w:szCs w:val="22"/>
              </w:rPr>
            </w:pPr>
            <w:r w:rsidRPr="00845D11">
              <w:rPr>
                <w:szCs w:val="22"/>
              </w:rPr>
              <w:t>6. Non-emergency, non-black start 2SLB stationary RICE</w:t>
            </w:r>
          </w:p>
        </w:tc>
        <w:tc>
          <w:tcPr>
            <w:tcW w:w="1959" w:type="pct"/>
            <w:tcBorders>
              <w:top w:val="single" w:sz="4" w:space="0" w:color="000000"/>
              <w:left w:val="single" w:sz="4" w:space="0" w:color="000000"/>
              <w:bottom w:val="single" w:sz="4" w:space="0" w:color="000000"/>
              <w:right w:val="single" w:sz="4" w:space="0" w:color="000000"/>
            </w:tcBorders>
            <w:hideMark/>
          </w:tcPr>
          <w:p w14:paraId="1A3E7ADE"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4,320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69FC443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C8D6F05"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5C9B2A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5D6EE36" w14:textId="77777777" w:rsidR="00845D11" w:rsidRPr="00845D11" w:rsidRDefault="00845D11" w:rsidP="00845D11">
            <w:pPr>
              <w:tabs>
                <w:tab w:val="left" w:pos="360"/>
                <w:tab w:val="left" w:pos="720"/>
                <w:tab w:val="left" w:pos="1080"/>
                <w:tab w:val="left" w:pos="1440"/>
              </w:tabs>
              <w:rPr>
                <w:szCs w:val="22"/>
              </w:rPr>
            </w:pPr>
            <w:r w:rsidRPr="00845D11">
              <w:rPr>
                <w:szCs w:val="22"/>
              </w:rPr>
              <w:t>b. Inspect spark plugs every 4,320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717D3CA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27026FE" w14:textId="77777777" w:rsidTr="00845D11">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08E8F93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CAEA50D"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4,320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02FEC24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43F6500"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39481CB" w14:textId="77777777" w:rsidR="00845D11" w:rsidRPr="00845D11" w:rsidRDefault="00845D11" w:rsidP="00845D11">
            <w:pPr>
              <w:tabs>
                <w:tab w:val="left" w:pos="360"/>
                <w:tab w:val="left" w:pos="720"/>
                <w:tab w:val="left" w:pos="1080"/>
                <w:tab w:val="left" w:pos="1440"/>
              </w:tabs>
              <w:rPr>
                <w:szCs w:val="22"/>
              </w:rPr>
            </w:pPr>
            <w:r w:rsidRPr="00845D11">
              <w:rPr>
                <w:szCs w:val="22"/>
              </w:rPr>
              <w:t>7. Non-emergency, non-black start 4SLB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134416F8"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1,440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3631EC3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EB33824"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F12903B"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06342278" w14:textId="77777777" w:rsidR="00845D11" w:rsidRPr="00845D11" w:rsidRDefault="00845D11" w:rsidP="00845D11">
            <w:pPr>
              <w:tabs>
                <w:tab w:val="left" w:pos="360"/>
                <w:tab w:val="left" w:pos="720"/>
                <w:tab w:val="left" w:pos="1080"/>
                <w:tab w:val="left" w:pos="1440"/>
              </w:tabs>
              <w:rPr>
                <w:szCs w:val="22"/>
              </w:rPr>
            </w:pPr>
            <w:r w:rsidRPr="00845D11">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191B12F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7031266"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C7D8F9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77F9D3B7"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463C011A"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4F0B897"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BE57F44" w14:textId="77777777" w:rsidR="00845D11" w:rsidRPr="00845D11" w:rsidRDefault="00845D11" w:rsidP="00845D11">
            <w:pPr>
              <w:tabs>
                <w:tab w:val="left" w:pos="360"/>
                <w:tab w:val="left" w:pos="720"/>
                <w:tab w:val="left" w:pos="1080"/>
                <w:tab w:val="left" w:pos="1440"/>
              </w:tabs>
              <w:rPr>
                <w:szCs w:val="22"/>
              </w:rPr>
            </w:pPr>
            <w:r w:rsidRPr="00845D11">
              <w:rPr>
                <w:szCs w:val="22"/>
              </w:rPr>
              <w:t>8. Non-emergency, non-black start 4SLB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4E500D9F"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2,160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7027764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6A3F93A"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1E64104"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959" w:type="pct"/>
            <w:tcBorders>
              <w:top w:val="single" w:sz="4" w:space="0" w:color="000000"/>
              <w:left w:val="single" w:sz="4" w:space="0" w:color="000000"/>
              <w:bottom w:val="single" w:sz="4" w:space="0" w:color="000000"/>
              <w:right w:val="single" w:sz="4" w:space="0" w:color="000000"/>
            </w:tcBorders>
            <w:hideMark/>
          </w:tcPr>
          <w:p w14:paraId="4958E6DB" w14:textId="77777777" w:rsidR="00845D11" w:rsidRPr="00845D11" w:rsidRDefault="00845D11" w:rsidP="00845D11">
            <w:pPr>
              <w:tabs>
                <w:tab w:val="left" w:pos="360"/>
                <w:tab w:val="left" w:pos="720"/>
                <w:tab w:val="left" w:pos="1080"/>
                <w:tab w:val="left" w:pos="1440"/>
              </w:tabs>
              <w:rPr>
                <w:szCs w:val="22"/>
              </w:rPr>
            </w:pPr>
            <w:r w:rsidRPr="00845D11">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729D466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DE67A29"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B9CE4F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3D078DE0"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65DA972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83EE634"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DE91E15" w14:textId="77777777" w:rsidR="00845D11" w:rsidRPr="00845D11" w:rsidRDefault="00845D11" w:rsidP="00845D11">
            <w:pPr>
              <w:tabs>
                <w:tab w:val="left" w:pos="360"/>
                <w:tab w:val="left" w:pos="720"/>
                <w:tab w:val="left" w:pos="1080"/>
                <w:tab w:val="left" w:pos="1440"/>
              </w:tabs>
              <w:rPr>
                <w:szCs w:val="22"/>
              </w:rPr>
            </w:pPr>
            <w:r w:rsidRPr="00845D11">
              <w:rPr>
                <w:szCs w:val="22"/>
              </w:rPr>
              <w:t>9. Non-emergency, non-black start 4SLB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5333E564" w14:textId="77777777" w:rsidR="00845D11" w:rsidRPr="00845D11" w:rsidRDefault="00845D11" w:rsidP="00845D11">
            <w:pPr>
              <w:tabs>
                <w:tab w:val="left" w:pos="360"/>
                <w:tab w:val="left" w:pos="720"/>
                <w:tab w:val="left" w:pos="1080"/>
                <w:tab w:val="left" w:pos="1440"/>
              </w:tabs>
              <w:rPr>
                <w:szCs w:val="22"/>
              </w:rPr>
            </w:pPr>
            <w:r w:rsidRPr="00845D11">
              <w:rPr>
                <w:szCs w:val="22"/>
              </w:rPr>
              <w:t>Install an oxidation catalyst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08F41E6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29930CF"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01226BE" w14:textId="77777777" w:rsidR="00845D11" w:rsidRPr="00845D11" w:rsidRDefault="00845D11" w:rsidP="00845D11">
            <w:pPr>
              <w:tabs>
                <w:tab w:val="left" w:pos="360"/>
                <w:tab w:val="left" w:pos="720"/>
                <w:tab w:val="left" w:pos="1080"/>
                <w:tab w:val="left" w:pos="1440"/>
              </w:tabs>
              <w:rPr>
                <w:szCs w:val="22"/>
              </w:rPr>
            </w:pPr>
            <w:r w:rsidRPr="00845D11">
              <w:rPr>
                <w:szCs w:val="22"/>
              </w:rPr>
              <w:t>10. Non-emergency, non-black start 4SRB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1365164D"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1,440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2815423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FC9F80D"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9F25B5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41A66F18" w14:textId="77777777" w:rsidR="00845D11" w:rsidRPr="00845D11" w:rsidRDefault="00845D11" w:rsidP="00845D11">
            <w:pPr>
              <w:tabs>
                <w:tab w:val="left" w:pos="360"/>
                <w:tab w:val="left" w:pos="720"/>
                <w:tab w:val="left" w:pos="1080"/>
                <w:tab w:val="left" w:pos="1440"/>
              </w:tabs>
              <w:rPr>
                <w:szCs w:val="22"/>
              </w:rPr>
            </w:pPr>
            <w:r w:rsidRPr="00845D11">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2900D3C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63F869E"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23DD46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390955EB"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3631F98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55275D4"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E1C208F" w14:textId="77777777" w:rsidR="00845D11" w:rsidRPr="00845D11" w:rsidRDefault="00845D11" w:rsidP="00845D11">
            <w:pPr>
              <w:tabs>
                <w:tab w:val="left" w:pos="360"/>
                <w:tab w:val="left" w:pos="720"/>
                <w:tab w:val="left" w:pos="1080"/>
                <w:tab w:val="left" w:pos="1440"/>
              </w:tabs>
              <w:rPr>
                <w:szCs w:val="22"/>
              </w:rPr>
            </w:pPr>
            <w:r w:rsidRPr="00845D11">
              <w:rPr>
                <w:szCs w:val="22"/>
              </w:rPr>
              <w:t>11. Non-emergency, non-black start 4SRB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5819DA86"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2,160 hours of operation or annually, whichever comes first;</w:t>
            </w:r>
            <w:r w:rsidRPr="00845D11">
              <w:rPr>
                <w:rFonts w:ascii="ZWAdobeF" w:hAnsi="ZWAdobeF" w:cs="ZWAdobeF"/>
                <w:sz w:val="2"/>
                <w:szCs w:val="2"/>
              </w:rPr>
              <w:t>PP</w:t>
            </w:r>
            <w:r w:rsidRPr="00845D11">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72E138F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D47EFA3"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077F1EA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32C7E84D" w14:textId="77777777" w:rsidR="00845D11" w:rsidRPr="00845D11" w:rsidRDefault="00845D11" w:rsidP="00845D11">
            <w:pPr>
              <w:tabs>
                <w:tab w:val="left" w:pos="360"/>
                <w:tab w:val="left" w:pos="720"/>
                <w:tab w:val="left" w:pos="1080"/>
                <w:tab w:val="left" w:pos="1440"/>
              </w:tabs>
              <w:rPr>
                <w:szCs w:val="22"/>
              </w:rPr>
            </w:pPr>
            <w:r w:rsidRPr="00845D11">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3A27A093"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1BD5059"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BC0F79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4E7183F"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109A1250"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0E5E809" w14:textId="77777777" w:rsidTr="00845D11">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56C00C2B" w14:textId="77777777" w:rsidR="00845D11" w:rsidRPr="00845D11" w:rsidRDefault="00845D11" w:rsidP="00845D11">
            <w:pPr>
              <w:tabs>
                <w:tab w:val="left" w:pos="360"/>
                <w:tab w:val="left" w:pos="720"/>
                <w:tab w:val="left" w:pos="1080"/>
                <w:tab w:val="left" w:pos="1440"/>
              </w:tabs>
              <w:rPr>
                <w:szCs w:val="22"/>
              </w:rPr>
            </w:pPr>
            <w:r w:rsidRPr="00845D11">
              <w:rPr>
                <w:szCs w:val="22"/>
              </w:rPr>
              <w:t>12. Non-emergency, non-black start 4SRB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209FC36A" w14:textId="77777777" w:rsidR="00845D11" w:rsidRPr="00845D11" w:rsidRDefault="00845D11" w:rsidP="00845D11">
            <w:pPr>
              <w:tabs>
                <w:tab w:val="left" w:pos="360"/>
                <w:tab w:val="left" w:pos="720"/>
                <w:tab w:val="left" w:pos="1080"/>
                <w:tab w:val="left" w:pos="1440"/>
              </w:tabs>
              <w:rPr>
                <w:szCs w:val="22"/>
              </w:rPr>
            </w:pPr>
            <w:r w:rsidRPr="00845D11">
              <w:rPr>
                <w:szCs w:val="22"/>
              </w:rPr>
              <w:t>Install NSCR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2C18724E"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3A678A9"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F0388F8" w14:textId="77777777" w:rsidR="00845D11" w:rsidRPr="00845D11" w:rsidRDefault="00845D11" w:rsidP="00845D11">
            <w:pPr>
              <w:tabs>
                <w:tab w:val="left" w:pos="360"/>
                <w:tab w:val="left" w:pos="720"/>
                <w:tab w:val="left" w:pos="1080"/>
                <w:tab w:val="left" w:pos="1440"/>
              </w:tabs>
              <w:rPr>
                <w:szCs w:val="22"/>
              </w:rPr>
            </w:pPr>
            <w:r w:rsidRPr="00845D11">
              <w:rPr>
                <w:szCs w:val="22"/>
              </w:rPr>
              <w:t>13. Non-emergency, non-black start stationary RICE which combusts landfill or digester gas equivalent to 10 percent or more of the gross heat input on an annual basis</w:t>
            </w:r>
          </w:p>
        </w:tc>
        <w:tc>
          <w:tcPr>
            <w:tcW w:w="1959" w:type="pct"/>
            <w:tcBorders>
              <w:top w:val="single" w:sz="4" w:space="0" w:color="000000"/>
              <w:left w:val="single" w:sz="4" w:space="0" w:color="000000"/>
              <w:bottom w:val="single" w:sz="4" w:space="0" w:color="000000"/>
              <w:right w:val="single" w:sz="4" w:space="0" w:color="000000"/>
            </w:tcBorders>
            <w:hideMark/>
          </w:tcPr>
          <w:p w14:paraId="55AA7AEB" w14:textId="77777777" w:rsidR="00845D11" w:rsidRPr="00845D11" w:rsidRDefault="00845D11" w:rsidP="00845D11">
            <w:pPr>
              <w:tabs>
                <w:tab w:val="left" w:pos="360"/>
                <w:tab w:val="left" w:pos="720"/>
                <w:tab w:val="left" w:pos="1080"/>
                <w:tab w:val="left" w:pos="1440"/>
              </w:tabs>
              <w:rPr>
                <w:szCs w:val="22"/>
              </w:rPr>
            </w:pPr>
            <w:r w:rsidRPr="00845D11">
              <w:rPr>
                <w:szCs w:val="22"/>
              </w:rPr>
              <w:t>a. Change oil and filter every 1,440 hours of operation or annually, whichever comes first;</w:t>
            </w: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b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083A67A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08AE17A" w14:textId="77777777" w:rsidTr="00845D11">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46FB7D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CEBD79F" w14:textId="77777777" w:rsidR="00845D11" w:rsidRPr="00845D11" w:rsidRDefault="00845D11" w:rsidP="00845D11">
            <w:pPr>
              <w:tabs>
                <w:tab w:val="left" w:pos="360"/>
                <w:tab w:val="left" w:pos="720"/>
                <w:tab w:val="left" w:pos="1080"/>
                <w:tab w:val="left" w:pos="1440"/>
              </w:tabs>
              <w:rPr>
                <w:szCs w:val="22"/>
              </w:rPr>
            </w:pPr>
            <w:r w:rsidRPr="00845D11">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6EBBAA8D" w14:textId="77777777" w:rsidR="00845D11" w:rsidRPr="00845D11" w:rsidRDefault="00845D11" w:rsidP="00845D11">
            <w:pPr>
              <w:tabs>
                <w:tab w:val="left" w:pos="360"/>
                <w:tab w:val="left" w:pos="720"/>
                <w:tab w:val="left" w:pos="1080"/>
                <w:tab w:val="left" w:pos="1440"/>
              </w:tabs>
              <w:rPr>
                <w:szCs w:val="22"/>
              </w:rPr>
            </w:pPr>
          </w:p>
        </w:tc>
      </w:tr>
    </w:tbl>
    <w:p w14:paraId="5AF8E1B5"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lastRenderedPageBreak/>
        <w:t>PP</w:t>
      </w:r>
      <w:r w:rsidRPr="00845D11">
        <w:rPr>
          <w:szCs w:val="22"/>
          <w:vertAlign w:val="superscript"/>
        </w:rPr>
        <w:t>1</w:t>
      </w:r>
      <w:r w:rsidRPr="00845D11">
        <w:rPr>
          <w:rFonts w:ascii="ZWAdobeF" w:hAnsi="ZWAdobeF" w:cs="ZWAdobeF"/>
          <w:sz w:val="2"/>
          <w:szCs w:val="2"/>
        </w:rPr>
        <w:t>PP</w:t>
      </w:r>
      <w:r w:rsidRPr="00845D11">
        <w:rPr>
          <w:szCs w:val="22"/>
        </w:rPr>
        <w:t> Sources have the option to utilize an oil analysis program as described in § 63.6625(i) or (j) in order to extend the specified oil change requirement in Table 2d of this subpart.</w:t>
      </w:r>
    </w:p>
    <w:p w14:paraId="18F7B52C"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2</w:t>
      </w:r>
      <w:r w:rsidRPr="00845D11">
        <w:rPr>
          <w:rFonts w:ascii="ZWAdobeF" w:hAnsi="ZWAdobeF" w:cs="ZWAdobeF"/>
          <w:sz w:val="2"/>
          <w:szCs w:val="2"/>
        </w:rPr>
        <w:t>PP</w:t>
      </w:r>
      <w:r w:rsidRPr="00845D11">
        <w:rPr>
          <w:szCs w:val="22"/>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71EE1958" w14:textId="67C53409"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6709, Jan. 30, 2013]  </w:t>
      </w:r>
      <w:hyperlink w:anchor="ZZZZ_Top" w:history="1">
        <w:r w:rsidR="003C565C">
          <w:rPr>
            <w:rStyle w:val="Hyperlink"/>
            <w:szCs w:val="22"/>
          </w:rPr>
          <w:t>Back to ZZZZ Top</w:t>
        </w:r>
      </w:hyperlink>
    </w:p>
    <w:p w14:paraId="564F464B" w14:textId="77777777" w:rsidR="00845D11" w:rsidRPr="00845D11" w:rsidRDefault="00845D11" w:rsidP="00845D11">
      <w:pPr>
        <w:tabs>
          <w:tab w:val="left" w:pos="360"/>
          <w:tab w:val="left" w:pos="720"/>
          <w:tab w:val="left" w:pos="1080"/>
          <w:tab w:val="left" w:pos="1440"/>
        </w:tabs>
        <w:spacing w:before="240"/>
        <w:outlineLvl w:val="1"/>
        <w:rPr>
          <w:b/>
          <w:bCs/>
          <w:szCs w:val="22"/>
        </w:rPr>
      </w:pPr>
      <w:bookmarkStart w:id="79" w:name="ZZZZ_Table3"/>
      <w:r w:rsidRPr="00845D11">
        <w:rPr>
          <w:b/>
          <w:bCs/>
          <w:szCs w:val="22"/>
          <w:u w:val="single"/>
        </w:rPr>
        <w:t>Table 3</w:t>
      </w:r>
      <w:bookmarkEnd w:id="79"/>
      <w:r w:rsidRPr="00845D11">
        <w:rPr>
          <w:b/>
          <w:bCs/>
          <w:szCs w:val="22"/>
          <w:u w:val="single"/>
        </w:rPr>
        <w:t xml:space="preserve"> to Subpart ZZZZ of Part 63</w:t>
      </w:r>
      <w:r w:rsidRPr="00845D11">
        <w:rPr>
          <w:b/>
          <w:bCs/>
          <w:szCs w:val="22"/>
        </w:rPr>
        <w:t>—Subsequent Performance Tests</w:t>
      </w:r>
    </w:p>
    <w:p w14:paraId="3A4898DE"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4692"/>
        <w:gridCol w:w="2429"/>
        <w:gridCol w:w="2983"/>
      </w:tblGrid>
      <w:tr w:rsidR="00845D11" w:rsidRPr="00845D11" w14:paraId="76B2E912" w14:textId="77777777" w:rsidTr="00845D11">
        <w:trPr>
          <w:cantSplit/>
          <w:tblHeader/>
          <w:jc w:val="center"/>
        </w:trPr>
        <w:tc>
          <w:tcPr>
            <w:tcW w:w="2322" w:type="pct"/>
            <w:tcBorders>
              <w:top w:val="single" w:sz="4" w:space="0" w:color="000000"/>
              <w:left w:val="single" w:sz="4" w:space="0" w:color="000000"/>
              <w:bottom w:val="single" w:sz="4" w:space="0" w:color="000000"/>
              <w:right w:val="single" w:sz="4" w:space="0" w:color="000000"/>
            </w:tcBorders>
            <w:vAlign w:val="bottom"/>
            <w:hideMark/>
          </w:tcPr>
          <w:p w14:paraId="0E1D4C86"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1202" w:type="pct"/>
            <w:tcBorders>
              <w:top w:val="single" w:sz="4" w:space="0" w:color="000000"/>
              <w:left w:val="single" w:sz="4" w:space="0" w:color="000000"/>
              <w:bottom w:val="single" w:sz="4" w:space="0" w:color="000000"/>
              <w:right w:val="single" w:sz="4" w:space="0" w:color="000000"/>
            </w:tcBorders>
            <w:vAlign w:val="bottom"/>
            <w:hideMark/>
          </w:tcPr>
          <w:p w14:paraId="150D7C49"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Complying with the requirement to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4165BA8F"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  .  .</w:t>
            </w:r>
          </w:p>
        </w:tc>
      </w:tr>
      <w:tr w:rsidR="00845D11" w:rsidRPr="00845D11" w14:paraId="30F0D5AB" w14:textId="77777777" w:rsidTr="00845D11">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48A451AC" w14:textId="77777777" w:rsidR="00845D11" w:rsidRPr="00845D11" w:rsidRDefault="00845D11" w:rsidP="00845D11">
            <w:pPr>
              <w:tabs>
                <w:tab w:val="left" w:pos="360"/>
                <w:tab w:val="left" w:pos="720"/>
                <w:tab w:val="left" w:pos="1080"/>
                <w:tab w:val="left" w:pos="1440"/>
              </w:tabs>
              <w:rPr>
                <w:szCs w:val="22"/>
              </w:rPr>
            </w:pPr>
            <w:r w:rsidRPr="00845D11">
              <w:rPr>
                <w:szCs w:val="22"/>
              </w:rPr>
              <w:t>1. New or reconstructed 2SLB stationary RICE &gt;500 HP located at major sources; new or reconstructed 4SLB stationary RICE ≥250 HP located at major sources; and new or reconstructed CI stationary RICE &gt;500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62DE1052" w14:textId="77777777" w:rsidR="00845D11" w:rsidRPr="00845D11" w:rsidRDefault="00845D11" w:rsidP="00845D11">
            <w:pPr>
              <w:tabs>
                <w:tab w:val="left" w:pos="360"/>
                <w:tab w:val="left" w:pos="720"/>
                <w:tab w:val="left" w:pos="1080"/>
                <w:tab w:val="left" w:pos="1440"/>
              </w:tabs>
              <w:rPr>
                <w:szCs w:val="22"/>
              </w:rPr>
            </w:pPr>
            <w:r w:rsidRPr="00845D11">
              <w:rPr>
                <w:szCs w:val="22"/>
              </w:rPr>
              <w:t>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7C24F5A6" w14:textId="77777777" w:rsidR="00845D11" w:rsidRPr="00845D11" w:rsidRDefault="00845D11" w:rsidP="00845D11">
            <w:pPr>
              <w:tabs>
                <w:tab w:val="left" w:pos="360"/>
                <w:tab w:val="left" w:pos="720"/>
                <w:tab w:val="left" w:pos="1080"/>
                <w:tab w:val="left" w:pos="1440"/>
              </w:tabs>
              <w:rPr>
                <w:szCs w:val="22"/>
              </w:rPr>
            </w:pPr>
            <w:r w:rsidRPr="00845D11">
              <w:rPr>
                <w:szCs w:val="22"/>
              </w:rPr>
              <w:t>Conduct subsequent performance tests semiannually.</w:t>
            </w:r>
            <w:r w:rsidRPr="00845D11">
              <w:rPr>
                <w:rFonts w:ascii="ZWAdobeF" w:hAnsi="ZWAdobeF" w:cs="ZWAdobeF"/>
                <w:sz w:val="2"/>
                <w:szCs w:val="2"/>
              </w:rPr>
              <w:t>PP</w:t>
            </w:r>
            <w:r w:rsidRPr="00845D11">
              <w:rPr>
                <w:szCs w:val="22"/>
                <w:vertAlign w:val="superscript"/>
              </w:rPr>
              <w:t>1</w:t>
            </w:r>
          </w:p>
        </w:tc>
      </w:tr>
      <w:tr w:rsidR="00845D11" w:rsidRPr="00845D11" w14:paraId="0CFF1BBC" w14:textId="77777777" w:rsidTr="00845D11">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2241DE69" w14:textId="77777777" w:rsidR="00845D11" w:rsidRPr="00845D11" w:rsidRDefault="00845D11" w:rsidP="00845D11">
            <w:pPr>
              <w:tabs>
                <w:tab w:val="left" w:pos="360"/>
                <w:tab w:val="left" w:pos="720"/>
                <w:tab w:val="left" w:pos="1080"/>
                <w:tab w:val="left" w:pos="1440"/>
              </w:tabs>
              <w:rPr>
                <w:szCs w:val="22"/>
              </w:rPr>
            </w:pPr>
            <w:r w:rsidRPr="00845D11">
              <w:rPr>
                <w:szCs w:val="22"/>
              </w:rPr>
              <w:t>2. 4SRB stationary RICE ≥5,000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53FE1B17" w14:textId="77777777" w:rsidR="00845D11" w:rsidRPr="00845D11" w:rsidRDefault="00845D11" w:rsidP="00845D11">
            <w:pPr>
              <w:tabs>
                <w:tab w:val="left" w:pos="360"/>
                <w:tab w:val="left" w:pos="720"/>
                <w:tab w:val="left" w:pos="1080"/>
                <w:tab w:val="left" w:pos="1440"/>
              </w:tabs>
              <w:rPr>
                <w:szCs w:val="22"/>
              </w:rPr>
            </w:pPr>
            <w:r w:rsidRPr="00845D11">
              <w:rPr>
                <w:szCs w:val="22"/>
              </w:rPr>
              <w:t>Reduce formaldehyde emissions</w:t>
            </w:r>
          </w:p>
        </w:tc>
        <w:tc>
          <w:tcPr>
            <w:tcW w:w="1476" w:type="pct"/>
            <w:tcBorders>
              <w:top w:val="single" w:sz="4" w:space="0" w:color="000000"/>
              <w:left w:val="single" w:sz="4" w:space="0" w:color="000000"/>
              <w:bottom w:val="single" w:sz="4" w:space="0" w:color="000000"/>
              <w:right w:val="single" w:sz="4" w:space="0" w:color="000000"/>
            </w:tcBorders>
            <w:hideMark/>
          </w:tcPr>
          <w:p w14:paraId="56621CFE" w14:textId="77777777" w:rsidR="00845D11" w:rsidRPr="00845D11" w:rsidRDefault="00845D11" w:rsidP="00845D11">
            <w:pPr>
              <w:tabs>
                <w:tab w:val="left" w:pos="360"/>
                <w:tab w:val="left" w:pos="720"/>
                <w:tab w:val="left" w:pos="1080"/>
                <w:tab w:val="left" w:pos="1440"/>
              </w:tabs>
              <w:rPr>
                <w:szCs w:val="22"/>
              </w:rPr>
            </w:pPr>
            <w:r w:rsidRPr="00845D11">
              <w:rPr>
                <w:szCs w:val="22"/>
              </w:rPr>
              <w:t>Conduct subsequent performance tests semiannually.</w:t>
            </w:r>
            <w:r w:rsidRPr="00845D11">
              <w:rPr>
                <w:rFonts w:ascii="ZWAdobeF" w:hAnsi="ZWAdobeF" w:cs="ZWAdobeF"/>
                <w:sz w:val="2"/>
                <w:szCs w:val="2"/>
              </w:rPr>
              <w:t>PP</w:t>
            </w:r>
            <w:r w:rsidRPr="00845D11">
              <w:rPr>
                <w:szCs w:val="22"/>
                <w:vertAlign w:val="superscript"/>
              </w:rPr>
              <w:t>1</w:t>
            </w:r>
          </w:p>
        </w:tc>
      </w:tr>
      <w:tr w:rsidR="00845D11" w:rsidRPr="00845D11" w14:paraId="59BA200C" w14:textId="77777777" w:rsidTr="00845D11">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31D7BE82" w14:textId="77777777" w:rsidR="00845D11" w:rsidRPr="00845D11" w:rsidRDefault="00845D11" w:rsidP="00845D11">
            <w:pPr>
              <w:tabs>
                <w:tab w:val="left" w:pos="360"/>
                <w:tab w:val="left" w:pos="720"/>
                <w:tab w:val="left" w:pos="1080"/>
                <w:tab w:val="left" w:pos="1440"/>
              </w:tabs>
              <w:rPr>
                <w:szCs w:val="22"/>
              </w:rPr>
            </w:pPr>
            <w:r w:rsidRPr="00845D11">
              <w:rPr>
                <w:szCs w:val="22"/>
              </w:rPr>
              <w:t>3. Stationary RICE &gt;500 HP located at major sources and new or reconstructed 4SLB stationary RICE 250≤HP≤500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3CB45872" w14:textId="77777777" w:rsidR="00845D11" w:rsidRPr="00845D11" w:rsidRDefault="00845D11" w:rsidP="00845D11">
            <w:pPr>
              <w:tabs>
                <w:tab w:val="left" w:pos="360"/>
                <w:tab w:val="left" w:pos="720"/>
                <w:tab w:val="left" w:pos="1080"/>
                <w:tab w:val="left" w:pos="1440"/>
              </w:tabs>
              <w:rPr>
                <w:szCs w:val="22"/>
              </w:rPr>
            </w:pPr>
            <w:r w:rsidRPr="00845D11">
              <w:rPr>
                <w:szCs w:val="22"/>
              </w:rPr>
              <w:t>Limit the concentration of formaldehyde in the stationary RICE exhaust</w:t>
            </w:r>
          </w:p>
        </w:tc>
        <w:tc>
          <w:tcPr>
            <w:tcW w:w="1476" w:type="pct"/>
            <w:tcBorders>
              <w:top w:val="single" w:sz="4" w:space="0" w:color="000000"/>
              <w:left w:val="single" w:sz="4" w:space="0" w:color="000000"/>
              <w:bottom w:val="single" w:sz="4" w:space="0" w:color="000000"/>
              <w:right w:val="single" w:sz="4" w:space="0" w:color="000000"/>
            </w:tcBorders>
            <w:hideMark/>
          </w:tcPr>
          <w:p w14:paraId="6DB1D15F" w14:textId="77777777" w:rsidR="00845D11" w:rsidRPr="00845D11" w:rsidRDefault="00845D11" w:rsidP="00845D11">
            <w:pPr>
              <w:tabs>
                <w:tab w:val="left" w:pos="360"/>
                <w:tab w:val="left" w:pos="720"/>
                <w:tab w:val="left" w:pos="1080"/>
                <w:tab w:val="left" w:pos="1440"/>
              </w:tabs>
              <w:rPr>
                <w:szCs w:val="22"/>
              </w:rPr>
            </w:pPr>
            <w:r w:rsidRPr="00845D11">
              <w:rPr>
                <w:szCs w:val="22"/>
              </w:rPr>
              <w:t>Conduct subsequent performance tests semiannually.</w:t>
            </w:r>
            <w:r w:rsidRPr="00845D11">
              <w:rPr>
                <w:rFonts w:ascii="ZWAdobeF" w:hAnsi="ZWAdobeF" w:cs="ZWAdobeF"/>
                <w:sz w:val="2"/>
                <w:szCs w:val="2"/>
              </w:rPr>
              <w:t>PP</w:t>
            </w:r>
            <w:r w:rsidRPr="00845D11">
              <w:rPr>
                <w:szCs w:val="22"/>
                <w:vertAlign w:val="superscript"/>
              </w:rPr>
              <w:t>1</w:t>
            </w:r>
          </w:p>
        </w:tc>
      </w:tr>
      <w:tr w:rsidR="00845D11" w:rsidRPr="00845D11" w14:paraId="320517E8" w14:textId="77777777" w:rsidTr="00845D11">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546C53FC" w14:textId="77777777" w:rsidR="00845D11" w:rsidRPr="00845D11" w:rsidRDefault="00845D11" w:rsidP="00845D11">
            <w:pPr>
              <w:tabs>
                <w:tab w:val="left" w:pos="360"/>
                <w:tab w:val="left" w:pos="720"/>
                <w:tab w:val="left" w:pos="1080"/>
                <w:tab w:val="left" w:pos="1440"/>
              </w:tabs>
              <w:rPr>
                <w:szCs w:val="22"/>
              </w:rPr>
            </w:pPr>
            <w:r w:rsidRPr="00845D11">
              <w:rPr>
                <w:szCs w:val="22"/>
              </w:rPr>
              <w:t>4. Existing non-emergency, non-black start CI stationary RICE &gt;500 HP that are not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5ADECC67" w14:textId="77777777" w:rsidR="00845D11" w:rsidRPr="00845D11" w:rsidRDefault="00845D11" w:rsidP="00845D11">
            <w:pPr>
              <w:tabs>
                <w:tab w:val="left" w:pos="360"/>
                <w:tab w:val="left" w:pos="720"/>
                <w:tab w:val="left" w:pos="1080"/>
                <w:tab w:val="left" w:pos="1440"/>
              </w:tabs>
              <w:rPr>
                <w:szCs w:val="22"/>
              </w:rPr>
            </w:pPr>
            <w:r w:rsidRPr="00845D11">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30546DCD" w14:textId="77777777" w:rsidR="00845D11" w:rsidRPr="00845D11" w:rsidRDefault="00845D11" w:rsidP="00845D11">
            <w:pPr>
              <w:tabs>
                <w:tab w:val="left" w:pos="360"/>
                <w:tab w:val="left" w:pos="720"/>
                <w:tab w:val="left" w:pos="1080"/>
                <w:tab w:val="left" w:pos="1440"/>
              </w:tabs>
              <w:rPr>
                <w:szCs w:val="22"/>
              </w:rPr>
            </w:pPr>
            <w:r w:rsidRPr="00845D11">
              <w:rPr>
                <w:szCs w:val="22"/>
              </w:rPr>
              <w:t>Conduct subsequent performance tests every 8,760 hours or 3 years, whichever comes first.</w:t>
            </w:r>
          </w:p>
        </w:tc>
      </w:tr>
      <w:tr w:rsidR="00845D11" w:rsidRPr="00845D11" w14:paraId="683FF670" w14:textId="77777777" w:rsidTr="00845D11">
        <w:trPr>
          <w:cantSplit/>
          <w:jc w:val="center"/>
        </w:trPr>
        <w:tc>
          <w:tcPr>
            <w:tcW w:w="2322" w:type="pct"/>
            <w:tcBorders>
              <w:top w:val="single" w:sz="4" w:space="0" w:color="000000"/>
              <w:left w:val="single" w:sz="4" w:space="0" w:color="000000"/>
              <w:bottom w:val="single" w:sz="4" w:space="0" w:color="000000"/>
              <w:right w:val="single" w:sz="4" w:space="0" w:color="000000"/>
            </w:tcBorders>
            <w:hideMark/>
          </w:tcPr>
          <w:p w14:paraId="0872EF3C" w14:textId="77777777" w:rsidR="00845D11" w:rsidRPr="00845D11" w:rsidRDefault="00845D11" w:rsidP="00845D11">
            <w:pPr>
              <w:tabs>
                <w:tab w:val="left" w:pos="360"/>
                <w:tab w:val="left" w:pos="720"/>
                <w:tab w:val="left" w:pos="1080"/>
                <w:tab w:val="left" w:pos="1440"/>
              </w:tabs>
              <w:rPr>
                <w:szCs w:val="22"/>
              </w:rPr>
            </w:pPr>
            <w:r w:rsidRPr="00845D11">
              <w:rPr>
                <w:szCs w:val="22"/>
              </w:rPr>
              <w:t>5. Existing non-emergency, non-black start CI stationary RICE &gt;500 HP that are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3C507D01" w14:textId="77777777" w:rsidR="00845D11" w:rsidRPr="00845D11" w:rsidRDefault="00845D11" w:rsidP="00845D11">
            <w:pPr>
              <w:tabs>
                <w:tab w:val="left" w:pos="360"/>
                <w:tab w:val="left" w:pos="720"/>
                <w:tab w:val="left" w:pos="1080"/>
                <w:tab w:val="left" w:pos="1440"/>
              </w:tabs>
              <w:rPr>
                <w:szCs w:val="22"/>
              </w:rPr>
            </w:pPr>
            <w:r w:rsidRPr="00845D11">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76D86FA5" w14:textId="77777777" w:rsidR="00845D11" w:rsidRPr="00845D11" w:rsidRDefault="00845D11" w:rsidP="00845D11">
            <w:pPr>
              <w:tabs>
                <w:tab w:val="left" w:pos="360"/>
                <w:tab w:val="left" w:pos="720"/>
                <w:tab w:val="left" w:pos="1080"/>
                <w:tab w:val="left" w:pos="1440"/>
              </w:tabs>
              <w:rPr>
                <w:szCs w:val="22"/>
              </w:rPr>
            </w:pPr>
            <w:r w:rsidRPr="00845D11">
              <w:rPr>
                <w:szCs w:val="22"/>
              </w:rPr>
              <w:t>Conduct subsequent performance tests every 8,760 hours or 5 years, whichever comes first.</w:t>
            </w:r>
          </w:p>
        </w:tc>
      </w:tr>
    </w:tbl>
    <w:p w14:paraId="78DE1D4C"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1</w:t>
      </w:r>
      <w:r w:rsidRPr="00845D11">
        <w:rPr>
          <w:rFonts w:ascii="ZWAdobeF" w:hAnsi="ZWAdobeF" w:cs="ZWAdobeF"/>
          <w:sz w:val="2"/>
          <w:szCs w:val="2"/>
        </w:rPr>
        <w:t>PP</w:t>
      </w:r>
      <w:r w:rsidRPr="00845D11">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7C16DB0D" w14:textId="2A7058F9"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6711, Jan. 30, 2013]  </w:t>
      </w:r>
      <w:hyperlink w:anchor="ZZZZ_Top" w:history="1">
        <w:r w:rsidR="003C565C">
          <w:rPr>
            <w:rStyle w:val="Hyperlink"/>
            <w:szCs w:val="22"/>
          </w:rPr>
          <w:t>Back to ZZZZ Top</w:t>
        </w:r>
      </w:hyperlink>
    </w:p>
    <w:p w14:paraId="13DE780A" w14:textId="77777777" w:rsidR="00845D11" w:rsidRPr="00845D11" w:rsidRDefault="00845D11" w:rsidP="00845D11">
      <w:pPr>
        <w:tabs>
          <w:tab w:val="left" w:pos="360"/>
          <w:tab w:val="left" w:pos="720"/>
          <w:tab w:val="left" w:pos="1080"/>
          <w:tab w:val="left" w:pos="1440"/>
        </w:tabs>
        <w:spacing w:before="240"/>
        <w:outlineLvl w:val="1"/>
        <w:rPr>
          <w:b/>
          <w:bCs/>
          <w:szCs w:val="22"/>
        </w:rPr>
      </w:pPr>
      <w:bookmarkStart w:id="80" w:name="ZZZZ_Table4"/>
      <w:r w:rsidRPr="00845D11">
        <w:rPr>
          <w:b/>
          <w:bCs/>
          <w:szCs w:val="22"/>
          <w:u w:val="single"/>
        </w:rPr>
        <w:t>Table 4</w:t>
      </w:r>
      <w:bookmarkEnd w:id="80"/>
      <w:r w:rsidRPr="00845D11">
        <w:rPr>
          <w:b/>
          <w:bCs/>
          <w:szCs w:val="22"/>
          <w:u w:val="single"/>
        </w:rPr>
        <w:t xml:space="preserve"> to Subpart ZZZZ of Part 63</w:t>
      </w:r>
      <w:r w:rsidRPr="00845D11">
        <w:rPr>
          <w:b/>
          <w:bCs/>
          <w:szCs w:val="22"/>
        </w:rPr>
        <w:t>—Requirements for Performance Tests</w:t>
      </w:r>
    </w:p>
    <w:p w14:paraId="58AFC3EA"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263"/>
        <w:gridCol w:w="1358"/>
        <w:gridCol w:w="2609"/>
        <w:gridCol w:w="2433"/>
        <w:gridCol w:w="2441"/>
      </w:tblGrid>
      <w:tr w:rsidR="00845D11" w:rsidRPr="00845D11" w14:paraId="57C88F27" w14:textId="77777777" w:rsidTr="00845D11">
        <w:trPr>
          <w:cantSplit/>
          <w:tblHeader/>
          <w:jc w:val="center"/>
        </w:trPr>
        <w:tc>
          <w:tcPr>
            <w:tcW w:w="625" w:type="pct"/>
            <w:tcBorders>
              <w:top w:val="single" w:sz="4" w:space="0" w:color="000000"/>
              <w:left w:val="single" w:sz="4" w:space="0" w:color="000000"/>
              <w:bottom w:val="single" w:sz="4" w:space="0" w:color="000000"/>
              <w:right w:val="single" w:sz="4" w:space="0" w:color="000000"/>
            </w:tcBorders>
            <w:vAlign w:val="bottom"/>
            <w:hideMark/>
          </w:tcPr>
          <w:p w14:paraId="69FBCF42"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lastRenderedPageBreak/>
              <w:t>For each .  .  .</w:t>
            </w:r>
          </w:p>
        </w:tc>
        <w:tc>
          <w:tcPr>
            <w:tcW w:w="672" w:type="pct"/>
            <w:tcBorders>
              <w:top w:val="single" w:sz="4" w:space="0" w:color="000000"/>
              <w:left w:val="single" w:sz="4" w:space="0" w:color="000000"/>
              <w:bottom w:val="single" w:sz="4" w:space="0" w:color="000000"/>
              <w:right w:val="single" w:sz="4" w:space="0" w:color="000000"/>
            </w:tcBorders>
            <w:vAlign w:val="bottom"/>
            <w:hideMark/>
          </w:tcPr>
          <w:p w14:paraId="7C4AFC5A"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Complying with the requirement to .  .  .</w:t>
            </w:r>
          </w:p>
        </w:tc>
        <w:tc>
          <w:tcPr>
            <w:tcW w:w="1291" w:type="pct"/>
            <w:tcBorders>
              <w:top w:val="single" w:sz="4" w:space="0" w:color="000000"/>
              <w:left w:val="single" w:sz="4" w:space="0" w:color="000000"/>
              <w:bottom w:val="single" w:sz="4" w:space="0" w:color="000000"/>
              <w:right w:val="single" w:sz="4" w:space="0" w:color="000000"/>
            </w:tcBorders>
            <w:vAlign w:val="bottom"/>
            <w:hideMark/>
          </w:tcPr>
          <w:p w14:paraId="63BFFFAE"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  .  .</w:t>
            </w:r>
          </w:p>
        </w:tc>
        <w:tc>
          <w:tcPr>
            <w:tcW w:w="1204" w:type="pct"/>
            <w:tcBorders>
              <w:top w:val="single" w:sz="4" w:space="0" w:color="000000"/>
              <w:left w:val="single" w:sz="4" w:space="0" w:color="000000"/>
              <w:bottom w:val="single" w:sz="4" w:space="0" w:color="000000"/>
              <w:right w:val="single" w:sz="4" w:space="0" w:color="000000"/>
            </w:tcBorders>
            <w:vAlign w:val="bottom"/>
            <w:hideMark/>
          </w:tcPr>
          <w:p w14:paraId="57C0A122"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Using .  .  .</w:t>
            </w:r>
          </w:p>
        </w:tc>
        <w:tc>
          <w:tcPr>
            <w:tcW w:w="1208" w:type="pct"/>
            <w:tcBorders>
              <w:top w:val="single" w:sz="4" w:space="0" w:color="000000"/>
              <w:left w:val="single" w:sz="4" w:space="0" w:color="000000"/>
              <w:bottom w:val="single" w:sz="4" w:space="0" w:color="000000"/>
              <w:right w:val="single" w:sz="4" w:space="0" w:color="000000"/>
            </w:tcBorders>
            <w:vAlign w:val="bottom"/>
            <w:hideMark/>
          </w:tcPr>
          <w:p w14:paraId="13F276E9"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According to the following</w:t>
            </w:r>
            <w:r w:rsidRPr="00845D11">
              <w:rPr>
                <w:b/>
                <w:bCs/>
                <w:szCs w:val="22"/>
              </w:rPr>
              <w:br/>
              <w:t>requirements .  .  .</w:t>
            </w:r>
          </w:p>
        </w:tc>
      </w:tr>
      <w:tr w:rsidR="00845D11" w:rsidRPr="00845D11" w14:paraId="71F1FE81"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428A216" w14:textId="77777777" w:rsidR="00845D11" w:rsidRPr="00845D11" w:rsidRDefault="00845D11" w:rsidP="00845D11">
            <w:pPr>
              <w:tabs>
                <w:tab w:val="left" w:pos="360"/>
                <w:tab w:val="left" w:pos="720"/>
                <w:tab w:val="left" w:pos="1080"/>
                <w:tab w:val="left" w:pos="1440"/>
              </w:tabs>
              <w:rPr>
                <w:szCs w:val="22"/>
              </w:rPr>
            </w:pPr>
            <w:r w:rsidRPr="00845D11">
              <w:rPr>
                <w:szCs w:val="22"/>
              </w:rPr>
              <w:t>1. 2SLB, 4SLB, and CI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65DEF471"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w:t>
            </w:r>
          </w:p>
        </w:tc>
        <w:tc>
          <w:tcPr>
            <w:tcW w:w="1291" w:type="pct"/>
            <w:tcBorders>
              <w:top w:val="single" w:sz="4" w:space="0" w:color="000000"/>
              <w:left w:val="single" w:sz="4" w:space="0" w:color="000000"/>
              <w:bottom w:val="single" w:sz="4" w:space="0" w:color="000000"/>
              <w:right w:val="single" w:sz="4" w:space="0" w:color="000000"/>
            </w:tcBorders>
            <w:hideMark/>
          </w:tcPr>
          <w:p w14:paraId="355473B6" w14:textId="77777777" w:rsidR="00845D11" w:rsidRPr="00845D11" w:rsidRDefault="00845D11" w:rsidP="00845D11">
            <w:pPr>
              <w:tabs>
                <w:tab w:val="left" w:pos="360"/>
                <w:tab w:val="left" w:pos="720"/>
                <w:tab w:val="left" w:pos="1080"/>
                <w:tab w:val="left" w:pos="1440"/>
              </w:tabs>
              <w:rPr>
                <w:szCs w:val="22"/>
              </w:rPr>
            </w:pPr>
            <w:r w:rsidRPr="00845D11">
              <w:rPr>
                <w:szCs w:val="22"/>
              </w:rPr>
              <w:t>i. Measure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03E7CCBC" w14:textId="77777777" w:rsidR="00845D11" w:rsidRPr="00845D11" w:rsidRDefault="00845D11" w:rsidP="00845D11">
            <w:pPr>
              <w:tabs>
                <w:tab w:val="left" w:pos="360"/>
                <w:tab w:val="left" w:pos="720"/>
                <w:tab w:val="left" w:pos="1080"/>
                <w:tab w:val="left" w:pos="1440"/>
              </w:tabs>
              <w:rPr>
                <w:szCs w:val="22"/>
              </w:rPr>
            </w:pPr>
            <w:r w:rsidRPr="00845D11">
              <w:rPr>
                <w:szCs w:val="22"/>
              </w:rPr>
              <w:t>(1) Method 3 or 3A or 3B of 40 CFR part 60, appendix A, or ASTM Method D6522-00 (Reapproved 2005).</w:t>
            </w:r>
            <w:r w:rsidRPr="00845D11">
              <w:rPr>
                <w:rFonts w:ascii="ZWAdobeF" w:hAnsi="ZWAdobeF" w:cs="ZWAdobeF"/>
                <w:sz w:val="2"/>
                <w:szCs w:val="2"/>
              </w:rPr>
              <w:t>PP</w:t>
            </w:r>
            <w:r w:rsidRPr="00845D11">
              <w:rPr>
                <w:szCs w:val="22"/>
                <w:vertAlign w:val="superscript"/>
              </w:rPr>
              <w:t>a c</w:t>
            </w:r>
          </w:p>
        </w:tc>
        <w:tc>
          <w:tcPr>
            <w:tcW w:w="1208" w:type="pct"/>
            <w:tcBorders>
              <w:top w:val="single" w:sz="4" w:space="0" w:color="000000"/>
              <w:left w:val="single" w:sz="4" w:space="0" w:color="000000"/>
              <w:bottom w:val="single" w:sz="4" w:space="0" w:color="000000"/>
              <w:right w:val="single" w:sz="4" w:space="0" w:color="000000"/>
            </w:tcBorders>
            <w:hideMark/>
          </w:tcPr>
          <w:p w14:paraId="6EA603F0" w14:textId="77777777" w:rsidR="00845D11" w:rsidRPr="00845D11" w:rsidRDefault="00845D11" w:rsidP="00845D11">
            <w:pPr>
              <w:tabs>
                <w:tab w:val="left" w:pos="360"/>
                <w:tab w:val="left" w:pos="720"/>
                <w:tab w:val="left" w:pos="1080"/>
                <w:tab w:val="left" w:pos="1440"/>
              </w:tabs>
              <w:rPr>
                <w:szCs w:val="22"/>
              </w:rPr>
            </w:pPr>
            <w:r w:rsidRPr="00845D11">
              <w:rPr>
                <w:szCs w:val="22"/>
              </w:rPr>
              <w:t>(a) Measurements to determine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must be made at the same time as the measurements for CO concentration.</w:t>
            </w:r>
          </w:p>
        </w:tc>
      </w:tr>
      <w:tr w:rsidR="00845D11" w:rsidRPr="00845D11" w14:paraId="073FF9C0"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6BBD7F7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5FD0DC83"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AA88267" w14:textId="77777777" w:rsidR="00845D11" w:rsidRPr="00845D11" w:rsidRDefault="00845D11" w:rsidP="00845D11">
            <w:pPr>
              <w:tabs>
                <w:tab w:val="left" w:pos="360"/>
                <w:tab w:val="left" w:pos="720"/>
                <w:tab w:val="left" w:pos="1080"/>
                <w:tab w:val="left" w:pos="1440"/>
              </w:tabs>
              <w:rPr>
                <w:szCs w:val="22"/>
              </w:rPr>
            </w:pPr>
            <w:r w:rsidRPr="00845D11">
              <w:rPr>
                <w:szCs w:val="22"/>
              </w:rPr>
              <w:t>ii. Measure the CO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5D9F8A13" w14:textId="77777777" w:rsidR="00845D11" w:rsidRPr="00845D11" w:rsidRDefault="00845D11" w:rsidP="00845D11">
            <w:pPr>
              <w:tabs>
                <w:tab w:val="left" w:pos="360"/>
                <w:tab w:val="left" w:pos="720"/>
                <w:tab w:val="left" w:pos="1080"/>
                <w:tab w:val="left" w:pos="1440"/>
              </w:tabs>
              <w:rPr>
                <w:szCs w:val="22"/>
              </w:rPr>
            </w:pPr>
            <w:r w:rsidRPr="00845D11">
              <w:rPr>
                <w:szCs w:val="22"/>
              </w:rPr>
              <w:t>(1) ASTM D6522-00 (Reapproved 2005) </w:t>
            </w:r>
            <w:r w:rsidRPr="00845D11">
              <w:rPr>
                <w:rFonts w:ascii="ZWAdobeF" w:hAnsi="ZWAdobeF" w:cs="ZWAdobeF"/>
                <w:sz w:val="2"/>
                <w:szCs w:val="2"/>
              </w:rPr>
              <w:t>PP</w:t>
            </w:r>
            <w:r w:rsidRPr="00845D11">
              <w:rPr>
                <w:szCs w:val="22"/>
                <w:vertAlign w:val="superscript"/>
              </w:rPr>
              <w:t>a b c</w:t>
            </w:r>
            <w:r w:rsidRPr="00845D11">
              <w:rPr>
                <w:rFonts w:ascii="ZWAdobeF" w:hAnsi="ZWAdobeF" w:cs="ZWAdobeF"/>
                <w:sz w:val="2"/>
                <w:szCs w:val="2"/>
              </w:rPr>
              <w:t>PP</w:t>
            </w:r>
            <w:r w:rsidRPr="00845D11">
              <w:rPr>
                <w:szCs w:val="22"/>
              </w:rPr>
              <w:t>or Method 10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4C80E0E1" w14:textId="77777777" w:rsidR="00845D11" w:rsidRPr="00845D11" w:rsidRDefault="00845D11" w:rsidP="00845D11">
            <w:pPr>
              <w:tabs>
                <w:tab w:val="left" w:pos="360"/>
                <w:tab w:val="left" w:pos="720"/>
                <w:tab w:val="left" w:pos="1080"/>
                <w:tab w:val="left" w:pos="1440"/>
              </w:tabs>
              <w:rPr>
                <w:szCs w:val="22"/>
              </w:rPr>
            </w:pPr>
            <w:r w:rsidRPr="00845D11">
              <w:rPr>
                <w:szCs w:val="22"/>
              </w:rPr>
              <w:t>(a) The CO concentration must be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w:t>
            </w:r>
          </w:p>
        </w:tc>
      </w:tr>
      <w:tr w:rsidR="00845D11" w:rsidRPr="00845D11" w14:paraId="2F13B09C"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3C5CDE57" w14:textId="77777777" w:rsidR="00845D11" w:rsidRPr="00845D11" w:rsidRDefault="00845D11" w:rsidP="00845D11">
            <w:pPr>
              <w:tabs>
                <w:tab w:val="left" w:pos="360"/>
                <w:tab w:val="left" w:pos="720"/>
                <w:tab w:val="left" w:pos="1080"/>
                <w:tab w:val="left" w:pos="1440"/>
              </w:tabs>
              <w:rPr>
                <w:szCs w:val="22"/>
              </w:rPr>
            </w:pPr>
            <w:r w:rsidRPr="00845D11">
              <w:rPr>
                <w:szCs w:val="22"/>
              </w:rPr>
              <w:t>2. 4SRB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51CA9429"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w:t>
            </w:r>
          </w:p>
        </w:tc>
        <w:tc>
          <w:tcPr>
            <w:tcW w:w="1291" w:type="pct"/>
            <w:tcBorders>
              <w:top w:val="single" w:sz="4" w:space="0" w:color="000000"/>
              <w:left w:val="single" w:sz="4" w:space="0" w:color="000000"/>
              <w:bottom w:val="single" w:sz="4" w:space="0" w:color="000000"/>
              <w:right w:val="single" w:sz="4" w:space="0" w:color="000000"/>
            </w:tcBorders>
            <w:hideMark/>
          </w:tcPr>
          <w:p w14:paraId="63A2B997" w14:textId="77777777" w:rsidR="00845D11" w:rsidRPr="00845D11" w:rsidRDefault="00845D11" w:rsidP="00845D11">
            <w:pPr>
              <w:tabs>
                <w:tab w:val="left" w:pos="360"/>
                <w:tab w:val="left" w:pos="720"/>
                <w:tab w:val="left" w:pos="1080"/>
                <w:tab w:val="left" w:pos="1440"/>
              </w:tabs>
              <w:rPr>
                <w:szCs w:val="22"/>
              </w:rPr>
            </w:pPr>
            <w:r w:rsidRPr="00845D11">
              <w:rPr>
                <w:szCs w:val="22"/>
              </w:rPr>
              <w:t>i. Select the sampling port 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74B6C7BE" w14:textId="77777777" w:rsidR="00845D11" w:rsidRPr="00845D11" w:rsidRDefault="00845D11" w:rsidP="00845D11">
            <w:pPr>
              <w:tabs>
                <w:tab w:val="left" w:pos="360"/>
                <w:tab w:val="left" w:pos="720"/>
                <w:tab w:val="left" w:pos="1080"/>
                <w:tab w:val="left" w:pos="1440"/>
              </w:tabs>
              <w:rPr>
                <w:szCs w:val="22"/>
              </w:rPr>
            </w:pPr>
            <w:r w:rsidRPr="00845D11">
              <w:rPr>
                <w:szCs w:val="22"/>
              </w:rPr>
              <w:t>(1) Method 1 or 1A of 40 CFR part 60, appendix A § 63.7(d)(1)(i)</w:t>
            </w:r>
          </w:p>
        </w:tc>
        <w:tc>
          <w:tcPr>
            <w:tcW w:w="1208" w:type="pct"/>
            <w:tcBorders>
              <w:top w:val="single" w:sz="4" w:space="0" w:color="000000"/>
              <w:left w:val="single" w:sz="4" w:space="0" w:color="000000"/>
              <w:bottom w:val="single" w:sz="4" w:space="0" w:color="000000"/>
              <w:right w:val="single" w:sz="4" w:space="0" w:color="000000"/>
            </w:tcBorders>
            <w:hideMark/>
          </w:tcPr>
          <w:p w14:paraId="2319C7D3" w14:textId="77777777" w:rsidR="00845D11" w:rsidRPr="00845D11" w:rsidRDefault="00845D11" w:rsidP="00845D11">
            <w:pPr>
              <w:tabs>
                <w:tab w:val="left" w:pos="360"/>
                <w:tab w:val="left" w:pos="720"/>
                <w:tab w:val="left" w:pos="1080"/>
                <w:tab w:val="left" w:pos="1440"/>
              </w:tabs>
              <w:rPr>
                <w:szCs w:val="22"/>
              </w:rPr>
            </w:pPr>
            <w:r w:rsidRPr="00845D11">
              <w:rPr>
                <w:szCs w:val="22"/>
              </w:rPr>
              <w:t>(a) sampling sites must be located at the inlet and outlet of the control device.</w:t>
            </w:r>
          </w:p>
        </w:tc>
      </w:tr>
      <w:tr w:rsidR="00845D11" w:rsidRPr="00845D11" w14:paraId="23A33893"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216B2B0A"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275ED45C"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7C0589F6" w14:textId="77777777" w:rsidR="00845D11" w:rsidRPr="00845D11" w:rsidRDefault="00845D11" w:rsidP="00845D11">
            <w:pPr>
              <w:tabs>
                <w:tab w:val="left" w:pos="360"/>
                <w:tab w:val="left" w:pos="720"/>
                <w:tab w:val="left" w:pos="1080"/>
                <w:tab w:val="left" w:pos="1440"/>
              </w:tabs>
              <w:rPr>
                <w:szCs w:val="22"/>
              </w:rPr>
            </w:pPr>
            <w:r w:rsidRPr="00845D11">
              <w:rPr>
                <w:szCs w:val="22"/>
              </w:rPr>
              <w:t>ii. Measure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7B8A9993" w14:textId="77777777" w:rsidR="00845D11" w:rsidRPr="00845D11" w:rsidRDefault="00845D11" w:rsidP="00845D11">
            <w:pPr>
              <w:tabs>
                <w:tab w:val="left" w:pos="360"/>
                <w:tab w:val="left" w:pos="720"/>
                <w:tab w:val="left" w:pos="1080"/>
                <w:tab w:val="left" w:pos="1440"/>
              </w:tabs>
              <w:rPr>
                <w:szCs w:val="22"/>
              </w:rPr>
            </w:pPr>
            <w:r w:rsidRPr="00845D11">
              <w:rPr>
                <w:szCs w:val="22"/>
              </w:rPr>
              <w:t>(1) Method 3 or 3A or 3B of 40 CFR part 60, appendix A, or ASTM Method D6522-00 (Reapproved 2005).</w:t>
            </w:r>
            <w:r w:rsidRPr="00845D11">
              <w:rPr>
                <w:rFonts w:ascii="ZWAdobeF" w:hAnsi="ZWAdobeF" w:cs="ZWAdobeF"/>
                <w:sz w:val="2"/>
                <w:szCs w:val="2"/>
              </w:rPr>
              <w:t>PP</w:t>
            </w:r>
            <w:r w:rsidRPr="00845D11">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0F329C4F" w14:textId="77777777" w:rsidR="00845D11" w:rsidRPr="00845D11" w:rsidRDefault="00845D11" w:rsidP="00845D11">
            <w:pPr>
              <w:tabs>
                <w:tab w:val="left" w:pos="360"/>
                <w:tab w:val="left" w:pos="720"/>
                <w:tab w:val="left" w:pos="1080"/>
                <w:tab w:val="left" w:pos="1440"/>
              </w:tabs>
              <w:rPr>
                <w:szCs w:val="22"/>
              </w:rPr>
            </w:pPr>
            <w:r w:rsidRPr="00845D11">
              <w:rPr>
                <w:szCs w:val="22"/>
              </w:rPr>
              <w:t>(a) measurements to determine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concentration must be made at the same time as the measurements for formaldehyde or THC concentration.</w:t>
            </w:r>
          </w:p>
        </w:tc>
      </w:tr>
      <w:tr w:rsidR="00845D11" w:rsidRPr="00845D11" w14:paraId="26C0E796"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7BE29E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65598BB5"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75178F8" w14:textId="77777777" w:rsidR="00845D11" w:rsidRPr="00845D11" w:rsidRDefault="00845D11" w:rsidP="00845D11">
            <w:pPr>
              <w:tabs>
                <w:tab w:val="left" w:pos="360"/>
                <w:tab w:val="left" w:pos="720"/>
                <w:tab w:val="left" w:pos="1080"/>
                <w:tab w:val="left" w:pos="1440"/>
              </w:tabs>
              <w:rPr>
                <w:szCs w:val="22"/>
              </w:rPr>
            </w:pPr>
            <w:r w:rsidRPr="00845D11">
              <w:rPr>
                <w:szCs w:val="22"/>
              </w:rPr>
              <w:t>iii. Measure moisture content 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4B9A903E" w14:textId="77777777" w:rsidR="00845D11" w:rsidRPr="00845D11" w:rsidRDefault="00845D11" w:rsidP="00845D11">
            <w:pPr>
              <w:tabs>
                <w:tab w:val="left" w:pos="360"/>
                <w:tab w:val="left" w:pos="720"/>
                <w:tab w:val="left" w:pos="1080"/>
                <w:tab w:val="left" w:pos="1440"/>
              </w:tabs>
              <w:rPr>
                <w:szCs w:val="22"/>
              </w:rPr>
            </w:pPr>
            <w:r w:rsidRPr="00845D11">
              <w:rPr>
                <w:szCs w:val="22"/>
              </w:rPr>
              <w:t>(1) Method 4 of 40 CFR part 60, appendix A, or Test Method 320 of 40 CFR part 63, appendix A, or ASTM D 6348-03.</w:t>
            </w:r>
            <w:r w:rsidRPr="00845D11">
              <w:rPr>
                <w:rFonts w:ascii="ZWAdobeF" w:hAnsi="ZWAdobeF" w:cs="ZWAdobeF"/>
                <w:sz w:val="2"/>
                <w:szCs w:val="2"/>
              </w:rPr>
              <w:t>PP</w:t>
            </w:r>
            <w:r w:rsidRPr="00845D11">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039C85AD" w14:textId="77777777" w:rsidR="00845D11" w:rsidRPr="00845D11" w:rsidRDefault="00845D11" w:rsidP="00845D11">
            <w:pPr>
              <w:tabs>
                <w:tab w:val="left" w:pos="360"/>
                <w:tab w:val="left" w:pos="720"/>
                <w:tab w:val="left" w:pos="1080"/>
                <w:tab w:val="left" w:pos="1440"/>
              </w:tabs>
              <w:rPr>
                <w:szCs w:val="22"/>
              </w:rPr>
            </w:pPr>
            <w:r w:rsidRPr="00845D11">
              <w:rPr>
                <w:szCs w:val="22"/>
              </w:rPr>
              <w:t>(a) measurements to determine moisture content must be made at the same time and location as the measurements for formaldehyde or THC concentration.</w:t>
            </w:r>
          </w:p>
        </w:tc>
      </w:tr>
      <w:tr w:rsidR="00845D11" w:rsidRPr="00845D11" w14:paraId="3C565525"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1811FA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61A78841"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73230FDC" w14:textId="77777777" w:rsidR="00845D11" w:rsidRPr="00845D11" w:rsidRDefault="00845D11" w:rsidP="00845D11">
            <w:pPr>
              <w:tabs>
                <w:tab w:val="left" w:pos="360"/>
                <w:tab w:val="left" w:pos="720"/>
                <w:tab w:val="left" w:pos="1080"/>
                <w:tab w:val="left" w:pos="1440"/>
              </w:tabs>
              <w:rPr>
                <w:szCs w:val="22"/>
              </w:rPr>
            </w:pPr>
            <w:r w:rsidRPr="00845D11">
              <w:rPr>
                <w:szCs w:val="22"/>
              </w:rPr>
              <w:t>iv. If demonstrating compliance with the formaldehyde percent reduction requirement, measure formaldehyde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23245A7E" w14:textId="77777777" w:rsidR="00845D11" w:rsidRPr="00845D11" w:rsidRDefault="00845D11" w:rsidP="00845D11">
            <w:pPr>
              <w:tabs>
                <w:tab w:val="left" w:pos="360"/>
                <w:tab w:val="left" w:pos="720"/>
                <w:tab w:val="left" w:pos="1080"/>
                <w:tab w:val="left" w:pos="1440"/>
              </w:tabs>
              <w:rPr>
                <w:szCs w:val="22"/>
              </w:rPr>
            </w:pPr>
            <w:r w:rsidRPr="00845D11">
              <w:rPr>
                <w:szCs w:val="22"/>
              </w:rPr>
              <w:t>(1) Method 320 or 323 of 40 CFR part 63, appendix A; or ASTM D6348-03,</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provided in ASTM D6348-03 Annex A5 (Analyte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44B05915" w14:textId="77777777" w:rsidR="00845D11" w:rsidRPr="00845D11" w:rsidRDefault="00845D11" w:rsidP="00845D11">
            <w:pPr>
              <w:tabs>
                <w:tab w:val="left" w:pos="360"/>
                <w:tab w:val="left" w:pos="720"/>
                <w:tab w:val="left" w:pos="1080"/>
                <w:tab w:val="left" w:pos="1440"/>
              </w:tabs>
              <w:rPr>
                <w:szCs w:val="22"/>
              </w:rPr>
            </w:pPr>
            <w:r w:rsidRPr="00845D11">
              <w:rPr>
                <w:szCs w:val="22"/>
              </w:rPr>
              <w:t>(a) formaldehyde concentration must be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Results of this test consist of the average of the three 1-hour or longer runs.</w:t>
            </w:r>
          </w:p>
        </w:tc>
      </w:tr>
      <w:tr w:rsidR="00845D11" w:rsidRPr="00845D11" w14:paraId="0AF5895C" w14:textId="77777777" w:rsidTr="00845D11">
        <w:trPr>
          <w:cantSplit/>
          <w:jc w:val="center"/>
        </w:trPr>
        <w:tc>
          <w:tcPr>
            <w:tcW w:w="625" w:type="pct"/>
            <w:tcBorders>
              <w:top w:val="single" w:sz="4" w:space="0" w:color="000000"/>
              <w:left w:val="single" w:sz="4" w:space="0" w:color="000000"/>
              <w:bottom w:val="single" w:sz="4" w:space="0" w:color="000000"/>
              <w:right w:val="single" w:sz="4" w:space="0" w:color="000000"/>
            </w:tcBorders>
            <w:hideMark/>
          </w:tcPr>
          <w:p w14:paraId="570D301A"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2FFB301C"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527173C5" w14:textId="77777777" w:rsidR="00845D11" w:rsidRPr="00845D11" w:rsidRDefault="00845D11" w:rsidP="00845D11">
            <w:pPr>
              <w:tabs>
                <w:tab w:val="left" w:pos="360"/>
                <w:tab w:val="left" w:pos="720"/>
                <w:tab w:val="left" w:pos="1080"/>
                <w:tab w:val="left" w:pos="1440"/>
              </w:tabs>
              <w:rPr>
                <w:szCs w:val="22"/>
              </w:rPr>
            </w:pPr>
            <w:r w:rsidRPr="00845D11">
              <w:rPr>
                <w:szCs w:val="22"/>
              </w:rPr>
              <w:t>v. If demonstraing compliance with the THC percent reduction requirement, measure THC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65731EFC" w14:textId="77777777" w:rsidR="00845D11" w:rsidRPr="00845D11" w:rsidRDefault="00845D11" w:rsidP="00845D11">
            <w:pPr>
              <w:tabs>
                <w:tab w:val="left" w:pos="360"/>
                <w:tab w:val="left" w:pos="720"/>
                <w:tab w:val="left" w:pos="1080"/>
                <w:tab w:val="left" w:pos="1440"/>
              </w:tabs>
              <w:rPr>
                <w:szCs w:val="22"/>
              </w:rPr>
            </w:pPr>
            <w:r w:rsidRPr="00845D11">
              <w:rPr>
                <w:szCs w:val="22"/>
              </w:rPr>
              <w:t>(1) Method 25A, reported as propane,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0C78A243" w14:textId="77777777" w:rsidR="00845D11" w:rsidRPr="00845D11" w:rsidRDefault="00845D11" w:rsidP="00845D11">
            <w:pPr>
              <w:tabs>
                <w:tab w:val="left" w:pos="360"/>
                <w:tab w:val="left" w:pos="720"/>
                <w:tab w:val="left" w:pos="1080"/>
                <w:tab w:val="left" w:pos="1440"/>
              </w:tabs>
              <w:rPr>
                <w:szCs w:val="22"/>
              </w:rPr>
            </w:pPr>
            <w:r w:rsidRPr="00845D11">
              <w:rPr>
                <w:szCs w:val="22"/>
              </w:rPr>
              <w:t>(a) THC concentration must be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Results of this test consist of the average of the three 1-hour or longer runs.</w:t>
            </w:r>
          </w:p>
        </w:tc>
      </w:tr>
      <w:tr w:rsidR="00845D11" w:rsidRPr="00845D11" w14:paraId="585F37BC"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08A33790"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3. Stationary </w:t>
            </w:r>
            <w:r w:rsidRPr="00845D11">
              <w:rPr>
                <w:szCs w:val="22"/>
              </w:rPr>
              <w:lastRenderedPageBreak/>
              <w:t>RICE</w:t>
            </w:r>
          </w:p>
        </w:tc>
        <w:tc>
          <w:tcPr>
            <w:tcW w:w="672" w:type="pct"/>
            <w:tcBorders>
              <w:top w:val="single" w:sz="4" w:space="0" w:color="000000"/>
              <w:left w:val="single" w:sz="4" w:space="0" w:color="000000"/>
              <w:bottom w:val="single" w:sz="4" w:space="0" w:color="000000"/>
              <w:right w:val="single" w:sz="4" w:space="0" w:color="000000"/>
            </w:tcBorders>
            <w:hideMark/>
          </w:tcPr>
          <w:p w14:paraId="78973812"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a. limit the </w:t>
            </w:r>
            <w:r w:rsidRPr="00845D11">
              <w:rPr>
                <w:szCs w:val="22"/>
              </w:rPr>
              <w:lastRenderedPageBreak/>
              <w:t>concentration of formaldehyde or CO in the stationary RICE exhaust</w:t>
            </w:r>
          </w:p>
        </w:tc>
        <w:tc>
          <w:tcPr>
            <w:tcW w:w="1291" w:type="pct"/>
            <w:tcBorders>
              <w:top w:val="single" w:sz="4" w:space="0" w:color="000000"/>
              <w:left w:val="single" w:sz="4" w:space="0" w:color="000000"/>
              <w:bottom w:val="single" w:sz="4" w:space="0" w:color="000000"/>
              <w:right w:val="single" w:sz="4" w:space="0" w:color="000000"/>
            </w:tcBorders>
            <w:hideMark/>
          </w:tcPr>
          <w:p w14:paraId="5C4F038C"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i. Select the sampling port </w:t>
            </w:r>
            <w:r w:rsidRPr="00845D11">
              <w:rPr>
                <w:szCs w:val="22"/>
              </w:rPr>
              <w:lastRenderedPageBreak/>
              <w:t>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5E47F92F"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(1) Method 1 or 1A of 40 </w:t>
            </w:r>
            <w:r w:rsidRPr="00845D11">
              <w:rPr>
                <w:szCs w:val="22"/>
              </w:rPr>
              <w:lastRenderedPageBreak/>
              <w:t>CFR part 60, appendix A § 63.7(d)(1)(i)</w:t>
            </w:r>
          </w:p>
        </w:tc>
        <w:tc>
          <w:tcPr>
            <w:tcW w:w="1208" w:type="pct"/>
            <w:tcBorders>
              <w:top w:val="single" w:sz="4" w:space="0" w:color="000000"/>
              <w:left w:val="single" w:sz="4" w:space="0" w:color="000000"/>
              <w:bottom w:val="single" w:sz="4" w:space="0" w:color="000000"/>
              <w:right w:val="single" w:sz="4" w:space="0" w:color="000000"/>
            </w:tcBorders>
            <w:hideMark/>
          </w:tcPr>
          <w:p w14:paraId="0A2F6C6D"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(a) if using a control </w:t>
            </w:r>
            <w:r w:rsidRPr="00845D11">
              <w:rPr>
                <w:szCs w:val="22"/>
              </w:rPr>
              <w:lastRenderedPageBreak/>
              <w:t>device, the sampling site must be located at the outlet of the control device.</w:t>
            </w:r>
          </w:p>
        </w:tc>
      </w:tr>
      <w:tr w:rsidR="00845D11" w:rsidRPr="00845D11" w14:paraId="27B19B9C"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7EA1298"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672" w:type="pct"/>
            <w:tcBorders>
              <w:top w:val="single" w:sz="4" w:space="0" w:color="000000"/>
              <w:left w:val="single" w:sz="4" w:space="0" w:color="000000"/>
              <w:bottom w:val="single" w:sz="4" w:space="0" w:color="000000"/>
              <w:right w:val="single" w:sz="4" w:space="0" w:color="000000"/>
            </w:tcBorders>
            <w:hideMark/>
          </w:tcPr>
          <w:p w14:paraId="49D82F41"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0599A8E2" w14:textId="77777777" w:rsidR="00845D11" w:rsidRPr="00845D11" w:rsidRDefault="00845D11" w:rsidP="00845D11">
            <w:pPr>
              <w:tabs>
                <w:tab w:val="left" w:pos="360"/>
                <w:tab w:val="left" w:pos="720"/>
                <w:tab w:val="left" w:pos="1080"/>
                <w:tab w:val="left" w:pos="1440"/>
              </w:tabs>
              <w:rPr>
                <w:szCs w:val="22"/>
              </w:rPr>
            </w:pPr>
            <w:r w:rsidRPr="00845D11">
              <w:rPr>
                <w:szCs w:val="22"/>
              </w:rPr>
              <w:t>ii. Determine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concentration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72F09887" w14:textId="77777777" w:rsidR="00845D11" w:rsidRPr="00845D11" w:rsidRDefault="00845D11" w:rsidP="00845D11">
            <w:pPr>
              <w:tabs>
                <w:tab w:val="left" w:pos="360"/>
                <w:tab w:val="left" w:pos="720"/>
                <w:tab w:val="left" w:pos="1080"/>
                <w:tab w:val="left" w:pos="1440"/>
              </w:tabs>
              <w:rPr>
                <w:szCs w:val="22"/>
              </w:rPr>
            </w:pPr>
            <w:r w:rsidRPr="00845D11">
              <w:rPr>
                <w:szCs w:val="22"/>
              </w:rPr>
              <w:t>(1) Method 3 or 3A or 3B of 40 CFR part 60, appendix A, or ASTM Method D6522-00 (Reapproved 2005).</w:t>
            </w:r>
            <w:r w:rsidRPr="00845D11">
              <w:rPr>
                <w:rFonts w:ascii="ZWAdobeF" w:hAnsi="ZWAdobeF" w:cs="ZWAdobeF"/>
                <w:sz w:val="2"/>
                <w:szCs w:val="2"/>
              </w:rPr>
              <w:t>PP</w:t>
            </w:r>
            <w:r w:rsidRPr="00845D11">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13185640" w14:textId="77777777" w:rsidR="00845D11" w:rsidRPr="00845D11" w:rsidRDefault="00845D11" w:rsidP="00845D11">
            <w:pPr>
              <w:tabs>
                <w:tab w:val="left" w:pos="360"/>
                <w:tab w:val="left" w:pos="720"/>
                <w:tab w:val="left" w:pos="1080"/>
                <w:tab w:val="left" w:pos="1440"/>
              </w:tabs>
              <w:rPr>
                <w:szCs w:val="22"/>
              </w:rPr>
            </w:pPr>
            <w:r w:rsidRPr="00845D11">
              <w:rPr>
                <w:szCs w:val="22"/>
              </w:rPr>
              <w:t>(a) measurements to determine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concentration must be made at the same time and location as the measurements for formaldehyde or CO concentration.</w:t>
            </w:r>
          </w:p>
        </w:tc>
      </w:tr>
      <w:tr w:rsidR="00845D11" w:rsidRPr="00845D11" w14:paraId="34528934"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63AB78A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4440755C"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77E32A54" w14:textId="77777777" w:rsidR="00845D11" w:rsidRPr="00845D11" w:rsidRDefault="00845D11" w:rsidP="00845D11">
            <w:pPr>
              <w:tabs>
                <w:tab w:val="left" w:pos="360"/>
                <w:tab w:val="left" w:pos="720"/>
                <w:tab w:val="left" w:pos="1080"/>
                <w:tab w:val="left" w:pos="1440"/>
              </w:tabs>
              <w:rPr>
                <w:szCs w:val="22"/>
              </w:rPr>
            </w:pPr>
            <w:r w:rsidRPr="00845D11">
              <w:rPr>
                <w:szCs w:val="22"/>
              </w:rPr>
              <w:t>iii. Measure moisture content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60DBC589" w14:textId="77777777" w:rsidR="00845D11" w:rsidRPr="00845D11" w:rsidRDefault="00845D11" w:rsidP="00845D11">
            <w:pPr>
              <w:tabs>
                <w:tab w:val="left" w:pos="360"/>
                <w:tab w:val="left" w:pos="720"/>
                <w:tab w:val="left" w:pos="1080"/>
                <w:tab w:val="left" w:pos="1440"/>
              </w:tabs>
              <w:rPr>
                <w:szCs w:val="22"/>
              </w:rPr>
            </w:pPr>
            <w:r w:rsidRPr="00845D11">
              <w:rPr>
                <w:szCs w:val="22"/>
              </w:rPr>
              <w:t>(1) Method 4 of 40 CFR part 60, appendix A, or Test Method 320 of 40 CFR part 63, appendix A, or ASTM D 6348-03.</w:t>
            </w:r>
            <w:r w:rsidRPr="00845D11">
              <w:rPr>
                <w:rFonts w:ascii="ZWAdobeF" w:hAnsi="ZWAdobeF" w:cs="ZWAdobeF"/>
                <w:sz w:val="2"/>
                <w:szCs w:val="2"/>
              </w:rPr>
              <w:t>PP</w:t>
            </w:r>
            <w:r w:rsidRPr="00845D11">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6A35FDB2" w14:textId="77777777" w:rsidR="00845D11" w:rsidRPr="00845D11" w:rsidRDefault="00845D11" w:rsidP="00845D11">
            <w:pPr>
              <w:tabs>
                <w:tab w:val="left" w:pos="360"/>
                <w:tab w:val="left" w:pos="720"/>
                <w:tab w:val="left" w:pos="1080"/>
                <w:tab w:val="left" w:pos="1440"/>
              </w:tabs>
              <w:rPr>
                <w:szCs w:val="22"/>
              </w:rPr>
            </w:pPr>
            <w:r w:rsidRPr="00845D11">
              <w:rPr>
                <w:szCs w:val="22"/>
              </w:rPr>
              <w:t>(a) measurements to determine moisture content must be made at the same time and location as the measurements for formaldehyde or CO concentration.</w:t>
            </w:r>
          </w:p>
        </w:tc>
      </w:tr>
      <w:tr w:rsidR="00845D11" w:rsidRPr="00845D11" w14:paraId="654B30D2"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D666D2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3D7736A8"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2178A6AC" w14:textId="77777777" w:rsidR="00845D11" w:rsidRPr="00845D11" w:rsidRDefault="00845D11" w:rsidP="00845D11">
            <w:pPr>
              <w:tabs>
                <w:tab w:val="left" w:pos="360"/>
                <w:tab w:val="left" w:pos="720"/>
                <w:tab w:val="left" w:pos="1080"/>
                <w:tab w:val="left" w:pos="1440"/>
              </w:tabs>
              <w:rPr>
                <w:szCs w:val="22"/>
              </w:rPr>
            </w:pPr>
            <w:r w:rsidRPr="00845D11">
              <w:rPr>
                <w:szCs w:val="22"/>
              </w:rPr>
              <w:t>iv. Measure formaldehyde at the exhaust of the stationary RICE; or</w:t>
            </w:r>
          </w:p>
        </w:tc>
        <w:tc>
          <w:tcPr>
            <w:tcW w:w="1204" w:type="pct"/>
            <w:tcBorders>
              <w:top w:val="single" w:sz="4" w:space="0" w:color="000000"/>
              <w:left w:val="single" w:sz="4" w:space="0" w:color="000000"/>
              <w:bottom w:val="single" w:sz="4" w:space="0" w:color="000000"/>
              <w:right w:val="single" w:sz="4" w:space="0" w:color="000000"/>
            </w:tcBorders>
            <w:hideMark/>
          </w:tcPr>
          <w:p w14:paraId="2C9ECD95" w14:textId="77777777" w:rsidR="00845D11" w:rsidRPr="00845D11" w:rsidRDefault="00845D11" w:rsidP="00845D11">
            <w:pPr>
              <w:tabs>
                <w:tab w:val="left" w:pos="360"/>
                <w:tab w:val="left" w:pos="720"/>
                <w:tab w:val="left" w:pos="1080"/>
                <w:tab w:val="left" w:pos="1440"/>
              </w:tabs>
              <w:rPr>
                <w:szCs w:val="22"/>
              </w:rPr>
            </w:pPr>
            <w:r w:rsidRPr="00845D11">
              <w:rPr>
                <w:szCs w:val="22"/>
              </w:rPr>
              <w:t>(1) Method 320 or 323 of 40 CFR part 63, appendix A; or ASTM D6348-03,</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provided in ASTM D6348-03 Annex A5 (Analyte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63419056" w14:textId="77777777" w:rsidR="00845D11" w:rsidRPr="00845D11" w:rsidRDefault="00845D11" w:rsidP="00845D11">
            <w:pPr>
              <w:tabs>
                <w:tab w:val="left" w:pos="360"/>
                <w:tab w:val="left" w:pos="720"/>
                <w:tab w:val="left" w:pos="1080"/>
                <w:tab w:val="left" w:pos="1440"/>
              </w:tabs>
              <w:rPr>
                <w:szCs w:val="22"/>
              </w:rPr>
            </w:pPr>
            <w:r w:rsidRPr="00845D11">
              <w:rPr>
                <w:szCs w:val="22"/>
              </w:rPr>
              <w:t>(a) Formaldehyde concentration must be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Results of this test consist of the average of the three 1-hour or longer runs.</w:t>
            </w:r>
          </w:p>
        </w:tc>
      </w:tr>
      <w:tr w:rsidR="00845D11" w:rsidRPr="00845D11" w14:paraId="56A1D2DD" w14:textId="77777777" w:rsidTr="00845D11">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109CD29E"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6B48A135" w14:textId="77777777" w:rsidR="00845D11" w:rsidRPr="00845D11" w:rsidRDefault="00845D11" w:rsidP="00845D11">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5C5D55BA" w14:textId="77777777" w:rsidR="00845D11" w:rsidRPr="00845D11" w:rsidRDefault="00845D11" w:rsidP="00845D11">
            <w:pPr>
              <w:tabs>
                <w:tab w:val="left" w:pos="360"/>
                <w:tab w:val="left" w:pos="720"/>
                <w:tab w:val="left" w:pos="1080"/>
                <w:tab w:val="left" w:pos="1440"/>
              </w:tabs>
              <w:rPr>
                <w:szCs w:val="22"/>
              </w:rPr>
            </w:pPr>
            <w:r w:rsidRPr="00845D11">
              <w:rPr>
                <w:szCs w:val="22"/>
              </w:rPr>
              <w:t>v. measure CO at the exhaust of the stationary RICE.</w:t>
            </w:r>
          </w:p>
        </w:tc>
        <w:tc>
          <w:tcPr>
            <w:tcW w:w="1204" w:type="pct"/>
            <w:tcBorders>
              <w:top w:val="single" w:sz="4" w:space="0" w:color="000000"/>
              <w:left w:val="single" w:sz="4" w:space="0" w:color="000000"/>
              <w:bottom w:val="single" w:sz="4" w:space="0" w:color="000000"/>
              <w:right w:val="single" w:sz="4" w:space="0" w:color="000000"/>
            </w:tcBorders>
            <w:hideMark/>
          </w:tcPr>
          <w:p w14:paraId="03AEBAEF" w14:textId="77777777" w:rsidR="00845D11" w:rsidRPr="00845D11" w:rsidRDefault="00845D11" w:rsidP="00845D11">
            <w:pPr>
              <w:tabs>
                <w:tab w:val="left" w:pos="360"/>
                <w:tab w:val="left" w:pos="720"/>
                <w:tab w:val="left" w:pos="1080"/>
                <w:tab w:val="left" w:pos="1440"/>
              </w:tabs>
              <w:rPr>
                <w:szCs w:val="22"/>
              </w:rPr>
            </w:pPr>
            <w:r w:rsidRPr="00845D11">
              <w:rPr>
                <w:szCs w:val="22"/>
              </w:rPr>
              <w:t>(1) Method 10 of 40 CFR part 60, appendix A, ASTM Method D6522-00 (2005),</w:t>
            </w:r>
            <w:r w:rsidRPr="00845D11">
              <w:rPr>
                <w:rFonts w:ascii="ZWAdobeF" w:hAnsi="ZWAdobeF" w:cs="ZWAdobeF"/>
                <w:sz w:val="2"/>
                <w:szCs w:val="2"/>
              </w:rPr>
              <w:t>PP</w:t>
            </w:r>
            <w:r w:rsidRPr="00845D11">
              <w:rPr>
                <w:szCs w:val="22"/>
                <w:vertAlign w:val="superscript"/>
              </w:rPr>
              <w:t>a c</w:t>
            </w:r>
            <w:r w:rsidRPr="00845D11">
              <w:rPr>
                <w:rFonts w:ascii="ZWAdobeF" w:hAnsi="ZWAdobeF" w:cs="ZWAdobeF"/>
                <w:sz w:val="2"/>
                <w:szCs w:val="2"/>
              </w:rPr>
              <w:t>PP</w:t>
            </w:r>
            <w:r w:rsidRPr="00845D11">
              <w:rPr>
                <w:szCs w:val="22"/>
              </w:rPr>
              <w:t>Method 320 of 40 CFR part 63, appendix A, or ASTM D6348-03.</w:t>
            </w:r>
            <w:r w:rsidRPr="00845D11">
              <w:rPr>
                <w:rFonts w:ascii="ZWAdobeF" w:hAnsi="ZWAdobeF" w:cs="ZWAdobeF"/>
                <w:sz w:val="2"/>
                <w:szCs w:val="2"/>
              </w:rPr>
              <w:t>PP</w:t>
            </w:r>
            <w:r w:rsidRPr="00845D11">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614607B0" w14:textId="77777777" w:rsidR="00845D11" w:rsidRPr="00845D11" w:rsidRDefault="00845D11" w:rsidP="00845D11">
            <w:pPr>
              <w:tabs>
                <w:tab w:val="left" w:pos="360"/>
                <w:tab w:val="left" w:pos="720"/>
                <w:tab w:val="left" w:pos="1080"/>
                <w:tab w:val="left" w:pos="1440"/>
              </w:tabs>
              <w:rPr>
                <w:szCs w:val="22"/>
              </w:rPr>
            </w:pPr>
            <w:r w:rsidRPr="00845D11">
              <w:rPr>
                <w:szCs w:val="22"/>
              </w:rPr>
              <w:t>(a) CO concentration must be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Results of this test consist of the average of the three 1-hour or longer runs.</w:t>
            </w:r>
          </w:p>
        </w:tc>
      </w:tr>
    </w:tbl>
    <w:p w14:paraId="19233FA7"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Incorporated by reference, see 40 CFR 63.14. You may also obtain copies from University Microfilms International, 300 North Zeeb Road, Ann Arbor, MI 48106.</w:t>
      </w:r>
    </w:p>
    <w:p w14:paraId="784DBB90"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b</w:t>
      </w:r>
      <w:r w:rsidRPr="00845D11">
        <w:rPr>
          <w:rFonts w:ascii="ZWAdobeF" w:hAnsi="ZWAdobeF" w:cs="ZWAdobeF"/>
          <w:sz w:val="2"/>
          <w:szCs w:val="2"/>
        </w:rPr>
        <w:t>PP</w:t>
      </w:r>
      <w:r w:rsidRPr="00845D11">
        <w:rPr>
          <w:szCs w:val="22"/>
        </w:rPr>
        <w:t> You may also use Method 320 of 40 CFR part 63, appendix A, or ASTM D6348-03.</w:t>
      </w:r>
    </w:p>
    <w:p w14:paraId="5921719B"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c</w:t>
      </w:r>
      <w:r w:rsidRPr="00845D11">
        <w:rPr>
          <w:rFonts w:ascii="ZWAdobeF" w:hAnsi="ZWAdobeF" w:cs="ZWAdobeF"/>
          <w:sz w:val="2"/>
          <w:szCs w:val="2"/>
        </w:rPr>
        <w:t>PP</w:t>
      </w:r>
      <w:r w:rsidRPr="00845D11">
        <w:rPr>
          <w:szCs w:val="22"/>
        </w:rPr>
        <w:t> ASTM-D6522-00 (2005) may be used to test both CI and SI stationary RICE.</w:t>
      </w:r>
    </w:p>
    <w:p w14:paraId="73102F88" w14:textId="1CE5F3A4"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6711, Jan. 30, 2013]  </w:t>
      </w:r>
      <w:hyperlink w:anchor="ZZZZ_Top" w:history="1">
        <w:r w:rsidR="003C565C">
          <w:rPr>
            <w:rStyle w:val="Hyperlink"/>
            <w:szCs w:val="22"/>
          </w:rPr>
          <w:t>Back to ZZZZ Top</w:t>
        </w:r>
      </w:hyperlink>
    </w:p>
    <w:p w14:paraId="4EFC67A5"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81" w:name="ZZZZ_Table5"/>
      <w:r w:rsidRPr="00845D11">
        <w:rPr>
          <w:b/>
          <w:bCs/>
          <w:szCs w:val="22"/>
          <w:u w:val="single"/>
        </w:rPr>
        <w:lastRenderedPageBreak/>
        <w:t>Table 5</w:t>
      </w:r>
      <w:bookmarkEnd w:id="81"/>
      <w:r w:rsidRPr="00845D11">
        <w:rPr>
          <w:b/>
          <w:bCs/>
          <w:szCs w:val="22"/>
          <w:u w:val="single"/>
        </w:rPr>
        <w:t xml:space="preserve"> to Subpart ZZZZ of Part 63</w:t>
      </w:r>
      <w:r w:rsidRPr="00845D11">
        <w:rPr>
          <w:b/>
          <w:bCs/>
          <w:szCs w:val="22"/>
        </w:rPr>
        <w:t>—Initial Compliance With Emission Limitations, Operating Limitations, and Other Requirements</w:t>
      </w:r>
    </w:p>
    <w:p w14:paraId="44210CDE"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342"/>
        <w:gridCol w:w="2611"/>
        <w:gridCol w:w="4151"/>
      </w:tblGrid>
      <w:tr w:rsidR="00845D11" w:rsidRPr="00845D11" w14:paraId="60E4F159" w14:textId="77777777" w:rsidTr="00845D11">
        <w:trPr>
          <w:tblHeader/>
          <w:jc w:val="center"/>
        </w:trPr>
        <w:tc>
          <w:tcPr>
            <w:tcW w:w="1654" w:type="pct"/>
            <w:tcBorders>
              <w:top w:val="single" w:sz="4" w:space="0" w:color="000000"/>
              <w:left w:val="single" w:sz="4" w:space="0" w:color="000000"/>
              <w:bottom w:val="single" w:sz="4" w:space="0" w:color="000000"/>
              <w:right w:val="single" w:sz="4" w:space="0" w:color="000000"/>
            </w:tcBorders>
            <w:vAlign w:val="bottom"/>
            <w:hideMark/>
          </w:tcPr>
          <w:p w14:paraId="42F77804"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1292" w:type="pct"/>
            <w:tcBorders>
              <w:top w:val="single" w:sz="4" w:space="0" w:color="000000"/>
              <w:left w:val="single" w:sz="4" w:space="0" w:color="000000"/>
              <w:bottom w:val="single" w:sz="4" w:space="0" w:color="000000"/>
              <w:right w:val="single" w:sz="4" w:space="0" w:color="000000"/>
            </w:tcBorders>
            <w:vAlign w:val="bottom"/>
            <w:hideMark/>
          </w:tcPr>
          <w:p w14:paraId="2AC4035A"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Complying with the requirement to .  .  .</w:t>
            </w:r>
          </w:p>
        </w:tc>
        <w:tc>
          <w:tcPr>
            <w:tcW w:w="2054" w:type="pct"/>
            <w:tcBorders>
              <w:top w:val="single" w:sz="4" w:space="0" w:color="000000"/>
              <w:left w:val="single" w:sz="4" w:space="0" w:color="000000"/>
              <w:bottom w:val="single" w:sz="4" w:space="0" w:color="000000"/>
              <w:right w:val="single" w:sz="4" w:space="0" w:color="000000"/>
            </w:tcBorders>
            <w:vAlign w:val="bottom"/>
            <w:hideMark/>
          </w:tcPr>
          <w:p w14:paraId="3CC15BA1"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have demonstrated initial compliance if .  .  .</w:t>
            </w:r>
          </w:p>
        </w:tc>
      </w:tr>
      <w:tr w:rsidR="00845D11" w:rsidRPr="00845D11" w14:paraId="4D848232"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A0BD692" w14:textId="77777777" w:rsidR="00845D11" w:rsidRPr="00845D11" w:rsidRDefault="00845D11" w:rsidP="00845D11">
            <w:pPr>
              <w:tabs>
                <w:tab w:val="left" w:pos="360"/>
                <w:tab w:val="left" w:pos="720"/>
                <w:tab w:val="left" w:pos="1080"/>
                <w:tab w:val="left" w:pos="1440"/>
              </w:tabs>
              <w:rPr>
                <w:szCs w:val="22"/>
              </w:rPr>
            </w:pPr>
            <w:r w:rsidRPr="00845D11">
              <w:rPr>
                <w:szCs w:val="22"/>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433386D1"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and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2AC7C95B"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reduction of emissions of CO determined from the initial performance test achieves the required CO percent reduction; and</w:t>
            </w:r>
            <w:r w:rsidRPr="00845D11">
              <w:rPr>
                <w:szCs w:val="22"/>
              </w:rPr>
              <w:br/>
              <w:t>ii. You have installed a CPMS to continuously monitor catalyst inlet temperature according to the requirements in § 63.6625(b); and</w:t>
            </w:r>
            <w:r w:rsidRPr="00845D11">
              <w:rPr>
                <w:szCs w:val="22"/>
              </w:rPr>
              <w:br/>
              <w:t>iii. You have recorded the catalyst pressure drop and catalyst inlet temperature during the initial performance test.</w:t>
            </w:r>
          </w:p>
        </w:tc>
      </w:tr>
      <w:tr w:rsidR="00845D11" w:rsidRPr="00845D11" w14:paraId="140C22D2"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F83A5B5" w14:textId="77777777" w:rsidR="00845D11" w:rsidRPr="00845D11" w:rsidRDefault="00845D11" w:rsidP="00845D11">
            <w:pPr>
              <w:tabs>
                <w:tab w:val="left" w:pos="360"/>
                <w:tab w:val="left" w:pos="720"/>
                <w:tab w:val="left" w:pos="1080"/>
                <w:tab w:val="left" w:pos="1440"/>
              </w:tabs>
              <w:rPr>
                <w:szCs w:val="22"/>
              </w:rPr>
            </w:pPr>
            <w:r w:rsidRPr="00845D11">
              <w:rPr>
                <w:szCs w:val="22"/>
              </w:rPr>
              <w:t>2.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8790006"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CO,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4502B5FA"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CO concentration determined from the initial performance test is less than or equal to the CO emission limitation; and</w:t>
            </w:r>
          </w:p>
        </w:tc>
      </w:tr>
      <w:tr w:rsidR="00845D11" w:rsidRPr="00845D11" w14:paraId="28CA602C"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0A0947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B6BE88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15C45A56" w14:textId="77777777" w:rsidR="00845D11" w:rsidRPr="00845D11" w:rsidRDefault="00845D11" w:rsidP="00845D11">
            <w:pPr>
              <w:tabs>
                <w:tab w:val="left" w:pos="360"/>
                <w:tab w:val="left" w:pos="720"/>
                <w:tab w:val="left" w:pos="1080"/>
                <w:tab w:val="left" w:pos="1440"/>
              </w:tabs>
              <w:rPr>
                <w:szCs w:val="22"/>
              </w:rPr>
            </w:pPr>
            <w:r w:rsidRPr="00845D11">
              <w:rPr>
                <w:szCs w:val="22"/>
              </w:rPr>
              <w:t>ii. You have installed a CPMS to continuously monitor catalyst inlet temperature according to the requirements in § 63.6625(b); and</w:t>
            </w:r>
          </w:p>
        </w:tc>
      </w:tr>
      <w:tr w:rsidR="00845D11" w:rsidRPr="00845D11" w14:paraId="1E68C728"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6D8440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1B6F51E"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2E676CF"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catalyst pressure drop and catalyst inlet temperature during the initial performance test.</w:t>
            </w:r>
          </w:p>
        </w:tc>
      </w:tr>
      <w:tr w:rsidR="00845D11" w:rsidRPr="00845D11" w14:paraId="2CF73CC1"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4AD08D9" w14:textId="77777777" w:rsidR="00845D11" w:rsidRPr="00845D11" w:rsidRDefault="00845D11" w:rsidP="00845D11">
            <w:pPr>
              <w:tabs>
                <w:tab w:val="left" w:pos="360"/>
                <w:tab w:val="left" w:pos="720"/>
                <w:tab w:val="left" w:pos="1080"/>
                <w:tab w:val="left" w:pos="1440"/>
              </w:tabs>
              <w:rPr>
                <w:szCs w:val="22"/>
              </w:rPr>
            </w:pPr>
            <w:r w:rsidRPr="00845D11">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6D3932F6"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4665082B"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reduction of emissions of CO determined from the initial performance test achieves the required CO percent reduction; and</w:t>
            </w:r>
            <w:r w:rsidRPr="00845D11">
              <w:rPr>
                <w:szCs w:val="22"/>
              </w:rPr>
              <w:br/>
              <w:t>ii. You have installed a CPMS to continuously monitor operating parameters approved by the Administrator (if any) according to the requirements in § 63.6625(b); and</w:t>
            </w:r>
            <w:r w:rsidRPr="00845D11">
              <w:rPr>
                <w:szCs w:val="22"/>
              </w:rPr>
              <w:br/>
              <w:t>iii. You have recorded the approved operating parameters (if any) during the initial performance test.</w:t>
            </w:r>
          </w:p>
        </w:tc>
      </w:tr>
      <w:tr w:rsidR="00845D11" w:rsidRPr="00845D11" w14:paraId="3B821DCA"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3E27781" w14:textId="77777777" w:rsidR="00845D11" w:rsidRPr="00845D11" w:rsidRDefault="00845D11" w:rsidP="00845D11">
            <w:pPr>
              <w:tabs>
                <w:tab w:val="left" w:pos="360"/>
                <w:tab w:val="left" w:pos="720"/>
                <w:tab w:val="left" w:pos="1080"/>
                <w:tab w:val="left" w:pos="1440"/>
              </w:tabs>
              <w:rPr>
                <w:szCs w:val="22"/>
              </w:rPr>
            </w:pPr>
            <w:r w:rsidRPr="00845D11">
              <w:rPr>
                <w:szCs w:val="22"/>
              </w:rPr>
              <w:t>4.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420F5CF7"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CO,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626E460C"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CO concentration determined from the initial performance test is less than or equal to the CO emission limitation; and</w:t>
            </w:r>
            <w:r w:rsidRPr="00845D11">
              <w:rPr>
                <w:szCs w:val="22"/>
              </w:rPr>
              <w:br/>
              <w:t>ii. You have installed a CPMS to continuously monitor operating parameters approved by the Administrator (if any) according to the requirements in § 63.6625(b); and</w:t>
            </w:r>
          </w:p>
        </w:tc>
      </w:tr>
      <w:tr w:rsidR="00845D11" w:rsidRPr="00845D11" w14:paraId="43F30091"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9BDA9A6"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292" w:type="pct"/>
            <w:tcBorders>
              <w:top w:val="single" w:sz="4" w:space="0" w:color="000000"/>
              <w:left w:val="single" w:sz="4" w:space="0" w:color="000000"/>
              <w:bottom w:val="single" w:sz="4" w:space="0" w:color="000000"/>
              <w:right w:val="single" w:sz="4" w:space="0" w:color="000000"/>
            </w:tcBorders>
            <w:hideMark/>
          </w:tcPr>
          <w:p w14:paraId="4C2201E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FB0928D"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approved operating parameters (if any) during the initial performance test.</w:t>
            </w:r>
          </w:p>
        </w:tc>
      </w:tr>
      <w:tr w:rsidR="00845D11" w:rsidRPr="00845D11" w14:paraId="7D12669E" w14:textId="77777777" w:rsidTr="00845D11">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5C69903E" w14:textId="77777777" w:rsidR="00845D11" w:rsidRPr="00845D11" w:rsidRDefault="00845D11" w:rsidP="00845D11">
            <w:pPr>
              <w:tabs>
                <w:tab w:val="left" w:pos="360"/>
                <w:tab w:val="left" w:pos="720"/>
                <w:tab w:val="left" w:pos="1080"/>
                <w:tab w:val="left" w:pos="1440"/>
              </w:tabs>
              <w:rPr>
                <w:szCs w:val="22"/>
              </w:rPr>
            </w:pPr>
            <w:r w:rsidRPr="00845D11">
              <w:rPr>
                <w:szCs w:val="22"/>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58CF84FF"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2C2E08C0" w14:textId="77777777" w:rsidR="00845D11" w:rsidRPr="00845D11" w:rsidRDefault="00845D11" w:rsidP="00845D11">
            <w:pPr>
              <w:tabs>
                <w:tab w:val="left" w:pos="360"/>
                <w:tab w:val="left" w:pos="720"/>
                <w:tab w:val="left" w:pos="1080"/>
                <w:tab w:val="left" w:pos="1440"/>
              </w:tabs>
              <w:rPr>
                <w:szCs w:val="22"/>
              </w:rPr>
            </w:pPr>
            <w:r w:rsidRPr="00845D11">
              <w:rPr>
                <w:szCs w:val="22"/>
              </w:rPr>
              <w:t>i. You have installed a CEMS to continuously monitor CO and either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or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at both the inlet and outlet of the oxidation catalyst according to the requirements in § 63.6625(a); and</w:t>
            </w:r>
            <w:r w:rsidRPr="00845D11">
              <w:rPr>
                <w:szCs w:val="22"/>
              </w:rPr>
              <w:br/>
              <w:t>ii. You have conducted a performance evaluation of your CEMS using PS 3 and 4A of 40 CFR part 60, appendix B; and</w:t>
            </w:r>
          </w:p>
        </w:tc>
      </w:tr>
      <w:tr w:rsidR="00845D11" w:rsidRPr="00845D11" w14:paraId="0F7D6B67"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5F7B66E"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4B1E7DB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BC8C012" w14:textId="77777777" w:rsidR="00845D11" w:rsidRPr="00845D11" w:rsidRDefault="00845D11" w:rsidP="00845D11">
            <w:pPr>
              <w:tabs>
                <w:tab w:val="left" w:pos="360"/>
                <w:tab w:val="left" w:pos="720"/>
                <w:tab w:val="left" w:pos="1080"/>
                <w:tab w:val="left" w:pos="1440"/>
              </w:tabs>
              <w:rPr>
                <w:szCs w:val="22"/>
              </w:rPr>
            </w:pPr>
            <w:r w:rsidRPr="00845D11">
              <w:rPr>
                <w:szCs w:val="22"/>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845D11" w:rsidRPr="00845D11" w14:paraId="3F634BDB"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98E0171" w14:textId="77777777" w:rsidR="00845D11" w:rsidRPr="00845D11" w:rsidRDefault="00845D11" w:rsidP="00845D11">
            <w:pPr>
              <w:tabs>
                <w:tab w:val="left" w:pos="360"/>
                <w:tab w:val="left" w:pos="720"/>
                <w:tab w:val="left" w:pos="1080"/>
                <w:tab w:val="left" w:pos="1440"/>
              </w:tabs>
              <w:rPr>
                <w:szCs w:val="22"/>
              </w:rPr>
            </w:pPr>
            <w:r w:rsidRPr="00845D11">
              <w:rPr>
                <w:szCs w:val="22"/>
              </w:rPr>
              <w:t>6.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37DA40A4"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CO,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4AEE9F55" w14:textId="77777777" w:rsidR="00845D11" w:rsidRPr="00845D11" w:rsidRDefault="00845D11" w:rsidP="00845D11">
            <w:pPr>
              <w:tabs>
                <w:tab w:val="left" w:pos="360"/>
                <w:tab w:val="left" w:pos="720"/>
                <w:tab w:val="left" w:pos="1080"/>
                <w:tab w:val="left" w:pos="1440"/>
              </w:tabs>
              <w:rPr>
                <w:szCs w:val="22"/>
              </w:rPr>
            </w:pPr>
            <w:r w:rsidRPr="00845D11">
              <w:rPr>
                <w:szCs w:val="22"/>
              </w:rPr>
              <w:t>i. You have installed a CEMS to continuously monitor CO and either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or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at the outlet of the oxidation catalyst according to the requirements in § 63.6625(a); and</w:t>
            </w:r>
          </w:p>
        </w:tc>
      </w:tr>
      <w:tr w:rsidR="00845D11" w:rsidRPr="00845D11" w14:paraId="624DF2A7"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F61F17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4B78509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1B7C6AE" w14:textId="77777777" w:rsidR="00845D11" w:rsidRPr="00845D11" w:rsidRDefault="00845D11" w:rsidP="00845D11">
            <w:pPr>
              <w:tabs>
                <w:tab w:val="left" w:pos="360"/>
                <w:tab w:val="left" w:pos="720"/>
                <w:tab w:val="left" w:pos="1080"/>
                <w:tab w:val="left" w:pos="1440"/>
              </w:tabs>
              <w:rPr>
                <w:szCs w:val="22"/>
              </w:rPr>
            </w:pPr>
            <w:r w:rsidRPr="00845D11">
              <w:rPr>
                <w:szCs w:val="22"/>
              </w:rPr>
              <w:t>ii. You have conducted a performance evaluation of your CEMS using PS 3 and 4A of 40 CFR part 60, appendix B; and</w:t>
            </w:r>
          </w:p>
        </w:tc>
      </w:tr>
      <w:tr w:rsidR="00845D11" w:rsidRPr="00845D11" w14:paraId="7D0F608B"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362CAA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0056EA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B725ABA" w14:textId="77777777" w:rsidR="00845D11" w:rsidRPr="00845D11" w:rsidRDefault="00845D11" w:rsidP="00845D11">
            <w:pPr>
              <w:tabs>
                <w:tab w:val="left" w:pos="360"/>
                <w:tab w:val="left" w:pos="720"/>
                <w:tab w:val="left" w:pos="1080"/>
                <w:tab w:val="left" w:pos="1440"/>
              </w:tabs>
              <w:rPr>
                <w:szCs w:val="22"/>
              </w:rPr>
            </w:pPr>
            <w:r w:rsidRPr="00845D11">
              <w:rPr>
                <w:szCs w:val="22"/>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845D11" w:rsidRPr="00845D11" w14:paraId="14EEABCF"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1F79F91" w14:textId="77777777" w:rsidR="00845D11" w:rsidRPr="00845D11" w:rsidRDefault="00845D11" w:rsidP="00845D11">
            <w:pPr>
              <w:tabs>
                <w:tab w:val="left" w:pos="360"/>
                <w:tab w:val="left" w:pos="720"/>
                <w:tab w:val="left" w:pos="1080"/>
                <w:tab w:val="left" w:pos="1440"/>
              </w:tabs>
              <w:rPr>
                <w:szCs w:val="22"/>
              </w:rPr>
            </w:pPr>
            <w:r w:rsidRPr="00845D11">
              <w:rPr>
                <w:szCs w:val="22"/>
              </w:rPr>
              <w:t>7.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3B16D3F"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 and using NSCR</w:t>
            </w:r>
          </w:p>
        </w:tc>
        <w:tc>
          <w:tcPr>
            <w:tcW w:w="2054" w:type="pct"/>
            <w:tcBorders>
              <w:top w:val="single" w:sz="4" w:space="0" w:color="000000"/>
              <w:left w:val="single" w:sz="4" w:space="0" w:color="000000"/>
              <w:bottom w:val="single" w:sz="4" w:space="0" w:color="000000"/>
              <w:right w:val="single" w:sz="4" w:space="0" w:color="000000"/>
            </w:tcBorders>
            <w:hideMark/>
          </w:tcPr>
          <w:p w14:paraId="68B8CF1E"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845D11" w:rsidRPr="00845D11" w14:paraId="545580EE"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341EBF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3306D67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85EB514"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ii. You have installed a CPMS to continuously </w:t>
            </w:r>
            <w:r w:rsidRPr="00845D11">
              <w:rPr>
                <w:szCs w:val="22"/>
              </w:rPr>
              <w:lastRenderedPageBreak/>
              <w:t>monitor catalyst inlet temperature according to the requirements in § 63.6625(b); and</w:t>
            </w:r>
          </w:p>
        </w:tc>
      </w:tr>
      <w:tr w:rsidR="00845D11" w:rsidRPr="00845D11" w14:paraId="11002FA2"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F3FFAEE"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292" w:type="pct"/>
            <w:tcBorders>
              <w:top w:val="single" w:sz="4" w:space="0" w:color="000000"/>
              <w:left w:val="single" w:sz="4" w:space="0" w:color="000000"/>
              <w:bottom w:val="single" w:sz="4" w:space="0" w:color="000000"/>
              <w:right w:val="single" w:sz="4" w:space="0" w:color="000000"/>
            </w:tcBorders>
            <w:hideMark/>
          </w:tcPr>
          <w:p w14:paraId="048A7FD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50561212"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catalyst pressure drop and catalyst inlet temperature during the initial performance test.</w:t>
            </w:r>
          </w:p>
        </w:tc>
      </w:tr>
      <w:tr w:rsidR="00845D11" w:rsidRPr="00845D11" w14:paraId="58C31E3E" w14:textId="77777777" w:rsidTr="00845D11">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4F300D54" w14:textId="77777777" w:rsidR="00845D11" w:rsidRPr="00845D11" w:rsidRDefault="00845D11" w:rsidP="00845D11">
            <w:pPr>
              <w:tabs>
                <w:tab w:val="left" w:pos="360"/>
                <w:tab w:val="left" w:pos="720"/>
                <w:tab w:val="left" w:pos="1080"/>
                <w:tab w:val="left" w:pos="1440"/>
              </w:tabs>
              <w:rPr>
                <w:szCs w:val="22"/>
              </w:rPr>
            </w:pPr>
            <w:r w:rsidRPr="00845D11">
              <w:rPr>
                <w:szCs w:val="22"/>
              </w:rPr>
              <w:t>8.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17C2131"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 and not using NSCR</w:t>
            </w:r>
          </w:p>
        </w:tc>
        <w:tc>
          <w:tcPr>
            <w:tcW w:w="2054" w:type="pct"/>
            <w:tcBorders>
              <w:top w:val="single" w:sz="4" w:space="0" w:color="000000"/>
              <w:left w:val="single" w:sz="4" w:space="0" w:color="000000"/>
              <w:bottom w:val="single" w:sz="4" w:space="0" w:color="000000"/>
              <w:right w:val="single" w:sz="4" w:space="0" w:color="000000"/>
            </w:tcBorders>
            <w:hideMark/>
          </w:tcPr>
          <w:p w14:paraId="121207D5"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845D11" w:rsidRPr="00845D11" w14:paraId="3C637D5E"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506C07C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5B7337F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E368399" w14:textId="77777777" w:rsidR="00845D11" w:rsidRPr="00845D11" w:rsidRDefault="00845D11" w:rsidP="00845D11">
            <w:pPr>
              <w:tabs>
                <w:tab w:val="left" w:pos="360"/>
                <w:tab w:val="left" w:pos="720"/>
                <w:tab w:val="left" w:pos="1080"/>
                <w:tab w:val="left" w:pos="1440"/>
              </w:tabs>
              <w:rPr>
                <w:szCs w:val="22"/>
              </w:rPr>
            </w:pPr>
            <w:r w:rsidRPr="00845D11">
              <w:rPr>
                <w:szCs w:val="22"/>
              </w:rPr>
              <w:t>ii. You have installed a CPMS to continuously monitor operating parameters approved by the Administrator (if any) according to the requirements in § 63.6625(b); and</w:t>
            </w:r>
          </w:p>
        </w:tc>
      </w:tr>
      <w:tr w:rsidR="00845D11" w:rsidRPr="00845D11" w14:paraId="3D6D4C44"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FCD517E"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2BC408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5B03D773"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approved operating parameters (if any) during the initial performance test.</w:t>
            </w:r>
          </w:p>
        </w:tc>
      </w:tr>
      <w:tr w:rsidR="00845D11" w:rsidRPr="00845D11" w14:paraId="759F00EC"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5139F5A" w14:textId="77777777" w:rsidR="00845D11" w:rsidRPr="00845D11" w:rsidRDefault="00845D11" w:rsidP="00845D11">
            <w:pPr>
              <w:tabs>
                <w:tab w:val="left" w:pos="360"/>
                <w:tab w:val="left" w:pos="720"/>
                <w:tab w:val="left" w:pos="1080"/>
                <w:tab w:val="left" w:pos="1440"/>
              </w:tabs>
              <w:rPr>
                <w:szCs w:val="22"/>
              </w:rPr>
            </w:pPr>
            <w:r w:rsidRPr="00845D11">
              <w:rPr>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CD50094"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formaldehyde in the stationary RICE exhaust and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12843983"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formaldehyde concentration, corrected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from the three test runs is less than or equal to the formaldehyde emission limitation; and</w:t>
            </w:r>
            <w:r w:rsidRPr="00845D11">
              <w:rPr>
                <w:szCs w:val="22"/>
              </w:rPr>
              <w:br/>
              <w:t>ii. You have installed a CPMS to continuously monitor catalyst inlet temperature according to the requirements in § 63.6625(b); and</w:t>
            </w:r>
          </w:p>
        </w:tc>
      </w:tr>
      <w:tr w:rsidR="00845D11" w:rsidRPr="00845D11" w14:paraId="5E349A6E"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FF34F9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4428A8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7CA7D44"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catalyst pressure drop and catalyst inlet temperature during the initial performance test.</w:t>
            </w:r>
          </w:p>
        </w:tc>
      </w:tr>
      <w:tr w:rsidR="00845D11" w:rsidRPr="00845D11" w14:paraId="529830B0"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3154A0D" w14:textId="77777777" w:rsidR="00845D11" w:rsidRPr="00845D11" w:rsidRDefault="00845D11" w:rsidP="00845D11">
            <w:pPr>
              <w:tabs>
                <w:tab w:val="left" w:pos="360"/>
                <w:tab w:val="left" w:pos="720"/>
                <w:tab w:val="left" w:pos="1080"/>
                <w:tab w:val="left" w:pos="1440"/>
              </w:tabs>
              <w:rPr>
                <w:szCs w:val="22"/>
              </w:rPr>
            </w:pPr>
            <w:r w:rsidRPr="00845D11">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2C69145"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formaldehyde in the stationary RICE exhaust and not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16BFAE8E"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formaldehyde concentration, corrected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from the three test runs is less than or equal to the formaldehyde emission limitation; and</w:t>
            </w:r>
            <w:r w:rsidRPr="00845D11">
              <w:rPr>
                <w:szCs w:val="22"/>
              </w:rPr>
              <w:br/>
              <w:t>ii. You have installed a CPMS to continuously monitor operating parameters approved by the Administrator (if any) according to the requirements in § 63.6625(b); and</w:t>
            </w:r>
          </w:p>
        </w:tc>
      </w:tr>
      <w:tr w:rsidR="00845D11" w:rsidRPr="00845D11" w14:paraId="47B1C62A"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390BC2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528E494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79E1C55" w14:textId="77777777" w:rsidR="00845D11" w:rsidRPr="00845D11" w:rsidRDefault="00845D11" w:rsidP="00845D11">
            <w:pPr>
              <w:tabs>
                <w:tab w:val="left" w:pos="360"/>
                <w:tab w:val="left" w:pos="720"/>
                <w:tab w:val="left" w:pos="1080"/>
                <w:tab w:val="left" w:pos="1440"/>
              </w:tabs>
              <w:rPr>
                <w:szCs w:val="22"/>
              </w:rPr>
            </w:pPr>
            <w:r w:rsidRPr="00845D11">
              <w:rPr>
                <w:szCs w:val="22"/>
              </w:rPr>
              <w:t>iii. You have recorded the approved operating parameters (if any) during the initial performance test.</w:t>
            </w:r>
          </w:p>
        </w:tc>
      </w:tr>
      <w:tr w:rsidR="00845D11" w:rsidRPr="00845D11" w14:paraId="51B301E4"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A0C1892"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11. Existing non-emergency </w:t>
            </w:r>
            <w:r w:rsidRPr="00845D11">
              <w:rPr>
                <w:szCs w:val="22"/>
              </w:rPr>
              <w:lastRenderedPageBreak/>
              <w:t>stationary RICE 100≤HP≤500 located at a major source of HAP, 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D174E51"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a. Reduce CO emissions</w:t>
            </w:r>
          </w:p>
        </w:tc>
        <w:tc>
          <w:tcPr>
            <w:tcW w:w="2054" w:type="pct"/>
            <w:tcBorders>
              <w:top w:val="single" w:sz="4" w:space="0" w:color="000000"/>
              <w:left w:val="single" w:sz="4" w:space="0" w:color="000000"/>
              <w:bottom w:val="single" w:sz="4" w:space="0" w:color="000000"/>
              <w:right w:val="single" w:sz="4" w:space="0" w:color="000000"/>
            </w:tcBorders>
            <w:hideMark/>
          </w:tcPr>
          <w:p w14:paraId="52243285"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i. The average reduction of emissions of CO </w:t>
            </w:r>
            <w:r w:rsidRPr="00845D11">
              <w:rPr>
                <w:szCs w:val="22"/>
              </w:rPr>
              <w:lastRenderedPageBreak/>
              <w:t>or formaldehyde, as applicable determined from the initial performance test is equal to or greater than the required CO or formaldehyde, as applicable, percent reduction.</w:t>
            </w:r>
          </w:p>
        </w:tc>
      </w:tr>
      <w:tr w:rsidR="00845D11" w:rsidRPr="00845D11" w14:paraId="5BCAC4D8" w14:textId="77777777" w:rsidTr="00845D11">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5B5C5F0B"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12. Existing non-emergency stationary RICE 100≤HP≤500 located at a major source of HAP, 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1B71353"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formaldehyde or CO in the stationary RICE exhaust</w:t>
            </w:r>
          </w:p>
        </w:tc>
        <w:tc>
          <w:tcPr>
            <w:tcW w:w="2054" w:type="pct"/>
            <w:tcBorders>
              <w:top w:val="single" w:sz="4" w:space="0" w:color="000000"/>
              <w:left w:val="single" w:sz="4" w:space="0" w:color="000000"/>
              <w:bottom w:val="single" w:sz="4" w:space="0" w:color="000000"/>
              <w:right w:val="single" w:sz="4" w:space="0" w:color="000000"/>
            </w:tcBorders>
            <w:hideMark/>
          </w:tcPr>
          <w:p w14:paraId="676D00F6" w14:textId="77777777" w:rsidR="00845D11" w:rsidRPr="00845D11" w:rsidRDefault="00845D11" w:rsidP="00845D11">
            <w:pPr>
              <w:tabs>
                <w:tab w:val="left" w:pos="360"/>
                <w:tab w:val="left" w:pos="720"/>
                <w:tab w:val="left" w:pos="1080"/>
                <w:tab w:val="left" w:pos="1440"/>
              </w:tabs>
              <w:rPr>
                <w:szCs w:val="22"/>
              </w:rPr>
            </w:pPr>
            <w:r w:rsidRPr="00845D11">
              <w:rPr>
                <w:szCs w:val="22"/>
              </w:rPr>
              <w:t>i. The average formaldehyde or CO concentration, as applicable, corrected to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dry basis, from the three test runs is less than or equal to the formaldehyde or CO emission limitation, as applicable.</w:t>
            </w:r>
          </w:p>
        </w:tc>
      </w:tr>
      <w:tr w:rsidR="00845D11" w:rsidRPr="00845D11" w14:paraId="44877F60"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CEE7D65" w14:textId="77777777" w:rsidR="00845D11" w:rsidRPr="00845D11" w:rsidRDefault="00845D11" w:rsidP="00845D11">
            <w:pPr>
              <w:tabs>
                <w:tab w:val="left" w:pos="360"/>
                <w:tab w:val="left" w:pos="720"/>
                <w:tab w:val="left" w:pos="1080"/>
                <w:tab w:val="left" w:pos="1440"/>
              </w:tabs>
              <w:rPr>
                <w:szCs w:val="22"/>
              </w:rPr>
            </w:pPr>
            <w:r w:rsidRPr="00845D11">
              <w:rPr>
                <w:szCs w:val="22"/>
              </w:rPr>
              <w:t>13. Existing non-emergency 4SLB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344D46E3" w14:textId="77777777" w:rsidR="00845D11" w:rsidRPr="00845D11" w:rsidRDefault="00845D11" w:rsidP="00845D11">
            <w:pPr>
              <w:tabs>
                <w:tab w:val="left" w:pos="360"/>
                <w:tab w:val="left" w:pos="720"/>
                <w:tab w:val="left" w:pos="1080"/>
                <w:tab w:val="left" w:pos="1440"/>
              </w:tabs>
              <w:rPr>
                <w:szCs w:val="22"/>
              </w:rPr>
            </w:pPr>
            <w:r w:rsidRPr="00845D11">
              <w:rPr>
                <w:szCs w:val="22"/>
              </w:rPr>
              <w:t>a. Install an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13A538FA" w14:textId="77777777" w:rsidR="00845D11" w:rsidRPr="00845D11" w:rsidRDefault="00845D11" w:rsidP="00845D11">
            <w:pPr>
              <w:tabs>
                <w:tab w:val="left" w:pos="360"/>
                <w:tab w:val="left" w:pos="720"/>
                <w:tab w:val="left" w:pos="1080"/>
                <w:tab w:val="left" w:pos="1440"/>
              </w:tabs>
              <w:rPr>
                <w:szCs w:val="22"/>
              </w:rPr>
            </w:pPr>
            <w:r w:rsidRPr="00845D11">
              <w:rPr>
                <w:szCs w:val="22"/>
              </w:rPr>
              <w:t>i. You have conducted an initial compliance demonstration as specified in § 63.6630(e) to show that the average reduction of emissions of CO is 93 percent or more, or the average CO concentration is less than or equal to 47 ppmvd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r>
      <w:tr w:rsidR="00845D11" w:rsidRPr="00845D11" w14:paraId="2561735B"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D2E545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565D4D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7EA1EF2C" w14:textId="77777777" w:rsidR="00845D11" w:rsidRPr="00845D11" w:rsidRDefault="00845D11" w:rsidP="00845D11">
            <w:pPr>
              <w:tabs>
                <w:tab w:val="left" w:pos="360"/>
                <w:tab w:val="left" w:pos="720"/>
                <w:tab w:val="left" w:pos="1080"/>
                <w:tab w:val="left" w:pos="1440"/>
              </w:tabs>
              <w:rPr>
                <w:szCs w:val="22"/>
              </w:rPr>
            </w:pPr>
            <w:r w:rsidRPr="00845D11">
              <w:rPr>
                <w:szCs w:val="22"/>
              </w:rPr>
              <w:t>ii. You have installed a CPMS to continuously monitor catalyst inlet temperature according to the requirements in § 63.6625(b), or you have installed equipment to automatically shut down the engine if the catalyst inlet temperature exceeds 1350 °F.</w:t>
            </w:r>
          </w:p>
        </w:tc>
      </w:tr>
      <w:tr w:rsidR="00845D11" w:rsidRPr="00845D11" w14:paraId="2778D42F"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6933404" w14:textId="77777777" w:rsidR="00845D11" w:rsidRPr="00845D11" w:rsidRDefault="00845D11" w:rsidP="00845D11">
            <w:pPr>
              <w:tabs>
                <w:tab w:val="left" w:pos="360"/>
                <w:tab w:val="left" w:pos="720"/>
                <w:tab w:val="left" w:pos="1080"/>
                <w:tab w:val="left" w:pos="1440"/>
              </w:tabs>
              <w:rPr>
                <w:szCs w:val="22"/>
              </w:rPr>
            </w:pPr>
            <w:r w:rsidRPr="00845D11">
              <w:rPr>
                <w:szCs w:val="22"/>
              </w:rPr>
              <w:t>14. Existing non-emergency 4SRB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783F3BA4" w14:textId="77777777" w:rsidR="00845D11" w:rsidRPr="00845D11" w:rsidRDefault="00845D11" w:rsidP="00845D11">
            <w:pPr>
              <w:tabs>
                <w:tab w:val="left" w:pos="360"/>
                <w:tab w:val="left" w:pos="720"/>
                <w:tab w:val="left" w:pos="1080"/>
                <w:tab w:val="left" w:pos="1440"/>
              </w:tabs>
              <w:rPr>
                <w:szCs w:val="22"/>
              </w:rPr>
            </w:pPr>
            <w:r w:rsidRPr="00845D11">
              <w:rPr>
                <w:szCs w:val="22"/>
              </w:rPr>
              <w:t>a. Install NSCR</w:t>
            </w:r>
          </w:p>
        </w:tc>
        <w:tc>
          <w:tcPr>
            <w:tcW w:w="2054" w:type="pct"/>
            <w:tcBorders>
              <w:top w:val="single" w:sz="4" w:space="0" w:color="000000"/>
              <w:left w:val="single" w:sz="4" w:space="0" w:color="000000"/>
              <w:bottom w:val="single" w:sz="4" w:space="0" w:color="000000"/>
              <w:right w:val="single" w:sz="4" w:space="0" w:color="000000"/>
            </w:tcBorders>
            <w:hideMark/>
          </w:tcPr>
          <w:p w14:paraId="2CDFF9A4" w14:textId="77777777" w:rsidR="00845D11" w:rsidRPr="00845D11" w:rsidRDefault="00845D11" w:rsidP="00845D11">
            <w:pPr>
              <w:tabs>
                <w:tab w:val="left" w:pos="360"/>
                <w:tab w:val="left" w:pos="720"/>
                <w:tab w:val="left" w:pos="1080"/>
                <w:tab w:val="left" w:pos="1440"/>
              </w:tabs>
              <w:rPr>
                <w:szCs w:val="22"/>
              </w:rPr>
            </w:pPr>
            <w:r w:rsidRPr="00845D11">
              <w:rPr>
                <w:szCs w:val="22"/>
              </w:rPr>
              <w:t>i. You have conducted an initial compliance demonstration as specified in § 63.6630(e) to show that the average reduction of emissions of CO is 75 percent or more, the average CO concentration is less than or equal to 270 ppmvd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or the average reduction of emissions of THC is 30 percent or more;</w:t>
            </w:r>
          </w:p>
        </w:tc>
      </w:tr>
      <w:tr w:rsidR="00845D11" w:rsidRPr="00845D11" w14:paraId="1C9E5CF2" w14:textId="77777777" w:rsidTr="00845D11">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170CD1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3F79BAA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BFAB92A" w14:textId="77777777" w:rsidR="00845D11" w:rsidRPr="00845D11" w:rsidRDefault="00845D11" w:rsidP="00845D11">
            <w:pPr>
              <w:tabs>
                <w:tab w:val="left" w:pos="360"/>
                <w:tab w:val="left" w:pos="720"/>
                <w:tab w:val="left" w:pos="1080"/>
                <w:tab w:val="left" w:pos="1440"/>
              </w:tabs>
              <w:rPr>
                <w:szCs w:val="22"/>
              </w:rPr>
            </w:pPr>
            <w:r w:rsidRPr="00845D11">
              <w:rPr>
                <w:szCs w:val="22"/>
              </w:rPr>
              <w:t>ii. You have installed a CPMS to continuously monitor catalyst inlet temperature according to the requirements in § 63.6625(b), or you have installed equipment to automatically shut down the engine if the catalyst inlet temperature exceeds 1250 °F.</w:t>
            </w:r>
          </w:p>
        </w:tc>
      </w:tr>
    </w:tbl>
    <w:p w14:paraId="02607DD8" w14:textId="78F7F5F2"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6712, Jan. 30, 2013]  </w:t>
      </w:r>
      <w:hyperlink w:anchor="ZZZZ_Top" w:history="1">
        <w:r w:rsidR="003C565C">
          <w:rPr>
            <w:rStyle w:val="Hyperlink"/>
            <w:szCs w:val="22"/>
          </w:rPr>
          <w:t>Back to ZZZZ Top</w:t>
        </w:r>
      </w:hyperlink>
    </w:p>
    <w:p w14:paraId="4AC87759" w14:textId="77777777" w:rsidR="00845D11" w:rsidRPr="00845D11" w:rsidRDefault="00845D11" w:rsidP="00845D11">
      <w:pPr>
        <w:tabs>
          <w:tab w:val="left" w:pos="360"/>
          <w:tab w:val="left" w:pos="720"/>
          <w:tab w:val="left" w:pos="1080"/>
          <w:tab w:val="left" w:pos="1440"/>
        </w:tabs>
        <w:spacing w:before="240"/>
        <w:outlineLvl w:val="1"/>
        <w:rPr>
          <w:b/>
          <w:bCs/>
          <w:szCs w:val="22"/>
        </w:rPr>
      </w:pPr>
      <w:bookmarkStart w:id="82" w:name="ZZZZ_Table6"/>
      <w:r w:rsidRPr="00845D11">
        <w:rPr>
          <w:b/>
          <w:bCs/>
          <w:szCs w:val="22"/>
          <w:u w:val="single"/>
        </w:rPr>
        <w:t>Table 6</w:t>
      </w:r>
      <w:bookmarkEnd w:id="82"/>
      <w:r w:rsidRPr="00845D11">
        <w:rPr>
          <w:b/>
          <w:bCs/>
          <w:szCs w:val="22"/>
          <w:u w:val="single"/>
        </w:rPr>
        <w:t xml:space="preserve"> to Subpart ZZZZ of Part 63</w:t>
      </w:r>
      <w:r w:rsidRPr="00845D11">
        <w:rPr>
          <w:b/>
          <w:bCs/>
          <w:szCs w:val="22"/>
        </w:rPr>
        <w:t>—Continuous Compliance With Emission Limitations, and Other Requirements</w:t>
      </w:r>
    </w:p>
    <w:p w14:paraId="07976DCD"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791"/>
        <w:gridCol w:w="2445"/>
        <w:gridCol w:w="3868"/>
      </w:tblGrid>
      <w:tr w:rsidR="00845D11" w:rsidRPr="00845D11" w14:paraId="371321EF" w14:textId="77777777" w:rsidTr="00845D11">
        <w:trPr>
          <w:cantSplit/>
          <w:tblHeader/>
          <w:jc w:val="center"/>
        </w:trPr>
        <w:tc>
          <w:tcPr>
            <w:tcW w:w="1876" w:type="pct"/>
            <w:tcBorders>
              <w:top w:val="single" w:sz="4" w:space="0" w:color="000000"/>
              <w:left w:val="single" w:sz="4" w:space="0" w:color="000000"/>
              <w:bottom w:val="single" w:sz="4" w:space="0" w:color="000000"/>
              <w:right w:val="single" w:sz="4" w:space="0" w:color="000000"/>
            </w:tcBorders>
            <w:vAlign w:val="bottom"/>
            <w:hideMark/>
          </w:tcPr>
          <w:p w14:paraId="575BFB22"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lastRenderedPageBreak/>
              <w:t>For each .  .  .</w:t>
            </w:r>
          </w:p>
        </w:tc>
        <w:tc>
          <w:tcPr>
            <w:tcW w:w="1210" w:type="pct"/>
            <w:tcBorders>
              <w:top w:val="single" w:sz="4" w:space="0" w:color="000000"/>
              <w:left w:val="single" w:sz="4" w:space="0" w:color="000000"/>
              <w:bottom w:val="single" w:sz="4" w:space="0" w:color="000000"/>
              <w:right w:val="single" w:sz="4" w:space="0" w:color="000000"/>
            </w:tcBorders>
            <w:vAlign w:val="bottom"/>
            <w:hideMark/>
          </w:tcPr>
          <w:p w14:paraId="7EBE20E3"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F00A6FD"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demonstrate continuous compliance by .  .  .</w:t>
            </w:r>
          </w:p>
        </w:tc>
      </w:tr>
      <w:tr w:rsidR="00845D11" w:rsidRPr="00845D11" w14:paraId="72C2A405"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409A87C" w14:textId="77777777" w:rsidR="00845D11" w:rsidRPr="00845D11" w:rsidRDefault="00845D11" w:rsidP="00845D11">
            <w:pPr>
              <w:tabs>
                <w:tab w:val="left" w:pos="360"/>
                <w:tab w:val="left" w:pos="720"/>
                <w:tab w:val="left" w:pos="1080"/>
                <w:tab w:val="left" w:pos="1440"/>
              </w:tabs>
              <w:rPr>
                <w:szCs w:val="22"/>
              </w:rPr>
            </w:pPr>
            <w:r w:rsidRPr="00845D11">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31919502"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390E4039"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semiannual performance tests for CO to demonstrate that the required CO percent reduction is achieved </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and</w:t>
            </w:r>
            <w:r w:rsidRPr="00845D11">
              <w:rPr>
                <w:szCs w:val="22"/>
              </w:rPr>
              <w:br/>
              <w:t>ii. Collecting the catalyst inlet temperature data according to § 63.6625(b); and</w:t>
            </w:r>
            <w:r w:rsidRPr="00845D11">
              <w:rPr>
                <w:szCs w:val="22"/>
              </w:rPr>
              <w:br/>
              <w:t>iii. Reducing these data to 4-hour rolling averages; and</w:t>
            </w:r>
          </w:p>
        </w:tc>
      </w:tr>
      <w:tr w:rsidR="00845D11" w:rsidRPr="00845D11" w14:paraId="58D17F4D"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01B417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0AA35A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CD880C9"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catalyst inlet temperature; and</w:t>
            </w:r>
          </w:p>
        </w:tc>
      </w:tr>
      <w:tr w:rsidR="00845D11" w:rsidRPr="00845D11" w14:paraId="4E83B7E9"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780D967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C52703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1A76969" w14:textId="77777777" w:rsidR="00845D11" w:rsidRPr="00845D11" w:rsidRDefault="00845D11" w:rsidP="00845D11">
            <w:pPr>
              <w:tabs>
                <w:tab w:val="left" w:pos="360"/>
                <w:tab w:val="left" w:pos="720"/>
                <w:tab w:val="left" w:pos="1080"/>
                <w:tab w:val="left" w:pos="1440"/>
              </w:tabs>
              <w:rPr>
                <w:szCs w:val="22"/>
              </w:rPr>
            </w:pPr>
            <w:r w:rsidRPr="00845D11">
              <w:rPr>
                <w:szCs w:val="22"/>
              </w:rPr>
              <w:t>v. Measuring the pressure drop across the catalyst once per month and demonstrating that the pressure drop across the catalyst is within the operating limitation established during the performance test.</w:t>
            </w:r>
          </w:p>
        </w:tc>
      </w:tr>
      <w:tr w:rsidR="00845D11" w:rsidRPr="00845D11" w14:paraId="27D8DC4E"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E334C86" w14:textId="77777777" w:rsidR="00845D11" w:rsidRPr="00845D11" w:rsidRDefault="00845D11" w:rsidP="00845D11">
            <w:pPr>
              <w:tabs>
                <w:tab w:val="left" w:pos="360"/>
                <w:tab w:val="left" w:pos="720"/>
                <w:tab w:val="left" w:pos="1080"/>
                <w:tab w:val="left" w:pos="1440"/>
              </w:tabs>
              <w:rPr>
                <w:szCs w:val="22"/>
              </w:rPr>
            </w:pPr>
            <w:r w:rsidRPr="00845D11">
              <w:rPr>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010B7338"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2F4FEA36"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semiannual performance tests for CO to demonstrate that the required CO percent reduction is achieved </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and</w:t>
            </w:r>
            <w:r w:rsidRPr="00845D11">
              <w:rPr>
                <w:szCs w:val="22"/>
              </w:rPr>
              <w:br/>
              <w:t>ii. Collecting the approved operating parameter (if any) data according to § 63.6625(b); and</w:t>
            </w:r>
            <w:r w:rsidRPr="00845D11">
              <w:rPr>
                <w:szCs w:val="22"/>
              </w:rPr>
              <w:br/>
              <w:t>iii. Reducing these data to 4-hour rolling averages; and</w:t>
            </w:r>
          </w:p>
        </w:tc>
      </w:tr>
      <w:tr w:rsidR="00845D11" w:rsidRPr="00845D11" w14:paraId="4DA3D663"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58874A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EEF80A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5281468"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operating parameters established during the performance test.</w:t>
            </w:r>
          </w:p>
        </w:tc>
      </w:tr>
      <w:tr w:rsidR="00845D11" w:rsidRPr="00845D11" w14:paraId="0F2547B9"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164706E" w14:textId="77777777" w:rsidR="00845D11" w:rsidRPr="00845D11" w:rsidRDefault="00845D11" w:rsidP="00845D11">
            <w:pPr>
              <w:tabs>
                <w:tab w:val="left" w:pos="360"/>
                <w:tab w:val="left" w:pos="720"/>
                <w:tab w:val="left" w:pos="1080"/>
                <w:tab w:val="left" w:pos="1440"/>
              </w:tabs>
              <w:rPr>
                <w:szCs w:val="22"/>
              </w:rPr>
            </w:pPr>
            <w:r w:rsidRPr="00845D11">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2539E4FC"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391253CA" w14:textId="77777777" w:rsidR="00845D11" w:rsidRPr="00845D11" w:rsidRDefault="00845D11" w:rsidP="00845D11">
            <w:pPr>
              <w:tabs>
                <w:tab w:val="left" w:pos="360"/>
                <w:tab w:val="left" w:pos="720"/>
                <w:tab w:val="left" w:pos="1080"/>
                <w:tab w:val="left" w:pos="1440"/>
              </w:tabs>
              <w:rPr>
                <w:szCs w:val="22"/>
              </w:rPr>
            </w:pPr>
            <w:r w:rsidRPr="00845D11">
              <w:rPr>
                <w:szCs w:val="22"/>
              </w:rPr>
              <w:t>i. Collecting the monitoring data according to § 63.6625(a), reducing the measurements to 1-hour averages, calculating the percent reduction or concentration of CO emissions according to § 63.6620; and</w:t>
            </w:r>
            <w:r w:rsidRPr="00845D11">
              <w:rPr>
                <w:szCs w:val="22"/>
              </w:rPr>
              <w:br/>
              <w:t>ii. Demonstrating that the catalyst achieves the required percent reduction of CO emissions over the 4-hour averaging period, or that the emission remain at or below the CO concentration limit; and</w:t>
            </w:r>
          </w:p>
        </w:tc>
      </w:tr>
      <w:tr w:rsidR="00845D11" w:rsidRPr="00845D11" w14:paraId="3D34659D"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43D47CB"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DF80A7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FB566C6"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iii. Conducting an annual RATA of your CEMS using PS 3 and 4A of 40 CFR part 60, appendix B, as well as daily and periodic data quality checks in accordance </w:t>
            </w:r>
            <w:r w:rsidRPr="00845D11">
              <w:rPr>
                <w:szCs w:val="22"/>
              </w:rPr>
              <w:lastRenderedPageBreak/>
              <w:t>with 40 CFR part 60, appendix F, procedure 1.</w:t>
            </w:r>
          </w:p>
        </w:tc>
      </w:tr>
      <w:tr w:rsidR="00845D11" w:rsidRPr="00845D11" w14:paraId="1FCEFA3B"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E2B0DE8"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4.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4C136E6"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3364098B" w14:textId="77777777" w:rsidR="00845D11" w:rsidRPr="00845D11" w:rsidRDefault="00845D11" w:rsidP="00845D11">
            <w:pPr>
              <w:tabs>
                <w:tab w:val="left" w:pos="360"/>
                <w:tab w:val="left" w:pos="720"/>
                <w:tab w:val="left" w:pos="1080"/>
                <w:tab w:val="left" w:pos="1440"/>
              </w:tabs>
              <w:rPr>
                <w:szCs w:val="22"/>
              </w:rPr>
            </w:pPr>
            <w:r w:rsidRPr="00845D11">
              <w:rPr>
                <w:szCs w:val="22"/>
              </w:rPr>
              <w:t>i. Collecting the catalyst inlet temperature data according to § 63.6625(b); and</w:t>
            </w:r>
          </w:p>
        </w:tc>
      </w:tr>
      <w:tr w:rsidR="00845D11" w:rsidRPr="00845D11" w14:paraId="63BDF7DB"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262700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570275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AA1FEEF" w14:textId="77777777" w:rsidR="00845D11" w:rsidRPr="00845D11" w:rsidRDefault="00845D11" w:rsidP="00845D11">
            <w:pPr>
              <w:tabs>
                <w:tab w:val="left" w:pos="360"/>
                <w:tab w:val="left" w:pos="720"/>
                <w:tab w:val="left" w:pos="1080"/>
                <w:tab w:val="left" w:pos="1440"/>
              </w:tabs>
              <w:rPr>
                <w:szCs w:val="22"/>
              </w:rPr>
            </w:pPr>
            <w:r w:rsidRPr="00845D11">
              <w:rPr>
                <w:szCs w:val="22"/>
              </w:rPr>
              <w:t>ii. Reducing these data to 4-hour rolling averages; and</w:t>
            </w:r>
          </w:p>
        </w:tc>
      </w:tr>
      <w:tr w:rsidR="00845D11" w:rsidRPr="00845D11" w14:paraId="50CAF2E9"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9DA6F0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BE1B9DB"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DA3D263" w14:textId="77777777" w:rsidR="00845D11" w:rsidRPr="00845D11" w:rsidRDefault="00845D11" w:rsidP="00845D11">
            <w:pPr>
              <w:tabs>
                <w:tab w:val="left" w:pos="360"/>
                <w:tab w:val="left" w:pos="720"/>
                <w:tab w:val="left" w:pos="1080"/>
                <w:tab w:val="left" w:pos="1440"/>
              </w:tabs>
              <w:rPr>
                <w:szCs w:val="22"/>
              </w:rPr>
            </w:pPr>
            <w:r w:rsidRPr="00845D11">
              <w:rPr>
                <w:szCs w:val="22"/>
              </w:rPr>
              <w:t>iii. Maintaining the 4-hour rolling averages within the operating limitations for the catalyst inlet temperature; and</w:t>
            </w:r>
          </w:p>
        </w:tc>
      </w:tr>
      <w:tr w:rsidR="00845D11" w:rsidRPr="00845D11" w14:paraId="4F7EBBEE"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4D5B16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503B7A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AAA39F8" w14:textId="77777777" w:rsidR="00845D11" w:rsidRPr="00845D11" w:rsidRDefault="00845D11" w:rsidP="00845D11">
            <w:pPr>
              <w:tabs>
                <w:tab w:val="left" w:pos="360"/>
                <w:tab w:val="left" w:pos="720"/>
                <w:tab w:val="left" w:pos="1080"/>
                <w:tab w:val="left" w:pos="1440"/>
              </w:tabs>
              <w:rPr>
                <w:szCs w:val="22"/>
              </w:rPr>
            </w:pPr>
            <w:r w:rsidRPr="00845D11">
              <w:rPr>
                <w:szCs w:val="22"/>
              </w:rPr>
              <w:t>iv. Measuring the pressure drop across the catalyst once per month and demonstrating that the pressure drop across the catalyst is within the operating limitation established during the performance test.</w:t>
            </w:r>
          </w:p>
        </w:tc>
      </w:tr>
      <w:tr w:rsidR="00845D11" w:rsidRPr="00845D11" w14:paraId="09B31995"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4BFC7553" w14:textId="77777777" w:rsidR="00845D11" w:rsidRPr="00845D11" w:rsidRDefault="00845D11" w:rsidP="00845D11">
            <w:pPr>
              <w:tabs>
                <w:tab w:val="left" w:pos="360"/>
                <w:tab w:val="left" w:pos="720"/>
                <w:tab w:val="left" w:pos="1080"/>
                <w:tab w:val="left" w:pos="1440"/>
              </w:tabs>
              <w:rPr>
                <w:szCs w:val="22"/>
              </w:rPr>
            </w:pPr>
            <w:r w:rsidRPr="00845D11">
              <w:rPr>
                <w:szCs w:val="22"/>
              </w:rPr>
              <w:t>5.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2F2DBF27"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090B1862" w14:textId="77777777" w:rsidR="00845D11" w:rsidRPr="00845D11" w:rsidRDefault="00845D11" w:rsidP="00845D11">
            <w:pPr>
              <w:tabs>
                <w:tab w:val="left" w:pos="360"/>
                <w:tab w:val="left" w:pos="720"/>
                <w:tab w:val="left" w:pos="1080"/>
                <w:tab w:val="left" w:pos="1440"/>
              </w:tabs>
              <w:rPr>
                <w:szCs w:val="22"/>
              </w:rPr>
            </w:pPr>
            <w:r w:rsidRPr="00845D11">
              <w:rPr>
                <w:szCs w:val="22"/>
              </w:rPr>
              <w:t>i. Collecting the approved operating parameter (if any) data according to § 63.6625(b); and</w:t>
            </w:r>
          </w:p>
        </w:tc>
      </w:tr>
      <w:tr w:rsidR="00845D11" w:rsidRPr="00845D11" w14:paraId="6361A2A5"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6E9228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8DE4DC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35A1EEF" w14:textId="77777777" w:rsidR="00845D11" w:rsidRPr="00845D11" w:rsidRDefault="00845D11" w:rsidP="00845D11">
            <w:pPr>
              <w:tabs>
                <w:tab w:val="left" w:pos="360"/>
                <w:tab w:val="left" w:pos="720"/>
                <w:tab w:val="left" w:pos="1080"/>
                <w:tab w:val="left" w:pos="1440"/>
              </w:tabs>
              <w:rPr>
                <w:szCs w:val="22"/>
              </w:rPr>
            </w:pPr>
            <w:r w:rsidRPr="00845D11">
              <w:rPr>
                <w:szCs w:val="22"/>
              </w:rPr>
              <w:t>ii. Reducing these data to 4-hour rolling averages; and</w:t>
            </w:r>
          </w:p>
        </w:tc>
      </w:tr>
      <w:tr w:rsidR="00845D11" w:rsidRPr="00845D11" w14:paraId="18860840"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3A97C7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818C9F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A09797A" w14:textId="77777777" w:rsidR="00845D11" w:rsidRPr="00845D11" w:rsidRDefault="00845D11" w:rsidP="00845D11">
            <w:pPr>
              <w:tabs>
                <w:tab w:val="left" w:pos="360"/>
                <w:tab w:val="left" w:pos="720"/>
                <w:tab w:val="left" w:pos="1080"/>
                <w:tab w:val="left" w:pos="1440"/>
              </w:tabs>
              <w:rPr>
                <w:szCs w:val="22"/>
              </w:rPr>
            </w:pPr>
            <w:r w:rsidRPr="00845D11">
              <w:rPr>
                <w:szCs w:val="22"/>
              </w:rPr>
              <w:t>iii. Maintaining the 4-hour rolling averages within the operating limitations for the operating parameters established during the performance test.</w:t>
            </w:r>
          </w:p>
        </w:tc>
      </w:tr>
      <w:tr w:rsidR="00845D11" w:rsidRPr="00845D11" w14:paraId="43B74BD1"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8F74B4D" w14:textId="77777777" w:rsidR="00845D11" w:rsidRPr="00845D11" w:rsidRDefault="00845D11" w:rsidP="00845D11">
            <w:pPr>
              <w:tabs>
                <w:tab w:val="left" w:pos="360"/>
                <w:tab w:val="left" w:pos="720"/>
                <w:tab w:val="left" w:pos="1080"/>
                <w:tab w:val="left" w:pos="1440"/>
              </w:tabs>
              <w:rPr>
                <w:szCs w:val="22"/>
              </w:rPr>
            </w:pPr>
            <w:r w:rsidRPr="00845D11">
              <w:rPr>
                <w:szCs w:val="22"/>
              </w:rPr>
              <w:t>6. Non-emergency 4SRB stationary RICE with a brake HP ≥5,000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210B0D2" w14:textId="77777777" w:rsidR="00845D11" w:rsidRPr="00845D11" w:rsidRDefault="00845D11" w:rsidP="00845D11">
            <w:pPr>
              <w:tabs>
                <w:tab w:val="left" w:pos="360"/>
                <w:tab w:val="left" w:pos="720"/>
                <w:tab w:val="left" w:pos="1080"/>
                <w:tab w:val="left" w:pos="1440"/>
              </w:tabs>
              <w:rPr>
                <w:szCs w:val="22"/>
              </w:rPr>
            </w:pPr>
            <w:r w:rsidRPr="00845D11">
              <w:rPr>
                <w:szCs w:val="22"/>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055C5F0E" w14:textId="77777777" w:rsidR="00845D11" w:rsidRPr="00845D11" w:rsidRDefault="00845D11" w:rsidP="00845D11">
            <w:pPr>
              <w:tabs>
                <w:tab w:val="left" w:pos="360"/>
                <w:tab w:val="left" w:pos="720"/>
                <w:tab w:val="left" w:pos="1080"/>
                <w:tab w:val="left" w:pos="1440"/>
              </w:tabs>
              <w:rPr>
                <w:szCs w:val="22"/>
              </w:rPr>
            </w:pPr>
            <w:r w:rsidRPr="00845D11">
              <w:rPr>
                <w:szCs w:val="22"/>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845D11">
              <w:rPr>
                <w:rFonts w:ascii="ZWAdobeF" w:hAnsi="ZWAdobeF" w:cs="ZWAdobeF"/>
                <w:sz w:val="2"/>
                <w:szCs w:val="2"/>
              </w:rPr>
              <w:t>PP</w:t>
            </w:r>
            <w:r w:rsidRPr="00845D11">
              <w:rPr>
                <w:szCs w:val="22"/>
                <w:vertAlign w:val="superscript"/>
              </w:rPr>
              <w:t>a</w:t>
            </w:r>
          </w:p>
        </w:tc>
      </w:tr>
      <w:tr w:rsidR="00845D11" w:rsidRPr="00845D11" w14:paraId="189522F7"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9E45F73" w14:textId="77777777" w:rsidR="00845D11" w:rsidRPr="00845D11" w:rsidRDefault="00845D11" w:rsidP="00845D11">
            <w:pPr>
              <w:tabs>
                <w:tab w:val="left" w:pos="360"/>
                <w:tab w:val="left" w:pos="720"/>
                <w:tab w:val="left" w:pos="1080"/>
                <w:tab w:val="left" w:pos="1440"/>
              </w:tabs>
              <w:rPr>
                <w:szCs w:val="22"/>
              </w:rPr>
            </w:pPr>
            <w:r w:rsidRPr="00845D11">
              <w:rPr>
                <w:szCs w:val="22"/>
              </w:rPr>
              <w:t>7.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92EA666"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0DB29F47"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semiannual performance tests for formaldehyde to demonstrate that your emissions remain at or below the formaldehyde concentration limit </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and</w:t>
            </w:r>
            <w:r w:rsidRPr="00845D11">
              <w:rPr>
                <w:szCs w:val="22"/>
              </w:rPr>
              <w:br/>
              <w:t>ii. Collecting the catalyst inlet temperature data according to § 63.6625(b); and</w:t>
            </w:r>
          </w:p>
        </w:tc>
      </w:tr>
      <w:tr w:rsidR="00845D11" w:rsidRPr="00845D11" w14:paraId="13A21AD6"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C6B0BB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1AE195E"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F0FFE78"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390FA25E"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CEC4408"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EFABAE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3E0FB26"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catalyst inlet temperature; and</w:t>
            </w:r>
          </w:p>
        </w:tc>
      </w:tr>
      <w:tr w:rsidR="00845D11" w:rsidRPr="00845D11" w14:paraId="45D37EDA"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7D4C78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8F6E4DA"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2B64721"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v. Measuring the pressure drop across the catalyst once per month and demonstrating </w:t>
            </w:r>
            <w:r w:rsidRPr="00845D11">
              <w:rPr>
                <w:szCs w:val="22"/>
              </w:rPr>
              <w:lastRenderedPageBreak/>
              <w:t>that the pressure drop across the catalyst is within the operating limitation established during the performance test.</w:t>
            </w:r>
          </w:p>
        </w:tc>
      </w:tr>
      <w:tr w:rsidR="00845D11" w:rsidRPr="00845D11" w14:paraId="1F3487B3"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5DB63E12"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8.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33782051" w14:textId="77777777" w:rsidR="00845D11" w:rsidRPr="00845D11" w:rsidRDefault="00845D11" w:rsidP="00845D11">
            <w:pPr>
              <w:tabs>
                <w:tab w:val="left" w:pos="360"/>
                <w:tab w:val="left" w:pos="720"/>
                <w:tab w:val="left" w:pos="1080"/>
                <w:tab w:val="left" w:pos="1440"/>
              </w:tabs>
              <w:rPr>
                <w:szCs w:val="22"/>
              </w:rPr>
            </w:pPr>
            <w:r w:rsidRPr="00845D11">
              <w:rPr>
                <w:szCs w:val="22"/>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227C8CDC"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semiannual performance tests for formaldehyde to demonstrate that your emissions remain at or below the formaldehyde concentration limit </w:t>
            </w: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and</w:t>
            </w:r>
            <w:r w:rsidRPr="00845D11">
              <w:rPr>
                <w:szCs w:val="22"/>
              </w:rPr>
              <w:br/>
              <w:t>ii. Collecting the approved operating parameter (if any) data according to § 63.6625(b); and</w:t>
            </w:r>
          </w:p>
        </w:tc>
      </w:tr>
      <w:tr w:rsidR="00845D11" w:rsidRPr="00845D11" w14:paraId="06F44073"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D46A53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A3CD18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A3ED167"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2E3B92C4"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359420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24821D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4467677"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operating parameters established during the performance test.</w:t>
            </w:r>
          </w:p>
        </w:tc>
      </w:tr>
      <w:tr w:rsidR="00845D11" w:rsidRPr="00845D11" w14:paraId="27B4A870"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3E7A3362" w14:textId="77777777" w:rsidR="00845D11" w:rsidRPr="00845D11" w:rsidRDefault="00845D11" w:rsidP="00845D11">
            <w:pPr>
              <w:tabs>
                <w:tab w:val="left" w:pos="360"/>
                <w:tab w:val="left" w:pos="720"/>
                <w:tab w:val="left" w:pos="1080"/>
                <w:tab w:val="left" w:pos="1440"/>
              </w:tabs>
              <w:rPr>
                <w:szCs w:val="22"/>
              </w:rPr>
            </w:pPr>
            <w:r w:rsidRPr="00845D11">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711209B2" w14:textId="77777777" w:rsidR="00845D11" w:rsidRPr="00845D11" w:rsidRDefault="00845D11" w:rsidP="00845D11">
            <w:pPr>
              <w:tabs>
                <w:tab w:val="left" w:pos="360"/>
                <w:tab w:val="left" w:pos="720"/>
                <w:tab w:val="left" w:pos="1080"/>
                <w:tab w:val="left" w:pos="1440"/>
              </w:tabs>
              <w:rPr>
                <w:szCs w:val="22"/>
              </w:rPr>
            </w:pPr>
            <w:r w:rsidRPr="00845D11">
              <w:rPr>
                <w:szCs w:val="22"/>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14:paraId="5C0ADC5C" w14:textId="77777777" w:rsidR="00845D11" w:rsidRPr="00845D11" w:rsidRDefault="00845D11" w:rsidP="00845D11">
            <w:pPr>
              <w:tabs>
                <w:tab w:val="left" w:pos="360"/>
                <w:tab w:val="left" w:pos="720"/>
                <w:tab w:val="left" w:pos="1080"/>
                <w:tab w:val="left" w:pos="1440"/>
              </w:tabs>
              <w:rPr>
                <w:szCs w:val="22"/>
              </w:rPr>
            </w:pPr>
            <w:r w:rsidRPr="00845D11">
              <w:rPr>
                <w:szCs w:val="22"/>
              </w:rPr>
              <w:t>i. Operating and maintaining the stationary RICE according to the manufacturer's emission-related operation and maintenance instructions; or</w:t>
            </w:r>
            <w:r w:rsidRPr="00845D11">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845D11" w:rsidRPr="00845D11" w14:paraId="355BE561"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8AEA38F" w14:textId="77777777" w:rsidR="00845D11" w:rsidRPr="00845D11" w:rsidRDefault="00845D11" w:rsidP="00845D11">
            <w:pPr>
              <w:tabs>
                <w:tab w:val="left" w:pos="360"/>
                <w:tab w:val="left" w:pos="720"/>
                <w:tab w:val="left" w:pos="1080"/>
                <w:tab w:val="left" w:pos="1440"/>
              </w:tabs>
              <w:rPr>
                <w:szCs w:val="22"/>
              </w:rPr>
            </w:pPr>
            <w:r w:rsidRPr="00845D11">
              <w:rPr>
                <w:szCs w:val="22"/>
              </w:rPr>
              <w:t>10.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3EC57ABE"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a. Reduce CO emissions, or limit the concentration of CO in the stationary </w:t>
            </w:r>
            <w:r w:rsidRPr="00845D11">
              <w:rPr>
                <w:szCs w:val="22"/>
              </w:rPr>
              <w:lastRenderedPageBreak/>
              <w:t>RICE exhaust, and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3902A40A"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xml:space="preserve">i. Conducting performance tests every 8,760 hours or 3 years, whichever comes first, for CO or formaldehyde, as </w:t>
            </w:r>
            <w:r w:rsidRPr="00845D11">
              <w:rPr>
                <w:szCs w:val="22"/>
              </w:rPr>
              <w:lastRenderedPageBreak/>
              <w:t>appropriate, to demonstrate that the required CO or formaldehyde, as appropriate, percent reduction is achieved or that your emissions remain at or below the CO or formaldehyde concentration limit; and</w:t>
            </w:r>
          </w:p>
        </w:tc>
      </w:tr>
      <w:tr w:rsidR="00845D11" w:rsidRPr="00845D11" w14:paraId="24B201A2"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17B9A99"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1DE6A9B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5089111" w14:textId="77777777" w:rsidR="00845D11" w:rsidRPr="00845D11" w:rsidRDefault="00845D11" w:rsidP="00845D11">
            <w:pPr>
              <w:tabs>
                <w:tab w:val="left" w:pos="360"/>
                <w:tab w:val="left" w:pos="720"/>
                <w:tab w:val="left" w:pos="1080"/>
                <w:tab w:val="left" w:pos="1440"/>
              </w:tabs>
              <w:rPr>
                <w:szCs w:val="22"/>
              </w:rPr>
            </w:pPr>
            <w:r w:rsidRPr="00845D11">
              <w:rPr>
                <w:szCs w:val="22"/>
              </w:rPr>
              <w:t>ii. Collecting the catalyst inlet temperature data according to § 63.6625(b); and</w:t>
            </w:r>
          </w:p>
        </w:tc>
      </w:tr>
      <w:tr w:rsidR="00845D11" w:rsidRPr="00845D11" w14:paraId="7C19435A"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5BF5702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1DB786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BA60BA4"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22D78C93"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7039DD6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6EFFFF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03B0263"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catalyst inlet temperature; and</w:t>
            </w:r>
          </w:p>
        </w:tc>
      </w:tr>
      <w:tr w:rsidR="00845D11" w:rsidRPr="00845D11" w14:paraId="35563D4C"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238999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06882C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46D049A" w14:textId="77777777" w:rsidR="00845D11" w:rsidRPr="00845D11" w:rsidRDefault="00845D11" w:rsidP="00845D11">
            <w:pPr>
              <w:tabs>
                <w:tab w:val="left" w:pos="360"/>
                <w:tab w:val="left" w:pos="720"/>
                <w:tab w:val="left" w:pos="1080"/>
                <w:tab w:val="left" w:pos="1440"/>
              </w:tabs>
              <w:rPr>
                <w:szCs w:val="22"/>
              </w:rPr>
            </w:pPr>
            <w:r w:rsidRPr="00845D11">
              <w:rPr>
                <w:szCs w:val="22"/>
              </w:rPr>
              <w:t>v. Measuring the pressure drop across the catalyst once per month and demonstrating that the pressure drop across the catalyst is within the operating limitation established during the performance test.</w:t>
            </w:r>
          </w:p>
        </w:tc>
      </w:tr>
      <w:tr w:rsidR="00845D11" w:rsidRPr="00845D11" w14:paraId="46D84E18"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487A4CAC" w14:textId="77777777" w:rsidR="00845D11" w:rsidRPr="00845D11" w:rsidRDefault="00845D11" w:rsidP="00845D11">
            <w:pPr>
              <w:tabs>
                <w:tab w:val="left" w:pos="360"/>
                <w:tab w:val="left" w:pos="720"/>
                <w:tab w:val="left" w:pos="1080"/>
                <w:tab w:val="left" w:pos="1440"/>
              </w:tabs>
              <w:rPr>
                <w:szCs w:val="22"/>
              </w:rPr>
            </w:pPr>
            <w:r w:rsidRPr="00845D11">
              <w:rPr>
                <w:szCs w:val="22"/>
              </w:rPr>
              <w:t>11.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16DC47F1"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or limit the concentration of CO in the stationary RICE exhaust,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1BC099C8"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45D11" w:rsidRPr="00845D11" w14:paraId="590D7408"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338D0A6"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5A959A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CE1447E" w14:textId="77777777" w:rsidR="00845D11" w:rsidRPr="00845D11" w:rsidRDefault="00845D11" w:rsidP="00845D11">
            <w:pPr>
              <w:tabs>
                <w:tab w:val="left" w:pos="360"/>
                <w:tab w:val="left" w:pos="720"/>
                <w:tab w:val="left" w:pos="1080"/>
                <w:tab w:val="left" w:pos="1440"/>
              </w:tabs>
              <w:rPr>
                <w:szCs w:val="22"/>
              </w:rPr>
            </w:pPr>
            <w:r w:rsidRPr="00845D11">
              <w:rPr>
                <w:szCs w:val="22"/>
              </w:rPr>
              <w:t>ii. Collecting the approved operating parameter (if any) data according to § 63.6625(b); and</w:t>
            </w:r>
          </w:p>
        </w:tc>
      </w:tr>
      <w:tr w:rsidR="00845D11" w:rsidRPr="00845D11" w14:paraId="3D663BB8"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429441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E257FB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FA08DA2"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3A493B9B"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60DE0B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D72319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0E4F2F4"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operating parameters established during the performance test.</w:t>
            </w:r>
          </w:p>
        </w:tc>
      </w:tr>
      <w:tr w:rsidR="00845D11" w:rsidRPr="00845D11" w14:paraId="7378759B"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6806F4B" w14:textId="77777777" w:rsidR="00845D11" w:rsidRPr="00845D11" w:rsidRDefault="00845D11" w:rsidP="00845D11">
            <w:pPr>
              <w:tabs>
                <w:tab w:val="left" w:pos="360"/>
                <w:tab w:val="left" w:pos="720"/>
                <w:tab w:val="left" w:pos="1080"/>
                <w:tab w:val="left" w:pos="1440"/>
              </w:tabs>
              <w:rPr>
                <w:szCs w:val="22"/>
              </w:rPr>
            </w:pPr>
            <w:r w:rsidRPr="00845D11">
              <w:rPr>
                <w:szCs w:val="22"/>
              </w:rPr>
              <w:t>12.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283A5CC0"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or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6204F6AF"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w:t>
            </w:r>
            <w:r w:rsidRPr="00845D11">
              <w:rPr>
                <w:szCs w:val="22"/>
              </w:rPr>
              <w:lastRenderedPageBreak/>
              <w:t>limit; and</w:t>
            </w:r>
          </w:p>
        </w:tc>
      </w:tr>
      <w:tr w:rsidR="00845D11" w:rsidRPr="00845D11" w14:paraId="7D495C8D"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F44B9EF"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3A9E0521"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B378DD7" w14:textId="77777777" w:rsidR="00845D11" w:rsidRPr="00845D11" w:rsidRDefault="00845D11" w:rsidP="00845D11">
            <w:pPr>
              <w:tabs>
                <w:tab w:val="left" w:pos="360"/>
                <w:tab w:val="left" w:pos="720"/>
                <w:tab w:val="left" w:pos="1080"/>
                <w:tab w:val="left" w:pos="1440"/>
              </w:tabs>
              <w:rPr>
                <w:szCs w:val="22"/>
              </w:rPr>
            </w:pPr>
            <w:r w:rsidRPr="00845D11">
              <w:rPr>
                <w:szCs w:val="22"/>
              </w:rPr>
              <w:t>ii. Collecting the catalyst inlet temperature data according to § 63.6625(b); and</w:t>
            </w:r>
          </w:p>
        </w:tc>
      </w:tr>
      <w:tr w:rsidR="00845D11" w:rsidRPr="00845D11" w14:paraId="717E10E0"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2707933"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FE6434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FAF41DA"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26057970"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C5A428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DB8320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E650F37"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catalyst inlet temperature; and</w:t>
            </w:r>
          </w:p>
        </w:tc>
      </w:tr>
      <w:tr w:rsidR="00845D11" w:rsidRPr="00845D11" w14:paraId="5731F489"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B1089F7"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4899F20"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EAA52A9" w14:textId="77777777" w:rsidR="00845D11" w:rsidRPr="00845D11" w:rsidRDefault="00845D11" w:rsidP="00845D11">
            <w:pPr>
              <w:tabs>
                <w:tab w:val="left" w:pos="360"/>
                <w:tab w:val="left" w:pos="720"/>
                <w:tab w:val="left" w:pos="1080"/>
                <w:tab w:val="left" w:pos="1440"/>
              </w:tabs>
              <w:rPr>
                <w:szCs w:val="22"/>
              </w:rPr>
            </w:pPr>
            <w:r w:rsidRPr="00845D11">
              <w:rPr>
                <w:szCs w:val="22"/>
              </w:rPr>
              <w:t>v. Measuring the pressure drop across the catalyst once per month and demonstrating that the pressure drop across the catalyst is within the operating limitation established during the performance test.</w:t>
            </w:r>
          </w:p>
        </w:tc>
      </w:tr>
      <w:tr w:rsidR="00845D11" w:rsidRPr="00845D11" w14:paraId="217A0167"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327F0F20" w14:textId="77777777" w:rsidR="00845D11" w:rsidRPr="00845D11" w:rsidRDefault="00845D11" w:rsidP="00845D11">
            <w:pPr>
              <w:tabs>
                <w:tab w:val="left" w:pos="360"/>
                <w:tab w:val="left" w:pos="720"/>
                <w:tab w:val="left" w:pos="1080"/>
                <w:tab w:val="left" w:pos="1440"/>
              </w:tabs>
              <w:rPr>
                <w:szCs w:val="22"/>
              </w:rPr>
            </w:pPr>
            <w:r w:rsidRPr="00845D11">
              <w:rPr>
                <w:szCs w:val="22"/>
              </w:rPr>
              <w:t>13.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4F7412EB" w14:textId="77777777" w:rsidR="00845D11" w:rsidRPr="00845D11" w:rsidRDefault="00845D11" w:rsidP="00845D11">
            <w:pPr>
              <w:tabs>
                <w:tab w:val="left" w:pos="360"/>
                <w:tab w:val="left" w:pos="720"/>
                <w:tab w:val="left" w:pos="1080"/>
                <w:tab w:val="left" w:pos="1440"/>
              </w:tabs>
              <w:rPr>
                <w:szCs w:val="22"/>
              </w:rPr>
            </w:pPr>
            <w:r w:rsidRPr="00845D11">
              <w:rPr>
                <w:szCs w:val="22"/>
              </w:rPr>
              <w:t>a. Reduce CO emissions or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3306A879"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845D11" w:rsidRPr="00845D11" w14:paraId="37DD9070" w14:textId="77777777" w:rsidTr="00845D11">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60947EEB"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BD5E78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820A819" w14:textId="77777777" w:rsidR="00845D11" w:rsidRPr="00845D11" w:rsidRDefault="00845D11" w:rsidP="00845D11">
            <w:pPr>
              <w:tabs>
                <w:tab w:val="left" w:pos="360"/>
                <w:tab w:val="left" w:pos="720"/>
                <w:tab w:val="left" w:pos="1080"/>
                <w:tab w:val="left" w:pos="1440"/>
              </w:tabs>
              <w:rPr>
                <w:szCs w:val="22"/>
              </w:rPr>
            </w:pPr>
            <w:r w:rsidRPr="00845D11">
              <w:rPr>
                <w:szCs w:val="22"/>
              </w:rPr>
              <w:t>ii. Collecting the approved operating parameter (if any) data according to § 63.6625(b); and</w:t>
            </w:r>
          </w:p>
        </w:tc>
      </w:tr>
      <w:tr w:rsidR="00845D11" w:rsidRPr="00845D11" w14:paraId="694A8E30"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9FAEBD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A37223A"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028D399" w14:textId="77777777" w:rsidR="00845D11" w:rsidRPr="00845D11" w:rsidRDefault="00845D11" w:rsidP="00845D11">
            <w:pPr>
              <w:tabs>
                <w:tab w:val="left" w:pos="360"/>
                <w:tab w:val="left" w:pos="720"/>
                <w:tab w:val="left" w:pos="1080"/>
                <w:tab w:val="left" w:pos="1440"/>
              </w:tabs>
              <w:rPr>
                <w:szCs w:val="22"/>
              </w:rPr>
            </w:pPr>
            <w:r w:rsidRPr="00845D11">
              <w:rPr>
                <w:szCs w:val="22"/>
              </w:rPr>
              <w:t>iii. Reducing these data to 4-hour rolling averages; and</w:t>
            </w:r>
          </w:p>
        </w:tc>
      </w:tr>
      <w:tr w:rsidR="00845D11" w:rsidRPr="00845D11" w14:paraId="29BCAD45"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C3DC025"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8013D2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29503BA" w14:textId="77777777" w:rsidR="00845D11" w:rsidRPr="00845D11" w:rsidRDefault="00845D11" w:rsidP="00845D11">
            <w:pPr>
              <w:tabs>
                <w:tab w:val="left" w:pos="360"/>
                <w:tab w:val="left" w:pos="720"/>
                <w:tab w:val="left" w:pos="1080"/>
                <w:tab w:val="left" w:pos="1440"/>
              </w:tabs>
              <w:rPr>
                <w:szCs w:val="22"/>
              </w:rPr>
            </w:pPr>
            <w:r w:rsidRPr="00845D11">
              <w:rPr>
                <w:szCs w:val="22"/>
              </w:rPr>
              <w:t>iv. Maintaining the 4-hour rolling averages within the operating limitations for the operating parameters established during the performance test.</w:t>
            </w:r>
          </w:p>
        </w:tc>
      </w:tr>
      <w:tr w:rsidR="00845D11" w:rsidRPr="00845D11" w14:paraId="5EBB1FCB"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64FFA79" w14:textId="77777777" w:rsidR="00845D11" w:rsidRPr="00845D11" w:rsidRDefault="00845D11" w:rsidP="00845D11">
            <w:pPr>
              <w:tabs>
                <w:tab w:val="left" w:pos="360"/>
                <w:tab w:val="left" w:pos="720"/>
                <w:tab w:val="left" w:pos="1080"/>
                <w:tab w:val="left" w:pos="1440"/>
              </w:tabs>
              <w:rPr>
                <w:szCs w:val="22"/>
              </w:rPr>
            </w:pPr>
            <w:r w:rsidRPr="00845D11">
              <w:rPr>
                <w:szCs w:val="22"/>
              </w:rPr>
              <w:t>14. Existing non-emergency 4SLB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0548CC9A" w14:textId="77777777" w:rsidR="00845D11" w:rsidRPr="00845D11" w:rsidRDefault="00845D11" w:rsidP="00845D11">
            <w:pPr>
              <w:tabs>
                <w:tab w:val="left" w:pos="360"/>
                <w:tab w:val="left" w:pos="720"/>
                <w:tab w:val="left" w:pos="1080"/>
                <w:tab w:val="left" w:pos="1440"/>
              </w:tabs>
              <w:rPr>
                <w:szCs w:val="22"/>
              </w:rPr>
            </w:pPr>
            <w:r w:rsidRPr="00845D11">
              <w:rPr>
                <w:szCs w:val="22"/>
              </w:rPr>
              <w:t>a. Install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4DDDED9"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annual compliance demonstrations as specified in § 63.6640(c) to show that the average reduction of emissions of CO is 93 percent or more, or the average CO concentration is less than or equal to 47 ppmvd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and either</w:t>
            </w:r>
            <w:r w:rsidRPr="00845D11">
              <w:rPr>
                <w:szCs w:val="22"/>
              </w:rPr>
              <w:br/>
              <w:t xml:space="preserve">ii. Collecting the catalyst inlet temperature data according to § 63.6625(b), reducing these data to 4-hour rolling averages; and maintaining the 4-hour rolling averages within the limitation of greater than 450 °F and less than or equal to 1350 °F for the </w:t>
            </w:r>
            <w:r w:rsidRPr="00845D11">
              <w:rPr>
                <w:szCs w:val="22"/>
              </w:rPr>
              <w:lastRenderedPageBreak/>
              <w:t>catalyst inlet temperature; or</w:t>
            </w:r>
            <w:r w:rsidRPr="00845D11">
              <w:rPr>
                <w:szCs w:val="22"/>
              </w:rPr>
              <w:br/>
              <w:t>iii. Immediately shutting down the engine if the catalyst inlet temperature exceeds 1350 °F.</w:t>
            </w:r>
          </w:p>
        </w:tc>
      </w:tr>
      <w:tr w:rsidR="00845D11" w:rsidRPr="00845D11" w14:paraId="20D4DEB3" w14:textId="77777777" w:rsidTr="00845D11">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BBF9D57"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15. Existing non-emergency 4SRB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1103F058" w14:textId="77777777" w:rsidR="00845D11" w:rsidRPr="00845D11" w:rsidRDefault="00845D11" w:rsidP="00845D11">
            <w:pPr>
              <w:tabs>
                <w:tab w:val="left" w:pos="360"/>
                <w:tab w:val="left" w:pos="720"/>
                <w:tab w:val="left" w:pos="1080"/>
                <w:tab w:val="left" w:pos="1440"/>
              </w:tabs>
              <w:rPr>
                <w:szCs w:val="22"/>
              </w:rPr>
            </w:pPr>
            <w:r w:rsidRPr="00845D11">
              <w:rPr>
                <w:szCs w:val="22"/>
              </w:rPr>
              <w:t>a. Install NSCR</w:t>
            </w:r>
          </w:p>
        </w:tc>
        <w:tc>
          <w:tcPr>
            <w:tcW w:w="0" w:type="auto"/>
            <w:tcBorders>
              <w:top w:val="single" w:sz="4" w:space="0" w:color="000000"/>
              <w:left w:val="single" w:sz="4" w:space="0" w:color="000000"/>
              <w:bottom w:val="single" w:sz="4" w:space="0" w:color="000000"/>
              <w:right w:val="single" w:sz="4" w:space="0" w:color="000000"/>
            </w:tcBorders>
            <w:hideMark/>
          </w:tcPr>
          <w:p w14:paraId="5F281C5C" w14:textId="77777777" w:rsidR="00845D11" w:rsidRPr="00845D11" w:rsidRDefault="00845D11" w:rsidP="00845D11">
            <w:pPr>
              <w:tabs>
                <w:tab w:val="left" w:pos="360"/>
                <w:tab w:val="left" w:pos="720"/>
                <w:tab w:val="left" w:pos="1080"/>
                <w:tab w:val="left" w:pos="1440"/>
              </w:tabs>
              <w:rPr>
                <w:szCs w:val="22"/>
              </w:rPr>
            </w:pPr>
            <w:r w:rsidRPr="00845D11">
              <w:rPr>
                <w:szCs w:val="22"/>
              </w:rPr>
              <w:t>i. Conducting annual compliance demonstrations as specified in § 63.6640(c) to show that the average reduction of emissions of CO is 75 percent or more, the average CO concentration is less than or equal to 270 ppmvd at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or the average reduction of emissions of THC is 30 percent or more; and either</w:t>
            </w:r>
            <w:r w:rsidRPr="00845D11">
              <w:rPr>
                <w:szCs w:val="22"/>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845D11">
              <w:rPr>
                <w:szCs w:val="22"/>
              </w:rPr>
              <w:br/>
              <w:t>iii. Immediately shutting down the engine if the catalyst inlet temperature exceeds 1250 °F.</w:t>
            </w:r>
          </w:p>
        </w:tc>
      </w:tr>
    </w:tbl>
    <w:p w14:paraId="2170345F" w14:textId="77777777" w:rsidR="00845D11" w:rsidRPr="00845D11" w:rsidRDefault="00845D11" w:rsidP="00845D11">
      <w:pPr>
        <w:tabs>
          <w:tab w:val="left" w:pos="360"/>
          <w:tab w:val="left" w:pos="720"/>
          <w:tab w:val="left" w:pos="1080"/>
          <w:tab w:val="left" w:pos="1440"/>
        </w:tabs>
        <w:spacing w:before="60"/>
        <w:ind w:left="180" w:hanging="180"/>
        <w:rPr>
          <w:szCs w:val="22"/>
        </w:rPr>
      </w:pPr>
      <w:r w:rsidRPr="00845D11">
        <w:rPr>
          <w:rFonts w:ascii="ZWAdobeF" w:hAnsi="ZWAdobeF" w:cs="ZWAdobeF"/>
          <w:sz w:val="2"/>
          <w:szCs w:val="2"/>
        </w:rPr>
        <w:t>PP</w:t>
      </w:r>
      <w:r w:rsidRPr="00845D11">
        <w:rPr>
          <w:szCs w:val="22"/>
          <w:vertAlign w:val="superscript"/>
        </w:rPr>
        <w:t>a</w:t>
      </w:r>
      <w:r w:rsidRPr="00845D11">
        <w:rPr>
          <w:rFonts w:ascii="ZWAdobeF" w:hAnsi="ZWAdobeF" w:cs="ZWAdobeF"/>
          <w:sz w:val="2"/>
          <w:szCs w:val="2"/>
        </w:rPr>
        <w:t>PP</w:t>
      </w:r>
      <w:r w:rsidRPr="00845D11">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6895F4F4" w14:textId="6A2ED9B8"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6715, Jan. 30, 2013]  </w:t>
      </w:r>
      <w:hyperlink w:anchor="ZZZZ_Top" w:history="1">
        <w:r w:rsidR="003C565C">
          <w:rPr>
            <w:rStyle w:val="Hyperlink"/>
            <w:szCs w:val="22"/>
          </w:rPr>
          <w:t>Back to ZZZZ Top</w:t>
        </w:r>
      </w:hyperlink>
    </w:p>
    <w:p w14:paraId="5BE329AD" w14:textId="77777777" w:rsidR="00845D11" w:rsidRPr="00845D11" w:rsidRDefault="00845D11" w:rsidP="00845D11">
      <w:pPr>
        <w:tabs>
          <w:tab w:val="left" w:pos="360"/>
          <w:tab w:val="left" w:pos="720"/>
          <w:tab w:val="left" w:pos="1080"/>
          <w:tab w:val="left" w:pos="1440"/>
        </w:tabs>
        <w:spacing w:before="240"/>
        <w:outlineLvl w:val="1"/>
        <w:rPr>
          <w:b/>
          <w:bCs/>
          <w:szCs w:val="22"/>
        </w:rPr>
      </w:pPr>
      <w:bookmarkStart w:id="83" w:name="ZZZZ_Table7"/>
      <w:r w:rsidRPr="00845D11">
        <w:rPr>
          <w:b/>
          <w:bCs/>
          <w:szCs w:val="22"/>
          <w:u w:val="single"/>
        </w:rPr>
        <w:t>Table 7</w:t>
      </w:r>
      <w:bookmarkEnd w:id="83"/>
      <w:r w:rsidRPr="00845D11">
        <w:rPr>
          <w:b/>
          <w:bCs/>
          <w:szCs w:val="22"/>
          <w:u w:val="single"/>
        </w:rPr>
        <w:t xml:space="preserve"> to Subpart ZZZZ of Part 63</w:t>
      </w:r>
      <w:r w:rsidRPr="00845D11">
        <w:rPr>
          <w:b/>
          <w:bCs/>
          <w:szCs w:val="22"/>
        </w:rPr>
        <w:t>—Requirements for Reports</w:t>
      </w:r>
    </w:p>
    <w:p w14:paraId="34C2C769"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426"/>
        <w:gridCol w:w="1156"/>
        <w:gridCol w:w="3246"/>
        <w:gridCol w:w="2276"/>
      </w:tblGrid>
      <w:tr w:rsidR="00845D11" w:rsidRPr="00845D11" w14:paraId="3116DA67" w14:textId="77777777" w:rsidTr="00845D11">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2F68E0C3"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583559B"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submit a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A78010F"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The report must contain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8CD8FE9"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You must submit the report .  .  .</w:t>
            </w:r>
          </w:p>
        </w:tc>
      </w:tr>
      <w:tr w:rsidR="00845D11" w:rsidRPr="00845D11" w14:paraId="7A90AD33"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C56574"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w:t>
            </w:r>
            <w:r w:rsidRPr="00845D11">
              <w:rPr>
                <w:szCs w:val="22"/>
              </w:rPr>
              <w:lastRenderedPageBreak/>
              <w:t>source of HAP;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33D1EA49"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1715AF84"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t>
            </w:r>
            <w:r w:rsidRPr="00845D11">
              <w:rPr>
                <w:szCs w:val="22"/>
              </w:rPr>
              <w:lastRenderedPageBreak/>
              <w:t>were not periods during which the CMS was out-of-control during the reporting period; or</w:t>
            </w:r>
          </w:p>
        </w:tc>
        <w:tc>
          <w:tcPr>
            <w:tcW w:w="0" w:type="auto"/>
            <w:tcBorders>
              <w:top w:val="single" w:sz="4" w:space="0" w:color="000000"/>
              <w:left w:val="single" w:sz="4" w:space="0" w:color="000000"/>
              <w:bottom w:val="single" w:sz="4" w:space="0" w:color="000000"/>
              <w:right w:val="single" w:sz="4" w:space="0" w:color="000000"/>
            </w:tcBorders>
            <w:hideMark/>
          </w:tcPr>
          <w:p w14:paraId="35FB08E3"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i. Semiannually according to the requirements in § 63.6650(b)(1)-(5) for engines that are not limited use stationary RICE subject to numerical emission limitations; and</w:t>
            </w:r>
            <w:r w:rsidRPr="00845D11">
              <w:rPr>
                <w:szCs w:val="22"/>
              </w:rPr>
              <w:br/>
              <w:t xml:space="preserve">ii. Annually according to the requirements in </w:t>
            </w:r>
            <w:r w:rsidRPr="00845D11">
              <w:rPr>
                <w:szCs w:val="22"/>
              </w:rPr>
              <w:lastRenderedPageBreak/>
              <w:t>§ 63.6650(b)(6)-(9) for engines that are limited use stationary RICE subject to numerical emission limitations.</w:t>
            </w:r>
          </w:p>
        </w:tc>
      </w:tr>
      <w:tr w:rsidR="00845D11" w:rsidRPr="00845D11" w14:paraId="038395C4"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B517B56"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1FF544D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F5DF712" w14:textId="77777777" w:rsidR="00845D11" w:rsidRPr="00845D11" w:rsidRDefault="00845D11" w:rsidP="00845D11">
            <w:pPr>
              <w:tabs>
                <w:tab w:val="left" w:pos="360"/>
                <w:tab w:val="left" w:pos="720"/>
                <w:tab w:val="left" w:pos="1080"/>
                <w:tab w:val="left" w:pos="1440"/>
              </w:tabs>
              <w:rPr>
                <w:szCs w:val="22"/>
              </w:rPr>
            </w:pPr>
            <w:r w:rsidRPr="00845D11">
              <w:rPr>
                <w:szCs w:val="22"/>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4" w:space="0" w:color="000000"/>
              <w:left w:val="single" w:sz="4" w:space="0" w:color="000000"/>
              <w:bottom w:val="single" w:sz="4" w:space="0" w:color="000000"/>
              <w:right w:val="single" w:sz="4" w:space="0" w:color="000000"/>
            </w:tcBorders>
            <w:hideMark/>
          </w:tcPr>
          <w:p w14:paraId="72DC2BA7" w14:textId="77777777" w:rsidR="00845D11" w:rsidRPr="00845D11" w:rsidRDefault="00845D11" w:rsidP="00845D11">
            <w:pPr>
              <w:tabs>
                <w:tab w:val="left" w:pos="360"/>
                <w:tab w:val="left" w:pos="720"/>
                <w:tab w:val="left" w:pos="1080"/>
                <w:tab w:val="left" w:pos="1440"/>
              </w:tabs>
              <w:rPr>
                <w:szCs w:val="22"/>
              </w:rPr>
            </w:pPr>
            <w:r w:rsidRPr="00845D11">
              <w:rPr>
                <w:szCs w:val="22"/>
              </w:rPr>
              <w:t>i. Semiannually according to the requirements in § 63.6650(b).</w:t>
            </w:r>
          </w:p>
        </w:tc>
      </w:tr>
      <w:tr w:rsidR="00845D11" w:rsidRPr="00845D11" w14:paraId="5ABC1791"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15297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8E57D79"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70B555D" w14:textId="77777777" w:rsidR="00845D11" w:rsidRPr="00845D11" w:rsidRDefault="00845D11" w:rsidP="00845D11">
            <w:pPr>
              <w:tabs>
                <w:tab w:val="left" w:pos="360"/>
                <w:tab w:val="left" w:pos="720"/>
                <w:tab w:val="left" w:pos="1080"/>
                <w:tab w:val="left" w:pos="1440"/>
              </w:tabs>
              <w:rPr>
                <w:szCs w:val="22"/>
              </w:rPr>
            </w:pPr>
            <w:r w:rsidRPr="00845D11">
              <w:rPr>
                <w:szCs w:val="22"/>
              </w:rPr>
              <w:t>c. If you had a malfunction during the 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14:paraId="78D6926B" w14:textId="77777777" w:rsidR="00845D11" w:rsidRPr="00845D11" w:rsidRDefault="00845D11" w:rsidP="00845D11">
            <w:pPr>
              <w:tabs>
                <w:tab w:val="left" w:pos="360"/>
                <w:tab w:val="left" w:pos="720"/>
                <w:tab w:val="left" w:pos="1080"/>
                <w:tab w:val="left" w:pos="1440"/>
              </w:tabs>
              <w:rPr>
                <w:szCs w:val="22"/>
              </w:rPr>
            </w:pPr>
            <w:r w:rsidRPr="00845D11">
              <w:rPr>
                <w:szCs w:val="22"/>
              </w:rPr>
              <w:t>i. Semiannually according to the requirements in § 63.6650(b).</w:t>
            </w:r>
          </w:p>
        </w:tc>
      </w:tr>
      <w:tr w:rsidR="00845D11" w:rsidRPr="00845D11" w14:paraId="208AEB2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7CE109E3" w14:textId="77777777" w:rsidR="00845D11" w:rsidRPr="00845D11" w:rsidRDefault="00845D11" w:rsidP="00845D11">
            <w:pPr>
              <w:tabs>
                <w:tab w:val="left" w:pos="360"/>
                <w:tab w:val="left" w:pos="720"/>
                <w:tab w:val="left" w:pos="1080"/>
                <w:tab w:val="left" w:pos="1440"/>
              </w:tabs>
              <w:rPr>
                <w:szCs w:val="22"/>
              </w:rPr>
            </w:pPr>
            <w:r w:rsidRPr="00845D11">
              <w:rPr>
                <w:szCs w:val="22"/>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14:paraId="60453F1A" w14:textId="77777777" w:rsidR="00845D11" w:rsidRPr="00845D11" w:rsidRDefault="00845D11" w:rsidP="00845D11">
            <w:pPr>
              <w:tabs>
                <w:tab w:val="left" w:pos="360"/>
                <w:tab w:val="left" w:pos="720"/>
                <w:tab w:val="left" w:pos="1080"/>
                <w:tab w:val="left" w:pos="1440"/>
              </w:tabs>
              <w:rPr>
                <w:szCs w:val="22"/>
              </w:rPr>
            </w:pPr>
            <w:r w:rsidRPr="00845D11">
              <w:rPr>
                <w:szCs w:val="22"/>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5B92A92D" w14:textId="77777777" w:rsidR="00845D11" w:rsidRPr="00845D11" w:rsidRDefault="00845D11" w:rsidP="00845D11">
            <w:pPr>
              <w:tabs>
                <w:tab w:val="left" w:pos="360"/>
                <w:tab w:val="left" w:pos="720"/>
                <w:tab w:val="left" w:pos="1080"/>
                <w:tab w:val="left" w:pos="1440"/>
              </w:tabs>
              <w:rPr>
                <w:szCs w:val="22"/>
              </w:rPr>
            </w:pPr>
            <w:r w:rsidRPr="00845D11">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14:paraId="2471104C" w14:textId="77777777" w:rsidR="00845D11" w:rsidRPr="00845D11" w:rsidRDefault="00845D11" w:rsidP="00845D11">
            <w:pPr>
              <w:tabs>
                <w:tab w:val="left" w:pos="360"/>
                <w:tab w:val="left" w:pos="720"/>
                <w:tab w:val="left" w:pos="1080"/>
                <w:tab w:val="left" w:pos="1440"/>
              </w:tabs>
              <w:rPr>
                <w:szCs w:val="22"/>
              </w:rPr>
            </w:pPr>
            <w:r w:rsidRPr="00845D11">
              <w:rPr>
                <w:szCs w:val="22"/>
              </w:rPr>
              <w:t>i. Annually, according to the requirements in § 63.6650.</w:t>
            </w:r>
          </w:p>
        </w:tc>
      </w:tr>
      <w:tr w:rsidR="00845D11" w:rsidRPr="00845D11" w14:paraId="6C2E2951"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C6B41A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9C3913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EA7D9FB" w14:textId="77777777" w:rsidR="00845D11" w:rsidRPr="00845D11" w:rsidRDefault="00845D11" w:rsidP="00845D11">
            <w:pPr>
              <w:tabs>
                <w:tab w:val="left" w:pos="360"/>
                <w:tab w:val="left" w:pos="720"/>
                <w:tab w:val="left" w:pos="1080"/>
                <w:tab w:val="left" w:pos="1440"/>
              </w:tabs>
              <w:rPr>
                <w:szCs w:val="22"/>
              </w:rPr>
            </w:pPr>
            <w:r w:rsidRPr="00845D11">
              <w:rPr>
                <w:szCs w:val="22"/>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14:paraId="78623F95" w14:textId="77777777" w:rsidR="00845D11" w:rsidRPr="00845D11" w:rsidRDefault="00845D11" w:rsidP="00845D11">
            <w:pPr>
              <w:tabs>
                <w:tab w:val="left" w:pos="360"/>
                <w:tab w:val="left" w:pos="720"/>
                <w:tab w:val="left" w:pos="1080"/>
                <w:tab w:val="left" w:pos="1440"/>
              </w:tabs>
              <w:rPr>
                <w:szCs w:val="22"/>
              </w:rPr>
            </w:pPr>
            <w:r w:rsidRPr="00845D11">
              <w:rPr>
                <w:szCs w:val="22"/>
              </w:rPr>
              <w:t>i. See item 2.a.i.</w:t>
            </w:r>
          </w:p>
        </w:tc>
      </w:tr>
      <w:tr w:rsidR="00845D11" w:rsidRPr="00845D11" w14:paraId="46270B6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41F401BC"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8F36622"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CA20237" w14:textId="77777777" w:rsidR="00845D11" w:rsidRPr="00845D11" w:rsidRDefault="00845D11" w:rsidP="00845D11">
            <w:pPr>
              <w:tabs>
                <w:tab w:val="left" w:pos="360"/>
                <w:tab w:val="left" w:pos="720"/>
                <w:tab w:val="left" w:pos="1080"/>
                <w:tab w:val="left" w:pos="1440"/>
              </w:tabs>
              <w:rPr>
                <w:szCs w:val="22"/>
              </w:rPr>
            </w:pPr>
            <w:r w:rsidRPr="00845D11">
              <w:rPr>
                <w:szCs w:val="22"/>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14:paraId="2E3BC5FB" w14:textId="77777777" w:rsidR="00845D11" w:rsidRPr="00845D11" w:rsidRDefault="00845D11" w:rsidP="00845D11">
            <w:pPr>
              <w:tabs>
                <w:tab w:val="left" w:pos="360"/>
                <w:tab w:val="left" w:pos="720"/>
                <w:tab w:val="left" w:pos="1080"/>
                <w:tab w:val="left" w:pos="1440"/>
              </w:tabs>
              <w:rPr>
                <w:szCs w:val="22"/>
              </w:rPr>
            </w:pPr>
            <w:r w:rsidRPr="00845D11">
              <w:rPr>
                <w:szCs w:val="22"/>
              </w:rPr>
              <w:t>i. See item 2.a.i.</w:t>
            </w:r>
          </w:p>
        </w:tc>
      </w:tr>
      <w:tr w:rsidR="00845D11" w:rsidRPr="00845D11" w14:paraId="2D708D5A"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62ECFA08" w14:textId="77777777" w:rsidR="00845D11" w:rsidRPr="00845D11" w:rsidRDefault="00845D11" w:rsidP="00845D11">
            <w:pPr>
              <w:tabs>
                <w:tab w:val="left" w:pos="360"/>
                <w:tab w:val="left" w:pos="720"/>
                <w:tab w:val="left" w:pos="1080"/>
                <w:tab w:val="left" w:pos="1440"/>
              </w:tabs>
              <w:rPr>
                <w:szCs w:val="22"/>
              </w:rPr>
            </w:pPr>
            <w:r w:rsidRPr="00845D11">
              <w:rPr>
                <w:szCs w:val="22"/>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3840E4AA" w14:textId="77777777" w:rsidR="00845D11" w:rsidRPr="00845D11" w:rsidRDefault="00845D11" w:rsidP="00845D11">
            <w:pPr>
              <w:tabs>
                <w:tab w:val="left" w:pos="360"/>
                <w:tab w:val="left" w:pos="720"/>
                <w:tab w:val="left" w:pos="1080"/>
                <w:tab w:val="left" w:pos="1440"/>
              </w:tabs>
              <w:rPr>
                <w:szCs w:val="22"/>
              </w:rPr>
            </w:pPr>
            <w:r w:rsidRPr="00845D11">
              <w:rPr>
                <w:szCs w:val="22"/>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2C912CD8" w14:textId="77777777" w:rsidR="00845D11" w:rsidRPr="00845D11" w:rsidRDefault="00845D11" w:rsidP="00845D11">
            <w:pPr>
              <w:tabs>
                <w:tab w:val="left" w:pos="360"/>
                <w:tab w:val="left" w:pos="720"/>
                <w:tab w:val="left" w:pos="1080"/>
                <w:tab w:val="left" w:pos="1440"/>
              </w:tabs>
              <w:rPr>
                <w:szCs w:val="22"/>
              </w:rPr>
            </w:pPr>
            <w:r w:rsidRPr="00845D11">
              <w:rPr>
                <w:szCs w:val="22"/>
              </w:rPr>
              <w:t>a. The results of the annual compliance demonstration, if conducted during the reporting period.</w:t>
            </w:r>
          </w:p>
        </w:tc>
        <w:tc>
          <w:tcPr>
            <w:tcW w:w="0" w:type="auto"/>
            <w:tcBorders>
              <w:top w:val="single" w:sz="4" w:space="0" w:color="000000"/>
              <w:left w:val="single" w:sz="4" w:space="0" w:color="000000"/>
              <w:bottom w:val="single" w:sz="4" w:space="0" w:color="000000"/>
              <w:right w:val="single" w:sz="4" w:space="0" w:color="000000"/>
            </w:tcBorders>
            <w:hideMark/>
          </w:tcPr>
          <w:p w14:paraId="58722133" w14:textId="77777777" w:rsidR="00845D11" w:rsidRPr="00845D11" w:rsidRDefault="00845D11" w:rsidP="00845D11">
            <w:pPr>
              <w:tabs>
                <w:tab w:val="left" w:pos="360"/>
                <w:tab w:val="left" w:pos="720"/>
                <w:tab w:val="left" w:pos="1080"/>
                <w:tab w:val="left" w:pos="1440"/>
              </w:tabs>
              <w:rPr>
                <w:szCs w:val="22"/>
              </w:rPr>
            </w:pPr>
            <w:r w:rsidRPr="00845D11">
              <w:rPr>
                <w:szCs w:val="22"/>
              </w:rPr>
              <w:t>i. Semiannually according to the requirements in § 63.6650(b)(1)-(5).</w:t>
            </w:r>
          </w:p>
        </w:tc>
      </w:tr>
      <w:tr w:rsidR="00845D11" w:rsidRPr="00845D11" w14:paraId="20D9EC93"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1EB77C8" w14:textId="77777777" w:rsidR="00845D11" w:rsidRPr="00845D11" w:rsidRDefault="00845D11" w:rsidP="00845D11">
            <w:pPr>
              <w:tabs>
                <w:tab w:val="left" w:pos="360"/>
                <w:tab w:val="left" w:pos="720"/>
                <w:tab w:val="left" w:pos="1080"/>
                <w:tab w:val="left" w:pos="1440"/>
              </w:tabs>
              <w:rPr>
                <w:szCs w:val="22"/>
              </w:rPr>
            </w:pPr>
            <w:r w:rsidRPr="00845D11">
              <w:rPr>
                <w:szCs w:val="22"/>
              </w:rPr>
              <w:t xml:space="preserve">4. Emergency stationary RICE that operate or are contractually obligated to be available for more than 15 hours </w:t>
            </w:r>
            <w:r w:rsidRPr="00845D11">
              <w:rPr>
                <w:szCs w:val="22"/>
              </w:rPr>
              <w:lastRenderedPageBreak/>
              <w:t>per year for the purposes specified in § 63.6640(f)(2)(ii) and (iii) or that operate for the purposes specified in § 63.6640(f)(4)( ii)</w:t>
            </w:r>
          </w:p>
        </w:tc>
        <w:tc>
          <w:tcPr>
            <w:tcW w:w="0" w:type="auto"/>
            <w:tcBorders>
              <w:top w:val="single" w:sz="4" w:space="0" w:color="000000"/>
              <w:left w:val="single" w:sz="4" w:space="0" w:color="000000"/>
              <w:bottom w:val="single" w:sz="4" w:space="0" w:color="000000"/>
              <w:right w:val="single" w:sz="4" w:space="0" w:color="000000"/>
            </w:tcBorders>
            <w:hideMark/>
          </w:tcPr>
          <w:p w14:paraId="515F1570" w14:textId="77777777" w:rsidR="00845D11" w:rsidRPr="00845D11" w:rsidRDefault="00845D11" w:rsidP="00845D11">
            <w:pPr>
              <w:tabs>
                <w:tab w:val="left" w:pos="360"/>
                <w:tab w:val="left" w:pos="720"/>
                <w:tab w:val="left" w:pos="1080"/>
                <w:tab w:val="left" w:pos="1440"/>
              </w:tabs>
              <w:rPr>
                <w:szCs w:val="22"/>
              </w:rPr>
            </w:pPr>
            <w:r w:rsidRPr="00845D11">
              <w:rPr>
                <w:szCs w:val="22"/>
              </w:rPr>
              <w:lastRenderedPageBreak/>
              <w:t>Report</w:t>
            </w:r>
          </w:p>
        </w:tc>
        <w:tc>
          <w:tcPr>
            <w:tcW w:w="0" w:type="auto"/>
            <w:tcBorders>
              <w:top w:val="single" w:sz="4" w:space="0" w:color="000000"/>
              <w:left w:val="single" w:sz="4" w:space="0" w:color="000000"/>
              <w:bottom w:val="single" w:sz="4" w:space="0" w:color="000000"/>
              <w:right w:val="single" w:sz="4" w:space="0" w:color="000000"/>
            </w:tcBorders>
            <w:hideMark/>
          </w:tcPr>
          <w:p w14:paraId="47C6451A" w14:textId="77777777" w:rsidR="00845D11" w:rsidRPr="00845D11" w:rsidRDefault="00845D11" w:rsidP="00845D11">
            <w:pPr>
              <w:tabs>
                <w:tab w:val="left" w:pos="360"/>
                <w:tab w:val="left" w:pos="720"/>
                <w:tab w:val="left" w:pos="1080"/>
                <w:tab w:val="left" w:pos="1440"/>
              </w:tabs>
              <w:rPr>
                <w:szCs w:val="22"/>
              </w:rPr>
            </w:pPr>
            <w:r w:rsidRPr="00845D11">
              <w:rPr>
                <w:szCs w:val="22"/>
              </w:rPr>
              <w:t>a. The information in § 63.6650(h)(1)</w:t>
            </w:r>
          </w:p>
        </w:tc>
        <w:tc>
          <w:tcPr>
            <w:tcW w:w="0" w:type="auto"/>
            <w:tcBorders>
              <w:top w:val="single" w:sz="4" w:space="0" w:color="000000"/>
              <w:left w:val="single" w:sz="4" w:space="0" w:color="000000"/>
              <w:bottom w:val="single" w:sz="4" w:space="0" w:color="000000"/>
              <w:right w:val="single" w:sz="4" w:space="0" w:color="000000"/>
            </w:tcBorders>
            <w:hideMark/>
          </w:tcPr>
          <w:p w14:paraId="1C55C100" w14:textId="77777777" w:rsidR="00845D11" w:rsidRPr="00845D11" w:rsidRDefault="00845D11" w:rsidP="00845D11">
            <w:pPr>
              <w:tabs>
                <w:tab w:val="left" w:pos="360"/>
                <w:tab w:val="left" w:pos="720"/>
                <w:tab w:val="left" w:pos="1080"/>
                <w:tab w:val="left" w:pos="1440"/>
              </w:tabs>
              <w:rPr>
                <w:szCs w:val="22"/>
              </w:rPr>
            </w:pPr>
            <w:r w:rsidRPr="00845D11">
              <w:rPr>
                <w:szCs w:val="22"/>
              </w:rPr>
              <w:t>i. annually according to the requirements in § 63.6650(h)(2)-(3).</w:t>
            </w:r>
          </w:p>
        </w:tc>
      </w:tr>
    </w:tbl>
    <w:p w14:paraId="6355997E" w14:textId="428E3818" w:rsidR="00845D11" w:rsidRPr="00845D11" w:rsidRDefault="00845D11" w:rsidP="00845D11">
      <w:pPr>
        <w:tabs>
          <w:tab w:val="left" w:pos="360"/>
          <w:tab w:val="left" w:pos="720"/>
          <w:tab w:val="left" w:pos="1080"/>
          <w:tab w:val="left" w:pos="1440"/>
        </w:tabs>
        <w:spacing w:before="60"/>
        <w:rPr>
          <w:szCs w:val="22"/>
        </w:rPr>
      </w:pPr>
      <w:r w:rsidRPr="00845D11">
        <w:rPr>
          <w:szCs w:val="22"/>
        </w:rPr>
        <w:lastRenderedPageBreak/>
        <w:t xml:space="preserve">[78 FR 6719, Jan. 30, 2013]  </w:t>
      </w:r>
      <w:hyperlink w:anchor="ZZZZ_Top" w:history="1">
        <w:r w:rsidR="003C565C">
          <w:rPr>
            <w:rStyle w:val="Hyperlink"/>
            <w:szCs w:val="22"/>
          </w:rPr>
          <w:t>Back to ZZZZ Top</w:t>
        </w:r>
      </w:hyperlink>
    </w:p>
    <w:p w14:paraId="65EE6BA9" w14:textId="77777777" w:rsidR="00845D11" w:rsidRPr="00845D11" w:rsidRDefault="00845D11" w:rsidP="00845D11">
      <w:pPr>
        <w:tabs>
          <w:tab w:val="left" w:pos="360"/>
          <w:tab w:val="left" w:pos="720"/>
          <w:tab w:val="left" w:pos="1080"/>
          <w:tab w:val="left" w:pos="1440"/>
        </w:tabs>
        <w:spacing w:before="240"/>
        <w:outlineLvl w:val="1"/>
        <w:rPr>
          <w:b/>
          <w:bCs/>
          <w:szCs w:val="22"/>
        </w:rPr>
      </w:pPr>
      <w:bookmarkStart w:id="84" w:name="ZZZZ_Table8"/>
      <w:r w:rsidRPr="00845D11">
        <w:rPr>
          <w:b/>
          <w:bCs/>
          <w:szCs w:val="22"/>
          <w:u w:val="single"/>
        </w:rPr>
        <w:t>Table 8</w:t>
      </w:r>
      <w:bookmarkEnd w:id="84"/>
      <w:r w:rsidRPr="00845D11">
        <w:rPr>
          <w:b/>
          <w:bCs/>
          <w:szCs w:val="22"/>
          <w:u w:val="single"/>
        </w:rPr>
        <w:t xml:space="preserve"> to Subpart ZZZZ of Part 63</w:t>
      </w:r>
      <w:r w:rsidRPr="00845D11">
        <w:rPr>
          <w:b/>
          <w:bCs/>
          <w:szCs w:val="22"/>
        </w:rPr>
        <w:t>—Applicability of General Provisions to Subpart ZZZZ.</w:t>
      </w:r>
    </w:p>
    <w:p w14:paraId="06A51A06" w14:textId="77777777" w:rsidR="00845D11" w:rsidRPr="00845D11" w:rsidRDefault="00845D11" w:rsidP="00845D11">
      <w:pPr>
        <w:tabs>
          <w:tab w:val="left" w:pos="360"/>
          <w:tab w:val="left" w:pos="720"/>
          <w:tab w:val="left" w:pos="1080"/>
          <w:tab w:val="left" w:pos="1440"/>
        </w:tabs>
        <w:spacing w:before="60" w:after="120"/>
        <w:rPr>
          <w:szCs w:val="22"/>
        </w:rPr>
      </w:pPr>
      <w:r w:rsidRPr="00845D11">
        <w:rPr>
          <w:szCs w:val="22"/>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805"/>
        <w:gridCol w:w="3115"/>
        <w:gridCol w:w="1746"/>
        <w:gridCol w:w="3438"/>
      </w:tblGrid>
      <w:tr w:rsidR="00845D11" w:rsidRPr="00845D11" w14:paraId="4F6C6F56" w14:textId="77777777" w:rsidTr="00845D11">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6E413AD" w14:textId="77777777" w:rsidR="00845D11" w:rsidRPr="00845D11" w:rsidRDefault="00845D11" w:rsidP="00845D11">
            <w:pPr>
              <w:tabs>
                <w:tab w:val="left" w:pos="360"/>
                <w:tab w:val="left" w:pos="720"/>
                <w:tab w:val="left" w:pos="1080"/>
                <w:tab w:val="left" w:pos="1440"/>
              </w:tabs>
              <w:jc w:val="center"/>
              <w:rPr>
                <w:b/>
                <w:bCs/>
                <w:szCs w:val="22"/>
              </w:rPr>
            </w:pPr>
            <w:r w:rsidRPr="00845D11">
              <w:rPr>
                <w:b/>
                <w:bCs/>
                <w:szCs w:val="22"/>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D38FDD"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42FE15" w14:textId="77777777" w:rsidR="00845D11" w:rsidRPr="00845D11" w:rsidRDefault="00845D11" w:rsidP="00845D11">
            <w:pPr>
              <w:tabs>
                <w:tab w:val="left" w:pos="360"/>
                <w:tab w:val="left" w:pos="720"/>
                <w:tab w:val="left" w:pos="1080"/>
                <w:tab w:val="left" w:pos="1440"/>
              </w:tabs>
              <w:jc w:val="center"/>
              <w:rPr>
                <w:b/>
                <w:bCs/>
                <w:szCs w:val="22"/>
              </w:rPr>
            </w:pPr>
            <w:r w:rsidRPr="00845D11">
              <w:rPr>
                <w:b/>
                <w:bCs/>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1A3B93" w14:textId="77777777" w:rsidR="00845D11" w:rsidRPr="00845D11" w:rsidRDefault="00845D11" w:rsidP="00845D11">
            <w:pPr>
              <w:tabs>
                <w:tab w:val="left" w:pos="360"/>
                <w:tab w:val="left" w:pos="720"/>
                <w:tab w:val="left" w:pos="1080"/>
                <w:tab w:val="left" w:pos="1440"/>
              </w:tabs>
              <w:rPr>
                <w:b/>
                <w:bCs/>
                <w:szCs w:val="22"/>
              </w:rPr>
            </w:pPr>
            <w:r w:rsidRPr="00845D11">
              <w:rPr>
                <w:b/>
                <w:bCs/>
                <w:szCs w:val="22"/>
              </w:rPr>
              <w:t>Explanation</w:t>
            </w:r>
          </w:p>
        </w:tc>
      </w:tr>
      <w:tr w:rsidR="00845D11" w:rsidRPr="00845D11" w14:paraId="22BBF6C8"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F816A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8ABBED" w14:textId="77777777" w:rsidR="00845D11" w:rsidRPr="00845D11" w:rsidRDefault="00845D11" w:rsidP="00845D11">
            <w:pPr>
              <w:tabs>
                <w:tab w:val="left" w:pos="360"/>
                <w:tab w:val="left" w:pos="720"/>
                <w:tab w:val="left" w:pos="1080"/>
                <w:tab w:val="left" w:pos="1440"/>
              </w:tabs>
              <w:rPr>
                <w:szCs w:val="22"/>
              </w:rPr>
            </w:pPr>
            <w:r w:rsidRPr="00845D11">
              <w:rPr>
                <w:szCs w:val="22"/>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5814B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2085D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01DED7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FF7106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3E0128" w14:textId="77777777" w:rsidR="00845D11" w:rsidRPr="00845D11" w:rsidRDefault="00845D11" w:rsidP="00845D11">
            <w:pPr>
              <w:tabs>
                <w:tab w:val="left" w:pos="360"/>
                <w:tab w:val="left" w:pos="720"/>
                <w:tab w:val="left" w:pos="1080"/>
                <w:tab w:val="left" w:pos="1440"/>
              </w:tabs>
              <w:rPr>
                <w:szCs w:val="22"/>
              </w:rPr>
            </w:pPr>
            <w:r w:rsidRPr="00845D11">
              <w:rPr>
                <w:szCs w:val="22"/>
              </w:rPr>
              <w:t>Definitions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BF5A6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FB4F4B" w14:textId="77777777" w:rsidR="00845D11" w:rsidRPr="00845D11" w:rsidRDefault="00845D11" w:rsidP="00845D11">
            <w:pPr>
              <w:tabs>
                <w:tab w:val="left" w:pos="360"/>
                <w:tab w:val="left" w:pos="720"/>
                <w:tab w:val="left" w:pos="1080"/>
                <w:tab w:val="left" w:pos="1440"/>
              </w:tabs>
              <w:rPr>
                <w:szCs w:val="22"/>
              </w:rPr>
            </w:pPr>
            <w:r w:rsidRPr="00845D11">
              <w:rPr>
                <w:szCs w:val="22"/>
              </w:rPr>
              <w:t>Additional terms defined in § 63.6675.</w:t>
            </w:r>
          </w:p>
        </w:tc>
      </w:tr>
      <w:tr w:rsidR="00845D11" w:rsidRPr="00845D11" w14:paraId="5D786694"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72B42B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AA9269" w14:textId="77777777" w:rsidR="00845D11" w:rsidRPr="00845D11" w:rsidRDefault="00845D11" w:rsidP="00845D11">
            <w:pPr>
              <w:tabs>
                <w:tab w:val="left" w:pos="360"/>
                <w:tab w:val="left" w:pos="720"/>
                <w:tab w:val="left" w:pos="1080"/>
                <w:tab w:val="left" w:pos="1440"/>
              </w:tabs>
              <w:rPr>
                <w:szCs w:val="22"/>
              </w:rPr>
            </w:pPr>
            <w:r w:rsidRPr="00845D11">
              <w:rPr>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BFA7A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8E8B08"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F8C612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04303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BA1F13" w14:textId="77777777" w:rsidR="00845D11" w:rsidRPr="00845D11" w:rsidRDefault="00845D11" w:rsidP="00845D11">
            <w:pPr>
              <w:tabs>
                <w:tab w:val="left" w:pos="360"/>
                <w:tab w:val="left" w:pos="720"/>
                <w:tab w:val="left" w:pos="1080"/>
                <w:tab w:val="left" w:pos="1440"/>
              </w:tabs>
              <w:rPr>
                <w:szCs w:val="22"/>
              </w:rPr>
            </w:pPr>
            <w:r w:rsidRPr="00845D11">
              <w:rPr>
                <w:szCs w:val="22"/>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46C9D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B9D77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9B6230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776E17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B56295" w14:textId="77777777" w:rsidR="00845D11" w:rsidRPr="00845D11" w:rsidRDefault="00845D11" w:rsidP="00845D11">
            <w:pPr>
              <w:tabs>
                <w:tab w:val="left" w:pos="360"/>
                <w:tab w:val="left" w:pos="720"/>
                <w:tab w:val="left" w:pos="1080"/>
                <w:tab w:val="left" w:pos="1440"/>
              </w:tabs>
              <w:rPr>
                <w:szCs w:val="22"/>
              </w:rPr>
            </w:pPr>
            <w:r w:rsidRPr="00845D11">
              <w:rPr>
                <w:szCs w:val="22"/>
              </w:rPr>
              <w:t>Construction and reconstruction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93D6B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A18D4A"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E217EE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B6B9B6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3513EF" w14:textId="77777777" w:rsidR="00845D11" w:rsidRPr="00845D11" w:rsidRDefault="00845D11" w:rsidP="00845D11">
            <w:pPr>
              <w:tabs>
                <w:tab w:val="left" w:pos="360"/>
                <w:tab w:val="left" w:pos="720"/>
                <w:tab w:val="left" w:pos="1080"/>
                <w:tab w:val="left" w:pos="1440"/>
              </w:tabs>
              <w:rPr>
                <w:szCs w:val="22"/>
              </w:rPr>
            </w:pPr>
            <w:r w:rsidRPr="00845D11">
              <w:rPr>
                <w:szCs w:val="22"/>
              </w:rPr>
              <w:t>Applicability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4A920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D157C8"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D4EDA46"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60D54C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63.6(b)(1)-(4)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7B3F60" w14:textId="77777777" w:rsidR="00845D11" w:rsidRPr="00845D11" w:rsidRDefault="00845D11" w:rsidP="00845D11">
            <w:pPr>
              <w:tabs>
                <w:tab w:val="left" w:pos="360"/>
                <w:tab w:val="left" w:pos="720"/>
                <w:tab w:val="left" w:pos="1080"/>
                <w:tab w:val="left" w:pos="1440"/>
              </w:tabs>
              <w:rPr>
                <w:szCs w:val="22"/>
              </w:rPr>
            </w:pPr>
            <w:r w:rsidRPr="00845D11">
              <w:rPr>
                <w:szCs w:val="22"/>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3B05D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5CCDC5"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A3F863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518BC3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63.6(b)(5)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F995DF"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F76A9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C045B8"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3EB9F6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0D258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63.6(b)(6)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6495CF" w14:textId="77777777" w:rsidR="00845D11" w:rsidRPr="00845D11" w:rsidRDefault="00845D11" w:rsidP="00845D11">
            <w:pPr>
              <w:tabs>
                <w:tab w:val="left" w:pos="360"/>
                <w:tab w:val="left" w:pos="720"/>
                <w:tab w:val="left" w:pos="1080"/>
                <w:tab w:val="left" w:pos="1440"/>
              </w:tabs>
              <w:rPr>
                <w:szCs w:val="22"/>
              </w:rPr>
            </w:pPr>
            <w:r w:rsidRPr="00845D11">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D41F21"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BB3BA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B26DA3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14FEFD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63.6(b)(7)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AFE8E4" w14:textId="77777777" w:rsidR="00845D11" w:rsidRPr="00845D11" w:rsidRDefault="00845D11" w:rsidP="00845D11">
            <w:pPr>
              <w:tabs>
                <w:tab w:val="left" w:pos="360"/>
                <w:tab w:val="left" w:pos="720"/>
                <w:tab w:val="left" w:pos="1080"/>
                <w:tab w:val="left" w:pos="1440"/>
              </w:tabs>
              <w:rPr>
                <w:szCs w:val="22"/>
              </w:rPr>
            </w:pPr>
            <w:r w:rsidRPr="00845D11">
              <w:rPr>
                <w:szCs w:val="22"/>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861CA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0580B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42B2EE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8E8C7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63.6(c)(1)-(2)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AFABED" w14:textId="77777777" w:rsidR="00845D11" w:rsidRPr="00845D11" w:rsidRDefault="00845D11" w:rsidP="00845D11">
            <w:pPr>
              <w:tabs>
                <w:tab w:val="left" w:pos="360"/>
                <w:tab w:val="left" w:pos="720"/>
                <w:tab w:val="left" w:pos="1080"/>
                <w:tab w:val="left" w:pos="1440"/>
              </w:tabs>
              <w:rPr>
                <w:szCs w:val="22"/>
              </w:rPr>
            </w:pPr>
            <w:r w:rsidRPr="00845D11">
              <w:rPr>
                <w:szCs w:val="22"/>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637A7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5DF92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CEE82D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7B3D59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63.6(c)(3)-(4)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161B89" w14:textId="77777777" w:rsidR="00845D11" w:rsidRPr="00845D11" w:rsidRDefault="00845D11" w:rsidP="00845D11">
            <w:pPr>
              <w:tabs>
                <w:tab w:val="left" w:pos="360"/>
                <w:tab w:val="left" w:pos="720"/>
                <w:tab w:val="left" w:pos="1080"/>
                <w:tab w:val="left" w:pos="1440"/>
              </w:tabs>
              <w:rPr>
                <w:szCs w:val="22"/>
              </w:rPr>
            </w:pPr>
            <w:r w:rsidRPr="00845D11">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2B1F27"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56E07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96B7AA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51E0F6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41C8B2" w14:textId="77777777" w:rsidR="00845D11" w:rsidRPr="00845D11" w:rsidRDefault="00845D11" w:rsidP="00845D11">
            <w:pPr>
              <w:tabs>
                <w:tab w:val="left" w:pos="360"/>
                <w:tab w:val="left" w:pos="720"/>
                <w:tab w:val="left" w:pos="1080"/>
                <w:tab w:val="left" w:pos="1440"/>
              </w:tabs>
              <w:rPr>
                <w:szCs w:val="22"/>
              </w:rPr>
            </w:pPr>
            <w:r w:rsidRPr="00845D11">
              <w:rPr>
                <w:szCs w:val="22"/>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BD2C2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54C08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0CF1F48"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4C15B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E98277" w14:textId="77777777" w:rsidR="00845D11" w:rsidRPr="00845D11" w:rsidRDefault="00845D11" w:rsidP="00845D11">
            <w:pPr>
              <w:tabs>
                <w:tab w:val="left" w:pos="360"/>
                <w:tab w:val="left" w:pos="720"/>
                <w:tab w:val="left" w:pos="1080"/>
                <w:tab w:val="left" w:pos="1440"/>
              </w:tabs>
              <w:rPr>
                <w:szCs w:val="22"/>
              </w:rPr>
            </w:pPr>
            <w:r w:rsidRPr="00845D11">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3EF488"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37F56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C9CB15E"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4EFC7F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D78BDA" w14:textId="77777777" w:rsidR="00845D11" w:rsidRPr="00845D11" w:rsidRDefault="00845D11" w:rsidP="00845D11">
            <w:pPr>
              <w:tabs>
                <w:tab w:val="left" w:pos="360"/>
                <w:tab w:val="left" w:pos="720"/>
                <w:tab w:val="left" w:pos="1080"/>
                <w:tab w:val="left" w:pos="1440"/>
              </w:tabs>
              <w:rPr>
                <w:szCs w:val="22"/>
              </w:rPr>
            </w:pPr>
            <w:r w:rsidRPr="00845D11">
              <w:rPr>
                <w:szCs w:val="22"/>
              </w:rPr>
              <w:t>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1CFAD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D07EC8"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E30532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24D66F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63.6(f)(1)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733F3D" w14:textId="77777777" w:rsidR="00845D11" w:rsidRPr="00845D11" w:rsidRDefault="00845D11" w:rsidP="00845D11">
            <w:pPr>
              <w:tabs>
                <w:tab w:val="left" w:pos="360"/>
                <w:tab w:val="left" w:pos="720"/>
                <w:tab w:val="left" w:pos="1080"/>
                <w:tab w:val="left" w:pos="1440"/>
              </w:tabs>
              <w:rPr>
                <w:szCs w:val="22"/>
              </w:rPr>
            </w:pPr>
            <w:r w:rsidRPr="00845D11">
              <w:rPr>
                <w:szCs w:val="22"/>
              </w:rPr>
              <w:t>Applicability of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4DBB2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11EFF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B83310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EF34A1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63.6(f)(2)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6D9040" w14:textId="77777777" w:rsidR="00845D11" w:rsidRPr="00845D11" w:rsidRDefault="00845D11" w:rsidP="00845D11">
            <w:pPr>
              <w:tabs>
                <w:tab w:val="left" w:pos="360"/>
                <w:tab w:val="left" w:pos="720"/>
                <w:tab w:val="left" w:pos="1080"/>
                <w:tab w:val="left" w:pos="1440"/>
              </w:tabs>
              <w:rPr>
                <w:szCs w:val="22"/>
              </w:rPr>
            </w:pPr>
            <w:r w:rsidRPr="00845D11">
              <w:rPr>
                <w:szCs w:val="22"/>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43968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F2AA7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BCD710C"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FD05E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63.6(f)(3)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D759E3" w14:textId="77777777" w:rsidR="00845D11" w:rsidRPr="00845D11" w:rsidRDefault="00845D11" w:rsidP="00845D11">
            <w:pPr>
              <w:tabs>
                <w:tab w:val="left" w:pos="360"/>
                <w:tab w:val="left" w:pos="720"/>
                <w:tab w:val="left" w:pos="1080"/>
                <w:tab w:val="left" w:pos="1440"/>
              </w:tabs>
              <w:rPr>
                <w:szCs w:val="22"/>
              </w:rPr>
            </w:pPr>
            <w:r w:rsidRPr="00845D11">
              <w:rPr>
                <w:szCs w:val="22"/>
              </w:rPr>
              <w:t>Finding of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A0287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3C3BC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F6EC5D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769E9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63.6(g)(1)-(3)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AF00C4" w14:textId="77777777" w:rsidR="00845D11" w:rsidRPr="00845D11" w:rsidRDefault="00845D11" w:rsidP="00845D11">
            <w:pPr>
              <w:tabs>
                <w:tab w:val="left" w:pos="360"/>
                <w:tab w:val="left" w:pos="720"/>
                <w:tab w:val="left" w:pos="1080"/>
                <w:tab w:val="left" w:pos="1440"/>
              </w:tabs>
              <w:rPr>
                <w:szCs w:val="22"/>
              </w:rPr>
            </w:pPr>
            <w:r w:rsidRPr="00845D11">
              <w:rPr>
                <w:szCs w:val="22"/>
              </w:rPr>
              <w:t>Use of alternate standard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BD26F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8D6BD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8CE75D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7A96FF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lastRenderedPageBreak/>
              <w:t>§ 63.6(h)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388DC0" w14:textId="77777777" w:rsidR="00845D11" w:rsidRPr="00845D11" w:rsidRDefault="00845D11" w:rsidP="00845D11">
            <w:pPr>
              <w:tabs>
                <w:tab w:val="left" w:pos="360"/>
                <w:tab w:val="left" w:pos="720"/>
                <w:tab w:val="left" w:pos="1080"/>
                <w:tab w:val="left" w:pos="1440"/>
              </w:tabs>
              <w:rPr>
                <w:szCs w:val="22"/>
              </w:rPr>
            </w:pPr>
            <w:r w:rsidRPr="00845D11">
              <w:rPr>
                <w:szCs w:val="22"/>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A2DBB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D4A518"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contain opacity or visible emission standards.</w:t>
            </w:r>
          </w:p>
        </w:tc>
      </w:tr>
      <w:tr w:rsidR="00845D11" w:rsidRPr="00845D11" w14:paraId="2134E99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8B971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2F387A" w14:textId="77777777" w:rsidR="00845D11" w:rsidRPr="00845D11" w:rsidRDefault="00845D11" w:rsidP="00845D11">
            <w:pPr>
              <w:tabs>
                <w:tab w:val="left" w:pos="360"/>
                <w:tab w:val="left" w:pos="720"/>
                <w:tab w:val="left" w:pos="1080"/>
                <w:tab w:val="left" w:pos="1440"/>
              </w:tabs>
              <w:rPr>
                <w:szCs w:val="22"/>
              </w:rPr>
            </w:pPr>
            <w:r w:rsidRPr="00845D11">
              <w:rPr>
                <w:szCs w:val="22"/>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9656D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8F657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4A3B2FC"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5F116E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63.6(j)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084A60" w14:textId="77777777" w:rsidR="00845D11" w:rsidRPr="00845D11" w:rsidRDefault="00845D11" w:rsidP="00845D11">
            <w:pPr>
              <w:tabs>
                <w:tab w:val="left" w:pos="360"/>
                <w:tab w:val="left" w:pos="720"/>
                <w:tab w:val="left" w:pos="1080"/>
                <w:tab w:val="left" w:pos="1440"/>
              </w:tabs>
              <w:rPr>
                <w:szCs w:val="22"/>
              </w:rPr>
            </w:pPr>
            <w:r w:rsidRPr="00845D11">
              <w:rPr>
                <w:szCs w:val="22"/>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1A100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E5BD8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655306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716656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63.7(a)(1)-(2)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3E1EC7" w14:textId="77777777" w:rsidR="00845D11" w:rsidRPr="00845D11" w:rsidRDefault="00845D11" w:rsidP="00845D11">
            <w:pPr>
              <w:tabs>
                <w:tab w:val="left" w:pos="360"/>
                <w:tab w:val="left" w:pos="720"/>
                <w:tab w:val="left" w:pos="1080"/>
                <w:tab w:val="left" w:pos="1440"/>
              </w:tabs>
              <w:rPr>
                <w:szCs w:val="22"/>
              </w:rPr>
            </w:pPr>
            <w:r w:rsidRPr="00845D11">
              <w:rPr>
                <w:szCs w:val="22"/>
              </w:rPr>
              <w:t>Performance test dates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2F8ED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8779B7"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contains performance test dates at §§ 63.6610, 63.6611, and 63.6612.</w:t>
            </w:r>
          </w:p>
        </w:tc>
      </w:tr>
      <w:tr w:rsidR="00845D11" w:rsidRPr="00845D11" w14:paraId="2B3DEF94"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2DDD5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914639" w14:textId="77777777" w:rsidR="00845D11" w:rsidRPr="00845D11" w:rsidRDefault="00845D11" w:rsidP="00845D11">
            <w:pPr>
              <w:tabs>
                <w:tab w:val="left" w:pos="360"/>
                <w:tab w:val="left" w:pos="720"/>
                <w:tab w:val="left" w:pos="1080"/>
                <w:tab w:val="left" w:pos="1440"/>
              </w:tabs>
              <w:rPr>
                <w:szCs w:val="22"/>
              </w:rPr>
            </w:pPr>
            <w:r w:rsidRPr="00845D11">
              <w:rPr>
                <w:szCs w:val="22"/>
              </w:rPr>
              <w:t>CAA section 114 authority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3FB69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4CE6C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BC12AF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21CDCB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4BBA5C"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39348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A0754F"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63.7(b)(1) only applies as specified in § 63.6645.</w:t>
            </w:r>
          </w:p>
        </w:tc>
      </w:tr>
      <w:tr w:rsidR="00845D11" w:rsidRPr="00845D11" w14:paraId="023D2A0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C99583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63.7(b)(2)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D8EDD9"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rescheduling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29717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F23DE3"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63.7(b)(2) only applies as specified in § 63.6645.</w:t>
            </w:r>
          </w:p>
        </w:tc>
      </w:tr>
      <w:tr w:rsidR="00845D11" w:rsidRPr="00845D11" w14:paraId="23E7683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F80F12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AF6280" w14:textId="77777777" w:rsidR="00845D11" w:rsidRPr="00845D11" w:rsidRDefault="00845D11" w:rsidP="00845D11">
            <w:pPr>
              <w:tabs>
                <w:tab w:val="left" w:pos="360"/>
                <w:tab w:val="left" w:pos="720"/>
                <w:tab w:val="left" w:pos="1080"/>
                <w:tab w:val="left" w:pos="1440"/>
              </w:tabs>
              <w:rPr>
                <w:szCs w:val="22"/>
              </w:rPr>
            </w:pPr>
            <w:r w:rsidRPr="00845D11">
              <w:rPr>
                <w:szCs w:val="22"/>
              </w:rPr>
              <w:t>Quality assurance/test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62751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328363"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63.7(c) only applies as specified in § 63.6645.</w:t>
            </w:r>
          </w:p>
        </w:tc>
      </w:tr>
      <w:tr w:rsidR="00845D11" w:rsidRPr="00845D11" w14:paraId="70EAC40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F9624D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0FB5DA" w14:textId="77777777" w:rsidR="00845D11" w:rsidRPr="00845D11" w:rsidRDefault="00845D11" w:rsidP="00845D11">
            <w:pPr>
              <w:tabs>
                <w:tab w:val="left" w:pos="360"/>
                <w:tab w:val="left" w:pos="720"/>
                <w:tab w:val="left" w:pos="1080"/>
                <w:tab w:val="left" w:pos="1440"/>
              </w:tabs>
              <w:rPr>
                <w:szCs w:val="22"/>
              </w:rPr>
            </w:pPr>
            <w:r w:rsidRPr="00845D11">
              <w:rPr>
                <w:szCs w:val="22"/>
              </w:rPr>
              <w:t>Testing facilities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C0482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9C1553"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7352D4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96F273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63.7(e)(1)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3F7D4F" w14:textId="77777777" w:rsidR="00845D11" w:rsidRPr="00845D11" w:rsidRDefault="00845D11" w:rsidP="00845D11">
            <w:pPr>
              <w:tabs>
                <w:tab w:val="left" w:pos="360"/>
                <w:tab w:val="left" w:pos="720"/>
                <w:tab w:val="left" w:pos="1080"/>
                <w:tab w:val="left" w:pos="1440"/>
              </w:tabs>
              <w:rPr>
                <w:szCs w:val="22"/>
              </w:rPr>
            </w:pPr>
            <w:r w:rsidRPr="00845D11">
              <w:rPr>
                <w:szCs w:val="22"/>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B718F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4495D6"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specifies conditions for conducting performance tests at § 63.6620.</w:t>
            </w:r>
          </w:p>
        </w:tc>
      </w:tr>
      <w:tr w:rsidR="00845D11" w:rsidRPr="00845D11" w14:paraId="2F25FA28"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E15C96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63.7(e)(2)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DCC731" w14:textId="77777777" w:rsidR="00845D11" w:rsidRPr="00845D11" w:rsidRDefault="00845D11" w:rsidP="00845D11">
            <w:pPr>
              <w:tabs>
                <w:tab w:val="left" w:pos="360"/>
                <w:tab w:val="left" w:pos="720"/>
                <w:tab w:val="left" w:pos="1080"/>
                <w:tab w:val="left" w:pos="1440"/>
              </w:tabs>
              <w:rPr>
                <w:szCs w:val="22"/>
              </w:rPr>
            </w:pPr>
            <w:r w:rsidRPr="00845D11">
              <w:rPr>
                <w:szCs w:val="22"/>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4D27AE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C25439"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specifies test methods at § 63.6620.</w:t>
            </w:r>
          </w:p>
        </w:tc>
      </w:tr>
      <w:tr w:rsidR="00845D11" w:rsidRPr="00845D11" w14:paraId="7884285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EFA964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6472D8" w14:textId="77777777" w:rsidR="00845D11" w:rsidRPr="00845D11" w:rsidRDefault="00845D11" w:rsidP="00845D11">
            <w:pPr>
              <w:tabs>
                <w:tab w:val="left" w:pos="360"/>
                <w:tab w:val="left" w:pos="720"/>
                <w:tab w:val="left" w:pos="1080"/>
                <w:tab w:val="left" w:pos="1440"/>
              </w:tabs>
              <w:rPr>
                <w:szCs w:val="22"/>
              </w:rPr>
            </w:pPr>
            <w:r w:rsidRPr="00845D11">
              <w:rPr>
                <w:szCs w:val="22"/>
              </w:rPr>
              <w:t>Test run duration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9699C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95D11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58EB14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10D681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5F9212" w14:textId="77777777" w:rsidR="00845D11" w:rsidRPr="00845D11" w:rsidRDefault="00845D11" w:rsidP="00845D11">
            <w:pPr>
              <w:tabs>
                <w:tab w:val="left" w:pos="360"/>
                <w:tab w:val="left" w:pos="720"/>
                <w:tab w:val="left" w:pos="1080"/>
                <w:tab w:val="left" w:pos="1440"/>
              </w:tabs>
              <w:rPr>
                <w:szCs w:val="22"/>
              </w:rPr>
            </w:pPr>
            <w:r w:rsidRPr="00845D11">
              <w:rPr>
                <w:szCs w:val="22"/>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73BA9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C945F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C62577A"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E34F89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31B158" w14:textId="77777777" w:rsidR="00845D11" w:rsidRPr="00845D11" w:rsidRDefault="00845D11" w:rsidP="00845D11">
            <w:pPr>
              <w:tabs>
                <w:tab w:val="left" w:pos="360"/>
                <w:tab w:val="left" w:pos="720"/>
                <w:tab w:val="left" w:pos="1080"/>
                <w:tab w:val="left" w:pos="1440"/>
              </w:tabs>
              <w:rPr>
                <w:szCs w:val="22"/>
              </w:rPr>
            </w:pPr>
            <w:r w:rsidRPr="00845D11">
              <w:rPr>
                <w:szCs w:val="22"/>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6D337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5B51E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EAB051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C2924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73698A" w14:textId="77777777" w:rsidR="00845D11" w:rsidRPr="00845D11" w:rsidRDefault="00845D11" w:rsidP="00845D11">
            <w:pPr>
              <w:tabs>
                <w:tab w:val="left" w:pos="360"/>
                <w:tab w:val="left" w:pos="720"/>
                <w:tab w:val="left" w:pos="1080"/>
                <w:tab w:val="left" w:pos="1440"/>
              </w:tabs>
              <w:rPr>
                <w:szCs w:val="22"/>
              </w:rPr>
            </w:pPr>
            <w:r w:rsidRPr="00845D11">
              <w:rPr>
                <w:szCs w:val="22"/>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A4BD9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0AC16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A6F580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1EFB17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63.7(h)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788FE7" w14:textId="77777777" w:rsidR="00845D11" w:rsidRPr="00845D11" w:rsidRDefault="00845D11" w:rsidP="00845D11">
            <w:pPr>
              <w:tabs>
                <w:tab w:val="left" w:pos="360"/>
                <w:tab w:val="left" w:pos="720"/>
                <w:tab w:val="left" w:pos="1080"/>
                <w:tab w:val="left" w:pos="1440"/>
              </w:tabs>
              <w:rPr>
                <w:szCs w:val="22"/>
              </w:rPr>
            </w:pPr>
            <w:r w:rsidRPr="00845D11">
              <w:rPr>
                <w:szCs w:val="22"/>
              </w:rPr>
              <w:t>Waiver of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35710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3EDB4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D68A1DE"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90326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63.8(a)(1)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EB3015" w14:textId="77777777" w:rsidR="00845D11" w:rsidRPr="00845D11" w:rsidRDefault="00845D11" w:rsidP="00845D11">
            <w:pPr>
              <w:tabs>
                <w:tab w:val="left" w:pos="360"/>
                <w:tab w:val="left" w:pos="720"/>
                <w:tab w:val="left" w:pos="1080"/>
                <w:tab w:val="left" w:pos="1440"/>
              </w:tabs>
              <w:rPr>
                <w:szCs w:val="22"/>
              </w:rPr>
            </w:pPr>
            <w:r w:rsidRPr="00845D11">
              <w:rPr>
                <w:szCs w:val="22"/>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A036C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61222C"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contains specific requirements for monitoring at § 63.6625.</w:t>
            </w:r>
          </w:p>
        </w:tc>
      </w:tr>
      <w:tr w:rsidR="00845D11" w:rsidRPr="00845D11" w14:paraId="49C73FD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1677BF"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63.8(a)(2)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FCB9C5" w14:textId="77777777" w:rsidR="00845D11" w:rsidRPr="00845D11" w:rsidRDefault="00845D11" w:rsidP="00845D11">
            <w:pPr>
              <w:tabs>
                <w:tab w:val="left" w:pos="360"/>
                <w:tab w:val="left" w:pos="720"/>
                <w:tab w:val="left" w:pos="1080"/>
                <w:tab w:val="left" w:pos="1440"/>
              </w:tabs>
              <w:rPr>
                <w:szCs w:val="22"/>
              </w:rPr>
            </w:pPr>
            <w:r w:rsidRPr="00845D11">
              <w:rPr>
                <w:szCs w:val="22"/>
              </w:rPr>
              <w:t>Performance specifications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6F9D2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ED7C5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BA1680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BE7E94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EE078B" w14:textId="77777777" w:rsidR="00845D11" w:rsidRPr="00845D11" w:rsidRDefault="00845D11" w:rsidP="00845D11">
            <w:pPr>
              <w:tabs>
                <w:tab w:val="left" w:pos="360"/>
                <w:tab w:val="left" w:pos="720"/>
                <w:tab w:val="left" w:pos="1080"/>
                <w:tab w:val="left" w:pos="1440"/>
              </w:tabs>
              <w:rPr>
                <w:szCs w:val="22"/>
              </w:rPr>
            </w:pPr>
            <w:r w:rsidRPr="00845D11">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A40795"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C3BFC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412BDE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A1F83B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63.8(a)(4)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0CFAC4" w14:textId="77777777" w:rsidR="00845D11" w:rsidRPr="00845D11" w:rsidRDefault="00845D11" w:rsidP="00845D11">
            <w:pPr>
              <w:tabs>
                <w:tab w:val="left" w:pos="360"/>
                <w:tab w:val="left" w:pos="720"/>
                <w:tab w:val="left" w:pos="1080"/>
                <w:tab w:val="left" w:pos="1440"/>
              </w:tabs>
              <w:rPr>
                <w:szCs w:val="22"/>
              </w:rPr>
            </w:pPr>
            <w:r w:rsidRPr="00845D11">
              <w:rPr>
                <w:szCs w:val="22"/>
              </w:rPr>
              <w:t>Monitoring for control devices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FD11A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9A6B4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CFDEB8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E0B9CA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85C826" w14:textId="77777777" w:rsidR="00845D11" w:rsidRPr="00845D11" w:rsidRDefault="00845D11" w:rsidP="00845D11">
            <w:pPr>
              <w:tabs>
                <w:tab w:val="left" w:pos="360"/>
                <w:tab w:val="left" w:pos="720"/>
                <w:tab w:val="left" w:pos="1080"/>
                <w:tab w:val="left" w:pos="1440"/>
              </w:tabs>
              <w:rPr>
                <w:szCs w:val="22"/>
              </w:rPr>
            </w:pPr>
            <w:r w:rsidRPr="00845D11">
              <w:rPr>
                <w:szCs w:val="22"/>
              </w:rPr>
              <w:t>Monitoring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5C41F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5B19E9"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6A2594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441FC8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63.8(b)(2)-(3)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828AE3" w14:textId="77777777" w:rsidR="00845D11" w:rsidRPr="00845D11" w:rsidRDefault="00845D11" w:rsidP="00845D11">
            <w:pPr>
              <w:tabs>
                <w:tab w:val="left" w:pos="360"/>
                <w:tab w:val="left" w:pos="720"/>
                <w:tab w:val="left" w:pos="1080"/>
                <w:tab w:val="left" w:pos="1440"/>
              </w:tabs>
              <w:rPr>
                <w:szCs w:val="22"/>
              </w:rPr>
            </w:pPr>
            <w:r w:rsidRPr="00845D11">
              <w:rPr>
                <w:szCs w:val="22"/>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16DBE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FE80DC"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16F671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D46EA9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A2130C" w14:textId="77777777" w:rsidR="00845D11" w:rsidRPr="00845D11" w:rsidRDefault="00845D11" w:rsidP="00845D11">
            <w:pPr>
              <w:tabs>
                <w:tab w:val="left" w:pos="360"/>
                <w:tab w:val="left" w:pos="720"/>
                <w:tab w:val="left" w:pos="1080"/>
                <w:tab w:val="left" w:pos="1440"/>
              </w:tabs>
              <w:rPr>
                <w:szCs w:val="22"/>
              </w:rPr>
            </w:pPr>
            <w:r w:rsidRPr="00845D11">
              <w:rPr>
                <w:szCs w:val="22"/>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C180C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7584A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4B95E5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9D1D3F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lastRenderedPageBreak/>
              <w:t>§ 63.8(c)(1)(i)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BC7315" w14:textId="77777777" w:rsidR="00845D11" w:rsidRPr="00845D11" w:rsidRDefault="00845D11" w:rsidP="00845D11">
            <w:pPr>
              <w:tabs>
                <w:tab w:val="left" w:pos="360"/>
                <w:tab w:val="left" w:pos="720"/>
                <w:tab w:val="left" w:pos="1080"/>
                <w:tab w:val="left" w:pos="1440"/>
              </w:tabs>
              <w:rPr>
                <w:szCs w:val="22"/>
              </w:rPr>
            </w:pPr>
            <w:r w:rsidRPr="00845D11">
              <w:rPr>
                <w:szCs w:val="22"/>
              </w:rPr>
              <w:t>Routine and predictable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97BEC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7DA895"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653EA5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665971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63.8(c)(1)(ii)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60F7AA" w14:textId="77777777" w:rsidR="00845D11" w:rsidRPr="00845D11" w:rsidRDefault="00845D11" w:rsidP="00845D11">
            <w:pPr>
              <w:tabs>
                <w:tab w:val="left" w:pos="360"/>
                <w:tab w:val="left" w:pos="720"/>
                <w:tab w:val="left" w:pos="1080"/>
                <w:tab w:val="left" w:pos="1440"/>
              </w:tabs>
              <w:rPr>
                <w:szCs w:val="22"/>
              </w:rPr>
            </w:pPr>
            <w:r w:rsidRPr="00845D11">
              <w:rPr>
                <w:szCs w:val="22"/>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09E6B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E59A0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B2B6CD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C51208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63.8(c)(1)(iii)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59EBF4" w14:textId="77777777" w:rsidR="00845D11" w:rsidRPr="00845D11" w:rsidRDefault="00845D11" w:rsidP="00845D11">
            <w:pPr>
              <w:tabs>
                <w:tab w:val="left" w:pos="360"/>
                <w:tab w:val="left" w:pos="720"/>
                <w:tab w:val="left" w:pos="1080"/>
                <w:tab w:val="left" w:pos="1440"/>
              </w:tabs>
              <w:rPr>
                <w:szCs w:val="22"/>
              </w:rPr>
            </w:pPr>
            <w:r w:rsidRPr="00845D11">
              <w:rPr>
                <w:szCs w:val="22"/>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BDD4D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9C31B2"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F83158C"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FAE1D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B62933" w14:textId="77777777" w:rsidR="00845D11" w:rsidRPr="00845D11" w:rsidRDefault="00845D11" w:rsidP="00845D11">
            <w:pPr>
              <w:tabs>
                <w:tab w:val="left" w:pos="360"/>
                <w:tab w:val="left" w:pos="720"/>
                <w:tab w:val="left" w:pos="1080"/>
                <w:tab w:val="left" w:pos="1440"/>
              </w:tabs>
              <w:rPr>
                <w:szCs w:val="22"/>
              </w:rPr>
            </w:pPr>
            <w:r w:rsidRPr="00845D11">
              <w:rPr>
                <w:szCs w:val="22"/>
              </w:rPr>
              <w:t>Monitoring system installation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5789A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48BCE3"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539022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2DE87D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0DC667" w14:textId="77777777" w:rsidR="00845D11" w:rsidRPr="00845D11" w:rsidRDefault="00845D11" w:rsidP="00845D11">
            <w:pPr>
              <w:tabs>
                <w:tab w:val="left" w:pos="360"/>
                <w:tab w:val="left" w:pos="720"/>
                <w:tab w:val="left" w:pos="1080"/>
                <w:tab w:val="left" w:pos="1440"/>
              </w:tabs>
              <w:rPr>
                <w:szCs w:val="22"/>
              </w:rPr>
            </w:pPr>
            <w:r w:rsidRPr="00845D11">
              <w:rPr>
                <w:szCs w:val="22"/>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8136F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26312A"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subpart ZZZZ does not require Continuous Opacity Monitoring System (COMS).</w:t>
            </w:r>
          </w:p>
        </w:tc>
      </w:tr>
      <w:tr w:rsidR="00845D11" w:rsidRPr="00845D11" w14:paraId="5E9ECA04"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7139F1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CA9C1B" w14:textId="77777777" w:rsidR="00845D11" w:rsidRPr="00845D11" w:rsidRDefault="00845D11" w:rsidP="00845D11">
            <w:pPr>
              <w:tabs>
                <w:tab w:val="left" w:pos="360"/>
                <w:tab w:val="left" w:pos="720"/>
                <w:tab w:val="left" w:pos="1080"/>
                <w:tab w:val="left" w:pos="1440"/>
              </w:tabs>
              <w:rPr>
                <w:szCs w:val="22"/>
              </w:rPr>
            </w:pPr>
            <w:r w:rsidRPr="00845D11">
              <w:rPr>
                <w:szCs w:val="22"/>
              </w:rPr>
              <w:t>COMS minimum procedures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D3898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50ECF1"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require COMS.</w:t>
            </w:r>
          </w:p>
        </w:tc>
      </w:tr>
      <w:tr w:rsidR="00845D11" w:rsidRPr="00845D11" w14:paraId="43413DB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CB8EE0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63.8(c)(6)-(8)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90053E" w14:textId="77777777" w:rsidR="00845D11" w:rsidRPr="00845D11" w:rsidRDefault="00845D11" w:rsidP="00845D11">
            <w:pPr>
              <w:tabs>
                <w:tab w:val="left" w:pos="360"/>
                <w:tab w:val="left" w:pos="720"/>
                <w:tab w:val="left" w:pos="1080"/>
                <w:tab w:val="left" w:pos="1440"/>
              </w:tabs>
              <w:rPr>
                <w:szCs w:val="22"/>
              </w:rPr>
            </w:pPr>
            <w:r w:rsidRPr="00845D11">
              <w:rPr>
                <w:szCs w:val="22"/>
              </w:rPr>
              <w:t>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25E3AF"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9C60FB"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subpart ZZZZ does not require COMS.</w:t>
            </w:r>
          </w:p>
        </w:tc>
      </w:tr>
      <w:tr w:rsidR="00845D11" w:rsidRPr="00845D11" w14:paraId="31D1972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8E8BE9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E37F8A" w14:textId="77777777" w:rsidR="00845D11" w:rsidRPr="00845D11" w:rsidRDefault="00845D11" w:rsidP="00845D11">
            <w:pPr>
              <w:tabs>
                <w:tab w:val="left" w:pos="360"/>
                <w:tab w:val="left" w:pos="720"/>
                <w:tab w:val="left" w:pos="1080"/>
                <w:tab w:val="left" w:pos="1440"/>
              </w:tabs>
              <w:rPr>
                <w:szCs w:val="22"/>
              </w:rPr>
            </w:pPr>
            <w:r w:rsidRPr="00845D11">
              <w:rPr>
                <w:szCs w:val="22"/>
              </w:rPr>
              <w:t>CMS quality control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A0BA2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1369E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2BCF2A3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0A1B3A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74DAE3" w14:textId="77777777" w:rsidR="00845D11" w:rsidRPr="00845D11" w:rsidRDefault="00845D11" w:rsidP="00845D11">
            <w:pPr>
              <w:tabs>
                <w:tab w:val="left" w:pos="360"/>
                <w:tab w:val="left" w:pos="720"/>
                <w:tab w:val="left" w:pos="1080"/>
                <w:tab w:val="left" w:pos="1440"/>
              </w:tabs>
              <w:rPr>
                <w:szCs w:val="22"/>
              </w:rPr>
            </w:pPr>
            <w:r w:rsidRPr="00845D11">
              <w:rPr>
                <w:szCs w:val="22"/>
              </w:rPr>
              <w:t>CMS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FE278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3F69EB" w14:textId="77777777" w:rsidR="00845D11" w:rsidRPr="00845D11" w:rsidRDefault="00845D11" w:rsidP="00845D11">
            <w:pPr>
              <w:tabs>
                <w:tab w:val="left" w:pos="360"/>
                <w:tab w:val="left" w:pos="720"/>
                <w:tab w:val="left" w:pos="1080"/>
                <w:tab w:val="left" w:pos="1440"/>
              </w:tabs>
              <w:rPr>
                <w:szCs w:val="22"/>
              </w:rPr>
            </w:pPr>
            <w:r w:rsidRPr="00845D11">
              <w:rPr>
                <w:szCs w:val="22"/>
              </w:rPr>
              <w:t>Except for § 63.8(e)(5)(ii), which applies to COMS.</w:t>
            </w:r>
          </w:p>
        </w:tc>
      </w:tr>
      <w:tr w:rsidR="00845D11" w:rsidRPr="00845D11" w14:paraId="66CAFBF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5939BFB"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D3CCC4"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635A3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Except that § 63.8(e)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88AFB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F0E282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4311ACF"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63.8(f)(1)-(5)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DE3624" w14:textId="77777777" w:rsidR="00845D11" w:rsidRPr="00845D11" w:rsidRDefault="00845D11" w:rsidP="00845D11">
            <w:pPr>
              <w:tabs>
                <w:tab w:val="left" w:pos="360"/>
                <w:tab w:val="left" w:pos="720"/>
                <w:tab w:val="left" w:pos="1080"/>
                <w:tab w:val="left" w:pos="1440"/>
              </w:tabs>
              <w:rPr>
                <w:szCs w:val="22"/>
              </w:rPr>
            </w:pPr>
            <w:r w:rsidRPr="00845D11">
              <w:rPr>
                <w:szCs w:val="22"/>
              </w:rPr>
              <w:t>Alternative monitoring method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CFCCB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EE10FA"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63.8(f)(4) only applies as specified in § 63.6645.</w:t>
            </w:r>
          </w:p>
        </w:tc>
      </w:tr>
      <w:tr w:rsidR="00845D11" w:rsidRPr="00845D11" w14:paraId="3F82D9F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27382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63.8(f)(6)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A153A2" w14:textId="77777777" w:rsidR="00845D11" w:rsidRPr="00845D11" w:rsidRDefault="00845D11" w:rsidP="00845D11">
            <w:pPr>
              <w:tabs>
                <w:tab w:val="left" w:pos="360"/>
                <w:tab w:val="left" w:pos="720"/>
                <w:tab w:val="left" w:pos="1080"/>
                <w:tab w:val="left" w:pos="1440"/>
              </w:tabs>
              <w:rPr>
                <w:szCs w:val="22"/>
              </w:rPr>
            </w:pPr>
            <w:r w:rsidRPr="00845D11">
              <w:rPr>
                <w:szCs w:val="22"/>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123B4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77F871"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63.8(f)(6) only applies as specified in § 63.6645.</w:t>
            </w:r>
          </w:p>
        </w:tc>
      </w:tr>
      <w:tr w:rsidR="00845D11" w:rsidRPr="00845D11" w14:paraId="00E58CB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9F1E86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63.8(g)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6D65F2" w14:textId="77777777" w:rsidR="00845D11" w:rsidRPr="00845D11" w:rsidRDefault="00845D11" w:rsidP="00845D11">
            <w:pPr>
              <w:tabs>
                <w:tab w:val="left" w:pos="360"/>
                <w:tab w:val="left" w:pos="720"/>
                <w:tab w:val="left" w:pos="1080"/>
                <w:tab w:val="left" w:pos="1440"/>
              </w:tabs>
              <w:rPr>
                <w:szCs w:val="22"/>
              </w:rPr>
            </w:pPr>
            <w:r w:rsidRPr="00845D11">
              <w:rPr>
                <w:szCs w:val="22"/>
              </w:rPr>
              <w:t>Data reduction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ECED6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5C3EE4"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provisions for COMS are not applicable. Averaging periods for demonstrating compliance are specified at §§ 63.6635 and 63.6640.</w:t>
            </w:r>
          </w:p>
        </w:tc>
      </w:tr>
      <w:tr w:rsidR="00845D11" w:rsidRPr="00845D11" w14:paraId="2D7D6DA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153304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70D72F" w14:textId="77777777" w:rsidR="00845D11" w:rsidRPr="00845D11" w:rsidRDefault="00845D11" w:rsidP="00845D11">
            <w:pPr>
              <w:tabs>
                <w:tab w:val="left" w:pos="360"/>
                <w:tab w:val="left" w:pos="720"/>
                <w:tab w:val="left" w:pos="1080"/>
                <w:tab w:val="left" w:pos="1440"/>
              </w:tabs>
              <w:rPr>
                <w:szCs w:val="22"/>
              </w:rPr>
            </w:pPr>
            <w:r w:rsidRPr="00845D11">
              <w:rPr>
                <w:szCs w:val="22"/>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FC09E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152D7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7E9FF7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FE416C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63.9(b)(1)-(5)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49AC5A" w14:textId="77777777" w:rsidR="00845D11" w:rsidRPr="00845D11" w:rsidRDefault="00845D11" w:rsidP="00845D11">
            <w:pPr>
              <w:tabs>
                <w:tab w:val="left" w:pos="360"/>
                <w:tab w:val="left" w:pos="720"/>
                <w:tab w:val="left" w:pos="1080"/>
                <w:tab w:val="left" w:pos="1440"/>
              </w:tabs>
              <w:rPr>
                <w:szCs w:val="22"/>
              </w:rPr>
            </w:pPr>
            <w:r w:rsidRPr="00845D11">
              <w:rPr>
                <w:szCs w:val="22"/>
              </w:rPr>
              <w:t>Initial notifications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65C20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D23FE4"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63.9(b)(3) is reserved.</w:t>
            </w:r>
          </w:p>
        </w:tc>
      </w:tr>
      <w:tr w:rsidR="00845D11" w:rsidRPr="00845D11" w14:paraId="374A1E9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6FB73AB"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913A5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78FA6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Except that § 63.9(b)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2BC5A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ECB30E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183491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96C0FC" w14:textId="77777777" w:rsidR="00845D11" w:rsidRPr="00845D11" w:rsidRDefault="00845D11" w:rsidP="00845D11">
            <w:pPr>
              <w:tabs>
                <w:tab w:val="left" w:pos="360"/>
                <w:tab w:val="left" w:pos="720"/>
                <w:tab w:val="left" w:pos="1080"/>
                <w:tab w:val="left" w:pos="1440"/>
              </w:tabs>
              <w:rPr>
                <w:szCs w:val="22"/>
              </w:rPr>
            </w:pPr>
            <w:r w:rsidRPr="00845D11">
              <w:rPr>
                <w:szCs w:val="22"/>
              </w:rPr>
              <w:t>Request for compliance extension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7632A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82FA5B"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63.9(c) only applies as specified in § 63.6645.</w:t>
            </w:r>
          </w:p>
        </w:tc>
      </w:tr>
      <w:tr w:rsidR="00845D11" w:rsidRPr="00845D11" w14:paraId="04105D5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420D2F4"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49D931"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1E24F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7DBEDF"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63.9(d) only applies as specified in § 63.6645.</w:t>
            </w:r>
          </w:p>
        </w:tc>
      </w:tr>
      <w:tr w:rsidR="00845D11" w:rsidRPr="00845D11" w14:paraId="2FB25F04"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2DA5EE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786F09"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4863F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2F03D2"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63.9(e) only applies as specified in § 63.6645.</w:t>
            </w:r>
          </w:p>
        </w:tc>
      </w:tr>
      <w:tr w:rsidR="00845D11" w:rsidRPr="00845D11" w14:paraId="323F1C0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F3DA1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lastRenderedPageBreak/>
              <w:t>§ 63.9(f)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039D8B"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BFC5E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16D6E7"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contain opacity or VE standards.</w:t>
            </w:r>
          </w:p>
        </w:tc>
      </w:tr>
      <w:tr w:rsidR="00845D11" w:rsidRPr="00845D11" w14:paraId="18338CB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A24318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63.9(g)(1)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8C1BB3"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0F62D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4FB083"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63.9(g) only applies as specified in § 63.6645.</w:t>
            </w:r>
          </w:p>
        </w:tc>
      </w:tr>
      <w:tr w:rsidR="00845D11" w:rsidRPr="00845D11" w14:paraId="129C13AC"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CA9734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63.9(g)(2)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B8A391"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use of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67C8A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8A1D8B"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contain opacity or VE standards.</w:t>
            </w:r>
          </w:p>
        </w:tc>
      </w:tr>
      <w:tr w:rsidR="00845D11" w:rsidRPr="00845D11" w14:paraId="24EDF028"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AB6D7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63.9(g)(3)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939971"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725FC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D0A243" w14:textId="77777777" w:rsidR="00845D11" w:rsidRPr="00845D11" w:rsidRDefault="00845D11" w:rsidP="00845D11">
            <w:pPr>
              <w:tabs>
                <w:tab w:val="left" w:pos="360"/>
                <w:tab w:val="left" w:pos="720"/>
                <w:tab w:val="left" w:pos="1080"/>
                <w:tab w:val="left" w:pos="1440"/>
              </w:tabs>
              <w:rPr>
                <w:szCs w:val="22"/>
              </w:rPr>
            </w:pPr>
            <w:r w:rsidRPr="00845D11">
              <w:rPr>
                <w:szCs w:val="22"/>
              </w:rPr>
              <w:t>If alternative is in use.</w:t>
            </w:r>
          </w:p>
        </w:tc>
      </w:tr>
      <w:tr w:rsidR="00845D11" w:rsidRPr="00845D11" w14:paraId="4617AECC"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7230645"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B479CD"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B1AD8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Except that § 63.9(g)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5AD7DA"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09135E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5999178"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63.9(h)(1)-(6)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6E5567" w14:textId="77777777" w:rsidR="00845D11" w:rsidRPr="00845D11" w:rsidRDefault="00845D11" w:rsidP="00845D11">
            <w:pPr>
              <w:tabs>
                <w:tab w:val="left" w:pos="360"/>
                <w:tab w:val="left" w:pos="720"/>
                <w:tab w:val="left" w:pos="1080"/>
                <w:tab w:val="left" w:pos="1440"/>
              </w:tabs>
              <w:rPr>
                <w:szCs w:val="22"/>
              </w:rPr>
            </w:pPr>
            <w:r w:rsidRPr="00845D11">
              <w:rPr>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CF1BB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6750BD"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notifications for sources using a CEMS are due 30 days after completion of performance evaluations. § 63.9(h)(4) is reserved.</w:t>
            </w:r>
          </w:p>
        </w:tc>
      </w:tr>
      <w:tr w:rsidR="00845D11" w:rsidRPr="00845D11" w14:paraId="2817F7D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DCDD78E"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D326FF" w14:textId="77777777" w:rsidR="00845D11" w:rsidRPr="00845D11" w:rsidRDefault="00845D11" w:rsidP="00845D11">
            <w:pPr>
              <w:tabs>
                <w:tab w:val="left" w:pos="360"/>
                <w:tab w:val="left" w:pos="720"/>
                <w:tab w:val="left" w:pos="1080"/>
                <w:tab w:val="left" w:pos="1440"/>
              </w:tabs>
              <w:rPr>
                <w:szCs w:val="22"/>
              </w:rPr>
            </w:pPr>
            <w:r w:rsidRPr="00845D11">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8BD841" w14:textId="77777777" w:rsidR="00845D11" w:rsidRPr="00845D11" w:rsidRDefault="00845D11" w:rsidP="00845D11">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F42AB9"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63.9(h) only applies as specified in § 63.6645.</w:t>
            </w:r>
          </w:p>
        </w:tc>
      </w:tr>
      <w:tr w:rsidR="00845D11" w:rsidRPr="00845D11" w14:paraId="1605FCF2"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A8AC31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6B7C6E" w14:textId="77777777" w:rsidR="00845D11" w:rsidRPr="00845D11" w:rsidRDefault="00845D11" w:rsidP="00845D11">
            <w:pPr>
              <w:tabs>
                <w:tab w:val="left" w:pos="360"/>
                <w:tab w:val="left" w:pos="720"/>
                <w:tab w:val="left" w:pos="1080"/>
                <w:tab w:val="left" w:pos="1440"/>
              </w:tabs>
              <w:rPr>
                <w:szCs w:val="22"/>
              </w:rPr>
            </w:pPr>
            <w:r w:rsidRPr="00845D11">
              <w:rPr>
                <w:szCs w:val="22"/>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918CCF"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D3BCF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955A3E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EC58AE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63.9(j)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6DD810" w14:textId="77777777" w:rsidR="00845D11" w:rsidRPr="00845D11" w:rsidRDefault="00845D11" w:rsidP="00845D11">
            <w:pPr>
              <w:tabs>
                <w:tab w:val="left" w:pos="360"/>
                <w:tab w:val="left" w:pos="720"/>
                <w:tab w:val="left" w:pos="1080"/>
                <w:tab w:val="left" w:pos="1440"/>
              </w:tabs>
              <w:rPr>
                <w:szCs w:val="22"/>
              </w:rPr>
            </w:pPr>
            <w:r w:rsidRPr="00845D11">
              <w:rPr>
                <w:szCs w:val="22"/>
              </w:rPr>
              <w:t>Change in previous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06E79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F000A5"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1EED60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57D358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7B2B66" w14:textId="77777777" w:rsidR="00845D11" w:rsidRPr="00845D11" w:rsidRDefault="00845D11" w:rsidP="00845D11">
            <w:pPr>
              <w:tabs>
                <w:tab w:val="left" w:pos="360"/>
                <w:tab w:val="left" w:pos="720"/>
                <w:tab w:val="left" w:pos="1080"/>
                <w:tab w:val="left" w:pos="1440"/>
              </w:tabs>
              <w:rPr>
                <w:szCs w:val="22"/>
              </w:rPr>
            </w:pPr>
            <w:r w:rsidRPr="00845D11">
              <w:rPr>
                <w:szCs w:val="22"/>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3CBA1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BC4D50"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EE93FE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29657F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BA3F47" w14:textId="77777777" w:rsidR="00845D11" w:rsidRPr="00845D11" w:rsidRDefault="00845D11" w:rsidP="00845D11">
            <w:pPr>
              <w:tabs>
                <w:tab w:val="left" w:pos="360"/>
                <w:tab w:val="left" w:pos="720"/>
                <w:tab w:val="left" w:pos="1080"/>
                <w:tab w:val="left" w:pos="1440"/>
              </w:tabs>
              <w:rPr>
                <w:szCs w:val="22"/>
              </w:rPr>
            </w:pPr>
            <w:r w:rsidRPr="00845D11">
              <w:rPr>
                <w:szCs w:val="22"/>
              </w:rPr>
              <w:t>Record retention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1A73B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D6F7B2"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the most recent 2 years of data do not have to be retained on site.</w:t>
            </w:r>
          </w:p>
        </w:tc>
      </w:tr>
      <w:tr w:rsidR="00845D11" w:rsidRPr="00845D11" w14:paraId="4DB2D86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46664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63.10(b)(2)(i)-(v)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CD8875" w14:textId="77777777" w:rsidR="00845D11" w:rsidRPr="00845D11" w:rsidRDefault="00845D11" w:rsidP="00845D11">
            <w:pPr>
              <w:tabs>
                <w:tab w:val="left" w:pos="360"/>
                <w:tab w:val="left" w:pos="720"/>
                <w:tab w:val="left" w:pos="1080"/>
                <w:tab w:val="left" w:pos="1440"/>
              </w:tabs>
              <w:rPr>
                <w:szCs w:val="22"/>
              </w:rPr>
            </w:pPr>
            <w:r w:rsidRPr="00845D11">
              <w:rPr>
                <w:szCs w:val="22"/>
              </w:rPr>
              <w:t>Records related to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F8B6D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8C054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7DE4E9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247A9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63.10(b)(2)(vi)-(xi)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802C9A" w14:textId="77777777" w:rsidR="00845D11" w:rsidRPr="00845D11" w:rsidRDefault="00845D11" w:rsidP="00845D11">
            <w:pPr>
              <w:tabs>
                <w:tab w:val="left" w:pos="360"/>
                <w:tab w:val="left" w:pos="720"/>
                <w:tab w:val="left" w:pos="1080"/>
                <w:tab w:val="left" w:pos="1440"/>
              </w:tabs>
              <w:rPr>
                <w:szCs w:val="22"/>
              </w:rPr>
            </w:pPr>
            <w:r w:rsidRPr="00845D11">
              <w:rPr>
                <w:szCs w:val="22"/>
              </w:rPr>
              <w:t>Records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3BF4C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2B22A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D61F3DF"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67AF95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63.10(b)(2)(xii)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BC2E56" w14:textId="77777777" w:rsidR="00845D11" w:rsidRPr="00845D11" w:rsidRDefault="00845D11" w:rsidP="00845D11">
            <w:pPr>
              <w:tabs>
                <w:tab w:val="left" w:pos="360"/>
                <w:tab w:val="left" w:pos="720"/>
                <w:tab w:val="left" w:pos="1080"/>
                <w:tab w:val="left" w:pos="1440"/>
              </w:tabs>
              <w:rPr>
                <w:szCs w:val="22"/>
              </w:rPr>
            </w:pPr>
            <w:r w:rsidRPr="00845D11">
              <w:rPr>
                <w:szCs w:val="22"/>
              </w:rPr>
              <w:t>Record when under waiver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4A67C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7BB1D4"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09E9C6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1D5948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63.10(b)(2)(xiii)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B06CDE" w14:textId="77777777" w:rsidR="00845D11" w:rsidRPr="00845D11" w:rsidRDefault="00845D11" w:rsidP="00845D11">
            <w:pPr>
              <w:tabs>
                <w:tab w:val="left" w:pos="360"/>
                <w:tab w:val="left" w:pos="720"/>
                <w:tab w:val="left" w:pos="1080"/>
                <w:tab w:val="left" w:pos="1440"/>
              </w:tabs>
              <w:rPr>
                <w:szCs w:val="22"/>
              </w:rPr>
            </w:pPr>
            <w:r w:rsidRPr="00845D11">
              <w:rPr>
                <w:szCs w:val="22"/>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4D488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E35E1E" w14:textId="77777777" w:rsidR="00845D11" w:rsidRPr="00845D11" w:rsidRDefault="00845D11" w:rsidP="00845D11">
            <w:pPr>
              <w:tabs>
                <w:tab w:val="left" w:pos="360"/>
                <w:tab w:val="left" w:pos="720"/>
                <w:tab w:val="left" w:pos="1080"/>
                <w:tab w:val="left" w:pos="1440"/>
              </w:tabs>
              <w:rPr>
                <w:szCs w:val="22"/>
              </w:rPr>
            </w:pPr>
            <w:r w:rsidRPr="00845D11">
              <w:rPr>
                <w:szCs w:val="22"/>
              </w:rPr>
              <w:t>For CO standard if using RATA alternative.</w:t>
            </w:r>
          </w:p>
        </w:tc>
      </w:tr>
      <w:tr w:rsidR="00845D11" w:rsidRPr="00845D11" w14:paraId="64CF94E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FE3371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63.10(b)(2)(xiv)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C664F8" w14:textId="77777777" w:rsidR="00845D11" w:rsidRPr="00845D11" w:rsidRDefault="00845D11" w:rsidP="00845D11">
            <w:pPr>
              <w:tabs>
                <w:tab w:val="left" w:pos="360"/>
                <w:tab w:val="left" w:pos="720"/>
                <w:tab w:val="left" w:pos="1080"/>
                <w:tab w:val="left" w:pos="1440"/>
              </w:tabs>
              <w:rPr>
                <w:szCs w:val="22"/>
              </w:rPr>
            </w:pPr>
            <w:r w:rsidRPr="00845D11">
              <w:rPr>
                <w:szCs w:val="22"/>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1C6D9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A4F81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3E9B3BA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A9135DF"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63.10(b)(3)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CC6375" w14:textId="77777777" w:rsidR="00845D11" w:rsidRPr="00845D11" w:rsidRDefault="00845D11" w:rsidP="00845D11">
            <w:pPr>
              <w:tabs>
                <w:tab w:val="left" w:pos="360"/>
                <w:tab w:val="left" w:pos="720"/>
                <w:tab w:val="left" w:pos="1080"/>
                <w:tab w:val="left" w:pos="1440"/>
              </w:tabs>
              <w:rPr>
                <w:szCs w:val="22"/>
              </w:rPr>
            </w:pPr>
            <w:r w:rsidRPr="00845D11">
              <w:rPr>
                <w:szCs w:val="22"/>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F10693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A1BB4D" w14:textId="77777777" w:rsidR="00845D11" w:rsidRPr="00845D11" w:rsidRDefault="00845D11" w:rsidP="00845D11">
            <w:pPr>
              <w:tabs>
                <w:tab w:val="left" w:pos="360"/>
                <w:tab w:val="left" w:pos="720"/>
                <w:tab w:val="left" w:pos="1080"/>
                <w:tab w:val="left" w:pos="1440"/>
              </w:tabs>
              <w:rPr>
                <w:szCs w:val="22"/>
              </w:rPr>
            </w:pPr>
          </w:p>
        </w:tc>
      </w:tr>
      <w:tr w:rsidR="00845D11" w:rsidRPr="00845D11" w14:paraId="19E99DA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44C8F3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1E51F8" w14:textId="77777777" w:rsidR="00845D11" w:rsidRPr="00845D11" w:rsidRDefault="00845D11" w:rsidP="00845D11">
            <w:pPr>
              <w:tabs>
                <w:tab w:val="left" w:pos="360"/>
                <w:tab w:val="left" w:pos="720"/>
                <w:tab w:val="left" w:pos="1080"/>
                <w:tab w:val="left" w:pos="1440"/>
              </w:tabs>
              <w:rPr>
                <w:szCs w:val="22"/>
              </w:rPr>
            </w:pPr>
            <w:r w:rsidRPr="00845D11">
              <w:rPr>
                <w:szCs w:val="22"/>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3B8B0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50A57D"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63.10(c)(2)-(4) and (9) are reserved.</w:t>
            </w:r>
          </w:p>
        </w:tc>
      </w:tr>
      <w:tr w:rsidR="00845D11" w:rsidRPr="00845D11" w14:paraId="1BE6A07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50EEA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63.10(d)(1)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E022E1" w14:textId="77777777" w:rsidR="00845D11" w:rsidRPr="00845D11" w:rsidRDefault="00845D11" w:rsidP="00845D11">
            <w:pPr>
              <w:tabs>
                <w:tab w:val="left" w:pos="360"/>
                <w:tab w:val="left" w:pos="720"/>
                <w:tab w:val="left" w:pos="1080"/>
                <w:tab w:val="left" w:pos="1440"/>
              </w:tabs>
              <w:rPr>
                <w:szCs w:val="22"/>
              </w:rPr>
            </w:pPr>
            <w:r w:rsidRPr="00845D11">
              <w:rPr>
                <w:szCs w:val="22"/>
              </w:rPr>
              <w:t>General reporting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A7040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517447"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690CB5E"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9A59797"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63.10(d)(2)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B570D1" w14:textId="77777777" w:rsidR="00845D11" w:rsidRPr="00845D11" w:rsidRDefault="00845D11" w:rsidP="00845D11">
            <w:pPr>
              <w:tabs>
                <w:tab w:val="left" w:pos="360"/>
                <w:tab w:val="left" w:pos="720"/>
                <w:tab w:val="left" w:pos="1080"/>
                <w:tab w:val="left" w:pos="1440"/>
              </w:tabs>
              <w:rPr>
                <w:szCs w:val="22"/>
              </w:rPr>
            </w:pPr>
            <w:r w:rsidRPr="00845D11">
              <w:rPr>
                <w:szCs w:val="22"/>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B5F09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DBDBE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19FA0A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BD6BEE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63.10(d)(3)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65563D" w14:textId="77777777" w:rsidR="00845D11" w:rsidRPr="00845D11" w:rsidRDefault="00845D11" w:rsidP="00845D11">
            <w:pPr>
              <w:tabs>
                <w:tab w:val="left" w:pos="360"/>
                <w:tab w:val="left" w:pos="720"/>
                <w:tab w:val="left" w:pos="1080"/>
                <w:tab w:val="left" w:pos="1440"/>
              </w:tabs>
              <w:rPr>
                <w:szCs w:val="22"/>
              </w:rPr>
            </w:pPr>
            <w:r w:rsidRPr="00845D11">
              <w:rPr>
                <w:szCs w:val="22"/>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AA4B3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14236C"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contain opacity or VE standards.</w:t>
            </w:r>
          </w:p>
        </w:tc>
      </w:tr>
      <w:tr w:rsidR="00845D11" w:rsidRPr="00845D11" w14:paraId="6FD938CB"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3E400C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63.10(d)(4)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FE129B" w14:textId="77777777" w:rsidR="00845D11" w:rsidRPr="00845D11" w:rsidRDefault="00845D11" w:rsidP="00845D11">
            <w:pPr>
              <w:tabs>
                <w:tab w:val="left" w:pos="360"/>
                <w:tab w:val="left" w:pos="720"/>
                <w:tab w:val="left" w:pos="1080"/>
                <w:tab w:val="left" w:pos="1440"/>
              </w:tabs>
              <w:rPr>
                <w:szCs w:val="22"/>
              </w:rPr>
            </w:pPr>
            <w:r w:rsidRPr="00845D11">
              <w:rPr>
                <w:szCs w:val="22"/>
              </w:rPr>
              <w:t>Progress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1C8F0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A7439A"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697785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B64B961"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lastRenderedPageBreak/>
              <w:t>§ 63.10(d)(5)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28C555" w14:textId="77777777" w:rsidR="00845D11" w:rsidRPr="00845D11" w:rsidRDefault="00845D11" w:rsidP="00845D11">
            <w:pPr>
              <w:tabs>
                <w:tab w:val="left" w:pos="360"/>
                <w:tab w:val="left" w:pos="720"/>
                <w:tab w:val="left" w:pos="1080"/>
                <w:tab w:val="left" w:pos="1440"/>
              </w:tabs>
              <w:rPr>
                <w:szCs w:val="22"/>
              </w:rPr>
            </w:pPr>
            <w:r w:rsidRPr="00845D11">
              <w:rPr>
                <w:szCs w:val="22"/>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273AE6"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0B6E68" w14:textId="77777777" w:rsidR="00845D11" w:rsidRPr="00845D11" w:rsidRDefault="00845D11" w:rsidP="00845D11">
            <w:pPr>
              <w:tabs>
                <w:tab w:val="left" w:pos="360"/>
                <w:tab w:val="left" w:pos="720"/>
                <w:tab w:val="left" w:pos="1080"/>
                <w:tab w:val="left" w:pos="1440"/>
              </w:tabs>
              <w:rPr>
                <w:szCs w:val="22"/>
              </w:rPr>
            </w:pPr>
          </w:p>
        </w:tc>
      </w:tr>
      <w:tr w:rsidR="00845D11" w:rsidRPr="00845D11" w14:paraId="7B1523D0"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BF0F61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63.10(e)(1) and (2)(i)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1E2261" w14:textId="77777777" w:rsidR="00845D11" w:rsidRPr="00845D11" w:rsidRDefault="00845D11" w:rsidP="00845D11">
            <w:pPr>
              <w:tabs>
                <w:tab w:val="left" w:pos="360"/>
                <w:tab w:val="left" w:pos="720"/>
                <w:tab w:val="left" w:pos="1080"/>
                <w:tab w:val="left" w:pos="1440"/>
              </w:tabs>
              <w:rPr>
                <w:szCs w:val="22"/>
              </w:rPr>
            </w:pPr>
            <w:r w:rsidRPr="00845D11">
              <w:rPr>
                <w:szCs w:val="22"/>
              </w:rPr>
              <w:t>Additional CMS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19C26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4390C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6F518BAD"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50BCB62"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63.10(e)(2)(ii)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86734C" w14:textId="77777777" w:rsidR="00845D11" w:rsidRPr="00845D11" w:rsidRDefault="00845D11" w:rsidP="00845D11">
            <w:pPr>
              <w:tabs>
                <w:tab w:val="left" w:pos="360"/>
                <w:tab w:val="left" w:pos="720"/>
                <w:tab w:val="left" w:pos="1080"/>
                <w:tab w:val="left" w:pos="1440"/>
              </w:tabs>
              <w:rPr>
                <w:szCs w:val="22"/>
              </w:rPr>
            </w:pPr>
            <w:r w:rsidRPr="00845D11">
              <w:rPr>
                <w:szCs w:val="22"/>
              </w:rPr>
              <w:t>COMS-related report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021ED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6553ED"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require COMS.</w:t>
            </w:r>
          </w:p>
        </w:tc>
      </w:tr>
      <w:tr w:rsidR="00845D11" w:rsidRPr="00845D11" w14:paraId="0887CCC7"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6687139"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CC5779" w14:textId="77777777" w:rsidR="00845D11" w:rsidRPr="00845D11" w:rsidRDefault="00845D11" w:rsidP="00845D11">
            <w:pPr>
              <w:tabs>
                <w:tab w:val="left" w:pos="360"/>
                <w:tab w:val="left" w:pos="720"/>
                <w:tab w:val="left" w:pos="1080"/>
                <w:tab w:val="left" w:pos="1440"/>
              </w:tabs>
              <w:rPr>
                <w:szCs w:val="22"/>
              </w:rPr>
            </w:pPr>
            <w:r w:rsidRPr="00845D11">
              <w:rPr>
                <w:szCs w:val="22"/>
              </w:rPr>
              <w:t>Excess emission and parameter exceedences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44868A"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EA1DD8" w14:textId="77777777" w:rsidR="00845D11" w:rsidRPr="00845D11" w:rsidRDefault="00845D11" w:rsidP="00845D11">
            <w:pPr>
              <w:tabs>
                <w:tab w:val="left" w:pos="360"/>
                <w:tab w:val="left" w:pos="720"/>
                <w:tab w:val="left" w:pos="1080"/>
                <w:tab w:val="left" w:pos="1440"/>
              </w:tabs>
              <w:rPr>
                <w:szCs w:val="22"/>
              </w:rPr>
            </w:pPr>
            <w:r w:rsidRPr="00845D11">
              <w:rPr>
                <w:szCs w:val="22"/>
              </w:rPr>
              <w:t>Except that § 63.10(e)(3)(i) (C) is reserved.</w:t>
            </w:r>
          </w:p>
        </w:tc>
      </w:tr>
      <w:tr w:rsidR="00845D11" w:rsidRPr="00845D11" w14:paraId="2CD2CBB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CC7919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28F02C" w14:textId="77777777" w:rsidR="00845D11" w:rsidRPr="00845D11" w:rsidRDefault="00845D11" w:rsidP="00845D11">
            <w:pPr>
              <w:tabs>
                <w:tab w:val="left" w:pos="360"/>
                <w:tab w:val="left" w:pos="720"/>
                <w:tab w:val="left" w:pos="1080"/>
                <w:tab w:val="left" w:pos="1440"/>
              </w:tabs>
              <w:rPr>
                <w:szCs w:val="22"/>
              </w:rPr>
            </w:pPr>
            <w:r w:rsidRPr="00845D11">
              <w:rPr>
                <w:szCs w:val="22"/>
              </w:rPr>
              <w:t>Reporting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92A92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70A0B9" w14:textId="77777777" w:rsidR="00845D11" w:rsidRPr="00845D11" w:rsidRDefault="00845D11" w:rsidP="00845D11">
            <w:pPr>
              <w:tabs>
                <w:tab w:val="left" w:pos="360"/>
                <w:tab w:val="left" w:pos="720"/>
                <w:tab w:val="left" w:pos="1080"/>
                <w:tab w:val="left" w:pos="1440"/>
              </w:tabs>
              <w:rPr>
                <w:szCs w:val="22"/>
              </w:rPr>
            </w:pPr>
            <w:r w:rsidRPr="00845D11">
              <w:rPr>
                <w:szCs w:val="22"/>
              </w:rPr>
              <w:t>Subpart ZZZZ does not require COMS.</w:t>
            </w:r>
          </w:p>
        </w:tc>
      </w:tr>
      <w:tr w:rsidR="00845D11" w:rsidRPr="00845D11" w14:paraId="617C8355"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DDD5A7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63.10(f)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E51353" w14:textId="77777777" w:rsidR="00845D11" w:rsidRPr="00845D11" w:rsidRDefault="00845D11" w:rsidP="00845D11">
            <w:pPr>
              <w:tabs>
                <w:tab w:val="left" w:pos="360"/>
                <w:tab w:val="left" w:pos="720"/>
                <w:tab w:val="left" w:pos="1080"/>
                <w:tab w:val="left" w:pos="1440"/>
              </w:tabs>
              <w:rPr>
                <w:szCs w:val="22"/>
              </w:rPr>
            </w:pPr>
            <w:r w:rsidRPr="00845D11">
              <w:rPr>
                <w:szCs w:val="22"/>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232D8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9717E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4DB2DDE"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0C7373D"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9ECD17" w14:textId="77777777" w:rsidR="00845D11" w:rsidRPr="00845D11" w:rsidRDefault="00845D11" w:rsidP="00845D11">
            <w:pPr>
              <w:tabs>
                <w:tab w:val="left" w:pos="360"/>
                <w:tab w:val="left" w:pos="720"/>
                <w:tab w:val="left" w:pos="1080"/>
                <w:tab w:val="left" w:pos="1440"/>
              </w:tabs>
              <w:rPr>
                <w:szCs w:val="22"/>
              </w:rPr>
            </w:pPr>
            <w:r w:rsidRPr="00845D11">
              <w:rPr>
                <w:szCs w:val="22"/>
              </w:rPr>
              <w:t>Flares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82ED27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4CB57B"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FF2FE11"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7B4CA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379210" w14:textId="77777777" w:rsidR="00845D11" w:rsidRPr="00845D11" w:rsidRDefault="00845D11" w:rsidP="00845D11">
            <w:pPr>
              <w:tabs>
                <w:tab w:val="left" w:pos="360"/>
                <w:tab w:val="left" w:pos="720"/>
                <w:tab w:val="left" w:pos="1080"/>
                <w:tab w:val="left" w:pos="1440"/>
              </w:tabs>
              <w:rPr>
                <w:szCs w:val="22"/>
              </w:rPr>
            </w:pPr>
            <w:r w:rsidRPr="00845D11">
              <w:rPr>
                <w:szCs w:val="22"/>
              </w:rPr>
              <w:t>State authority and delegations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EB0D8E"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74050F" w14:textId="77777777" w:rsidR="00845D11" w:rsidRPr="00845D11" w:rsidRDefault="00845D11" w:rsidP="00845D11">
            <w:pPr>
              <w:tabs>
                <w:tab w:val="left" w:pos="360"/>
                <w:tab w:val="left" w:pos="720"/>
                <w:tab w:val="left" w:pos="1080"/>
                <w:tab w:val="left" w:pos="1440"/>
              </w:tabs>
              <w:rPr>
                <w:szCs w:val="22"/>
              </w:rPr>
            </w:pPr>
          </w:p>
        </w:tc>
      </w:tr>
      <w:tr w:rsidR="00845D11" w:rsidRPr="00845D11" w14:paraId="470E32E3"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09C86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5A561B" w14:textId="77777777" w:rsidR="00845D11" w:rsidRPr="00845D11" w:rsidRDefault="00845D11" w:rsidP="00845D11">
            <w:pPr>
              <w:tabs>
                <w:tab w:val="left" w:pos="360"/>
                <w:tab w:val="left" w:pos="720"/>
                <w:tab w:val="left" w:pos="1080"/>
                <w:tab w:val="left" w:pos="1440"/>
              </w:tabs>
              <w:rPr>
                <w:szCs w:val="22"/>
              </w:rPr>
            </w:pPr>
            <w:r w:rsidRPr="00845D11">
              <w:rPr>
                <w:szCs w:val="22"/>
              </w:rPr>
              <w:t>Addresses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A65493"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077486" w14:textId="77777777" w:rsidR="00845D11" w:rsidRPr="00845D11" w:rsidRDefault="00845D11" w:rsidP="00845D11">
            <w:pPr>
              <w:tabs>
                <w:tab w:val="left" w:pos="360"/>
                <w:tab w:val="left" w:pos="720"/>
                <w:tab w:val="left" w:pos="1080"/>
                <w:tab w:val="left" w:pos="1440"/>
              </w:tabs>
              <w:rPr>
                <w:szCs w:val="22"/>
              </w:rPr>
            </w:pPr>
          </w:p>
        </w:tc>
      </w:tr>
      <w:tr w:rsidR="00845D11" w:rsidRPr="00845D11" w14:paraId="02F3ADB8"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6C31220"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9AF912" w14:textId="77777777" w:rsidR="00845D11" w:rsidRPr="00845D11" w:rsidRDefault="00845D11" w:rsidP="00845D11">
            <w:pPr>
              <w:tabs>
                <w:tab w:val="left" w:pos="360"/>
                <w:tab w:val="left" w:pos="720"/>
                <w:tab w:val="left" w:pos="1080"/>
                <w:tab w:val="left" w:pos="1440"/>
              </w:tabs>
              <w:rPr>
                <w:szCs w:val="22"/>
              </w:rPr>
            </w:pPr>
            <w:r w:rsidRPr="00845D11">
              <w:rPr>
                <w:szCs w:val="22"/>
              </w:rPr>
              <w:t>Incorporation by reference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51D7CB"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D05FB1" w14:textId="77777777" w:rsidR="00845D11" w:rsidRPr="00845D11" w:rsidRDefault="00845D11" w:rsidP="00845D11">
            <w:pPr>
              <w:tabs>
                <w:tab w:val="left" w:pos="360"/>
                <w:tab w:val="left" w:pos="720"/>
                <w:tab w:val="left" w:pos="1080"/>
                <w:tab w:val="left" w:pos="1440"/>
              </w:tabs>
              <w:rPr>
                <w:szCs w:val="22"/>
              </w:rPr>
            </w:pPr>
          </w:p>
        </w:tc>
      </w:tr>
      <w:tr w:rsidR="00845D11" w:rsidRPr="00845D11" w14:paraId="540C5179" w14:textId="77777777" w:rsidTr="00845D11">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95C29F5"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 63.15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C28C19" w14:textId="77777777" w:rsidR="00845D11" w:rsidRPr="00845D11" w:rsidRDefault="00845D11" w:rsidP="00845D11">
            <w:pPr>
              <w:tabs>
                <w:tab w:val="left" w:pos="360"/>
                <w:tab w:val="left" w:pos="720"/>
                <w:tab w:val="left" w:pos="1080"/>
                <w:tab w:val="left" w:pos="1440"/>
              </w:tabs>
              <w:rPr>
                <w:szCs w:val="22"/>
              </w:rPr>
            </w:pPr>
            <w:r w:rsidRPr="00845D11">
              <w:rPr>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8581BC" w14:textId="77777777" w:rsidR="00845D11" w:rsidRPr="00845D11" w:rsidRDefault="00845D11" w:rsidP="00845D11">
            <w:pPr>
              <w:tabs>
                <w:tab w:val="left" w:pos="360"/>
                <w:tab w:val="left" w:pos="720"/>
                <w:tab w:val="left" w:pos="1080"/>
                <w:tab w:val="left" w:pos="1440"/>
              </w:tabs>
              <w:jc w:val="center"/>
              <w:rPr>
                <w:szCs w:val="22"/>
              </w:rPr>
            </w:pPr>
            <w:r w:rsidRPr="00845D11">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CEDD4B" w14:textId="77777777" w:rsidR="00845D11" w:rsidRPr="00845D11" w:rsidRDefault="00845D11" w:rsidP="00845D11">
            <w:pPr>
              <w:tabs>
                <w:tab w:val="left" w:pos="360"/>
                <w:tab w:val="left" w:pos="720"/>
                <w:tab w:val="left" w:pos="1080"/>
                <w:tab w:val="left" w:pos="1440"/>
              </w:tabs>
              <w:rPr>
                <w:szCs w:val="22"/>
              </w:rPr>
            </w:pPr>
          </w:p>
        </w:tc>
      </w:tr>
    </w:tbl>
    <w:p w14:paraId="779E76E1" w14:textId="737C99C6"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[75 FR 9688, Mar. 3, 2010, as amended at 78 FR 6720, Jan. 30, 2013]  </w:t>
      </w:r>
      <w:hyperlink w:anchor="ZZZZ_Top" w:history="1">
        <w:r w:rsidR="003C565C">
          <w:rPr>
            <w:rStyle w:val="Hyperlink"/>
            <w:szCs w:val="22"/>
          </w:rPr>
          <w:t>Back to ZZZZ Top</w:t>
        </w:r>
      </w:hyperlink>
    </w:p>
    <w:p w14:paraId="15439379" w14:textId="77777777" w:rsidR="00845D11" w:rsidRPr="00845D11" w:rsidRDefault="00845D11" w:rsidP="00845D11">
      <w:pPr>
        <w:spacing w:after="200" w:line="276" w:lineRule="auto"/>
        <w:rPr>
          <w:b/>
          <w:bCs/>
          <w:szCs w:val="22"/>
          <w:u w:val="single"/>
        </w:rPr>
      </w:pPr>
      <w:r w:rsidRPr="00845D11">
        <w:rPr>
          <w:b/>
          <w:bCs/>
          <w:szCs w:val="22"/>
          <w:u w:val="single"/>
        </w:rPr>
        <w:br w:type="page"/>
      </w:r>
    </w:p>
    <w:p w14:paraId="5C7D34A4" w14:textId="77777777" w:rsidR="00845D11" w:rsidRPr="00845D11" w:rsidRDefault="00845D11" w:rsidP="00845D11">
      <w:pPr>
        <w:tabs>
          <w:tab w:val="left" w:pos="360"/>
          <w:tab w:val="left" w:pos="720"/>
          <w:tab w:val="left" w:pos="1080"/>
          <w:tab w:val="left" w:pos="1440"/>
        </w:tabs>
        <w:spacing w:before="240"/>
        <w:ind w:left="360" w:hanging="360"/>
        <w:outlineLvl w:val="1"/>
        <w:rPr>
          <w:b/>
          <w:bCs/>
          <w:szCs w:val="22"/>
        </w:rPr>
      </w:pPr>
      <w:bookmarkStart w:id="85" w:name="Appendix_A"/>
      <w:r w:rsidRPr="00845D11">
        <w:rPr>
          <w:b/>
          <w:bCs/>
          <w:szCs w:val="22"/>
          <w:u w:val="single"/>
        </w:rPr>
        <w:lastRenderedPageBreak/>
        <w:t>Appendix A</w:t>
      </w:r>
      <w:r w:rsidRPr="00845D11">
        <w:rPr>
          <w:b/>
          <w:bCs/>
          <w:szCs w:val="22"/>
        </w:rPr>
        <w:t>—Protocol for Using an Electrochemical Analyzer to Determine Oxygen and Carbon MoNOxide Concentrations From Certain Engines</w:t>
      </w:r>
    </w:p>
    <w:bookmarkEnd w:id="85"/>
    <w:p w14:paraId="4A594D72"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1.0 Scope and Application. What is this Protocol?</w:t>
      </w:r>
    </w:p>
    <w:p w14:paraId="5EFCEE65"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This protocol is a procedure for using portable electrochemical (EC) cells for measuring carbon moNOxide (CO) and oxygen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concentrations in controlled and uncontrolled emissions from existing stationary 4-stroke lean burn and 4-stroke rich burn reciprocating internal combustion engines as specified in the applicable rule.</w:t>
      </w:r>
    </w:p>
    <w:p w14:paraId="28528CAF"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1.1 Analytes. What does this protocol determine?</w:t>
      </w:r>
    </w:p>
    <w:p w14:paraId="01EBCFF3" w14:textId="77777777" w:rsidR="00845D11" w:rsidRPr="00845D11" w:rsidRDefault="00845D11" w:rsidP="00845D11">
      <w:pPr>
        <w:tabs>
          <w:tab w:val="left" w:pos="360"/>
          <w:tab w:val="left" w:pos="720"/>
          <w:tab w:val="left" w:pos="1080"/>
          <w:tab w:val="left" w:pos="1440"/>
        </w:tabs>
        <w:spacing w:before="60" w:after="120"/>
        <w:ind w:firstLine="360"/>
        <w:rPr>
          <w:szCs w:val="22"/>
        </w:rPr>
      </w:pPr>
      <w:r w:rsidRPr="00845D11">
        <w:rPr>
          <w:szCs w:val="22"/>
        </w:rPr>
        <w:t>This protocol measures the engine exhaust gas concentrations of carbon moNOxide (CO) and oxygen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913"/>
        <w:gridCol w:w="842"/>
        <w:gridCol w:w="7349"/>
      </w:tblGrid>
      <w:tr w:rsidR="00845D11" w:rsidRPr="00845D11" w14:paraId="55178B8E"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4E953D7F"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Analyte</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E650F06"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CAS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5FE3A84"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Sensitivity</w:t>
            </w:r>
          </w:p>
        </w:tc>
      </w:tr>
      <w:tr w:rsidR="00845D11" w:rsidRPr="00845D11" w14:paraId="2181164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351A9DF"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Carbon moNOxide (CO)</w:t>
            </w:r>
          </w:p>
        </w:tc>
        <w:tc>
          <w:tcPr>
            <w:tcW w:w="0" w:type="auto"/>
            <w:tcBorders>
              <w:top w:val="single" w:sz="4" w:space="0" w:color="000000"/>
              <w:left w:val="single" w:sz="4" w:space="0" w:color="000000"/>
              <w:bottom w:val="single" w:sz="4" w:space="0" w:color="000000"/>
              <w:right w:val="single" w:sz="4" w:space="0" w:color="000000"/>
            </w:tcBorders>
            <w:hideMark/>
          </w:tcPr>
          <w:p w14:paraId="6EEE76F9"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630-08-0</w:t>
            </w:r>
          </w:p>
        </w:tc>
        <w:tc>
          <w:tcPr>
            <w:tcW w:w="0" w:type="auto"/>
            <w:tcBorders>
              <w:top w:val="single" w:sz="4" w:space="0" w:color="000000"/>
              <w:left w:val="single" w:sz="4" w:space="0" w:color="000000"/>
              <w:bottom w:val="single" w:sz="4" w:space="0" w:color="000000"/>
              <w:right w:val="single" w:sz="4" w:space="0" w:color="000000"/>
            </w:tcBorders>
            <w:hideMark/>
          </w:tcPr>
          <w:p w14:paraId="4D5719AE"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Minimum detectable limit should be 2 percent of the nominal range or 1 ppm, whichever is less restrictive.</w:t>
            </w:r>
          </w:p>
        </w:tc>
      </w:tr>
      <w:tr w:rsidR="00845D11" w:rsidRPr="00845D11" w14:paraId="60403BE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0409B79"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Oxygen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999708F" w14:textId="77777777" w:rsidR="00845D11" w:rsidRPr="00845D11" w:rsidRDefault="00845D11" w:rsidP="00845D11">
            <w:pPr>
              <w:tabs>
                <w:tab w:val="left" w:pos="360"/>
                <w:tab w:val="left" w:pos="720"/>
                <w:tab w:val="left" w:pos="1080"/>
                <w:tab w:val="left" w:pos="1440"/>
              </w:tabs>
              <w:spacing w:before="60"/>
              <w:rPr>
                <w:szCs w:val="22"/>
              </w:rPr>
            </w:pPr>
            <w:r w:rsidRPr="00845D11">
              <w:rPr>
                <w:i/>
                <w:iCs/>
                <w:szCs w:val="22"/>
              </w:rPr>
              <w:t>7782-44-7</w:t>
            </w:r>
          </w:p>
        </w:tc>
        <w:tc>
          <w:tcPr>
            <w:tcW w:w="0" w:type="auto"/>
            <w:tcBorders>
              <w:top w:val="single" w:sz="4" w:space="0" w:color="000000"/>
              <w:left w:val="single" w:sz="4" w:space="0" w:color="000000"/>
              <w:bottom w:val="single" w:sz="4" w:space="0" w:color="000000"/>
              <w:right w:val="single" w:sz="4" w:space="0" w:color="000000"/>
            </w:tcBorders>
            <w:hideMark/>
          </w:tcPr>
          <w:p w14:paraId="0E8004AE" w14:textId="77777777" w:rsidR="00845D11" w:rsidRPr="00845D11" w:rsidRDefault="00845D11" w:rsidP="00845D11">
            <w:pPr>
              <w:tabs>
                <w:tab w:val="left" w:pos="360"/>
                <w:tab w:val="left" w:pos="720"/>
                <w:tab w:val="left" w:pos="1080"/>
                <w:tab w:val="left" w:pos="1440"/>
              </w:tabs>
              <w:spacing w:before="60"/>
              <w:rPr>
                <w:szCs w:val="22"/>
              </w:rPr>
            </w:pPr>
          </w:p>
        </w:tc>
      </w:tr>
    </w:tbl>
    <w:p w14:paraId="1B46418B"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1.2 Applicability. When is this protocol acceptable?</w:t>
      </w:r>
    </w:p>
    <w:p w14:paraId="714D2F4F"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This protocol is applicable to 40 CFR part 63, subpart ZZZZ. Because of inherent cross sensitivities of EC cells, you must not apply this protocol to other emissions sources without specific instruction to that effect.</w:t>
      </w:r>
    </w:p>
    <w:p w14:paraId="391CE448"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1.3 Data Quality Objectives. How good must my collected data be?</w:t>
      </w:r>
    </w:p>
    <w:p w14:paraId="246E7E4B"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Refer to Section 13 to verify and document acceptable analyzer performance.</w:t>
      </w:r>
    </w:p>
    <w:p w14:paraId="3DEFB872"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1.4 Range. What is the targeted analytical range for this protocol?</w:t>
      </w:r>
    </w:p>
    <w:p w14:paraId="3083C5E8"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or no more than twice the permitted CO level.</w:t>
      </w:r>
    </w:p>
    <w:p w14:paraId="4A4C1C9D"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1.5 Sensitivity. What minimum detectable limit will this protocol yield for a particular gas component?</w:t>
      </w:r>
    </w:p>
    <w:p w14:paraId="64F289E0"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47A04438"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2.0 Summary of Protocol</w:t>
      </w:r>
    </w:p>
    <w:p w14:paraId="6A65FD1F"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In this protocol, a gas sample is extracted from an engine exhaust system and then conveyed to a portable EC analyzer for measurement of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65AC73DD"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3.0 Definitions</w:t>
      </w:r>
    </w:p>
    <w:p w14:paraId="23E5CAD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3.1 Measurement System.</w:t>
      </w:r>
      <w:r w:rsidRPr="00845D11">
        <w:rPr>
          <w:szCs w:val="22"/>
        </w:rPr>
        <w:t xml:space="preserve">  The total equipment required for the measurement of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concentrations. The measurement system consists of the following major subsystems:</w:t>
      </w:r>
    </w:p>
    <w:p w14:paraId="41A26C1F"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3.1.1 Data Recorder.</w:t>
      </w:r>
      <w:r w:rsidRPr="00845D11">
        <w:rPr>
          <w:szCs w:val="22"/>
        </w:rPr>
        <w:t xml:space="preserve"> A strip chart recorder, computer or digital recorder for logging measurement data from the analyzer output.  You may record measurement data from the digital data display manually or electronically.</w:t>
      </w:r>
    </w:p>
    <w:p w14:paraId="0F1AC3F2"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 xml:space="preserve">3.1.2 Electrochemical (EC) Cell. </w:t>
      </w:r>
      <w:r w:rsidRPr="00845D11">
        <w:rPr>
          <w:szCs w:val="22"/>
        </w:rPr>
        <w:t xml:space="preserve"> A device, similar to a fuel cell, used to sense the presence of a specific analyte and generate an electrical current output proportional to the analyte concentration.</w:t>
      </w:r>
    </w:p>
    <w:p w14:paraId="10DBD6DC"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lastRenderedPageBreak/>
        <w:t>3.1.3 Interference Gas Scrubber.</w:t>
      </w:r>
      <w:r w:rsidRPr="00845D11">
        <w:rPr>
          <w:szCs w:val="22"/>
        </w:rPr>
        <w:t xml:space="preserve">  A device used to remove or neutralize chemical compounds that may interfere with the selective operation of an EC cell.</w:t>
      </w:r>
    </w:p>
    <w:p w14:paraId="5CCE7562"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3.1.4 Moisture Removal System.</w:t>
      </w:r>
      <w:r w:rsidRPr="00845D11">
        <w:rPr>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14:paraId="777A2B08"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3.1.5 Sample Interface.</w:t>
      </w:r>
      <w:r w:rsidRPr="00845D11">
        <w:rPr>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24D1CA78"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3.2 Nominal Range.</w:t>
      </w:r>
      <w:r w:rsidRPr="00845D11">
        <w:rPr>
          <w:szCs w:val="22"/>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1F511B1D"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3.3 Calibration Gas.</w:t>
      </w:r>
      <w:r w:rsidRPr="00845D11">
        <w:rPr>
          <w:szCs w:val="22"/>
        </w:rPr>
        <w:t xml:space="preserve">  A vendor certified concentration of a specific analyte in an appropriate balance gas.</w:t>
      </w:r>
    </w:p>
    <w:p w14:paraId="0589DFE3"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 xml:space="preserve">3.4 Zero Calibration Error. </w:t>
      </w:r>
      <w:r w:rsidRPr="00845D11">
        <w:rPr>
          <w:szCs w:val="22"/>
        </w:rPr>
        <w:t xml:space="preserve"> The analyte concentration output exhibited by the EC cell in response to zero-level calibration gas.</w:t>
      </w:r>
    </w:p>
    <w:p w14:paraId="155EAB5C"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3.5 Up-Scale Calibration Error.</w:t>
      </w:r>
      <w:r w:rsidRPr="00845D11">
        <w:rPr>
          <w:szCs w:val="22"/>
        </w:rPr>
        <w:t xml:space="preserve">  The mean of the difference between the analyte concentration exhibited by the EC cell and the certified concentration of the up-scale calibration gas.</w:t>
      </w:r>
    </w:p>
    <w:p w14:paraId="6BE09C1F"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3.6 Interference Check.</w:t>
      </w:r>
      <w:r w:rsidRPr="00845D11">
        <w:rPr>
          <w:szCs w:val="22"/>
        </w:rPr>
        <w:t xml:space="preserve">  A procedure for quantifying analytical interference from components in the engine exhaust gas other than the targeted analytes.</w:t>
      </w:r>
    </w:p>
    <w:p w14:paraId="22D237D7"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 xml:space="preserve">3.7 Repeatability Check. </w:t>
      </w:r>
      <w:r w:rsidRPr="00845D11">
        <w:rPr>
          <w:szCs w:val="22"/>
        </w:rPr>
        <w:t xml:space="preserve"> A protocol for demonstrating that an EC cell operated over a given nominal analyte concentration range provides a stable and consistent response and is not significantly affected by repeated exposure to that gas.</w:t>
      </w:r>
    </w:p>
    <w:p w14:paraId="75B50034"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3.8 Sample Flow Rate.</w:t>
      </w:r>
      <w:r w:rsidRPr="00845D11">
        <w:rPr>
          <w:szCs w:val="22"/>
        </w:rPr>
        <w:t xml:space="preserve">  The flow rate of the gas sample as it passes through the EC cell. In some situations, EC cells can experience drift with changes in flow rate.  The flow rate must be monitored and documented during all phases of a sampling run.</w:t>
      </w:r>
    </w:p>
    <w:p w14:paraId="3BD5C792"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3.9 Sampling Run.</w:t>
      </w:r>
      <w:r w:rsidRPr="00845D11">
        <w:rPr>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13560F79"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3.10 Sampling Day.</w:t>
      </w:r>
      <w:r w:rsidRPr="00845D11">
        <w:rPr>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679C49DB"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 xml:space="preserve">3.11 Pre-Sampling Calibration/Post-Sampling Calibration Check. </w:t>
      </w:r>
      <w:r w:rsidRPr="00845D11">
        <w:rPr>
          <w:szCs w:val="22"/>
        </w:rPr>
        <w:t xml:space="preserve"> The protocols executed at the beginning and end of each sampling day to bracket measurement readings with controlled performance checks.</w:t>
      </w:r>
    </w:p>
    <w:p w14:paraId="71CA3989"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3.12 Performance-Established Configuration.</w:t>
      </w:r>
      <w:r w:rsidRPr="00845D11">
        <w:rPr>
          <w:szCs w:val="22"/>
        </w:rPr>
        <w:t xml:space="preserve">  The EC cell and sampling system configuration that existed at the time that it initially met the performance requirements of this protocol.</w:t>
      </w:r>
    </w:p>
    <w:p w14:paraId="760E3AF2"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4.0 Interferences.</w:t>
      </w:r>
    </w:p>
    <w:p w14:paraId="1AF851A0"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When present in sufficient concentrations, NO and NO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43601668"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lastRenderedPageBreak/>
        <w:t>5.0 Safety.  [Reserved]</w:t>
      </w:r>
    </w:p>
    <w:p w14:paraId="58485EDC"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6.0 Equipment and Supplies.</w:t>
      </w:r>
    </w:p>
    <w:p w14:paraId="6B6BF7E9"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6.1 What equipment do I need for the measurement system?</w:t>
      </w:r>
    </w:p>
    <w:p w14:paraId="2812854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14:paraId="698EDFC2" w14:textId="77777777" w:rsidR="00845D11" w:rsidRPr="00845D11" w:rsidRDefault="00845D11" w:rsidP="00845D11">
      <w:pPr>
        <w:tabs>
          <w:tab w:val="left" w:pos="360"/>
          <w:tab w:val="left" w:pos="720"/>
          <w:tab w:val="left" w:pos="1080"/>
          <w:tab w:val="left" w:pos="1440"/>
        </w:tabs>
        <w:spacing w:before="60"/>
        <w:outlineLvl w:val="1"/>
        <w:rPr>
          <w:i/>
          <w:iCs/>
          <w:szCs w:val="22"/>
        </w:rPr>
      </w:pPr>
      <w:r w:rsidRPr="00845D11">
        <w:rPr>
          <w:i/>
          <w:iCs/>
          <w:szCs w:val="22"/>
        </w:rPr>
        <w:t>6.2 Measurement System Components.</w:t>
      </w:r>
    </w:p>
    <w:p w14:paraId="292B0AD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6.2.1 Sample Probe. </w:t>
      </w:r>
      <w:r w:rsidRPr="00845D11">
        <w:rPr>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734AB8A2"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6.2.2 Sample Line.</w:t>
      </w:r>
      <w:r w:rsidRPr="00845D11">
        <w:rPr>
          <w:szCs w:val="22"/>
        </w:rPr>
        <w:t xml:space="preserve">  Non-reactive tubing to transport the effluent from the sample probe to the EC cell.</w:t>
      </w:r>
    </w:p>
    <w:p w14:paraId="149A0E59"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6.2.3 Calibration Assembly (optional).</w:t>
      </w:r>
      <w:r w:rsidRPr="00845D11">
        <w:rPr>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75252A98"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6.2.4 Particulate Filter (optional).</w:t>
      </w:r>
      <w:r w:rsidRPr="00845D11">
        <w:rPr>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2DE00740"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6.2.5 Sample Pump.</w:t>
      </w:r>
      <w:r w:rsidRPr="00845D11">
        <w:rPr>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0682E9CF"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6.2.8 Sample Flow Rate Monitoring.</w:t>
      </w:r>
      <w:r w:rsidRPr="00845D11">
        <w:rPr>
          <w:szCs w:val="22"/>
        </w:rPr>
        <w:t xml:space="preserve">  An adjustable rotameter or equivalent device used to adjust and maintain the sample flow rate through the analyzer as prescribed.</w:t>
      </w:r>
    </w:p>
    <w:p w14:paraId="67506F95"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6.2.9 Sample Gas Manifold (optional).</w:t>
      </w:r>
      <w:r w:rsidRPr="00845D11">
        <w:rPr>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13D5889D"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6.2.10 EC cell.</w:t>
      </w:r>
      <w:r w:rsidRPr="00845D11">
        <w:rPr>
          <w:szCs w:val="22"/>
        </w:rPr>
        <w:t xml:space="preserve">  A device containing one or more EC cells to determine the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concentrations in the sample gas stream.  The EC cell(s) must meet the applicable performance specifications of Section 13 of this protocol.</w:t>
      </w:r>
    </w:p>
    <w:p w14:paraId="01E6AE94"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6.2.11 Data Recorder. </w:t>
      </w:r>
      <w:r w:rsidRPr="00845D11">
        <w:rPr>
          <w:szCs w:val="22"/>
        </w:rPr>
        <w:t xml:space="preserve"> A strip chart recorder, computer or digital recorder to make a record of analyzer output data. The data recorder resolution (i.e., readability) must be no greater than 1 ppm for CO; 0.1 percent for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and one degree (either °C or °F) for temperature.  Alternatively, you may use a digital or analog meter having the same resolution to observe and manually record the analyzer responses.</w:t>
      </w:r>
    </w:p>
    <w:p w14:paraId="09C41872"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6.2.12 Interference Gas Filter or Scrubber.</w:t>
      </w:r>
      <w:r w:rsidRPr="00845D11">
        <w:rPr>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42EA7521" w14:textId="77777777" w:rsidR="00845D11" w:rsidRPr="00845D11" w:rsidRDefault="00845D11" w:rsidP="00845D11">
      <w:pPr>
        <w:tabs>
          <w:tab w:val="left" w:pos="360"/>
          <w:tab w:val="left" w:pos="720"/>
          <w:tab w:val="left" w:pos="1080"/>
          <w:tab w:val="left" w:pos="1440"/>
        </w:tabs>
        <w:spacing w:before="60"/>
        <w:ind w:firstLine="360"/>
        <w:outlineLvl w:val="0"/>
        <w:rPr>
          <w:smallCaps/>
          <w:kern w:val="36"/>
          <w:szCs w:val="22"/>
        </w:rPr>
      </w:pPr>
      <w:r w:rsidRPr="00845D11">
        <w:rPr>
          <w:smallCaps/>
          <w:kern w:val="36"/>
          <w:szCs w:val="22"/>
        </w:rPr>
        <w:t>7.0 Reagents and Standards. What calibration gases are needed?</w:t>
      </w:r>
    </w:p>
    <w:p w14:paraId="379C47CC"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7.1 Calibration Gases. </w:t>
      </w:r>
      <w:r w:rsidRPr="00845D11">
        <w:rPr>
          <w:szCs w:val="22"/>
        </w:rPr>
        <w:t xml:space="preserve"> CO calibration gases for the EC cell must be CO in nitrogen or CO in a mixture of nitrogen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Use CO calibration gases with labeled concentration values certified by the manufacturer to be within ± 5 percent of the label value.  Dry ambient air (20.9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is acceptable for calibration of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cell. If needed, any lower percentage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calibration gas must be a mixture of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in nitrogen.</w:t>
      </w:r>
    </w:p>
    <w:p w14:paraId="017B3F58"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7.1.1 Up-Scale CO Calibration Gas Concentration.</w:t>
      </w:r>
      <w:r w:rsidRPr="00845D11">
        <w:rPr>
          <w:szCs w:val="22"/>
        </w:rPr>
        <w:t xml:space="preserve">  Choose one or more up-scale gas concentrations such that the average of the stack gas measurements for each stack gas sampling run are between 25 and 150 percent of </w:t>
      </w:r>
      <w:r w:rsidRPr="00845D11">
        <w:rPr>
          <w:szCs w:val="22"/>
        </w:rPr>
        <w:lastRenderedPageBreak/>
        <w:t>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7039CB76"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7.1.2 Up-Scale O</w:t>
      </w:r>
      <w:r w:rsidRPr="00845D11">
        <w:rPr>
          <w:szCs w:val="22"/>
        </w:rPr>
        <w:t xml:space="preserve"> </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r w:rsidRPr="00845D11">
        <w:rPr>
          <w:i/>
          <w:iCs/>
          <w:szCs w:val="22"/>
        </w:rPr>
        <w:t>Calibration Gas Concentration.</w:t>
      </w:r>
      <w:r w:rsidRPr="00845D11">
        <w:rPr>
          <w:szCs w:val="22"/>
        </w:rPr>
        <w:t xml:space="preserve"> </w:t>
      </w:r>
    </w:p>
    <w:p w14:paraId="743F6C6B"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Select an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gas concentration such that the difference between the gas concentration and the average stack gas measurement or reading for each sample run is less than 15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When the average exhaust gas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readings are above 6 percent, you may use dry ambient air (20.9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for the up-scale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calibration gas.</w:t>
      </w:r>
    </w:p>
    <w:p w14:paraId="402F48AC"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7.1.3 Zero Gas.</w:t>
      </w:r>
      <w:r w:rsidRPr="00845D11">
        <w:rPr>
          <w:szCs w:val="22"/>
        </w:rPr>
        <w:t xml:space="preserve">  Use an inert gas that contains less than 0.25 percent of the up-scale CO calibration gas concentration.  You may use dry air that is free from ambient CO and other combustion gas products (e.g., CO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w:t>
      </w:r>
    </w:p>
    <w:p w14:paraId="7103B570"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8.0 Sample Collection and Analysis</w:t>
      </w:r>
    </w:p>
    <w:p w14:paraId="36548A6A"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8.1 Selection of Sampling Sites.</w:t>
      </w:r>
      <w:r w:rsidRPr="00845D11">
        <w:rPr>
          <w:szCs w:val="22"/>
        </w:rPr>
        <w:t xml:space="preserve"> </w:t>
      </w:r>
    </w:p>
    <w:p w14:paraId="644EE0BE"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8.1.1 Control Device Inlet.</w:t>
      </w:r>
      <w:r w:rsidRPr="00845D11">
        <w:rPr>
          <w:szCs w:val="22"/>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14:paraId="4110C9DE"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8.1.2 Exhaust Gas Outlet.</w:t>
      </w:r>
      <w:r w:rsidRPr="00845D11">
        <w:rPr>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14:paraId="3C1D1241"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8.2 Stack Gas Collection and Analysis.</w:t>
      </w:r>
      <w:r w:rsidRPr="00845D11">
        <w:rPr>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concentrations.</w:t>
      </w:r>
    </w:p>
    <w:p w14:paraId="425221D4"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i/>
          <w:iCs/>
          <w:szCs w:val="22"/>
        </w:rPr>
        <w:t>8.3 EC Cell Rate.</w:t>
      </w:r>
      <w:r w:rsidRPr="00845D11">
        <w:rPr>
          <w:szCs w:val="22"/>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14:paraId="63E8902A"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9.0 Quality Control (Reserved)</w:t>
      </w:r>
    </w:p>
    <w:p w14:paraId="6BEF8667"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10.0 Calibration and Standardization</w:t>
      </w:r>
    </w:p>
    <w:p w14:paraId="5F0413E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10.1 Pre-Sampling Calibration.</w:t>
      </w:r>
      <w:r w:rsidRPr="00845D11">
        <w:rPr>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14:paraId="3A7B7F52"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10.1.1 Zero Calibration. </w:t>
      </w:r>
      <w:r w:rsidRPr="00845D11">
        <w:rPr>
          <w:szCs w:val="22"/>
        </w:rPr>
        <w:t xml:space="preserve"> For both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2ED04BCD"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lastRenderedPageBreak/>
        <w:t>10.1.2 Zero Calibration Tolerance.</w:t>
      </w:r>
      <w:r w:rsidRPr="00845D11">
        <w:rPr>
          <w:szCs w:val="22"/>
        </w:rPr>
        <w:t xml:space="preserve">  For each zero gas introduction, the zero level output must be less than or equal to ± 3 percent of the up-scale gas value or ± 1 ppm, whichever is less restrictive, for the CO channel and less than or equal to ± 0.3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for the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channel.</w:t>
      </w:r>
    </w:p>
    <w:p w14:paraId="07F8B73E"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10.1.3 Up-Scale Calibration.</w:t>
      </w:r>
      <w:r w:rsidRPr="00845D11">
        <w:rPr>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14:paraId="6B9A68BD"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10.1.4 Up-Scale Calibration Error.  </w:t>
      </w:r>
      <w:r w:rsidRPr="00845D11">
        <w:rPr>
          <w:szCs w:val="22"/>
        </w:rPr>
        <w:t>The mean of the difference of the “measurement data phase” readings from the reported standard gas value must be less than or equal to ± 5 percent or ± 1 ppm for CO or ± 0.5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whichever is less restrictive, respectively.  The maximum allowable deviation from the mean measured value of any single “measurement data phase” reading must be less than or equal to ± 2 percent or ± 1 ppm for CO or ± 0.5 percent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 whichever is less restrictive, respectively.</w:t>
      </w:r>
    </w:p>
    <w:p w14:paraId="1DB102BD"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10.2 Post-Sampling Calibration Check.  </w:t>
      </w:r>
      <w:r w:rsidRPr="00845D11">
        <w:rPr>
          <w:szCs w:val="22"/>
        </w:rPr>
        <w:t>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2AC2CBAD"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11.0 Analytical Procedure</w:t>
      </w:r>
    </w:p>
    <w:p w14:paraId="0E0C7C79"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szCs w:val="22"/>
        </w:rPr>
        <w:t>The analytical procedure is fully discussed in Section 8.</w:t>
      </w:r>
    </w:p>
    <w:p w14:paraId="100FF285"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12.0 Calculations and Data Analysis</w:t>
      </w:r>
    </w:p>
    <w:p w14:paraId="4ED79382"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Determine the CO and 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concentrations for each stack gas sampling run by calculating the mean gas concentrations of the data recorded during the “measurement data phase”.</w:t>
      </w:r>
    </w:p>
    <w:p w14:paraId="3F42CF19"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13.0 Protocol Performance</w:t>
      </w:r>
    </w:p>
    <w:p w14:paraId="010FC90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szCs w:val="22"/>
        </w:rPr>
        <w:t>Use the following protocols to verify consistent analyzer performance during each field sampling day.</w:t>
      </w:r>
    </w:p>
    <w:p w14:paraId="559ED373"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13.1 Measurement Data Phase Performance Check.  </w:t>
      </w:r>
      <w:r w:rsidRPr="00845D11">
        <w:rPr>
          <w:szCs w:val="22"/>
        </w:rPr>
        <w:t>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14:paraId="4922C370"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Example:  A measurement data phase is invalid if the maximum deviation of any single reading comprising that mean is greater than</w:t>
      </w:r>
      <w:r w:rsidRPr="00845D11">
        <w:rPr>
          <w:szCs w:val="22"/>
        </w:rPr>
        <w:t xml:space="preserve"> ± 2 percent </w:t>
      </w:r>
      <w:r w:rsidRPr="00845D11">
        <w:rPr>
          <w:i/>
          <w:iCs/>
          <w:szCs w:val="22"/>
        </w:rPr>
        <w:t>or</w:t>
      </w:r>
      <w:r w:rsidRPr="00845D11">
        <w:rPr>
          <w:szCs w:val="22"/>
        </w:rPr>
        <w:t xml:space="preserve"> ± </w:t>
      </w:r>
      <w:r w:rsidRPr="00845D11">
        <w:rPr>
          <w:i/>
          <w:iCs/>
          <w:szCs w:val="22"/>
        </w:rPr>
        <w:t>1 ppm (the default criteria).  For example, if the mean = 30 ppm, single readings of below 29 ppm and above 31 ppm are disallowed</w:t>
      </w:r>
      <w:r w:rsidRPr="00845D11">
        <w:rPr>
          <w:szCs w:val="22"/>
        </w:rPr>
        <w:t xml:space="preserve"> ). </w:t>
      </w:r>
    </w:p>
    <w:p w14:paraId="55B06AC4"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13.2 Interference Check.  </w:t>
      </w:r>
      <w:r w:rsidRPr="00845D11">
        <w:rPr>
          <w:szCs w:val="22"/>
        </w:rPr>
        <w:t>Before the initial use of the EC cell and interference gas scrubber in the field, and semi-annually thereafter, challenge the interference gas scrubber with NO and NO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gas standards that are generally recognized as representative of diesel-fueled engine NO and NO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emission values.  Record the responses displayed by the CO EC cell and other pertinent data on Figure 1 or a similar form.</w:t>
      </w:r>
    </w:p>
    <w:p w14:paraId="6BFCBB31"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13.2.1 Interference Response.  </w:t>
      </w:r>
      <w:r w:rsidRPr="00845D11">
        <w:rPr>
          <w:szCs w:val="22"/>
        </w:rPr>
        <w:t>The combined NO and NO</w:t>
      </w:r>
      <w:r w:rsidRPr="00845D11">
        <w:rPr>
          <w:rFonts w:ascii="ZWAdobeF" w:hAnsi="ZWAdobeF" w:cs="ZWAdobeF"/>
          <w:sz w:val="2"/>
          <w:szCs w:val="2"/>
        </w:rPr>
        <w:t>RR</w:t>
      </w:r>
      <w:r w:rsidRPr="00845D11">
        <w:rPr>
          <w:szCs w:val="22"/>
          <w:vertAlign w:val="subscript"/>
        </w:rPr>
        <w:t>2</w:t>
      </w:r>
      <w:r w:rsidRPr="00845D11">
        <w:rPr>
          <w:rFonts w:ascii="ZWAdobeF" w:hAnsi="ZWAdobeF" w:cs="ZWAdobeF"/>
          <w:sz w:val="2"/>
          <w:szCs w:val="2"/>
        </w:rPr>
        <w:t>RR</w:t>
      </w:r>
      <w:r w:rsidRPr="00845D11">
        <w:rPr>
          <w:szCs w:val="22"/>
        </w:rPr>
        <w:t xml:space="preserve"> interference response should be less than or equal to ± 5 percent of the up-scale CO calibration gas concentration.</w:t>
      </w:r>
    </w:p>
    <w:p w14:paraId="59A62668"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lastRenderedPageBreak/>
        <w:t xml:space="preserve">13.3 Repeatability Check.  </w:t>
      </w:r>
      <w:r w:rsidRPr="00845D11">
        <w:rPr>
          <w:szCs w:val="22"/>
        </w:rPr>
        <w:t>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561C5B4A"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13.3.1 Repeatability Check Procedure.  </w:t>
      </w:r>
      <w:r w:rsidRPr="00845D11">
        <w:rPr>
          <w:szCs w:val="22"/>
        </w:rPr>
        <w:t>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14:paraId="18E71B39" w14:textId="77777777" w:rsidR="00845D11" w:rsidRPr="00845D11" w:rsidRDefault="00845D11" w:rsidP="00845D11">
      <w:pPr>
        <w:tabs>
          <w:tab w:val="left" w:pos="360"/>
          <w:tab w:val="left" w:pos="720"/>
          <w:tab w:val="left" w:pos="1080"/>
          <w:tab w:val="left" w:pos="1440"/>
        </w:tabs>
        <w:spacing w:before="60"/>
        <w:ind w:firstLine="360"/>
        <w:rPr>
          <w:szCs w:val="22"/>
        </w:rPr>
      </w:pPr>
      <w:r w:rsidRPr="00845D11">
        <w:rPr>
          <w:i/>
          <w:iCs/>
          <w:szCs w:val="22"/>
        </w:rPr>
        <w:t xml:space="preserve">13.3.2 Repeatability Check Calculations.  </w:t>
      </w:r>
      <w:r w:rsidRPr="00845D11">
        <w:rPr>
          <w:szCs w:val="22"/>
        </w:rPr>
        <w:t>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14:paraId="750C1E6A"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14.0 Pollution Prevention (Reserved)</w:t>
      </w:r>
    </w:p>
    <w:p w14:paraId="6CF7B800"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15.0 Waste Management (Reserved)</w:t>
      </w:r>
    </w:p>
    <w:p w14:paraId="765ABCA0"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16.0 Alternative Procedures (Reserved)</w:t>
      </w:r>
    </w:p>
    <w:p w14:paraId="1203443C" w14:textId="77777777" w:rsidR="00845D11" w:rsidRPr="00845D11" w:rsidRDefault="00845D11" w:rsidP="00845D11">
      <w:pPr>
        <w:tabs>
          <w:tab w:val="left" w:pos="360"/>
          <w:tab w:val="left" w:pos="720"/>
          <w:tab w:val="left" w:pos="1080"/>
          <w:tab w:val="left" w:pos="1440"/>
        </w:tabs>
        <w:spacing w:before="60"/>
        <w:outlineLvl w:val="0"/>
        <w:rPr>
          <w:smallCaps/>
          <w:kern w:val="36"/>
          <w:szCs w:val="22"/>
        </w:rPr>
      </w:pPr>
      <w:r w:rsidRPr="00845D11">
        <w:rPr>
          <w:smallCaps/>
          <w:kern w:val="36"/>
          <w:szCs w:val="22"/>
        </w:rPr>
        <w:t>17.0 References</w:t>
      </w:r>
    </w:p>
    <w:p w14:paraId="225D59E3"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szCs w:val="22"/>
        </w:rPr>
        <w:t>(1) “Development of an Electrochemical Cell Emission Analyzer Test Protocol”, Topical Report, Phil Juneau, Emission Monitoring, Inc., July 1997.</w:t>
      </w:r>
    </w:p>
    <w:p w14:paraId="724E13C2"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3858DF74"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szCs w:val="22"/>
        </w:rPr>
        <w:t>(3) “ICAC Test Protocol for Periodic Monitoring”, EMC Conditional Test Protocol 34 (CTM-034), The Institute of Clean Air Companies, September 8, 1999.</w:t>
      </w:r>
    </w:p>
    <w:p w14:paraId="44814739" w14:textId="77777777" w:rsidR="00845D11" w:rsidRPr="00845D11" w:rsidRDefault="00845D11" w:rsidP="00845D11">
      <w:pPr>
        <w:tabs>
          <w:tab w:val="left" w:pos="360"/>
          <w:tab w:val="left" w:pos="720"/>
          <w:tab w:val="left" w:pos="1080"/>
          <w:tab w:val="left" w:pos="1440"/>
        </w:tabs>
        <w:spacing w:before="60"/>
        <w:ind w:firstLine="480"/>
        <w:rPr>
          <w:szCs w:val="22"/>
        </w:rPr>
      </w:pPr>
      <w:r w:rsidRPr="00845D11">
        <w:rPr>
          <w:szCs w:val="22"/>
        </w:rPr>
        <w:t>(4) “Code of Federal Regulations”, Protection of Environment, 40 CFR, Part 60, Appendix A, Methods 1-4; 10.</w:t>
      </w:r>
    </w:p>
    <w:p w14:paraId="2E9626A2" w14:textId="77777777" w:rsidR="00845D11" w:rsidRPr="00845D11" w:rsidRDefault="00845D11" w:rsidP="00845D11">
      <w:pPr>
        <w:tabs>
          <w:tab w:val="left" w:pos="360"/>
          <w:tab w:val="left" w:pos="720"/>
          <w:tab w:val="left" w:pos="1080"/>
          <w:tab w:val="left" w:pos="1440"/>
        </w:tabs>
        <w:spacing w:before="60"/>
        <w:ind w:firstLine="480"/>
        <w:rPr>
          <w:b/>
          <w:bCs/>
          <w:smallCaps/>
          <w:szCs w:val="22"/>
        </w:rPr>
      </w:pPr>
      <w:r w:rsidRPr="00845D11">
        <w:rPr>
          <w:b/>
          <w:bCs/>
          <w:smallCaps/>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118"/>
        <w:gridCol w:w="2445"/>
        <w:gridCol w:w="1895"/>
        <w:gridCol w:w="2530"/>
        <w:gridCol w:w="2116"/>
      </w:tblGrid>
      <w:tr w:rsidR="00845D11" w:rsidRPr="00845D11" w14:paraId="4C361A89"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154CEEC"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D9304CF"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C2C4134"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8CE5715"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EEFAFBE"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r>
      <w:tr w:rsidR="00845D11" w:rsidRPr="00845D11" w14:paraId="1B1FB946" w14:textId="77777777" w:rsidTr="00845D11">
        <w:trPr>
          <w:jc w:val="center"/>
        </w:trPr>
        <w:tc>
          <w:tcPr>
            <w:tcW w:w="0" w:type="auto"/>
            <w:gridSpan w:val="5"/>
            <w:tcBorders>
              <w:top w:val="single" w:sz="4" w:space="0" w:color="000000"/>
              <w:left w:val="single" w:sz="4" w:space="0" w:color="000000"/>
              <w:bottom w:val="single" w:sz="4" w:space="0" w:color="000000"/>
              <w:right w:val="single" w:sz="4" w:space="0" w:color="000000"/>
            </w:tcBorders>
            <w:hideMark/>
          </w:tcPr>
          <w:p w14:paraId="52A4E631"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Facility__________      Engine I.D.__________      Date______</w:t>
            </w:r>
          </w:p>
        </w:tc>
      </w:tr>
      <w:tr w:rsidR="00845D11" w:rsidRPr="00845D11" w14:paraId="7FF23234"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13733F"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Run Type:</w:t>
            </w:r>
          </w:p>
        </w:tc>
        <w:tc>
          <w:tcPr>
            <w:tcW w:w="0" w:type="auto"/>
            <w:tcBorders>
              <w:top w:val="single" w:sz="4" w:space="0" w:color="000000"/>
              <w:left w:val="single" w:sz="4" w:space="0" w:color="000000"/>
              <w:bottom w:val="single" w:sz="4" w:space="0" w:color="000000"/>
              <w:right w:val="single" w:sz="4" w:space="0" w:color="000000"/>
            </w:tcBorders>
            <w:hideMark/>
          </w:tcPr>
          <w:p w14:paraId="2438EFEF"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37597892"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7E733D38"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260098CA"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(_)</w:t>
            </w:r>
          </w:p>
        </w:tc>
      </w:tr>
      <w:tr w:rsidR="00845D11" w:rsidRPr="00845D11" w14:paraId="4BEE108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97CF745"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(X)</w:t>
            </w:r>
          </w:p>
        </w:tc>
        <w:tc>
          <w:tcPr>
            <w:tcW w:w="0" w:type="auto"/>
            <w:tcBorders>
              <w:top w:val="single" w:sz="4" w:space="0" w:color="000000"/>
              <w:left w:val="single" w:sz="4" w:space="0" w:color="000000"/>
              <w:bottom w:val="single" w:sz="4" w:space="0" w:color="000000"/>
              <w:right w:val="single" w:sz="4" w:space="0" w:color="000000"/>
            </w:tcBorders>
            <w:hideMark/>
          </w:tcPr>
          <w:p w14:paraId="1A26C7A5"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Pre-Sample Calibration</w:t>
            </w:r>
          </w:p>
        </w:tc>
        <w:tc>
          <w:tcPr>
            <w:tcW w:w="0" w:type="auto"/>
            <w:tcBorders>
              <w:top w:val="single" w:sz="4" w:space="0" w:color="000000"/>
              <w:left w:val="single" w:sz="4" w:space="0" w:color="000000"/>
              <w:bottom w:val="single" w:sz="4" w:space="0" w:color="000000"/>
              <w:right w:val="single" w:sz="4" w:space="0" w:color="000000"/>
            </w:tcBorders>
            <w:hideMark/>
          </w:tcPr>
          <w:p w14:paraId="5CC5B38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Stack Gas Sample</w:t>
            </w:r>
          </w:p>
        </w:tc>
        <w:tc>
          <w:tcPr>
            <w:tcW w:w="0" w:type="auto"/>
            <w:tcBorders>
              <w:top w:val="single" w:sz="4" w:space="0" w:color="000000"/>
              <w:left w:val="single" w:sz="4" w:space="0" w:color="000000"/>
              <w:bottom w:val="single" w:sz="4" w:space="0" w:color="000000"/>
              <w:right w:val="single" w:sz="4" w:space="0" w:color="000000"/>
            </w:tcBorders>
            <w:hideMark/>
          </w:tcPr>
          <w:p w14:paraId="2785DAF3"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Post-Sample Cal. Check</w:t>
            </w:r>
          </w:p>
        </w:tc>
        <w:tc>
          <w:tcPr>
            <w:tcW w:w="0" w:type="auto"/>
            <w:tcBorders>
              <w:top w:val="single" w:sz="4" w:space="0" w:color="000000"/>
              <w:left w:val="single" w:sz="4" w:space="0" w:color="000000"/>
              <w:bottom w:val="single" w:sz="4" w:space="0" w:color="000000"/>
              <w:right w:val="single" w:sz="4" w:space="0" w:color="000000"/>
            </w:tcBorders>
            <w:hideMark/>
          </w:tcPr>
          <w:p w14:paraId="552D74FE"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Repeatability Check</w:t>
            </w:r>
          </w:p>
        </w:tc>
      </w:tr>
    </w:tbl>
    <w:p w14:paraId="06FC3C13" w14:textId="77777777" w:rsidR="00845D11" w:rsidRPr="00845D11" w:rsidRDefault="00845D11" w:rsidP="00845D11">
      <w:pPr>
        <w:tabs>
          <w:tab w:val="left" w:pos="360"/>
          <w:tab w:val="left" w:pos="720"/>
          <w:tab w:val="left" w:pos="1080"/>
          <w:tab w:val="left" w:pos="1440"/>
        </w:tabs>
        <w:spacing w:before="60"/>
        <w:ind w:firstLine="480"/>
        <w:rPr>
          <w:b/>
          <w:bCs/>
          <w:smallCaps/>
          <w:szCs w:val="22"/>
        </w:rPr>
      </w:pPr>
      <w:r w:rsidRPr="00845D11">
        <w:rPr>
          <w:b/>
          <w:bCs/>
          <w:smallCaps/>
          <w:szCs w:val="22"/>
        </w:rPr>
        <w: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085"/>
        <w:gridCol w:w="454"/>
        <w:gridCol w:w="541"/>
        <w:gridCol w:w="454"/>
        <w:gridCol w:w="541"/>
        <w:gridCol w:w="454"/>
        <w:gridCol w:w="541"/>
        <w:gridCol w:w="454"/>
        <w:gridCol w:w="541"/>
        <w:gridCol w:w="802"/>
        <w:gridCol w:w="1584"/>
        <w:gridCol w:w="1653"/>
      </w:tblGrid>
      <w:tr w:rsidR="00845D11" w:rsidRPr="00845D11" w14:paraId="2D08DF3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5994726"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44B30A8"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3966B2E"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C9AAEDB"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532FE05"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047E667"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15EB611"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97B69F1"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E9C0C21"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38A4191"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A022561"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F60BB94" w14:textId="77777777" w:rsidR="00845D11" w:rsidRPr="00845D11" w:rsidRDefault="00845D11" w:rsidP="00845D11">
            <w:pPr>
              <w:tabs>
                <w:tab w:val="left" w:pos="360"/>
                <w:tab w:val="left" w:pos="720"/>
                <w:tab w:val="left" w:pos="1080"/>
                <w:tab w:val="left" w:pos="1440"/>
              </w:tabs>
              <w:spacing w:before="60"/>
              <w:rPr>
                <w:b/>
                <w:bCs/>
                <w:szCs w:val="22"/>
              </w:rPr>
            </w:pPr>
            <w:r w:rsidRPr="00845D11">
              <w:rPr>
                <w:b/>
                <w:bCs/>
                <w:szCs w:val="22"/>
              </w:rPr>
              <w:t>   </w:t>
            </w:r>
          </w:p>
        </w:tc>
      </w:tr>
      <w:tr w:rsidR="00845D11" w:rsidRPr="00845D11" w14:paraId="3C38DEB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8689254"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Run #</w:t>
            </w:r>
          </w:p>
        </w:tc>
        <w:tc>
          <w:tcPr>
            <w:tcW w:w="0" w:type="auto"/>
            <w:tcBorders>
              <w:top w:val="single" w:sz="4" w:space="0" w:color="000000"/>
              <w:left w:val="single" w:sz="4" w:space="0" w:color="000000"/>
              <w:bottom w:val="single" w:sz="4" w:space="0" w:color="000000"/>
              <w:right w:val="single" w:sz="4" w:space="0" w:color="000000"/>
            </w:tcBorders>
            <w:hideMark/>
          </w:tcPr>
          <w:p w14:paraId="6EC28DAF"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38C2655D"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14B7851E"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5F7A8BB1"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7B4DDD30"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752B7D1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206B92F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59F2921B"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49DBF75D"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Time</w:t>
            </w:r>
          </w:p>
        </w:tc>
        <w:tc>
          <w:tcPr>
            <w:tcW w:w="0" w:type="auto"/>
            <w:tcBorders>
              <w:top w:val="single" w:sz="4" w:space="0" w:color="000000"/>
              <w:left w:val="single" w:sz="4" w:space="0" w:color="000000"/>
              <w:bottom w:val="single" w:sz="4" w:space="0" w:color="000000"/>
              <w:right w:val="single" w:sz="4" w:space="0" w:color="000000"/>
            </w:tcBorders>
            <w:hideMark/>
          </w:tcPr>
          <w:p w14:paraId="16AD97A9"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Scrub. OK</w:t>
            </w:r>
          </w:p>
        </w:tc>
        <w:tc>
          <w:tcPr>
            <w:tcW w:w="0" w:type="auto"/>
            <w:tcBorders>
              <w:top w:val="single" w:sz="4" w:space="0" w:color="000000"/>
              <w:left w:val="single" w:sz="4" w:space="0" w:color="000000"/>
              <w:bottom w:val="single" w:sz="4" w:space="0" w:color="000000"/>
              <w:right w:val="single" w:sz="4" w:space="0" w:color="000000"/>
            </w:tcBorders>
            <w:hideMark/>
          </w:tcPr>
          <w:p w14:paraId="1C9FDEF3"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Flow- Rate</w:t>
            </w:r>
          </w:p>
        </w:tc>
      </w:tr>
      <w:tr w:rsidR="00845D11" w:rsidRPr="00845D11" w14:paraId="1F2DC2E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C5663A"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Gas</w:t>
            </w:r>
          </w:p>
        </w:tc>
        <w:tc>
          <w:tcPr>
            <w:tcW w:w="0" w:type="auto"/>
            <w:tcBorders>
              <w:top w:val="single" w:sz="4" w:space="0" w:color="000000"/>
              <w:left w:val="single" w:sz="4" w:space="0" w:color="000000"/>
              <w:bottom w:val="single" w:sz="4" w:space="0" w:color="000000"/>
              <w:right w:val="single" w:sz="4" w:space="0" w:color="000000"/>
            </w:tcBorders>
            <w:hideMark/>
          </w:tcPr>
          <w:p w14:paraId="6BEFA50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639B9F70"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6440830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9F04AC3"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3270E7CB"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30791F21"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31ABFA4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O</w:t>
            </w:r>
            <w:r w:rsidRPr="00845D11">
              <w:rPr>
                <w:rFonts w:ascii="ZWAdobeF" w:hAnsi="ZWAdobeF" w:cs="ZWAdobeF"/>
                <w:sz w:val="2"/>
                <w:szCs w:val="2"/>
              </w:rPr>
              <w:t>RR</w:t>
            </w:r>
            <w:r w:rsidRPr="00845D11">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2DAE1020"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09AD5F4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2D4E2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1D32AB"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10DA3A43"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99B10A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D9BBD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809032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CCA97E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33581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C7EB1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9183F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80EC6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F9281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83046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4D5A7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4941AF1"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1C7AA353"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EF9E459"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Sample Cond.</w:t>
            </w:r>
            <w:r w:rsidRPr="00845D11">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73B9F32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B25B0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5A6A5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AD724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06DBC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E291E4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7A84B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942704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D9D05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1AB28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400131"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47CCF434"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7D857A2"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lastRenderedPageBreak/>
              <w:t>″</w:t>
            </w:r>
          </w:p>
        </w:tc>
        <w:tc>
          <w:tcPr>
            <w:tcW w:w="0" w:type="auto"/>
            <w:tcBorders>
              <w:top w:val="single" w:sz="4" w:space="0" w:color="000000"/>
              <w:left w:val="single" w:sz="4" w:space="0" w:color="000000"/>
              <w:bottom w:val="single" w:sz="4" w:space="0" w:color="000000"/>
              <w:right w:val="single" w:sz="4" w:space="0" w:color="000000"/>
            </w:tcBorders>
            <w:hideMark/>
          </w:tcPr>
          <w:p w14:paraId="31A6A95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1BB06A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FB40A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EB6C6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A9A3C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FDABC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B446B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08B3C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E53A4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F961A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231AED"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55F91E0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CC13D58"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C5B134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FED75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97206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C40C4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17E45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9FFB2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73ED2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5EAC8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0E182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2C0765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88C4F7"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2541B96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1010A51"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FF5AC3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EDD0F0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955C5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A04AB2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26FBC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966D0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FE11D3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2B1C2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E3D51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972B3C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681D88"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6C537ADB"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571A94F"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54792B3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7ADB6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F40E2A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4301E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AC8C0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683C5B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452F5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36BE8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372BC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B979E7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A6994A"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6157C97F"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99D0EA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47260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8BD2A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1E571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01080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9E684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138DA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2D8D3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09053F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BF33AA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1CCF8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538D12"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1D3B50A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FDA04CB"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Measurement</w:t>
            </w:r>
            <w:r w:rsidRPr="00845D11">
              <w:rPr>
                <w:szCs w:val="22"/>
              </w:rPr>
              <w:br/>
              <w:t>Data Phase</w:t>
            </w:r>
          </w:p>
        </w:tc>
        <w:tc>
          <w:tcPr>
            <w:tcW w:w="0" w:type="auto"/>
            <w:tcBorders>
              <w:top w:val="single" w:sz="4" w:space="0" w:color="000000"/>
              <w:left w:val="single" w:sz="4" w:space="0" w:color="000000"/>
              <w:bottom w:val="single" w:sz="4" w:space="0" w:color="000000"/>
              <w:right w:val="single" w:sz="4" w:space="0" w:color="000000"/>
            </w:tcBorders>
            <w:hideMark/>
          </w:tcPr>
          <w:p w14:paraId="69F6E30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7019A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94BF2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774BA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9E673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EA742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E761D4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4F3B3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9E71F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F86B5D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FA0FC2"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77D742DF"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7911173"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3571DE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22F87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A1D28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15755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943090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BE58F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66D1A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85745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CD1FC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549A80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C0FDD9"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494DE4D9"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82D6B70"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17F561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D15B4B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C3024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3B85A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826CE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986D4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A404D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5AAF1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2FB7F9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5A77D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B4E8A5"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6BEA536C"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C5129AE"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0B8D1A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D50AF0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5800A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1CECD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B6D17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8EA88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E35AB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1D0AD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36599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189EC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690CBE1"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64DA7F5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78F4A87"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F2ACCE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04563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6B9BB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40EC3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5B2805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F2C11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E6FC6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6ED6B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2FDA4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D5F80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986EAC"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7B7AFB1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D534787"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EEBDE9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C7D4F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42274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E8B77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D220D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42100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6D9A0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CBC102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C4BF2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E5EED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09A13A"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0006401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7FFBD6F"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9130C9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D6B85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6B10B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6D02E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159AF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CE67B9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1F96B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3E4A11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504262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386E4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EEA5D32"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34EB8620"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AD5DF85"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9EC9C0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2A8E3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9E4A7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9B8E7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DB495B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3E143E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F709B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3CF45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77A52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0764F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B9407B"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39FC80A8"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A85527D"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7BA6F9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578FB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831C24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7F7640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C6386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76E1CD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55F72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F7FEE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FA5B9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98F6A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3AC74D"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25F50DD0"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6E082E7"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0E0A918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7E28C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EE7B3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F98D3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AABB9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EA5B9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C8158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EFCBC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69F11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F5361C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DB5914"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5A3C1642"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51FAB38"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6AF8683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C232B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2137C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C65B33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98603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AF78F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C07FE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F7E1D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A0BB6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42D37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B621D2"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79AFC69A"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2EB8D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7517C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1DC55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528A6A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8DF47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E7472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A079A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68E6F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7295D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EBEED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0377B3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B7F9CD0"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0548C82B"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763097D"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Mean</w:t>
            </w:r>
          </w:p>
        </w:tc>
        <w:tc>
          <w:tcPr>
            <w:tcW w:w="0" w:type="auto"/>
            <w:tcBorders>
              <w:top w:val="single" w:sz="4" w:space="0" w:color="000000"/>
              <w:left w:val="single" w:sz="4" w:space="0" w:color="000000"/>
              <w:bottom w:val="single" w:sz="4" w:space="0" w:color="000000"/>
              <w:right w:val="single" w:sz="4" w:space="0" w:color="000000"/>
            </w:tcBorders>
            <w:hideMark/>
          </w:tcPr>
          <w:p w14:paraId="5D6FF0E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78B3D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99141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A51C1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3334E8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258AFB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F5ADAE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8D73D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CA1E35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9C1BC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E1CB81"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08E1C97C"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433C4D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113D7F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518A8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03C4EC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A7448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FC717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98CEB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B3E69F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74FB4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D7DF7A"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A536B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30094D"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2AD4DB35"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8FB4CEC"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Refresh</w:t>
            </w:r>
            <w:r w:rsidRPr="00845D11">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3BC2E06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2709F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B5ED9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68C82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D30AE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15558F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242E5E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7AB78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DDF32A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A7DAA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7C47A2"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6C4CDBD5"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2EA536D"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28F47E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DC6317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63DC0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FCA473"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3DBAB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230469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10AF0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1669E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EA2AD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799AF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3A1BE4"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03C64B1F"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B9A6AB2"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DFC134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A7CFBE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D9076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FE4B5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9C4C2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2232F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309C31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88DF3E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D3387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292F21"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901C3ED"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12196AA5"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3C8694"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5203BCF2"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74804E"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6B1BD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189394"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E2414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EEF03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8293B9"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69F1F5"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73FE0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E4101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34AA7EF" w14:textId="77777777" w:rsidR="00845D11" w:rsidRPr="00845D11" w:rsidRDefault="00845D11" w:rsidP="00845D11">
            <w:pPr>
              <w:tabs>
                <w:tab w:val="left" w:pos="360"/>
                <w:tab w:val="left" w:pos="720"/>
                <w:tab w:val="left" w:pos="1080"/>
                <w:tab w:val="left" w:pos="1440"/>
              </w:tabs>
              <w:spacing w:before="60"/>
              <w:rPr>
                <w:szCs w:val="22"/>
              </w:rPr>
            </w:pPr>
          </w:p>
        </w:tc>
      </w:tr>
      <w:tr w:rsidR="00845D11" w:rsidRPr="00845D11" w14:paraId="56E2965C" w14:textId="77777777" w:rsidTr="00845D11">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41D084A" w14:textId="77777777" w:rsidR="00845D11" w:rsidRPr="00845D11" w:rsidRDefault="00845D11" w:rsidP="00845D11">
            <w:pPr>
              <w:tabs>
                <w:tab w:val="left" w:pos="360"/>
                <w:tab w:val="left" w:pos="720"/>
                <w:tab w:val="left" w:pos="1080"/>
                <w:tab w:val="left" w:pos="1440"/>
              </w:tabs>
              <w:spacing w:before="60"/>
              <w:rPr>
                <w:szCs w:val="22"/>
              </w:rPr>
            </w:pPr>
            <w:r w:rsidRPr="00845D11">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18D4029C"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874DABD"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F843C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04BF45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E99468"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EF3BB6"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FD29E8B"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1903C7"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0B2B57F"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E99890" w14:textId="77777777" w:rsidR="00845D11" w:rsidRPr="00845D11" w:rsidRDefault="00845D11" w:rsidP="00845D11">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8E9477" w14:textId="77777777" w:rsidR="00845D11" w:rsidRPr="00845D11" w:rsidRDefault="00845D11" w:rsidP="00845D11">
            <w:pPr>
              <w:tabs>
                <w:tab w:val="left" w:pos="360"/>
                <w:tab w:val="left" w:pos="720"/>
                <w:tab w:val="left" w:pos="1080"/>
                <w:tab w:val="left" w:pos="1440"/>
              </w:tabs>
              <w:spacing w:before="60"/>
              <w:rPr>
                <w:szCs w:val="22"/>
              </w:rPr>
            </w:pPr>
          </w:p>
        </w:tc>
      </w:tr>
    </w:tbl>
    <w:p w14:paraId="4DAF2E73" w14:textId="77777777" w:rsidR="00845D11" w:rsidRPr="00845D11" w:rsidRDefault="00845D11" w:rsidP="00845D11">
      <w:pPr>
        <w:tabs>
          <w:tab w:val="left" w:pos="360"/>
          <w:tab w:val="left" w:pos="720"/>
          <w:tab w:val="left" w:pos="1080"/>
          <w:tab w:val="left" w:pos="1440"/>
        </w:tabs>
        <w:spacing w:before="60"/>
        <w:rPr>
          <w:szCs w:val="22"/>
        </w:rPr>
      </w:pPr>
      <w:r w:rsidRPr="00845D11">
        <w:rPr>
          <w:szCs w:val="22"/>
        </w:rPr>
        <w:t xml:space="preserve">[78 FR 6721, Jan. 30, 2013]  </w:t>
      </w:r>
      <w:r w:rsidRPr="00845D11">
        <w:rPr>
          <w:rFonts w:eastAsia="Calibri"/>
          <w:color w:val="000000"/>
          <w:szCs w:val="22"/>
        </w:rPr>
        <w:fldChar w:fldCharType="begin" w:fldLock="1"/>
      </w:r>
      <w:r w:rsidRPr="00845D11">
        <w:rPr>
          <w:rFonts w:eastAsia="Calibri"/>
          <w:color w:val="000000"/>
          <w:szCs w:val="22"/>
        </w:rPr>
        <w:instrText xml:space="preserve"> REF Top \h  \* MERGEFORMAT </w:instrText>
      </w:r>
      <w:r w:rsidRPr="00845D11">
        <w:rPr>
          <w:rFonts w:eastAsia="Calibri"/>
          <w:color w:val="000000"/>
          <w:szCs w:val="22"/>
        </w:rPr>
      </w:r>
      <w:r w:rsidRPr="00845D11">
        <w:rPr>
          <w:rFonts w:eastAsia="Calibri"/>
          <w:color w:val="000000"/>
          <w:szCs w:val="22"/>
        </w:rPr>
        <w:fldChar w:fldCharType="separate"/>
      </w:r>
      <w:r w:rsidRPr="00845D11">
        <w:rPr>
          <w:rFonts w:eastAsia="Calibri"/>
          <w:color w:val="0000FF"/>
          <w:szCs w:val="22"/>
          <w:u w:val="single"/>
        </w:rPr>
        <w:t>Back to Top</w:t>
      </w:r>
      <w:r w:rsidRPr="00845D11">
        <w:rPr>
          <w:rFonts w:eastAsia="Calibri"/>
          <w:color w:val="000000"/>
          <w:szCs w:val="22"/>
        </w:rPr>
        <w:fldChar w:fldCharType="end"/>
      </w:r>
    </w:p>
    <w:p w14:paraId="7F455D98" w14:textId="77777777" w:rsidR="00845D11" w:rsidRPr="00845D11" w:rsidRDefault="00845D11" w:rsidP="00845D11">
      <w:pPr>
        <w:tabs>
          <w:tab w:val="left" w:pos="6862"/>
        </w:tabs>
      </w:pPr>
      <w:r w:rsidRPr="00845D11">
        <w:tab/>
      </w:r>
    </w:p>
    <w:p w14:paraId="1D6680AC" w14:textId="23247C58" w:rsidR="00946A16" w:rsidRDefault="00845D11" w:rsidP="00845D11">
      <w:pPr>
        <w:sectPr w:rsidR="00946A16" w:rsidSect="001B3C12">
          <w:headerReference w:type="default" r:id="rId39"/>
          <w:footerReference w:type="default" r:id="rId40"/>
          <w:pgSz w:w="12240" w:h="15840" w:code="1"/>
          <w:pgMar w:top="1440" w:right="1080" w:bottom="1440" w:left="1080" w:header="720" w:footer="576" w:gutter="0"/>
          <w:paperSrc w:first="264" w:other="264"/>
          <w:pgNumType w:start="1"/>
          <w:cols w:space="720"/>
          <w:docGrid w:linePitch="299"/>
        </w:sectPr>
      </w:pPr>
      <w:r w:rsidRPr="00845D11">
        <w:tab/>
      </w:r>
    </w:p>
    <w:p w14:paraId="006311D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86" w:name="App_RR_Top"/>
      <w:r w:rsidRPr="00673963">
        <w:rPr>
          <w:sz w:val="20"/>
          <w:u w:val="single"/>
        </w:rPr>
        <w:lastRenderedPageBreak/>
        <w:t>Reporting Schedule</w:t>
      </w:r>
      <w:r w:rsidRPr="00673963">
        <w:rPr>
          <w:sz w:val="20"/>
        </w:rPr>
        <w:t>.</w:t>
      </w:r>
      <w:bookmarkEnd w:id="86"/>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5208A07D"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73B11AC8"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6C5D6025"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553E4C79"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0ECCE70D"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3001AFC8"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4BC1535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52A7EA1B"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498A7C45"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65C89E0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5C62AD1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5096F03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002B5572"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60CE3A6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62A48638"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5CBE00A3"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60C8A932"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19799CE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698617DF"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584EC42C"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75017090"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0D0FBB8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2F99239F"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20F869D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39461407" w14:textId="77777777" w:rsidTr="000D2331">
        <w:tc>
          <w:tcPr>
            <w:tcW w:w="3600" w:type="dxa"/>
            <w:tcBorders>
              <w:top w:val="single" w:sz="8" w:space="0" w:color="auto"/>
              <w:left w:val="single" w:sz="12" w:space="0" w:color="auto"/>
              <w:bottom w:val="single" w:sz="8" w:space="0" w:color="auto"/>
              <w:right w:val="single" w:sz="12" w:space="0" w:color="auto"/>
            </w:tcBorders>
          </w:tcPr>
          <w:p w14:paraId="5348302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136B70E1"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1BD62A21"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021AE4EC"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5CCCD64C"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6D19FBDD" w14:textId="77777777" w:rsidTr="000D2331">
        <w:tc>
          <w:tcPr>
            <w:tcW w:w="3600" w:type="dxa"/>
            <w:tcBorders>
              <w:top w:val="single" w:sz="8" w:space="0" w:color="auto"/>
              <w:left w:val="single" w:sz="12" w:space="0" w:color="auto"/>
              <w:bottom w:val="single" w:sz="8" w:space="0" w:color="auto"/>
              <w:right w:val="single" w:sz="12" w:space="0" w:color="auto"/>
            </w:tcBorders>
          </w:tcPr>
          <w:p w14:paraId="507B2908"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1FE2059B"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3CFDBBC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004B26B9" w14:textId="77777777" w:rsidTr="000D2331">
        <w:tc>
          <w:tcPr>
            <w:tcW w:w="3600" w:type="dxa"/>
            <w:tcBorders>
              <w:top w:val="single" w:sz="8" w:space="0" w:color="auto"/>
              <w:left w:val="single" w:sz="12" w:space="0" w:color="auto"/>
              <w:bottom w:val="single" w:sz="8" w:space="0" w:color="auto"/>
              <w:right w:val="single" w:sz="12" w:space="0" w:color="auto"/>
            </w:tcBorders>
          </w:tcPr>
          <w:p w14:paraId="18E03211"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6BED757D"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0FC128E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0C938922" w14:textId="77777777" w:rsidTr="000D2331">
        <w:tc>
          <w:tcPr>
            <w:tcW w:w="3600" w:type="dxa"/>
            <w:tcBorders>
              <w:top w:val="single" w:sz="8" w:space="0" w:color="auto"/>
              <w:left w:val="single" w:sz="12" w:space="0" w:color="auto"/>
              <w:bottom w:val="single" w:sz="8" w:space="0" w:color="auto"/>
              <w:right w:val="single" w:sz="12" w:space="0" w:color="auto"/>
            </w:tcBorders>
          </w:tcPr>
          <w:p w14:paraId="5E1943E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0A4EAD58"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075CC23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14:paraId="16D84258" w14:textId="77777777" w:rsidTr="000D2331">
        <w:tc>
          <w:tcPr>
            <w:tcW w:w="3600" w:type="dxa"/>
            <w:tcBorders>
              <w:top w:val="single" w:sz="8" w:space="0" w:color="auto"/>
              <w:left w:val="single" w:sz="12" w:space="0" w:color="auto"/>
              <w:bottom w:val="single" w:sz="12" w:space="0" w:color="auto"/>
              <w:right w:val="single" w:sz="12" w:space="0" w:color="auto"/>
            </w:tcBorders>
          </w:tcPr>
          <w:p w14:paraId="130085F7"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16201971"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687CCD2E"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0175DB47"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2169D3D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73F0968D"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6FCC9472"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1667CD55"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273CE95B"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66D119BA"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7ED4F452"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4AADE261"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14:paraId="0BD26EF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22F8D241" w14:textId="77777777"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3EA6C222"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14:paraId="1E7266E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25E14EA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4F934E1C"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61286229"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654A9E80"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7AAF8C02"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3B9B1E11"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48DD3709"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69952B56"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1AAC5EA2"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61B71EE7"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49296AA5"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54ED16E7"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26948964"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2B67834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3D239B8C"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1A132D84"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6CC5EAC1"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7FCBEB17"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4D06D0A8"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197FAE40"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524C9255"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5E96B2D9"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56582538"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0E98AEE3"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1279F044"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6B032436"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72911EB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4453DF98"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60B59BF7"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322D3317"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0B0DC37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14:paraId="2A1051F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4F266C1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14:paraId="100DA10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 Certification</w:t>
      </w:r>
      <w:r w:rsidRPr="00673963">
        <w:rPr>
          <w:sz w:val="20"/>
        </w:rPr>
        <w:t>.  All reports shall be accompanied by a certification by a responsible official, pursuant to Rule 62-213.420(4), F.A.C.  [Rule 62-213.440(1)(b)3.c, F.A.C.]</w:t>
      </w:r>
    </w:p>
    <w:p w14:paraId="75E62D0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1A5A4FF2"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15B9A7B2"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41" w:history="1">
        <w:r w:rsidRPr="00673963">
          <w:rPr>
            <w:rStyle w:val="Hyperlink"/>
            <w:sz w:val="20"/>
          </w:rPr>
          <w:t>http://www.dep.state.fl.us/air/rules/forms.htm</w:t>
        </w:r>
      </w:hyperlink>
      <w:r w:rsidRPr="00673963">
        <w:rPr>
          <w:sz w:val="20"/>
        </w:rPr>
        <w:t xml:space="preserve">. </w:t>
      </w:r>
    </w:p>
    <w:p w14:paraId="0E6314A9"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0A1C4554"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799C6840"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00585D0F"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58F6BB06" w14:textId="77777777" w:rsidR="00980694" w:rsidRPr="00673963" w:rsidRDefault="00980694">
      <w:pPr>
        <w:rPr>
          <w:sz w:val="20"/>
        </w:rPr>
      </w:pPr>
    </w:p>
    <w:p w14:paraId="0C71C654" w14:textId="77777777" w:rsidR="00980694" w:rsidRPr="00673963" w:rsidRDefault="00980694">
      <w:pPr>
        <w:rPr>
          <w:sz w:val="20"/>
        </w:rPr>
        <w:sectPr w:rsidR="00980694" w:rsidRPr="00673963" w:rsidSect="0065658A">
          <w:headerReference w:type="default" r:id="rId42"/>
          <w:footerReference w:type="default" r:id="rId43"/>
          <w:pgSz w:w="12240" w:h="15840" w:code="1"/>
          <w:pgMar w:top="1440" w:right="1080" w:bottom="1440" w:left="1080" w:header="720" w:footer="576" w:gutter="0"/>
          <w:paperSrc w:first="264" w:other="264"/>
          <w:pgNumType w:start="1"/>
          <w:cols w:space="720"/>
          <w:docGrid w:linePitch="299"/>
        </w:sectPr>
      </w:pPr>
    </w:p>
    <w:p w14:paraId="03D22AA8" w14:textId="77777777" w:rsidR="00750F0D" w:rsidRPr="00750F0D" w:rsidRDefault="00750F0D" w:rsidP="00750F0D">
      <w:pPr>
        <w:tabs>
          <w:tab w:val="left" w:pos="360"/>
          <w:tab w:val="left" w:pos="720"/>
          <w:tab w:val="left" w:pos="1080"/>
          <w:tab w:val="left" w:pos="1440"/>
        </w:tabs>
        <w:spacing w:after="120"/>
        <w:rPr>
          <w:sz w:val="20"/>
        </w:rPr>
      </w:pPr>
      <w:bookmarkStart w:id="87" w:name="App_TR_Top"/>
      <w:r w:rsidRPr="00750F0D">
        <w:rPr>
          <w:sz w:val="20"/>
        </w:rPr>
        <w:lastRenderedPageBreak/>
        <w:t xml:space="preserve">Unless otherwise </w:t>
      </w:r>
      <w:bookmarkEnd w:id="87"/>
      <w:r w:rsidRPr="00750F0D">
        <w:rPr>
          <w:sz w:val="20"/>
        </w:rPr>
        <w:t xml:space="preserve">specified in a specific rule, this permit, or other order, the following testing requirements apply to each emissions unit for which testing is required.  An emissions test is an emissions rate test, a concentration test, or an opacity test.  </w:t>
      </w:r>
    </w:p>
    <w:p w14:paraId="30BB33F7"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18C568C5"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6850FF77"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0665776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7DA1CDCE"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4361448F"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058FEB02"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7D376305"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50DEB8F7"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0B6AC934"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1AB591D5"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42A845D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4C8CEC9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555CB392"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lastRenderedPageBreak/>
        <w:t>[Rule 62-297.310(6), F.A.C.]</w:t>
      </w:r>
    </w:p>
    <w:p w14:paraId="6061BEA8"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20DC0BF9"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34C41A3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622F5446"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4CC0F186"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20FE7155"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5C4E8093"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4AA7782B"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15B9F1A0"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19773F19"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0EBC6FDC"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6E1C133A"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461A7CC6"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01319691"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14:paraId="6669FBF6"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0AF3EA8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4A7A14E3"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4880375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79D897AA"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053F4D65"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6888E040"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660FD8C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08FD43B6"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771B4DAB"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6D7F8DEF"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5174EA8E"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0D57369C"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14:paraId="65D6BD29"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7A23BA76"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47B548A3"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10B07427"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5C64B4F6"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1E7F356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1131A4A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3886D038"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26EED29B"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33124B1E"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5FD88A53"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113F767C" w14:textId="77777777" w:rsidR="00750F0D" w:rsidRPr="00750F0D" w:rsidRDefault="00750F0D" w:rsidP="00750F0D">
      <w:pPr>
        <w:tabs>
          <w:tab w:val="left" w:pos="360"/>
          <w:tab w:val="left" w:pos="720"/>
          <w:tab w:val="left" w:pos="1080"/>
          <w:tab w:val="left" w:pos="1440"/>
        </w:tabs>
        <w:rPr>
          <w:sz w:val="20"/>
        </w:rPr>
      </w:pPr>
      <w:r w:rsidRPr="00750F0D">
        <w:rPr>
          <w:b/>
          <w:sz w:val="20"/>
        </w:rPr>
        <w:lastRenderedPageBreak/>
        <w:t>TR9.</w:t>
      </w:r>
      <w:r w:rsidRPr="00750F0D">
        <w:rPr>
          <w:sz w:val="20"/>
        </w:rPr>
        <w:tab/>
      </w:r>
      <w:r w:rsidRPr="00750F0D">
        <w:rPr>
          <w:sz w:val="20"/>
          <w:u w:val="single"/>
        </w:rPr>
        <w:t>Test Reports</w:t>
      </w:r>
      <w:r w:rsidRPr="00750F0D">
        <w:rPr>
          <w:sz w:val="20"/>
        </w:rPr>
        <w:t>.</w:t>
      </w:r>
    </w:p>
    <w:p w14:paraId="4AB12ED7"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0A5EC600"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44"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70DEA3F2"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284472BA"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64F20E21"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3514E98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7E50665D"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6D73FB1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157389A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0C739FD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4AC8818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091D0FC1"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3AF2031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716CF74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7C58011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572DB6B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0FC7D76A"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009FA8D2"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081C3352"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3CE978A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63C675E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4FA6B966"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4A234FA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47B38C1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14:paraId="4E1220B3"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287D64C5"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6D8FA910"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3B55C04D"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63BF1C9E"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35B9C0A7"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lastRenderedPageBreak/>
        <w:t>For non-Title V sources, a certification by the owner or owner’s authorized agent that, to his or her knowledge, all data submitted are true and correct.</w:t>
      </w:r>
    </w:p>
    <w:p w14:paraId="322085AF"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24B55B33"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5C787816" w14:textId="77777777" w:rsidR="00B52591" w:rsidRDefault="00B52591" w:rsidP="00B976CA">
      <w:pPr>
        <w:pStyle w:val="BodyTextIndent"/>
        <w:widowControl w:val="0"/>
        <w:tabs>
          <w:tab w:val="left" w:pos="360"/>
          <w:tab w:val="left" w:pos="540"/>
          <w:tab w:val="left" w:pos="720"/>
          <w:tab w:val="left" w:pos="1080"/>
          <w:tab w:val="left" w:pos="1440"/>
        </w:tabs>
      </w:pPr>
    </w:p>
    <w:p w14:paraId="14A3C58D" w14:textId="77777777" w:rsidR="00B52591" w:rsidRDefault="00B52591">
      <w:pPr>
        <w:sectPr w:rsidR="00B52591" w:rsidSect="0065658A">
          <w:headerReference w:type="default" r:id="rId45"/>
          <w:footerReference w:type="default" r:id="rId46"/>
          <w:pgSz w:w="12240" w:h="15840" w:code="1"/>
          <w:pgMar w:top="1440" w:right="1080" w:bottom="1440" w:left="1080" w:header="720" w:footer="576" w:gutter="0"/>
          <w:paperSrc w:first="264" w:other="264"/>
          <w:pgNumType w:start="1"/>
          <w:cols w:space="720"/>
          <w:docGrid w:linePitch="299"/>
        </w:sectPr>
      </w:pPr>
    </w:p>
    <w:p w14:paraId="69DE78B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88" w:name="App_TV_Top"/>
      <w:r w:rsidRPr="00750F0D">
        <w:rPr>
          <w:b/>
          <w:sz w:val="20"/>
          <w:u w:val="single"/>
        </w:rPr>
        <w:lastRenderedPageBreak/>
        <w:t>Operation</w:t>
      </w:r>
    </w:p>
    <w:bookmarkEnd w:id="88"/>
    <w:p w14:paraId="16CA74D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6FF19DA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2339A39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75460AB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1B15B1B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2A4EE1E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2F3CB4B5"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46ED452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17834C0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230968D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3B08AD7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56F39D7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5AEE0739"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7897F9B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79548DF1"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3BD63F1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253EA4B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6F4251D4"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5E4A1F2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5C9B40F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4B17227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5192CD1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07D276E6"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302807F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0AC70B6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110CC1B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14:paraId="316F45E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14DA1F1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0EE688B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3D17E7D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5926EE2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458AA14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725A4EEC"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0D92B90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50D1472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07A304C0"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13F9F6F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77844AE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293B6733"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66F2E82A"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0FC18EE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0F938F6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2AF2373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293C308A"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051EDA8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0BB22FF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  F.A.C.]</w:t>
      </w:r>
    </w:p>
    <w:p w14:paraId="4DE6855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1F967BC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6B174FF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7863AC4A"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22D592F0"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7672C4F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2BFC533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0A12148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72A9DF1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9E199ED"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5EDB0811"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13D14E7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5FBC0059"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4A663D5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4F4CC2E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4EDDA82D"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2889B02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45376790"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798CDD4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2C1197BA"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39F6978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44210C6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42E4F7B9"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6500522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585D0CEB"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04C57049"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25715CFD"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09091FCB"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3E1565F8"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55F5AFE9"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4D6A6F29"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073758D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71587EAE"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6B00D118"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1962778A"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7190994F"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53566409"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34487C52"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5BD62177"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40CEBD9A"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564CA1F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54EDBB6C"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14:paraId="3F3BF766"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7A8EE3BC"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56C3A1C6"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2A221A26"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7951E8E3"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5660386F"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4461F0C9"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7C5F2F8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6AAF2615"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5C54DDF3"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3ED3A9D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5926780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33D7EB8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7D746AD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7633CC83"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3C39BB18"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0DCB6B27"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750F0D">
        <w:rPr>
          <w:sz w:val="20"/>
        </w:rPr>
        <w:lastRenderedPageBreak/>
        <w:t xml:space="preserve">requirements of 40 CFR 82, Subparts B and F, and with Chapter 62-281, F.A.C.  </w:t>
      </w:r>
    </w:p>
    <w:p w14:paraId="4FDA6C11"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0970AB29" w14:textId="77777777" w:rsidR="00B52591" w:rsidRPr="00750F0D" w:rsidRDefault="00B52591">
      <w:pPr>
        <w:rPr>
          <w:sz w:val="20"/>
        </w:rPr>
      </w:pPr>
    </w:p>
    <w:p w14:paraId="4262F559" w14:textId="77777777" w:rsidR="00F61F2C" w:rsidRPr="00750F0D" w:rsidRDefault="00F61F2C">
      <w:pPr>
        <w:rPr>
          <w:sz w:val="20"/>
        </w:rPr>
      </w:pPr>
    </w:p>
    <w:p w14:paraId="696B2CAC" w14:textId="77777777" w:rsidR="00F61F2C" w:rsidRDefault="00F61F2C">
      <w:pPr>
        <w:sectPr w:rsidR="00F61F2C" w:rsidSect="00562877">
          <w:headerReference w:type="default" r:id="rId47"/>
          <w:footerReference w:type="default" r:id="rId48"/>
          <w:pgSz w:w="12240" w:h="15840" w:code="1"/>
          <w:pgMar w:top="720" w:right="1080" w:bottom="720" w:left="1080" w:header="720" w:footer="576" w:gutter="0"/>
          <w:paperSrc w:first="4" w:other="4"/>
          <w:pgNumType w:start="1"/>
          <w:cols w:space="720"/>
        </w:sectPr>
      </w:pPr>
    </w:p>
    <w:p w14:paraId="4F9DBE6A" w14:textId="77777777" w:rsidR="00E00BFE" w:rsidRPr="00750F0D" w:rsidRDefault="00E00BFE" w:rsidP="00FE7F4E">
      <w:pPr>
        <w:spacing w:after="120"/>
        <w:rPr>
          <w:sz w:val="20"/>
        </w:rPr>
      </w:pPr>
      <w:bookmarkStart w:id="89" w:name="App_U_Top"/>
      <w:r w:rsidRPr="00750F0D">
        <w:rPr>
          <w:sz w:val="20"/>
          <w:u w:val="single"/>
        </w:rPr>
        <w:lastRenderedPageBreak/>
        <w:t>Unregulated Emissions Units and/or Activities</w:t>
      </w:r>
      <w:r w:rsidRPr="00750F0D">
        <w:rPr>
          <w:sz w:val="20"/>
        </w:rPr>
        <w:t>.</w:t>
      </w:r>
      <w:bookmarkEnd w:id="89"/>
      <w:r w:rsidRPr="00750F0D">
        <w:rPr>
          <w:sz w:val="20"/>
        </w:rPr>
        <w:t xml:space="preserve">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719ED2FA" w14:textId="77777777"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14:paraId="7510C54A" w14:textId="77777777" w:rsidR="00E00BFE" w:rsidRPr="00750F0D" w:rsidRDefault="00E00BFE" w:rsidP="00E00BFE">
      <w:pPr>
        <w:rPr>
          <w:b/>
          <w:sz w:val="20"/>
        </w:rPr>
      </w:pPr>
    </w:p>
    <w:tbl>
      <w:tblPr>
        <w:tblW w:w="0" w:type="auto"/>
        <w:tblLayout w:type="fixed"/>
        <w:tblLook w:val="0000" w:firstRow="0" w:lastRow="0" w:firstColumn="0" w:lastColumn="0" w:noHBand="0" w:noVBand="0"/>
      </w:tblPr>
      <w:tblGrid>
        <w:gridCol w:w="1368"/>
        <w:gridCol w:w="7848"/>
      </w:tblGrid>
      <w:tr w:rsidR="00E00BFE" w:rsidRPr="00750F0D" w14:paraId="52406C25" w14:textId="77777777" w:rsidTr="00FE7F4E">
        <w:tc>
          <w:tcPr>
            <w:tcW w:w="1368" w:type="dxa"/>
            <w:tcBorders>
              <w:top w:val="nil"/>
              <w:left w:val="nil"/>
              <w:bottom w:val="nil"/>
              <w:right w:val="nil"/>
            </w:tcBorders>
          </w:tcPr>
          <w:p w14:paraId="1F6DAD7B" w14:textId="77777777" w:rsidR="00E00BFE" w:rsidRPr="00750F0D" w:rsidRDefault="00750F0D" w:rsidP="00750F0D">
            <w:pPr>
              <w:jc w:val="center"/>
              <w:rPr>
                <w:b/>
                <w:sz w:val="20"/>
                <w:u w:val="single"/>
              </w:rPr>
            </w:pPr>
            <w:r>
              <w:rPr>
                <w:b/>
                <w:sz w:val="20"/>
                <w:u w:val="single"/>
              </w:rPr>
              <w:t>EU</w:t>
            </w:r>
            <w:r w:rsidR="00E00BFE" w:rsidRPr="00750F0D">
              <w:rPr>
                <w:b/>
                <w:sz w:val="20"/>
                <w:u w:val="single"/>
              </w:rPr>
              <w:t xml:space="preserve"> No.</w:t>
            </w:r>
          </w:p>
        </w:tc>
        <w:tc>
          <w:tcPr>
            <w:tcW w:w="7848" w:type="dxa"/>
            <w:tcBorders>
              <w:top w:val="nil"/>
              <w:left w:val="nil"/>
              <w:bottom w:val="nil"/>
              <w:right w:val="nil"/>
            </w:tcBorders>
          </w:tcPr>
          <w:p w14:paraId="4DA51C6D" w14:textId="77777777" w:rsidR="00E00BFE" w:rsidRPr="00750F0D" w:rsidRDefault="00E00BFE" w:rsidP="00FE7F4E">
            <w:pPr>
              <w:jc w:val="center"/>
              <w:rPr>
                <w:b/>
                <w:sz w:val="20"/>
                <w:u w:val="single"/>
              </w:rPr>
            </w:pPr>
            <w:r w:rsidRPr="00750F0D">
              <w:rPr>
                <w:b/>
                <w:sz w:val="20"/>
                <w:u w:val="single"/>
              </w:rPr>
              <w:t>Brief Description of Emissions Units and/or Activity</w:t>
            </w:r>
          </w:p>
        </w:tc>
      </w:tr>
      <w:tr w:rsidR="00E00BFE" w:rsidRPr="00750F0D" w14:paraId="35A86201" w14:textId="77777777" w:rsidTr="00FE7F4E">
        <w:tc>
          <w:tcPr>
            <w:tcW w:w="1368" w:type="dxa"/>
            <w:tcBorders>
              <w:top w:val="nil"/>
              <w:left w:val="nil"/>
              <w:bottom w:val="nil"/>
              <w:right w:val="nil"/>
            </w:tcBorders>
          </w:tcPr>
          <w:p w14:paraId="0C81AC86" w14:textId="1E023254" w:rsidR="00E00BFE" w:rsidRPr="00750F0D" w:rsidRDefault="00457B8E" w:rsidP="00FE7F4E">
            <w:pPr>
              <w:jc w:val="center"/>
              <w:rPr>
                <w:sz w:val="20"/>
              </w:rPr>
            </w:pPr>
            <w:r>
              <w:rPr>
                <w:sz w:val="20"/>
              </w:rPr>
              <w:t>022</w:t>
            </w:r>
          </w:p>
        </w:tc>
        <w:tc>
          <w:tcPr>
            <w:tcW w:w="7848" w:type="dxa"/>
            <w:tcBorders>
              <w:top w:val="nil"/>
              <w:left w:val="nil"/>
              <w:bottom w:val="nil"/>
              <w:right w:val="nil"/>
            </w:tcBorders>
          </w:tcPr>
          <w:p w14:paraId="65C4456D" w14:textId="5FD84752" w:rsidR="00E00BFE" w:rsidRPr="00750F0D" w:rsidRDefault="00457B8E" w:rsidP="00562877">
            <w:pPr>
              <w:rPr>
                <w:sz w:val="20"/>
              </w:rPr>
            </w:pPr>
            <w:r>
              <w:t>Railcar lime unloading rack</w:t>
            </w:r>
          </w:p>
        </w:tc>
      </w:tr>
    </w:tbl>
    <w:p w14:paraId="199715EE" w14:textId="77777777" w:rsidR="00E00BFE" w:rsidRPr="00750F0D" w:rsidRDefault="00E00BFE" w:rsidP="00E00BFE">
      <w:pPr>
        <w:rPr>
          <w:sz w:val="20"/>
        </w:rPr>
      </w:pPr>
    </w:p>
    <w:p w14:paraId="5430FF63" w14:textId="77777777" w:rsidR="00F61F2C" w:rsidRPr="00750F0D" w:rsidRDefault="00F61F2C">
      <w:pPr>
        <w:rPr>
          <w:sz w:val="20"/>
        </w:rPr>
      </w:pPr>
    </w:p>
    <w:p w14:paraId="76C24E15" w14:textId="77777777" w:rsidR="00C445AF" w:rsidRPr="00750F0D" w:rsidRDefault="00C445AF">
      <w:pPr>
        <w:rPr>
          <w:sz w:val="20"/>
        </w:rPr>
      </w:pPr>
    </w:p>
    <w:p w14:paraId="173A62A8" w14:textId="77777777" w:rsidR="00C445AF" w:rsidRDefault="00C445AF">
      <w:pPr>
        <w:sectPr w:rsidR="00C445AF" w:rsidSect="00E00BFE">
          <w:headerReference w:type="default" r:id="rId49"/>
          <w:footerReference w:type="default" r:id="rId50"/>
          <w:pgSz w:w="12240" w:h="15840"/>
          <w:pgMar w:top="1440" w:right="1080" w:bottom="1440" w:left="1080" w:header="720" w:footer="720" w:gutter="0"/>
          <w:pgNumType w:start="1"/>
          <w:cols w:space="720"/>
        </w:sectPr>
      </w:pPr>
    </w:p>
    <w:p w14:paraId="35E79795" w14:textId="77777777" w:rsidR="00C445AF" w:rsidRPr="00750F0D" w:rsidRDefault="00C445AF">
      <w:pPr>
        <w:rPr>
          <w:sz w:val="20"/>
        </w:rPr>
      </w:pPr>
    </w:p>
    <w:p w14:paraId="10AEECB9" w14:textId="77777777" w:rsidR="00C445AF" w:rsidRPr="00750F0D" w:rsidRDefault="00C445AF">
      <w:pPr>
        <w:rPr>
          <w:sz w:val="20"/>
        </w:rPr>
      </w:pPr>
      <w:bookmarkStart w:id="90" w:name="Attachments_Top"/>
      <w:r w:rsidRPr="00750F0D">
        <w:rPr>
          <w:sz w:val="20"/>
        </w:rPr>
        <w:t>The following</w:t>
      </w:r>
      <w:bookmarkEnd w:id="90"/>
      <w:r w:rsidRPr="00750F0D">
        <w:rPr>
          <w:sz w:val="20"/>
        </w:rPr>
        <w:t xml:space="preserve"> attachments are included for convenient reference:</w:t>
      </w:r>
    </w:p>
    <w:p w14:paraId="21BC3486" w14:textId="77777777" w:rsidR="00C445AF" w:rsidRPr="00750F0D" w:rsidRDefault="00C445AF">
      <w:pPr>
        <w:rPr>
          <w:sz w:val="20"/>
        </w:rPr>
      </w:pPr>
    </w:p>
    <w:p w14:paraId="4C37BED0" w14:textId="77777777" w:rsidR="004F3821" w:rsidRPr="00750F0D" w:rsidRDefault="00750F0D" w:rsidP="00750F0D">
      <w:pPr>
        <w:tabs>
          <w:tab w:val="left" w:pos="900"/>
        </w:tabs>
        <w:rPr>
          <w:sz w:val="20"/>
        </w:rPr>
      </w:pPr>
      <w:r>
        <w:rPr>
          <w:sz w:val="20"/>
        </w:rPr>
        <w:t>Figure 1,</w:t>
      </w:r>
      <w:r>
        <w:rPr>
          <w:sz w:val="20"/>
        </w:rPr>
        <w:tab/>
      </w:r>
      <w:r w:rsidR="004F3821" w:rsidRPr="00750F0D">
        <w:rPr>
          <w:sz w:val="20"/>
        </w:rPr>
        <w:t xml:space="preserve">Summary Report-Gaseous and Opacity Excess Emission and </w:t>
      </w:r>
    </w:p>
    <w:p w14:paraId="11A00C01" w14:textId="149C190D" w:rsidR="004F3821" w:rsidRPr="00750F0D" w:rsidRDefault="004F3821" w:rsidP="00750F0D">
      <w:pPr>
        <w:tabs>
          <w:tab w:val="left" w:pos="900"/>
        </w:tabs>
        <w:ind w:left="900"/>
        <w:rPr>
          <w:sz w:val="20"/>
        </w:rPr>
      </w:pPr>
      <w:r w:rsidRPr="00750F0D">
        <w:rPr>
          <w:sz w:val="20"/>
        </w:rPr>
        <w:t xml:space="preserve">Monitoring System Performance (40 CFR 60, July, 1996). </w:t>
      </w:r>
    </w:p>
    <w:p w14:paraId="43F93F0E"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65FAC9BD" w14:textId="77777777" w:rsidR="00C82E72" w:rsidRDefault="00C82E72">
      <w:pPr>
        <w:sectPr w:rsidR="00C82E72" w:rsidSect="00E00BFE">
          <w:headerReference w:type="default" r:id="rId51"/>
          <w:footerReference w:type="default" r:id="rId52"/>
          <w:pgSz w:w="12240" w:h="15840"/>
          <w:pgMar w:top="1440" w:right="1080" w:bottom="1440" w:left="1080" w:header="720" w:footer="720" w:gutter="0"/>
          <w:pgNumType w:start="1"/>
          <w:cols w:space="720"/>
        </w:sectPr>
      </w:pPr>
    </w:p>
    <w:p w14:paraId="611A3E9C" w14:textId="77777777" w:rsidR="00C82E72" w:rsidRDefault="00C82E72" w:rsidP="00C82E72">
      <w:pPr>
        <w:ind w:left="504" w:hanging="504"/>
        <w:jc w:val="both"/>
        <w:rPr>
          <w:sz w:val="20"/>
        </w:rPr>
      </w:pPr>
      <w:bookmarkStart w:id="91" w:name="Attachments_Figure1_Top"/>
      <w:r>
        <w:rPr>
          <w:sz w:val="20"/>
        </w:rPr>
        <w:lastRenderedPageBreak/>
        <w:t>[Note: This form</w:t>
      </w:r>
      <w:bookmarkEnd w:id="91"/>
      <w:r>
        <w:rPr>
          <w:sz w:val="20"/>
        </w:rPr>
        <w:t xml:space="preserve"> is referenced in 40 CFR 60.7, Subpart A-General Provisions]</w:t>
      </w:r>
    </w:p>
    <w:p w14:paraId="46E0D68A" w14:textId="77777777" w:rsidR="00C82E72" w:rsidRDefault="00C82E72" w:rsidP="00C82E72">
      <w:pPr>
        <w:ind w:left="504" w:hanging="504"/>
        <w:jc w:val="both"/>
        <w:rPr>
          <w:sz w:val="20"/>
        </w:rPr>
      </w:pPr>
    </w:p>
    <w:p w14:paraId="3A934D3E" w14:textId="77777777"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14:paraId="40070696" w14:textId="77777777" w:rsidR="00C82E72" w:rsidRDefault="00C82E72" w:rsidP="00C82E72">
      <w:pPr>
        <w:ind w:left="504" w:hanging="504"/>
        <w:jc w:val="both"/>
        <w:rPr>
          <w:sz w:val="20"/>
        </w:rPr>
      </w:pPr>
    </w:p>
    <w:p w14:paraId="689471C5" w14:textId="77777777" w:rsidR="00C82E72" w:rsidRDefault="00C82E72" w:rsidP="00C82E72">
      <w:pPr>
        <w:ind w:left="504" w:hanging="504"/>
        <w:jc w:val="both"/>
        <w:rPr>
          <w:sz w:val="20"/>
        </w:rPr>
      </w:pPr>
      <w:r>
        <w:rPr>
          <w:sz w:val="20"/>
        </w:rPr>
        <w:t>Reporting period dates:   From ________________________    to ____________________________</w:t>
      </w:r>
    </w:p>
    <w:p w14:paraId="21DD8522" w14:textId="77777777" w:rsidR="00C82E72" w:rsidRDefault="00C82E72" w:rsidP="00C82E72">
      <w:pPr>
        <w:ind w:left="504" w:hanging="504"/>
        <w:jc w:val="both"/>
        <w:rPr>
          <w:sz w:val="20"/>
        </w:rPr>
      </w:pPr>
    </w:p>
    <w:p w14:paraId="4A4938C6" w14:textId="77777777" w:rsidR="00C82E72" w:rsidRDefault="00C82E72" w:rsidP="00C82E72">
      <w:pPr>
        <w:ind w:left="504" w:hanging="504"/>
        <w:jc w:val="both"/>
        <w:rPr>
          <w:sz w:val="20"/>
        </w:rPr>
      </w:pPr>
      <w:r>
        <w:rPr>
          <w:sz w:val="20"/>
        </w:rPr>
        <w:t>Company:   _____________________________________________________________________________________</w:t>
      </w:r>
    </w:p>
    <w:p w14:paraId="7613F272" w14:textId="77777777" w:rsidR="00C82E72" w:rsidRDefault="00C82E72" w:rsidP="00C82E72">
      <w:pPr>
        <w:ind w:left="504" w:hanging="504"/>
        <w:jc w:val="both"/>
        <w:rPr>
          <w:sz w:val="20"/>
        </w:rPr>
      </w:pPr>
    </w:p>
    <w:p w14:paraId="7648FC8B" w14:textId="77777777" w:rsidR="00C82E72" w:rsidRDefault="00C82E72" w:rsidP="00C82E72">
      <w:pPr>
        <w:ind w:left="504" w:hanging="504"/>
        <w:jc w:val="both"/>
        <w:rPr>
          <w:sz w:val="20"/>
        </w:rPr>
      </w:pPr>
      <w:r>
        <w:rPr>
          <w:sz w:val="20"/>
        </w:rPr>
        <w:t>Emission Limitation:   ____________________________________________________________________________</w:t>
      </w:r>
    </w:p>
    <w:p w14:paraId="690D4785" w14:textId="77777777" w:rsidR="00C82E72" w:rsidRDefault="00C82E72" w:rsidP="00C82E72">
      <w:pPr>
        <w:ind w:left="504" w:hanging="504"/>
        <w:jc w:val="both"/>
        <w:rPr>
          <w:sz w:val="20"/>
        </w:rPr>
      </w:pPr>
    </w:p>
    <w:p w14:paraId="3D7DB03A" w14:textId="77777777" w:rsidR="00C82E72" w:rsidRDefault="00C82E72" w:rsidP="00C82E72">
      <w:pPr>
        <w:ind w:left="504" w:hanging="504"/>
        <w:jc w:val="both"/>
        <w:rPr>
          <w:sz w:val="20"/>
        </w:rPr>
      </w:pPr>
      <w:r>
        <w:rPr>
          <w:sz w:val="20"/>
        </w:rPr>
        <w:t>Address:   ______________________________________________________________________________________</w:t>
      </w:r>
    </w:p>
    <w:p w14:paraId="19DE8507" w14:textId="77777777" w:rsidR="00C82E72" w:rsidRDefault="00C82E72" w:rsidP="00C82E72">
      <w:pPr>
        <w:ind w:left="504" w:hanging="504"/>
        <w:jc w:val="both"/>
        <w:rPr>
          <w:sz w:val="20"/>
        </w:rPr>
      </w:pPr>
    </w:p>
    <w:p w14:paraId="08A21CDC" w14:textId="77777777" w:rsidR="00C82E72" w:rsidRDefault="00C82E72" w:rsidP="00C82E72">
      <w:pPr>
        <w:ind w:left="504" w:hanging="504"/>
        <w:jc w:val="both"/>
        <w:rPr>
          <w:sz w:val="20"/>
        </w:rPr>
      </w:pPr>
      <w:r>
        <w:rPr>
          <w:sz w:val="20"/>
        </w:rPr>
        <w:t>Monitor Manufacturer:   ___________________________________________________________________________</w:t>
      </w:r>
    </w:p>
    <w:p w14:paraId="4E39EA0E" w14:textId="77777777" w:rsidR="00C82E72" w:rsidRDefault="00C82E72" w:rsidP="00C82E72">
      <w:pPr>
        <w:ind w:left="504" w:hanging="504"/>
        <w:jc w:val="both"/>
        <w:rPr>
          <w:sz w:val="20"/>
        </w:rPr>
      </w:pPr>
    </w:p>
    <w:p w14:paraId="1ED4F587" w14:textId="77777777" w:rsidR="00C82E72" w:rsidRDefault="00C82E72" w:rsidP="00C82E72">
      <w:pPr>
        <w:ind w:left="504" w:hanging="504"/>
        <w:jc w:val="both"/>
        <w:rPr>
          <w:sz w:val="20"/>
        </w:rPr>
      </w:pPr>
      <w:r>
        <w:rPr>
          <w:sz w:val="20"/>
        </w:rPr>
        <w:t xml:space="preserve">                  Model No.:   ___________________________________________________________________________</w:t>
      </w:r>
    </w:p>
    <w:p w14:paraId="6ADBF8BC" w14:textId="77777777" w:rsidR="00C82E72" w:rsidRDefault="00C82E72" w:rsidP="00C82E72">
      <w:pPr>
        <w:ind w:left="504" w:hanging="504"/>
        <w:jc w:val="both"/>
        <w:rPr>
          <w:sz w:val="20"/>
        </w:rPr>
      </w:pPr>
    </w:p>
    <w:p w14:paraId="13E22316" w14:textId="77777777" w:rsidR="00C82E72" w:rsidRDefault="00C82E72" w:rsidP="00C82E72">
      <w:pPr>
        <w:ind w:left="504" w:hanging="504"/>
        <w:jc w:val="both"/>
        <w:rPr>
          <w:sz w:val="20"/>
        </w:rPr>
      </w:pPr>
      <w:r>
        <w:rPr>
          <w:sz w:val="20"/>
        </w:rPr>
        <w:t>Date of Latest CMS Certification or Audit:   _____________________________</w:t>
      </w:r>
    </w:p>
    <w:p w14:paraId="6568ADED" w14:textId="77777777" w:rsidR="00C82E72" w:rsidRDefault="00C82E72" w:rsidP="00C82E72">
      <w:pPr>
        <w:ind w:left="504" w:hanging="504"/>
        <w:jc w:val="both"/>
        <w:rPr>
          <w:sz w:val="20"/>
        </w:rPr>
      </w:pPr>
    </w:p>
    <w:p w14:paraId="7BE53A01" w14:textId="77777777" w:rsidR="00C82E72" w:rsidRDefault="00C82E72" w:rsidP="00C82E72">
      <w:pPr>
        <w:ind w:left="504" w:hanging="504"/>
        <w:jc w:val="both"/>
        <w:rPr>
          <w:sz w:val="20"/>
        </w:rPr>
      </w:pPr>
      <w:r>
        <w:rPr>
          <w:sz w:val="20"/>
        </w:rPr>
        <w:t>Process Unit(s) Description:   _______________________________________________________________________</w:t>
      </w:r>
    </w:p>
    <w:p w14:paraId="23EF418F" w14:textId="77777777" w:rsidR="00C82E72" w:rsidRDefault="00C82E72" w:rsidP="00C82E72">
      <w:pPr>
        <w:ind w:left="504" w:hanging="504"/>
        <w:jc w:val="both"/>
        <w:rPr>
          <w:sz w:val="20"/>
        </w:rPr>
      </w:pPr>
    </w:p>
    <w:p w14:paraId="2CB2D4E8" w14:textId="77777777"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14:paraId="639E8678" w14:textId="77777777"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14:paraId="097C0363" w14:textId="77777777" w:rsidTr="004B0E5C">
        <w:tc>
          <w:tcPr>
            <w:tcW w:w="4950" w:type="dxa"/>
            <w:tcBorders>
              <w:top w:val="single" w:sz="6" w:space="0" w:color="auto"/>
              <w:left w:val="single" w:sz="6" w:space="0" w:color="auto"/>
              <w:bottom w:val="single" w:sz="6" w:space="0" w:color="auto"/>
              <w:right w:val="single" w:sz="6" w:space="0" w:color="auto"/>
            </w:tcBorders>
          </w:tcPr>
          <w:p w14:paraId="5399A0A7" w14:textId="77777777"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14:paraId="47B5188F" w14:textId="77777777"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14:paraId="4F3C145A" w14:textId="77777777" w:rsidTr="004B0E5C">
        <w:tc>
          <w:tcPr>
            <w:tcW w:w="4950" w:type="dxa"/>
            <w:tcBorders>
              <w:left w:val="single" w:sz="6" w:space="0" w:color="auto"/>
              <w:right w:val="single" w:sz="6" w:space="0" w:color="auto"/>
            </w:tcBorders>
          </w:tcPr>
          <w:p w14:paraId="759AB3D8" w14:textId="77777777"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14:paraId="4AF25F3A" w14:textId="77777777" w:rsidR="00C82E72" w:rsidRDefault="00C82E72" w:rsidP="004B0E5C">
            <w:pPr>
              <w:spacing w:line="260" w:lineRule="atLeast"/>
              <w:jc w:val="both"/>
              <w:rPr>
                <w:sz w:val="20"/>
              </w:rPr>
            </w:pPr>
            <w:r>
              <w:rPr>
                <w:sz w:val="20"/>
              </w:rPr>
              <w:t>1.  CMS downtime in reporting period due to:</w:t>
            </w:r>
          </w:p>
        </w:tc>
      </w:tr>
      <w:tr w:rsidR="00C82E72" w14:paraId="4BE57A97" w14:textId="77777777" w:rsidTr="004B0E5C">
        <w:tc>
          <w:tcPr>
            <w:tcW w:w="4950" w:type="dxa"/>
            <w:tcBorders>
              <w:left w:val="single" w:sz="6" w:space="0" w:color="auto"/>
              <w:right w:val="single" w:sz="6" w:space="0" w:color="auto"/>
            </w:tcBorders>
          </w:tcPr>
          <w:p w14:paraId="4EE5AA32" w14:textId="77777777"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14:paraId="5BBF1069" w14:textId="77777777" w:rsidR="00C82E72" w:rsidRDefault="00C82E72" w:rsidP="004B0E5C">
            <w:pPr>
              <w:spacing w:line="260" w:lineRule="atLeast"/>
              <w:jc w:val="both"/>
              <w:rPr>
                <w:sz w:val="20"/>
              </w:rPr>
            </w:pPr>
            <w:r>
              <w:rPr>
                <w:sz w:val="20"/>
              </w:rPr>
              <w:t xml:space="preserve">   a.  Monitor equipment malfunctions ..................... ____</w:t>
            </w:r>
          </w:p>
        </w:tc>
      </w:tr>
      <w:tr w:rsidR="00C82E72" w14:paraId="73034148" w14:textId="77777777" w:rsidTr="004B0E5C">
        <w:tc>
          <w:tcPr>
            <w:tcW w:w="4950" w:type="dxa"/>
            <w:tcBorders>
              <w:left w:val="single" w:sz="6" w:space="0" w:color="auto"/>
              <w:right w:val="single" w:sz="6" w:space="0" w:color="auto"/>
            </w:tcBorders>
          </w:tcPr>
          <w:p w14:paraId="3D9CC2A8" w14:textId="77777777"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14:paraId="41E46BAA" w14:textId="77777777" w:rsidR="00C82E72" w:rsidRDefault="00C82E72" w:rsidP="004B0E5C">
            <w:pPr>
              <w:spacing w:line="260" w:lineRule="atLeast"/>
              <w:jc w:val="both"/>
              <w:rPr>
                <w:sz w:val="20"/>
              </w:rPr>
            </w:pPr>
            <w:r>
              <w:rPr>
                <w:sz w:val="20"/>
              </w:rPr>
              <w:t xml:space="preserve">   b.  Non-Monitor equipment malfunctions ............. ____</w:t>
            </w:r>
          </w:p>
        </w:tc>
      </w:tr>
      <w:tr w:rsidR="00C82E72" w14:paraId="7B52E812" w14:textId="77777777" w:rsidTr="004B0E5C">
        <w:tc>
          <w:tcPr>
            <w:tcW w:w="4950" w:type="dxa"/>
            <w:tcBorders>
              <w:left w:val="single" w:sz="6" w:space="0" w:color="auto"/>
              <w:right w:val="single" w:sz="6" w:space="0" w:color="auto"/>
            </w:tcBorders>
          </w:tcPr>
          <w:p w14:paraId="5EEC4FE8" w14:textId="77777777"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14:paraId="2AC24EB9" w14:textId="77777777" w:rsidR="00C82E72" w:rsidRDefault="00C82E72" w:rsidP="004B0E5C">
            <w:pPr>
              <w:spacing w:line="260" w:lineRule="atLeast"/>
              <w:jc w:val="both"/>
              <w:rPr>
                <w:sz w:val="20"/>
              </w:rPr>
            </w:pPr>
            <w:r>
              <w:rPr>
                <w:sz w:val="20"/>
              </w:rPr>
              <w:t xml:space="preserve">   c.  Quality assurance calibration ........................... ____</w:t>
            </w:r>
          </w:p>
        </w:tc>
      </w:tr>
      <w:tr w:rsidR="00C82E72" w14:paraId="7EE3F611" w14:textId="77777777" w:rsidTr="004B0E5C">
        <w:tc>
          <w:tcPr>
            <w:tcW w:w="4950" w:type="dxa"/>
            <w:tcBorders>
              <w:left w:val="single" w:sz="6" w:space="0" w:color="auto"/>
              <w:right w:val="single" w:sz="6" w:space="0" w:color="auto"/>
            </w:tcBorders>
          </w:tcPr>
          <w:p w14:paraId="369DE4B7" w14:textId="77777777"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14:paraId="625C02CA" w14:textId="77777777" w:rsidR="00C82E72" w:rsidRDefault="00C82E72" w:rsidP="004B0E5C">
            <w:pPr>
              <w:spacing w:line="260" w:lineRule="atLeast"/>
              <w:jc w:val="both"/>
              <w:rPr>
                <w:sz w:val="20"/>
              </w:rPr>
            </w:pPr>
            <w:r>
              <w:rPr>
                <w:sz w:val="20"/>
              </w:rPr>
              <w:t xml:space="preserve">   d.  Other known causes ......................................... ____</w:t>
            </w:r>
          </w:p>
        </w:tc>
      </w:tr>
      <w:tr w:rsidR="00C82E72" w14:paraId="7E177FA5" w14:textId="77777777" w:rsidTr="004B0E5C">
        <w:tc>
          <w:tcPr>
            <w:tcW w:w="4950" w:type="dxa"/>
            <w:tcBorders>
              <w:left w:val="single" w:sz="6" w:space="0" w:color="auto"/>
              <w:right w:val="single" w:sz="6" w:space="0" w:color="auto"/>
            </w:tcBorders>
          </w:tcPr>
          <w:p w14:paraId="0A63DF98" w14:textId="77777777"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14:paraId="34856F9C" w14:textId="77777777" w:rsidR="00C82E72" w:rsidRDefault="00C82E72" w:rsidP="004B0E5C">
            <w:pPr>
              <w:spacing w:line="260" w:lineRule="atLeast"/>
              <w:jc w:val="both"/>
              <w:rPr>
                <w:sz w:val="20"/>
              </w:rPr>
            </w:pPr>
            <w:r>
              <w:rPr>
                <w:sz w:val="20"/>
              </w:rPr>
              <w:t xml:space="preserve">   e.  Unknown causes ............................................... ____</w:t>
            </w:r>
          </w:p>
        </w:tc>
      </w:tr>
      <w:tr w:rsidR="00C82E72" w14:paraId="18074185" w14:textId="77777777" w:rsidTr="004B0E5C">
        <w:tc>
          <w:tcPr>
            <w:tcW w:w="4950" w:type="dxa"/>
            <w:tcBorders>
              <w:left w:val="single" w:sz="6" w:space="0" w:color="auto"/>
              <w:right w:val="single" w:sz="6" w:space="0" w:color="auto"/>
            </w:tcBorders>
          </w:tcPr>
          <w:p w14:paraId="6688E42F" w14:textId="77777777"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14:paraId="2CA6DA08" w14:textId="77777777" w:rsidR="00C82E72" w:rsidRDefault="00C82E72" w:rsidP="004B0E5C">
            <w:pPr>
              <w:spacing w:line="260" w:lineRule="atLeast"/>
              <w:jc w:val="both"/>
              <w:rPr>
                <w:sz w:val="20"/>
              </w:rPr>
            </w:pPr>
            <w:r>
              <w:rPr>
                <w:sz w:val="20"/>
              </w:rPr>
              <w:t>2.  Total CMS Downtime ......................................... ____</w:t>
            </w:r>
          </w:p>
        </w:tc>
      </w:tr>
      <w:tr w:rsidR="00C82E72" w14:paraId="1CCB44D6" w14:textId="77777777" w:rsidTr="004B0E5C">
        <w:tc>
          <w:tcPr>
            <w:tcW w:w="4950" w:type="dxa"/>
            <w:tcBorders>
              <w:left w:val="single" w:sz="6" w:space="0" w:color="auto"/>
              <w:bottom w:val="single" w:sz="6" w:space="0" w:color="auto"/>
              <w:right w:val="single" w:sz="6" w:space="0" w:color="auto"/>
            </w:tcBorders>
          </w:tcPr>
          <w:p w14:paraId="69695245" w14:textId="77777777"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14:paraId="088621CC" w14:textId="77777777"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14:paraId="3D1C8249" w14:textId="77777777" w:rsidR="00C82E72" w:rsidRDefault="00C82E72" w:rsidP="00C82E72">
      <w:pPr>
        <w:ind w:hanging="504"/>
        <w:jc w:val="both"/>
        <w:rPr>
          <w:sz w:val="20"/>
        </w:rPr>
      </w:pPr>
    </w:p>
    <w:p w14:paraId="09BEFB5F" w14:textId="77777777"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14:paraId="7EBE1E9C" w14:textId="77777777"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14:paraId="5EA9423A" w14:textId="77777777" w:rsidR="00C82E72" w:rsidRDefault="00C82E72" w:rsidP="00C82E72">
      <w:pPr>
        <w:ind w:left="504" w:hanging="504"/>
        <w:jc w:val="both"/>
        <w:rPr>
          <w:sz w:val="20"/>
        </w:rPr>
      </w:pPr>
    </w:p>
    <w:p w14:paraId="1E5E9924" w14:textId="77777777" w:rsidR="00C82E72" w:rsidRDefault="00C82E72" w:rsidP="00C82E72">
      <w:pPr>
        <w:jc w:val="both"/>
        <w:rPr>
          <w:i/>
          <w:sz w:val="20"/>
        </w:rPr>
      </w:pPr>
      <w:r>
        <w:rPr>
          <w:i/>
          <w:sz w:val="20"/>
          <w:u w:val="single"/>
        </w:rPr>
        <w:t>Note</w:t>
      </w:r>
      <w:r>
        <w:rPr>
          <w:i/>
          <w:sz w:val="20"/>
        </w:rPr>
        <w:t>:  On a separate page, describe any changes since the last in CMS, process or controls.</w:t>
      </w:r>
    </w:p>
    <w:p w14:paraId="2E25CD66" w14:textId="77777777" w:rsidR="00C82E72" w:rsidRDefault="00C82E72" w:rsidP="00C82E72">
      <w:pPr>
        <w:jc w:val="both"/>
        <w:rPr>
          <w:sz w:val="20"/>
        </w:rPr>
      </w:pPr>
    </w:p>
    <w:p w14:paraId="7B459B4A" w14:textId="77777777"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14:paraId="386372E6" w14:textId="77777777" w:rsidR="00C82E72" w:rsidRDefault="00C82E72" w:rsidP="00C82E72">
      <w:pPr>
        <w:ind w:left="1008" w:hanging="504"/>
        <w:jc w:val="both"/>
        <w:rPr>
          <w:sz w:val="20"/>
        </w:rPr>
      </w:pPr>
    </w:p>
    <w:p w14:paraId="5A3BB5B3" w14:textId="77777777" w:rsidR="00C82E72" w:rsidRDefault="00C82E72" w:rsidP="00C82E72">
      <w:pPr>
        <w:ind w:left="504" w:hanging="504"/>
        <w:jc w:val="both"/>
        <w:rPr>
          <w:sz w:val="20"/>
        </w:rPr>
      </w:pPr>
      <w:r>
        <w:rPr>
          <w:i/>
          <w:sz w:val="20"/>
        </w:rPr>
        <w:t>Name</w:t>
      </w:r>
      <w:r>
        <w:rPr>
          <w:sz w:val="20"/>
        </w:rPr>
        <w:t>:  _________________________________________________________</w:t>
      </w:r>
    </w:p>
    <w:p w14:paraId="3FB66D31" w14:textId="77777777" w:rsidR="00C82E72" w:rsidRPr="005066DC" w:rsidRDefault="00C82E72" w:rsidP="00C82E72">
      <w:pPr>
        <w:ind w:left="504" w:hanging="504"/>
        <w:jc w:val="both"/>
        <w:rPr>
          <w:sz w:val="16"/>
          <w:szCs w:val="16"/>
        </w:rPr>
      </w:pPr>
    </w:p>
    <w:p w14:paraId="5487D07C" w14:textId="77777777" w:rsidR="00C82E72" w:rsidRPr="005066DC" w:rsidRDefault="00C82E72" w:rsidP="00C82E72">
      <w:pPr>
        <w:ind w:left="504" w:hanging="504"/>
        <w:jc w:val="both"/>
        <w:rPr>
          <w:sz w:val="16"/>
          <w:szCs w:val="16"/>
        </w:rPr>
      </w:pPr>
    </w:p>
    <w:p w14:paraId="7955FD29" w14:textId="77777777"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14:paraId="72DDFF1C" w14:textId="77777777" w:rsidR="00C82E72" w:rsidRPr="005066DC" w:rsidRDefault="00C82E72" w:rsidP="00C82E72">
      <w:pPr>
        <w:ind w:left="504" w:hanging="504"/>
        <w:jc w:val="both"/>
        <w:rPr>
          <w:sz w:val="16"/>
          <w:szCs w:val="16"/>
        </w:rPr>
      </w:pPr>
    </w:p>
    <w:p w14:paraId="4990C0B2" w14:textId="77777777" w:rsidR="00C82E72" w:rsidRPr="005066DC" w:rsidRDefault="00C82E72" w:rsidP="00C82E72">
      <w:pPr>
        <w:ind w:left="504" w:hanging="504"/>
        <w:jc w:val="both"/>
        <w:rPr>
          <w:sz w:val="16"/>
          <w:szCs w:val="16"/>
        </w:rPr>
      </w:pPr>
    </w:p>
    <w:p w14:paraId="513D3951" w14:textId="77777777" w:rsidR="00C82E72" w:rsidRDefault="00C82E72" w:rsidP="00C82E72">
      <w:r>
        <w:rPr>
          <w:i/>
          <w:sz w:val="20"/>
        </w:rPr>
        <w:t>Title</w:t>
      </w:r>
      <w:r>
        <w:rPr>
          <w:sz w:val="20"/>
        </w:rPr>
        <w:t>:  _________________________________________________________</w:t>
      </w:r>
    </w:p>
    <w:p w14:paraId="34CCAB4C" w14:textId="77777777" w:rsidR="00C445AF" w:rsidRDefault="00C445AF"/>
    <w:p w14:paraId="2AD45867" w14:textId="77777777" w:rsidR="00C445AF" w:rsidRDefault="00C445AF">
      <w:pPr>
        <w:sectPr w:rsidR="00C445AF" w:rsidSect="00E00BFE">
          <w:headerReference w:type="default" r:id="rId53"/>
          <w:footerReference w:type="default" r:id="rId54"/>
          <w:pgSz w:w="12240" w:h="15840"/>
          <w:pgMar w:top="1440" w:right="1080" w:bottom="1440" w:left="1080" w:header="720" w:footer="720" w:gutter="0"/>
          <w:pgNumType w:start="1"/>
          <w:cols w:space="720"/>
        </w:sectPr>
      </w:pPr>
    </w:p>
    <w:p w14:paraId="2F50406F" w14:textId="77777777" w:rsidR="00C445AF" w:rsidRDefault="001227F7" w:rsidP="001227F7">
      <w:pPr>
        <w:spacing w:after="120"/>
      </w:pPr>
      <w:bookmarkStart w:id="92" w:name="Attachments_TableH_Top"/>
      <w:r>
        <w:rPr>
          <w:sz w:val="20"/>
        </w:rPr>
        <w:lastRenderedPageBreak/>
        <w:t>F</w:t>
      </w:r>
      <w:r w:rsidRPr="00D25A97">
        <w:rPr>
          <w:sz w:val="20"/>
        </w:rPr>
        <w:t>or convenience</w:t>
      </w:r>
      <w:bookmarkEnd w:id="92"/>
      <w:r w:rsidRPr="00D25A97">
        <w:rPr>
          <w:sz w:val="20"/>
        </w:rPr>
        <w:t xml:space="preserve"> purposes only</w:t>
      </w:r>
      <w:r>
        <w:rPr>
          <w:sz w:val="20"/>
        </w:rPr>
        <w:t>, t</w:t>
      </w:r>
      <w:r w:rsidRPr="00D25A97">
        <w:rPr>
          <w:sz w:val="20"/>
        </w:rPr>
        <w:t xml:space="preserve">his table summarizes </w:t>
      </w:r>
      <w:r>
        <w:rPr>
          <w:sz w:val="20"/>
        </w:rPr>
        <w:t>the history of air construction and Title V air operation permits.</w:t>
      </w:r>
    </w:p>
    <w:tbl>
      <w:tblPr>
        <w:tblW w:w="0" w:type="auto"/>
        <w:jc w:val="center"/>
        <w:tblLayout w:type="fixed"/>
        <w:tblLook w:val="0000" w:firstRow="0" w:lastRow="0" w:firstColumn="0" w:lastColumn="0" w:noHBand="0" w:noVBand="0"/>
      </w:tblPr>
      <w:tblGrid>
        <w:gridCol w:w="1170"/>
        <w:gridCol w:w="1800"/>
        <w:gridCol w:w="2610"/>
        <w:gridCol w:w="2160"/>
        <w:gridCol w:w="2250"/>
        <w:gridCol w:w="2880"/>
      </w:tblGrid>
      <w:tr w:rsidR="00991FF3" w:rsidRPr="00991FF3" w14:paraId="328FEC34" w14:textId="77777777" w:rsidTr="00991FF3">
        <w:trPr>
          <w:jc w:val="center"/>
        </w:trPr>
        <w:tc>
          <w:tcPr>
            <w:tcW w:w="1170" w:type="dxa"/>
            <w:tcBorders>
              <w:top w:val="single" w:sz="12" w:space="0" w:color="auto"/>
              <w:left w:val="single" w:sz="12" w:space="0" w:color="auto"/>
              <w:bottom w:val="single" w:sz="12" w:space="0" w:color="auto"/>
              <w:right w:val="single" w:sz="12" w:space="0" w:color="auto"/>
            </w:tcBorders>
            <w:vAlign w:val="center"/>
          </w:tcPr>
          <w:p w14:paraId="7698F8A8" w14:textId="77777777" w:rsidR="00991FF3" w:rsidRPr="00991FF3" w:rsidRDefault="00991FF3" w:rsidP="00991FF3">
            <w:pPr>
              <w:jc w:val="center"/>
              <w:rPr>
                <w:b/>
                <w:szCs w:val="22"/>
              </w:rPr>
            </w:pPr>
            <w:r w:rsidRPr="00991FF3">
              <w:rPr>
                <w:b/>
                <w:szCs w:val="22"/>
              </w:rPr>
              <w:t>E.U. ID No.</w:t>
            </w:r>
          </w:p>
        </w:tc>
        <w:tc>
          <w:tcPr>
            <w:tcW w:w="1800" w:type="dxa"/>
            <w:tcBorders>
              <w:top w:val="single" w:sz="12" w:space="0" w:color="auto"/>
              <w:left w:val="single" w:sz="12" w:space="0" w:color="auto"/>
              <w:bottom w:val="single" w:sz="12" w:space="0" w:color="auto"/>
              <w:right w:val="single" w:sz="12" w:space="0" w:color="auto"/>
            </w:tcBorders>
            <w:vAlign w:val="center"/>
          </w:tcPr>
          <w:p w14:paraId="6588424F" w14:textId="77777777" w:rsidR="00991FF3" w:rsidRPr="00991FF3" w:rsidRDefault="00991FF3" w:rsidP="00991FF3">
            <w:pPr>
              <w:keepNext/>
              <w:jc w:val="center"/>
              <w:outlineLvl w:val="0"/>
              <w:rPr>
                <w:b/>
                <w:szCs w:val="22"/>
              </w:rPr>
            </w:pPr>
            <w:r w:rsidRPr="00991FF3">
              <w:rPr>
                <w:b/>
                <w:szCs w:val="22"/>
              </w:rPr>
              <w:t>Description</w:t>
            </w:r>
          </w:p>
        </w:tc>
        <w:tc>
          <w:tcPr>
            <w:tcW w:w="2610" w:type="dxa"/>
            <w:tcBorders>
              <w:top w:val="single" w:sz="12" w:space="0" w:color="auto"/>
              <w:left w:val="single" w:sz="12" w:space="0" w:color="auto"/>
              <w:bottom w:val="single" w:sz="12" w:space="0" w:color="auto"/>
              <w:right w:val="single" w:sz="12" w:space="0" w:color="auto"/>
            </w:tcBorders>
            <w:vAlign w:val="center"/>
          </w:tcPr>
          <w:p w14:paraId="3764C583" w14:textId="77777777" w:rsidR="00991FF3" w:rsidRPr="00991FF3" w:rsidRDefault="00991FF3" w:rsidP="00991FF3">
            <w:pPr>
              <w:jc w:val="center"/>
              <w:rPr>
                <w:b/>
                <w:szCs w:val="22"/>
              </w:rPr>
            </w:pPr>
            <w:r w:rsidRPr="00991FF3">
              <w:rPr>
                <w:b/>
                <w:szCs w:val="22"/>
              </w:rPr>
              <w:t>Permit No.</w:t>
            </w:r>
          </w:p>
        </w:tc>
        <w:tc>
          <w:tcPr>
            <w:tcW w:w="2160" w:type="dxa"/>
            <w:tcBorders>
              <w:top w:val="single" w:sz="12" w:space="0" w:color="auto"/>
              <w:left w:val="single" w:sz="12" w:space="0" w:color="auto"/>
              <w:bottom w:val="single" w:sz="12" w:space="0" w:color="auto"/>
              <w:right w:val="single" w:sz="12" w:space="0" w:color="auto"/>
            </w:tcBorders>
            <w:vAlign w:val="center"/>
          </w:tcPr>
          <w:p w14:paraId="2FFA1340" w14:textId="77777777" w:rsidR="00991FF3" w:rsidRPr="00991FF3" w:rsidRDefault="00991FF3" w:rsidP="00991FF3">
            <w:pPr>
              <w:jc w:val="center"/>
              <w:rPr>
                <w:b/>
                <w:szCs w:val="22"/>
              </w:rPr>
            </w:pPr>
            <w:r w:rsidRPr="00991FF3">
              <w:rPr>
                <w:b/>
                <w:szCs w:val="22"/>
              </w:rPr>
              <w:t>Effective Date</w:t>
            </w:r>
          </w:p>
        </w:tc>
        <w:tc>
          <w:tcPr>
            <w:tcW w:w="2250" w:type="dxa"/>
            <w:tcBorders>
              <w:top w:val="single" w:sz="12" w:space="0" w:color="auto"/>
              <w:left w:val="single" w:sz="12" w:space="0" w:color="auto"/>
              <w:bottom w:val="single" w:sz="12" w:space="0" w:color="auto"/>
              <w:right w:val="single" w:sz="12" w:space="0" w:color="auto"/>
            </w:tcBorders>
            <w:vAlign w:val="center"/>
          </w:tcPr>
          <w:p w14:paraId="27C13DDE" w14:textId="77777777" w:rsidR="00991FF3" w:rsidRPr="00991FF3" w:rsidRDefault="00991FF3" w:rsidP="00991FF3">
            <w:pPr>
              <w:jc w:val="center"/>
              <w:rPr>
                <w:b/>
                <w:szCs w:val="22"/>
              </w:rPr>
            </w:pPr>
            <w:r w:rsidRPr="00991FF3">
              <w:rPr>
                <w:b/>
                <w:szCs w:val="22"/>
              </w:rPr>
              <w:t>Expiration Date</w:t>
            </w:r>
          </w:p>
        </w:tc>
        <w:tc>
          <w:tcPr>
            <w:tcW w:w="2880" w:type="dxa"/>
            <w:tcBorders>
              <w:top w:val="single" w:sz="12" w:space="0" w:color="auto"/>
              <w:left w:val="single" w:sz="12" w:space="0" w:color="auto"/>
              <w:bottom w:val="single" w:sz="12" w:space="0" w:color="auto"/>
              <w:right w:val="single" w:sz="12" w:space="0" w:color="auto"/>
            </w:tcBorders>
            <w:vAlign w:val="center"/>
          </w:tcPr>
          <w:p w14:paraId="3B6F294B" w14:textId="77777777" w:rsidR="00991FF3" w:rsidRPr="00991FF3" w:rsidRDefault="00991FF3" w:rsidP="00991FF3">
            <w:pPr>
              <w:jc w:val="center"/>
              <w:rPr>
                <w:b/>
                <w:szCs w:val="22"/>
              </w:rPr>
            </w:pPr>
            <w:r w:rsidRPr="00991FF3">
              <w:rPr>
                <w:b/>
                <w:szCs w:val="22"/>
              </w:rPr>
              <w:t xml:space="preserve">Project Type </w:t>
            </w:r>
            <w:r w:rsidRPr="00991FF3">
              <w:rPr>
                <w:b/>
                <w:szCs w:val="22"/>
                <w:vertAlign w:val="superscript"/>
              </w:rPr>
              <w:t>1</w:t>
            </w:r>
          </w:p>
        </w:tc>
      </w:tr>
      <w:tr w:rsidR="00991FF3" w:rsidRPr="00991FF3" w14:paraId="56953141" w14:textId="77777777" w:rsidTr="00991FF3">
        <w:trPr>
          <w:jc w:val="center"/>
        </w:trPr>
        <w:tc>
          <w:tcPr>
            <w:tcW w:w="1170" w:type="dxa"/>
            <w:tcBorders>
              <w:top w:val="single" w:sz="12" w:space="0" w:color="auto"/>
              <w:left w:val="single" w:sz="4" w:space="0" w:color="auto"/>
              <w:bottom w:val="single" w:sz="4" w:space="0" w:color="auto"/>
              <w:right w:val="single" w:sz="4" w:space="0" w:color="auto"/>
            </w:tcBorders>
            <w:vAlign w:val="center"/>
          </w:tcPr>
          <w:p w14:paraId="56654514" w14:textId="77777777" w:rsidR="00991FF3" w:rsidRPr="00991FF3" w:rsidRDefault="00991FF3" w:rsidP="00991FF3">
            <w:pPr>
              <w:jc w:val="center"/>
              <w:rPr>
                <w:sz w:val="20"/>
              </w:rPr>
            </w:pPr>
            <w:r w:rsidRPr="00991FF3">
              <w:rPr>
                <w:sz w:val="20"/>
              </w:rPr>
              <w:t>007</w:t>
            </w:r>
          </w:p>
        </w:tc>
        <w:tc>
          <w:tcPr>
            <w:tcW w:w="1800" w:type="dxa"/>
            <w:tcBorders>
              <w:top w:val="single" w:sz="12" w:space="0" w:color="auto"/>
              <w:left w:val="single" w:sz="4" w:space="0" w:color="auto"/>
              <w:bottom w:val="single" w:sz="4" w:space="0" w:color="auto"/>
              <w:right w:val="single" w:sz="4" w:space="0" w:color="auto"/>
            </w:tcBorders>
            <w:vAlign w:val="center"/>
          </w:tcPr>
          <w:p w14:paraId="06180755" w14:textId="77777777" w:rsidR="00991FF3" w:rsidRPr="00991FF3" w:rsidRDefault="00991FF3" w:rsidP="00991FF3">
            <w:pPr>
              <w:keepNext/>
              <w:jc w:val="center"/>
              <w:outlineLvl w:val="0"/>
              <w:rPr>
                <w:sz w:val="20"/>
              </w:rPr>
            </w:pPr>
            <w:r w:rsidRPr="00991FF3">
              <w:rPr>
                <w:sz w:val="20"/>
              </w:rPr>
              <w:t>Lime Kiln</w:t>
            </w:r>
          </w:p>
        </w:tc>
        <w:tc>
          <w:tcPr>
            <w:tcW w:w="2610" w:type="dxa"/>
            <w:tcBorders>
              <w:top w:val="single" w:sz="12" w:space="0" w:color="auto"/>
              <w:left w:val="single" w:sz="4" w:space="0" w:color="auto"/>
              <w:bottom w:val="single" w:sz="4" w:space="0" w:color="auto"/>
              <w:right w:val="single" w:sz="4" w:space="0" w:color="auto"/>
            </w:tcBorders>
            <w:vAlign w:val="center"/>
          </w:tcPr>
          <w:p w14:paraId="62DDED0B" w14:textId="77777777" w:rsidR="00991FF3" w:rsidRPr="00991FF3" w:rsidRDefault="00991FF3" w:rsidP="00991FF3">
            <w:pPr>
              <w:jc w:val="center"/>
              <w:rPr>
                <w:sz w:val="20"/>
              </w:rPr>
            </w:pPr>
            <w:r w:rsidRPr="00991FF3">
              <w:rPr>
                <w:sz w:val="20"/>
              </w:rPr>
              <w:t>AC 13-29796</w:t>
            </w:r>
          </w:p>
        </w:tc>
        <w:tc>
          <w:tcPr>
            <w:tcW w:w="2160" w:type="dxa"/>
            <w:tcBorders>
              <w:top w:val="single" w:sz="12" w:space="0" w:color="auto"/>
              <w:left w:val="single" w:sz="4" w:space="0" w:color="auto"/>
              <w:bottom w:val="single" w:sz="4" w:space="0" w:color="auto"/>
              <w:right w:val="single" w:sz="4" w:space="0" w:color="auto"/>
            </w:tcBorders>
            <w:vAlign w:val="center"/>
          </w:tcPr>
          <w:p w14:paraId="76DB9C6E" w14:textId="77777777" w:rsidR="00991FF3" w:rsidRPr="00991FF3" w:rsidRDefault="00991FF3" w:rsidP="00991FF3">
            <w:pPr>
              <w:jc w:val="center"/>
              <w:rPr>
                <w:sz w:val="20"/>
              </w:rPr>
            </w:pPr>
            <w:r w:rsidRPr="00991FF3">
              <w:rPr>
                <w:sz w:val="20"/>
              </w:rPr>
              <w:t>8/18/1980</w:t>
            </w:r>
          </w:p>
        </w:tc>
        <w:tc>
          <w:tcPr>
            <w:tcW w:w="2250" w:type="dxa"/>
            <w:tcBorders>
              <w:top w:val="single" w:sz="12" w:space="0" w:color="auto"/>
              <w:left w:val="single" w:sz="4" w:space="0" w:color="auto"/>
              <w:bottom w:val="single" w:sz="4" w:space="0" w:color="auto"/>
              <w:right w:val="single" w:sz="4" w:space="0" w:color="auto"/>
            </w:tcBorders>
            <w:vAlign w:val="center"/>
          </w:tcPr>
          <w:p w14:paraId="620D1534" w14:textId="77777777" w:rsidR="00991FF3" w:rsidRPr="00991FF3" w:rsidRDefault="00991FF3" w:rsidP="00991FF3">
            <w:pPr>
              <w:jc w:val="center"/>
              <w:rPr>
                <w:sz w:val="20"/>
              </w:rPr>
            </w:pPr>
            <w:r w:rsidRPr="00991FF3">
              <w:rPr>
                <w:sz w:val="20"/>
              </w:rPr>
              <w:t>12/31/1982</w:t>
            </w:r>
          </w:p>
        </w:tc>
        <w:tc>
          <w:tcPr>
            <w:tcW w:w="2880" w:type="dxa"/>
            <w:tcBorders>
              <w:top w:val="single" w:sz="12" w:space="0" w:color="auto"/>
              <w:left w:val="single" w:sz="4" w:space="0" w:color="auto"/>
              <w:bottom w:val="single" w:sz="4" w:space="0" w:color="auto"/>
              <w:right w:val="single" w:sz="4" w:space="0" w:color="auto"/>
            </w:tcBorders>
            <w:vAlign w:val="center"/>
          </w:tcPr>
          <w:p w14:paraId="2AF365CD" w14:textId="77777777" w:rsidR="00991FF3" w:rsidRPr="00991FF3" w:rsidRDefault="00991FF3" w:rsidP="00991FF3">
            <w:pPr>
              <w:jc w:val="center"/>
              <w:rPr>
                <w:sz w:val="20"/>
              </w:rPr>
            </w:pPr>
            <w:r w:rsidRPr="00991FF3">
              <w:rPr>
                <w:sz w:val="20"/>
              </w:rPr>
              <w:t>Construction Mod</w:t>
            </w:r>
          </w:p>
        </w:tc>
      </w:tr>
      <w:tr w:rsidR="00991FF3" w:rsidRPr="00991FF3" w14:paraId="557EE8B4"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348F64E7"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7C1EC708" w14:textId="77777777" w:rsidR="00991FF3" w:rsidRPr="00991FF3" w:rsidRDefault="00991FF3" w:rsidP="00991FF3">
            <w:pPr>
              <w:keepNext/>
              <w:jc w:val="center"/>
              <w:outlineLvl w:val="0"/>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43C68B4C" w14:textId="77777777" w:rsidR="00991FF3" w:rsidRPr="00991FF3" w:rsidRDefault="00991FF3" w:rsidP="00991FF3">
            <w:pPr>
              <w:jc w:val="center"/>
              <w:rPr>
                <w:sz w:val="20"/>
              </w:rPr>
            </w:pPr>
            <w:r w:rsidRPr="00991FF3">
              <w:rPr>
                <w:sz w:val="20"/>
              </w:rPr>
              <w:t>0250314-001-AV</w:t>
            </w:r>
          </w:p>
        </w:tc>
        <w:tc>
          <w:tcPr>
            <w:tcW w:w="2160" w:type="dxa"/>
            <w:tcBorders>
              <w:top w:val="single" w:sz="4" w:space="0" w:color="auto"/>
              <w:left w:val="single" w:sz="4" w:space="0" w:color="auto"/>
              <w:bottom w:val="single" w:sz="4" w:space="0" w:color="auto"/>
              <w:right w:val="single" w:sz="4" w:space="0" w:color="auto"/>
            </w:tcBorders>
            <w:vAlign w:val="center"/>
          </w:tcPr>
          <w:p w14:paraId="32DAB329" w14:textId="77777777" w:rsidR="00991FF3" w:rsidRPr="00991FF3" w:rsidRDefault="00991FF3" w:rsidP="00991FF3">
            <w:pPr>
              <w:jc w:val="center"/>
              <w:rPr>
                <w:sz w:val="20"/>
              </w:rPr>
            </w:pPr>
            <w:r w:rsidRPr="00991FF3">
              <w:rPr>
                <w:sz w:val="20"/>
              </w:rPr>
              <w:t>8/5/2000</w:t>
            </w:r>
          </w:p>
        </w:tc>
        <w:tc>
          <w:tcPr>
            <w:tcW w:w="2250" w:type="dxa"/>
            <w:tcBorders>
              <w:top w:val="single" w:sz="4" w:space="0" w:color="auto"/>
              <w:left w:val="single" w:sz="4" w:space="0" w:color="auto"/>
              <w:bottom w:val="single" w:sz="4" w:space="0" w:color="auto"/>
              <w:right w:val="single" w:sz="4" w:space="0" w:color="auto"/>
            </w:tcBorders>
            <w:vAlign w:val="center"/>
          </w:tcPr>
          <w:p w14:paraId="0B17E97D" w14:textId="77777777" w:rsidR="00991FF3" w:rsidRPr="00991FF3" w:rsidRDefault="00991FF3" w:rsidP="00991FF3">
            <w:pPr>
              <w:jc w:val="center"/>
              <w:rPr>
                <w:sz w:val="20"/>
              </w:rPr>
            </w:pPr>
            <w:r w:rsidRPr="00991FF3">
              <w:rPr>
                <w:sz w:val="20"/>
              </w:rPr>
              <w:t>8/4/2005</w:t>
            </w:r>
          </w:p>
        </w:tc>
        <w:tc>
          <w:tcPr>
            <w:tcW w:w="2880" w:type="dxa"/>
            <w:tcBorders>
              <w:top w:val="single" w:sz="4" w:space="0" w:color="auto"/>
              <w:left w:val="single" w:sz="4" w:space="0" w:color="auto"/>
              <w:bottom w:val="single" w:sz="4" w:space="0" w:color="auto"/>
              <w:right w:val="single" w:sz="4" w:space="0" w:color="auto"/>
            </w:tcBorders>
            <w:vAlign w:val="center"/>
          </w:tcPr>
          <w:p w14:paraId="2F651FBA" w14:textId="77777777" w:rsidR="00991FF3" w:rsidRPr="00991FF3" w:rsidRDefault="00991FF3" w:rsidP="00991FF3">
            <w:pPr>
              <w:jc w:val="center"/>
              <w:rPr>
                <w:sz w:val="20"/>
              </w:rPr>
            </w:pPr>
            <w:r w:rsidRPr="00991FF3">
              <w:rPr>
                <w:sz w:val="20"/>
              </w:rPr>
              <w:t>Initial Title V</w:t>
            </w:r>
          </w:p>
        </w:tc>
      </w:tr>
      <w:tr w:rsidR="00991FF3" w:rsidRPr="00991FF3" w14:paraId="6E409144"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00B21BD5"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4BE27712" w14:textId="77777777" w:rsidR="00991FF3" w:rsidRPr="00991FF3" w:rsidRDefault="00991FF3" w:rsidP="00991FF3">
            <w:pPr>
              <w:keepNext/>
              <w:jc w:val="center"/>
              <w:outlineLvl w:val="0"/>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49FECC53" w14:textId="77777777" w:rsidR="00991FF3" w:rsidRPr="00991FF3" w:rsidRDefault="00991FF3" w:rsidP="00991FF3">
            <w:pPr>
              <w:jc w:val="center"/>
              <w:rPr>
                <w:sz w:val="20"/>
              </w:rPr>
            </w:pPr>
            <w:r w:rsidRPr="00991FF3">
              <w:rPr>
                <w:sz w:val="20"/>
              </w:rPr>
              <w:t>0250314-004-AV</w:t>
            </w:r>
          </w:p>
        </w:tc>
        <w:tc>
          <w:tcPr>
            <w:tcW w:w="2160" w:type="dxa"/>
            <w:tcBorders>
              <w:top w:val="single" w:sz="4" w:space="0" w:color="auto"/>
              <w:left w:val="single" w:sz="4" w:space="0" w:color="auto"/>
              <w:bottom w:val="single" w:sz="4" w:space="0" w:color="auto"/>
              <w:right w:val="single" w:sz="4" w:space="0" w:color="auto"/>
            </w:tcBorders>
            <w:vAlign w:val="center"/>
          </w:tcPr>
          <w:p w14:paraId="4EF168D7" w14:textId="77777777" w:rsidR="00991FF3" w:rsidRPr="00991FF3" w:rsidRDefault="00991FF3" w:rsidP="00991FF3">
            <w:pPr>
              <w:jc w:val="center"/>
              <w:rPr>
                <w:sz w:val="20"/>
              </w:rPr>
            </w:pPr>
            <w:r w:rsidRPr="00991FF3">
              <w:rPr>
                <w:sz w:val="20"/>
              </w:rPr>
              <w:t>9/18/2002</w:t>
            </w:r>
          </w:p>
        </w:tc>
        <w:tc>
          <w:tcPr>
            <w:tcW w:w="2250" w:type="dxa"/>
            <w:tcBorders>
              <w:top w:val="single" w:sz="4" w:space="0" w:color="auto"/>
              <w:left w:val="single" w:sz="4" w:space="0" w:color="auto"/>
              <w:bottom w:val="single" w:sz="4" w:space="0" w:color="auto"/>
              <w:right w:val="single" w:sz="4" w:space="0" w:color="auto"/>
            </w:tcBorders>
            <w:vAlign w:val="center"/>
          </w:tcPr>
          <w:p w14:paraId="1E4FCE09" w14:textId="77777777" w:rsidR="00991FF3" w:rsidRPr="00991FF3" w:rsidRDefault="00991FF3" w:rsidP="00991FF3">
            <w:pPr>
              <w:jc w:val="center"/>
              <w:rPr>
                <w:sz w:val="20"/>
              </w:rPr>
            </w:pPr>
            <w:r w:rsidRPr="00991FF3">
              <w:rPr>
                <w:sz w:val="20"/>
              </w:rPr>
              <w:t>8/7/2005</w:t>
            </w:r>
          </w:p>
        </w:tc>
        <w:tc>
          <w:tcPr>
            <w:tcW w:w="2880" w:type="dxa"/>
            <w:tcBorders>
              <w:top w:val="single" w:sz="4" w:space="0" w:color="auto"/>
              <w:left w:val="single" w:sz="4" w:space="0" w:color="auto"/>
              <w:bottom w:val="single" w:sz="4" w:space="0" w:color="auto"/>
              <w:right w:val="single" w:sz="4" w:space="0" w:color="auto"/>
            </w:tcBorders>
            <w:vAlign w:val="center"/>
          </w:tcPr>
          <w:p w14:paraId="769FDF25" w14:textId="77777777" w:rsidR="00991FF3" w:rsidRPr="00991FF3" w:rsidRDefault="00991FF3" w:rsidP="00991FF3">
            <w:pPr>
              <w:jc w:val="center"/>
              <w:rPr>
                <w:sz w:val="20"/>
              </w:rPr>
            </w:pPr>
            <w:r w:rsidRPr="00991FF3">
              <w:rPr>
                <w:sz w:val="20"/>
              </w:rPr>
              <w:t>Revision</w:t>
            </w:r>
          </w:p>
        </w:tc>
      </w:tr>
      <w:tr w:rsidR="00991FF3" w:rsidRPr="00991FF3" w14:paraId="3544371F"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3E11BD3D" w14:textId="77777777" w:rsidR="00991FF3" w:rsidRPr="00991FF3" w:rsidRDefault="00991FF3" w:rsidP="00991FF3">
            <w:pPr>
              <w:jc w:val="center"/>
              <w:rPr>
                <w:sz w:val="20"/>
              </w:rPr>
            </w:pPr>
            <w:r w:rsidRPr="00991FF3">
              <w:rPr>
                <w:sz w:val="20"/>
              </w:rPr>
              <w:t>018-020</w:t>
            </w:r>
          </w:p>
          <w:p w14:paraId="4995976A" w14:textId="77777777" w:rsidR="00991FF3" w:rsidRPr="00991FF3" w:rsidRDefault="00991FF3" w:rsidP="00991FF3">
            <w:pPr>
              <w:jc w:val="center"/>
              <w:rPr>
                <w:sz w:val="20"/>
              </w:rPr>
            </w:pPr>
            <w:r w:rsidRPr="00991FF3">
              <w:rPr>
                <w:sz w:val="20"/>
              </w:rPr>
              <w:t>023</w:t>
            </w:r>
          </w:p>
        </w:tc>
        <w:tc>
          <w:tcPr>
            <w:tcW w:w="1800" w:type="dxa"/>
            <w:tcBorders>
              <w:top w:val="single" w:sz="4" w:space="0" w:color="auto"/>
              <w:left w:val="single" w:sz="4" w:space="0" w:color="auto"/>
              <w:bottom w:val="single" w:sz="4" w:space="0" w:color="auto"/>
              <w:right w:val="single" w:sz="4" w:space="0" w:color="auto"/>
            </w:tcBorders>
            <w:vAlign w:val="center"/>
          </w:tcPr>
          <w:p w14:paraId="0ADE9793" w14:textId="77777777" w:rsidR="00991FF3" w:rsidRPr="00991FF3" w:rsidRDefault="00991FF3" w:rsidP="00991FF3">
            <w:pPr>
              <w:keepNext/>
              <w:jc w:val="center"/>
              <w:outlineLvl w:val="0"/>
              <w:rPr>
                <w:sz w:val="20"/>
              </w:rPr>
            </w:pPr>
            <w:r w:rsidRPr="00991FF3">
              <w:rPr>
                <w:sz w:val="20"/>
              </w:rPr>
              <w:t>3 New Nat Gas Pumps and 1 Emerg. Gen</w:t>
            </w:r>
          </w:p>
        </w:tc>
        <w:tc>
          <w:tcPr>
            <w:tcW w:w="2610" w:type="dxa"/>
            <w:tcBorders>
              <w:top w:val="single" w:sz="4" w:space="0" w:color="auto"/>
              <w:left w:val="single" w:sz="4" w:space="0" w:color="auto"/>
              <w:bottom w:val="single" w:sz="4" w:space="0" w:color="auto"/>
              <w:right w:val="single" w:sz="4" w:space="0" w:color="auto"/>
            </w:tcBorders>
            <w:vAlign w:val="center"/>
          </w:tcPr>
          <w:p w14:paraId="1869A29E" w14:textId="77777777" w:rsidR="00991FF3" w:rsidRPr="00991FF3" w:rsidRDefault="00991FF3" w:rsidP="00991FF3">
            <w:pPr>
              <w:jc w:val="center"/>
              <w:rPr>
                <w:sz w:val="20"/>
              </w:rPr>
            </w:pPr>
            <w:r w:rsidRPr="00991FF3">
              <w:rPr>
                <w:sz w:val="20"/>
              </w:rPr>
              <w:t>0250314-005-AC</w:t>
            </w:r>
          </w:p>
        </w:tc>
        <w:tc>
          <w:tcPr>
            <w:tcW w:w="2160" w:type="dxa"/>
            <w:tcBorders>
              <w:top w:val="single" w:sz="4" w:space="0" w:color="auto"/>
              <w:left w:val="single" w:sz="4" w:space="0" w:color="auto"/>
              <w:bottom w:val="single" w:sz="4" w:space="0" w:color="auto"/>
              <w:right w:val="single" w:sz="4" w:space="0" w:color="auto"/>
            </w:tcBorders>
            <w:vAlign w:val="center"/>
          </w:tcPr>
          <w:p w14:paraId="2790546D" w14:textId="77777777" w:rsidR="00991FF3" w:rsidRPr="00991FF3" w:rsidRDefault="00991FF3" w:rsidP="00991FF3">
            <w:pPr>
              <w:jc w:val="center"/>
              <w:rPr>
                <w:sz w:val="20"/>
              </w:rPr>
            </w:pPr>
            <w:r w:rsidRPr="00991FF3">
              <w:rPr>
                <w:sz w:val="20"/>
              </w:rPr>
              <w:t>10/30/2002</w:t>
            </w:r>
          </w:p>
        </w:tc>
        <w:tc>
          <w:tcPr>
            <w:tcW w:w="2250" w:type="dxa"/>
            <w:tcBorders>
              <w:top w:val="single" w:sz="4" w:space="0" w:color="auto"/>
              <w:left w:val="single" w:sz="4" w:space="0" w:color="auto"/>
              <w:bottom w:val="single" w:sz="4" w:space="0" w:color="auto"/>
              <w:right w:val="single" w:sz="4" w:space="0" w:color="auto"/>
            </w:tcBorders>
            <w:vAlign w:val="center"/>
          </w:tcPr>
          <w:p w14:paraId="6703A8F2" w14:textId="77777777" w:rsidR="00991FF3" w:rsidRPr="00991FF3" w:rsidRDefault="00991FF3" w:rsidP="00991FF3">
            <w:pPr>
              <w:jc w:val="center"/>
              <w:rPr>
                <w:sz w:val="20"/>
              </w:rPr>
            </w:pPr>
            <w:r w:rsidRPr="00991FF3">
              <w:rPr>
                <w:sz w:val="20"/>
              </w:rPr>
              <w:t>12/31/2003</w:t>
            </w:r>
          </w:p>
        </w:tc>
        <w:tc>
          <w:tcPr>
            <w:tcW w:w="2880" w:type="dxa"/>
            <w:tcBorders>
              <w:top w:val="single" w:sz="4" w:space="0" w:color="auto"/>
              <w:left w:val="single" w:sz="4" w:space="0" w:color="auto"/>
              <w:bottom w:val="single" w:sz="4" w:space="0" w:color="auto"/>
              <w:right w:val="single" w:sz="4" w:space="0" w:color="auto"/>
            </w:tcBorders>
            <w:vAlign w:val="center"/>
          </w:tcPr>
          <w:p w14:paraId="12753378" w14:textId="77777777" w:rsidR="00991FF3" w:rsidRPr="00991FF3" w:rsidRDefault="00991FF3" w:rsidP="00991FF3">
            <w:pPr>
              <w:jc w:val="center"/>
              <w:rPr>
                <w:sz w:val="20"/>
              </w:rPr>
            </w:pPr>
            <w:r w:rsidRPr="00991FF3">
              <w:rPr>
                <w:sz w:val="20"/>
              </w:rPr>
              <w:t>Construction</w:t>
            </w:r>
          </w:p>
        </w:tc>
      </w:tr>
      <w:tr w:rsidR="00991FF3" w:rsidRPr="00991FF3" w14:paraId="4B139FCE"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15036067" w14:textId="77777777" w:rsidR="00991FF3" w:rsidRPr="00991FF3" w:rsidRDefault="00991FF3" w:rsidP="00991FF3">
            <w:pPr>
              <w:jc w:val="center"/>
              <w:rPr>
                <w:sz w:val="20"/>
              </w:rPr>
            </w:pPr>
            <w:r w:rsidRPr="00991FF3">
              <w:rPr>
                <w:sz w:val="20"/>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D96157A" w14:textId="77777777" w:rsidR="00991FF3" w:rsidRPr="00991FF3" w:rsidRDefault="00991FF3" w:rsidP="00991FF3">
            <w:pPr>
              <w:keepNext/>
              <w:jc w:val="center"/>
              <w:outlineLvl w:val="0"/>
              <w:rPr>
                <w:sz w:val="20"/>
              </w:rPr>
            </w:pPr>
            <w:r w:rsidRPr="00991FF3">
              <w:rPr>
                <w:sz w:val="20"/>
              </w:rPr>
              <w:t>NA</w:t>
            </w:r>
          </w:p>
        </w:tc>
        <w:tc>
          <w:tcPr>
            <w:tcW w:w="2610" w:type="dxa"/>
            <w:tcBorders>
              <w:top w:val="single" w:sz="4" w:space="0" w:color="auto"/>
              <w:left w:val="single" w:sz="4" w:space="0" w:color="auto"/>
              <w:bottom w:val="single" w:sz="4" w:space="0" w:color="auto"/>
              <w:right w:val="single" w:sz="4" w:space="0" w:color="auto"/>
            </w:tcBorders>
            <w:vAlign w:val="center"/>
          </w:tcPr>
          <w:p w14:paraId="41C2BCCA" w14:textId="77777777" w:rsidR="00991FF3" w:rsidRPr="00991FF3" w:rsidRDefault="00991FF3" w:rsidP="00991FF3">
            <w:pPr>
              <w:jc w:val="center"/>
              <w:rPr>
                <w:sz w:val="20"/>
              </w:rPr>
            </w:pPr>
            <w:r w:rsidRPr="00991FF3">
              <w:rPr>
                <w:sz w:val="20"/>
              </w:rPr>
              <w:t>0250314-006</w:t>
            </w:r>
          </w:p>
        </w:tc>
        <w:tc>
          <w:tcPr>
            <w:tcW w:w="2160" w:type="dxa"/>
            <w:tcBorders>
              <w:top w:val="single" w:sz="4" w:space="0" w:color="auto"/>
              <w:left w:val="single" w:sz="4" w:space="0" w:color="auto"/>
              <w:bottom w:val="single" w:sz="4" w:space="0" w:color="auto"/>
              <w:right w:val="single" w:sz="4" w:space="0" w:color="auto"/>
            </w:tcBorders>
            <w:vAlign w:val="center"/>
          </w:tcPr>
          <w:p w14:paraId="66D1788F" w14:textId="77777777" w:rsidR="00991FF3" w:rsidRPr="00991FF3" w:rsidRDefault="00991FF3" w:rsidP="00991FF3">
            <w:pPr>
              <w:jc w:val="center"/>
              <w:rPr>
                <w:sz w:val="20"/>
              </w:rPr>
            </w:pPr>
            <w:r w:rsidRPr="00991FF3">
              <w:rPr>
                <w:sz w:val="20"/>
              </w:rPr>
              <w:t>NA</w:t>
            </w:r>
          </w:p>
        </w:tc>
        <w:tc>
          <w:tcPr>
            <w:tcW w:w="2250" w:type="dxa"/>
            <w:tcBorders>
              <w:top w:val="single" w:sz="4" w:space="0" w:color="auto"/>
              <w:left w:val="single" w:sz="4" w:space="0" w:color="auto"/>
              <w:bottom w:val="single" w:sz="4" w:space="0" w:color="auto"/>
              <w:right w:val="single" w:sz="4" w:space="0" w:color="auto"/>
            </w:tcBorders>
            <w:vAlign w:val="center"/>
          </w:tcPr>
          <w:p w14:paraId="0D0AE45D" w14:textId="77777777" w:rsidR="00991FF3" w:rsidRPr="00991FF3" w:rsidRDefault="00991FF3" w:rsidP="00991FF3">
            <w:pPr>
              <w:jc w:val="center"/>
              <w:rPr>
                <w:sz w:val="20"/>
              </w:rPr>
            </w:pPr>
            <w:r w:rsidRPr="00991FF3">
              <w:rPr>
                <w:sz w:val="20"/>
              </w:rPr>
              <w:t>NA</w:t>
            </w:r>
          </w:p>
        </w:tc>
        <w:tc>
          <w:tcPr>
            <w:tcW w:w="2880" w:type="dxa"/>
            <w:tcBorders>
              <w:top w:val="single" w:sz="4" w:space="0" w:color="auto"/>
              <w:left w:val="single" w:sz="4" w:space="0" w:color="auto"/>
              <w:bottom w:val="single" w:sz="4" w:space="0" w:color="auto"/>
              <w:right w:val="single" w:sz="4" w:space="0" w:color="auto"/>
            </w:tcBorders>
            <w:vAlign w:val="center"/>
          </w:tcPr>
          <w:p w14:paraId="75E7722A" w14:textId="77777777" w:rsidR="00991FF3" w:rsidRPr="00991FF3" w:rsidRDefault="00991FF3" w:rsidP="00991FF3">
            <w:pPr>
              <w:jc w:val="center"/>
              <w:rPr>
                <w:sz w:val="20"/>
              </w:rPr>
            </w:pPr>
            <w:r w:rsidRPr="00991FF3">
              <w:rPr>
                <w:sz w:val="20"/>
              </w:rPr>
              <w:t>Withdrawn</w:t>
            </w:r>
          </w:p>
        </w:tc>
      </w:tr>
      <w:tr w:rsidR="00991FF3" w:rsidRPr="00991FF3" w14:paraId="3BD721BA"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4AE68710" w14:textId="77777777" w:rsidR="00991FF3" w:rsidRPr="00991FF3" w:rsidRDefault="00991FF3" w:rsidP="00991FF3">
            <w:pPr>
              <w:jc w:val="center"/>
              <w:rPr>
                <w:sz w:val="20"/>
              </w:rPr>
            </w:pPr>
            <w:r w:rsidRPr="00991FF3">
              <w:rPr>
                <w:sz w:val="20"/>
              </w:rPr>
              <w:t>018-020</w:t>
            </w:r>
          </w:p>
          <w:p w14:paraId="08D859DE" w14:textId="77777777" w:rsidR="00991FF3" w:rsidRPr="00991FF3" w:rsidRDefault="00991FF3" w:rsidP="00991FF3">
            <w:pPr>
              <w:jc w:val="center"/>
              <w:rPr>
                <w:sz w:val="20"/>
              </w:rPr>
            </w:pPr>
            <w:r w:rsidRPr="00991FF3">
              <w:rPr>
                <w:sz w:val="20"/>
              </w:rPr>
              <w:t>023</w:t>
            </w:r>
          </w:p>
        </w:tc>
        <w:tc>
          <w:tcPr>
            <w:tcW w:w="1800" w:type="dxa"/>
            <w:tcBorders>
              <w:top w:val="single" w:sz="4" w:space="0" w:color="auto"/>
              <w:left w:val="single" w:sz="4" w:space="0" w:color="auto"/>
              <w:bottom w:val="single" w:sz="4" w:space="0" w:color="auto"/>
              <w:right w:val="single" w:sz="4" w:space="0" w:color="auto"/>
            </w:tcBorders>
            <w:vAlign w:val="center"/>
          </w:tcPr>
          <w:p w14:paraId="6EFC4016" w14:textId="77777777" w:rsidR="00991FF3" w:rsidRPr="00991FF3" w:rsidRDefault="00991FF3" w:rsidP="00991FF3">
            <w:pPr>
              <w:keepNext/>
              <w:jc w:val="center"/>
              <w:outlineLvl w:val="0"/>
              <w:rPr>
                <w:sz w:val="20"/>
              </w:rPr>
            </w:pPr>
            <w:r w:rsidRPr="00991FF3">
              <w:rPr>
                <w:sz w:val="20"/>
              </w:rPr>
              <w:t>Extension</w:t>
            </w:r>
          </w:p>
        </w:tc>
        <w:tc>
          <w:tcPr>
            <w:tcW w:w="2610" w:type="dxa"/>
            <w:tcBorders>
              <w:top w:val="single" w:sz="4" w:space="0" w:color="auto"/>
              <w:left w:val="single" w:sz="4" w:space="0" w:color="auto"/>
              <w:bottom w:val="single" w:sz="4" w:space="0" w:color="auto"/>
              <w:right w:val="single" w:sz="4" w:space="0" w:color="auto"/>
            </w:tcBorders>
            <w:vAlign w:val="center"/>
          </w:tcPr>
          <w:p w14:paraId="5E336CCC" w14:textId="77777777" w:rsidR="00991FF3" w:rsidRPr="00991FF3" w:rsidRDefault="00991FF3" w:rsidP="00991FF3">
            <w:pPr>
              <w:jc w:val="center"/>
              <w:rPr>
                <w:sz w:val="20"/>
              </w:rPr>
            </w:pPr>
            <w:r w:rsidRPr="00991FF3">
              <w:rPr>
                <w:sz w:val="20"/>
              </w:rPr>
              <w:t>0250314-007-AC</w:t>
            </w:r>
          </w:p>
        </w:tc>
        <w:tc>
          <w:tcPr>
            <w:tcW w:w="2160" w:type="dxa"/>
            <w:tcBorders>
              <w:top w:val="single" w:sz="4" w:space="0" w:color="auto"/>
              <w:left w:val="single" w:sz="4" w:space="0" w:color="auto"/>
              <w:bottom w:val="single" w:sz="4" w:space="0" w:color="auto"/>
              <w:right w:val="single" w:sz="4" w:space="0" w:color="auto"/>
            </w:tcBorders>
            <w:vAlign w:val="center"/>
          </w:tcPr>
          <w:p w14:paraId="75E1C205" w14:textId="77777777" w:rsidR="00991FF3" w:rsidRPr="00991FF3" w:rsidRDefault="00991FF3" w:rsidP="00991FF3">
            <w:pPr>
              <w:jc w:val="center"/>
              <w:rPr>
                <w:sz w:val="20"/>
              </w:rPr>
            </w:pPr>
            <w:r w:rsidRPr="00991FF3">
              <w:rPr>
                <w:sz w:val="20"/>
              </w:rPr>
              <w:t>12/30/2003</w:t>
            </w:r>
          </w:p>
        </w:tc>
        <w:tc>
          <w:tcPr>
            <w:tcW w:w="2250" w:type="dxa"/>
            <w:tcBorders>
              <w:top w:val="single" w:sz="4" w:space="0" w:color="auto"/>
              <w:left w:val="single" w:sz="4" w:space="0" w:color="auto"/>
              <w:bottom w:val="single" w:sz="4" w:space="0" w:color="auto"/>
              <w:right w:val="single" w:sz="4" w:space="0" w:color="auto"/>
            </w:tcBorders>
            <w:vAlign w:val="center"/>
          </w:tcPr>
          <w:p w14:paraId="70DD39F1" w14:textId="77777777" w:rsidR="00991FF3" w:rsidRPr="00991FF3" w:rsidRDefault="00991FF3" w:rsidP="00991FF3">
            <w:pPr>
              <w:jc w:val="center"/>
              <w:rPr>
                <w:sz w:val="20"/>
              </w:rPr>
            </w:pPr>
            <w:r w:rsidRPr="00991FF3">
              <w:rPr>
                <w:sz w:val="20"/>
              </w:rPr>
              <w:t>8/7/2005</w:t>
            </w:r>
          </w:p>
        </w:tc>
        <w:tc>
          <w:tcPr>
            <w:tcW w:w="2880" w:type="dxa"/>
            <w:tcBorders>
              <w:top w:val="single" w:sz="4" w:space="0" w:color="auto"/>
              <w:left w:val="single" w:sz="4" w:space="0" w:color="auto"/>
              <w:bottom w:val="single" w:sz="4" w:space="0" w:color="auto"/>
              <w:right w:val="single" w:sz="4" w:space="0" w:color="auto"/>
            </w:tcBorders>
            <w:vAlign w:val="center"/>
          </w:tcPr>
          <w:p w14:paraId="7204C3C4" w14:textId="77777777" w:rsidR="00991FF3" w:rsidRPr="00991FF3" w:rsidRDefault="00991FF3" w:rsidP="00991FF3">
            <w:pPr>
              <w:jc w:val="center"/>
              <w:rPr>
                <w:sz w:val="20"/>
              </w:rPr>
            </w:pPr>
            <w:r w:rsidRPr="00991FF3">
              <w:rPr>
                <w:sz w:val="20"/>
              </w:rPr>
              <w:t>Extension of 005-AC</w:t>
            </w:r>
          </w:p>
        </w:tc>
      </w:tr>
      <w:tr w:rsidR="00991FF3" w:rsidRPr="00991FF3" w14:paraId="35FC7FEC"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4735A939" w14:textId="77777777" w:rsidR="00991FF3" w:rsidRPr="00991FF3" w:rsidRDefault="00991FF3" w:rsidP="00991FF3">
            <w:pPr>
              <w:jc w:val="center"/>
              <w:rPr>
                <w:sz w:val="20"/>
              </w:rPr>
            </w:pPr>
            <w:r w:rsidRPr="00991FF3">
              <w:rPr>
                <w:sz w:val="20"/>
              </w:rPr>
              <w:t>018-020</w:t>
            </w:r>
          </w:p>
          <w:p w14:paraId="70A9C293" w14:textId="77777777" w:rsidR="00991FF3" w:rsidRPr="00991FF3" w:rsidRDefault="00991FF3" w:rsidP="00991FF3">
            <w:pPr>
              <w:jc w:val="center"/>
              <w:rPr>
                <w:sz w:val="20"/>
              </w:rPr>
            </w:pPr>
            <w:r w:rsidRPr="00991FF3">
              <w:rPr>
                <w:sz w:val="20"/>
              </w:rPr>
              <w:t>023</w:t>
            </w:r>
          </w:p>
        </w:tc>
        <w:tc>
          <w:tcPr>
            <w:tcW w:w="1800" w:type="dxa"/>
            <w:tcBorders>
              <w:top w:val="single" w:sz="4" w:space="0" w:color="auto"/>
              <w:left w:val="single" w:sz="4" w:space="0" w:color="auto"/>
              <w:bottom w:val="single" w:sz="4" w:space="0" w:color="auto"/>
              <w:right w:val="single" w:sz="4" w:space="0" w:color="auto"/>
            </w:tcBorders>
            <w:vAlign w:val="center"/>
          </w:tcPr>
          <w:p w14:paraId="3B9A7D8F" w14:textId="77777777" w:rsidR="00991FF3" w:rsidRPr="00991FF3" w:rsidRDefault="00991FF3" w:rsidP="00991FF3">
            <w:pPr>
              <w:keepNext/>
              <w:jc w:val="center"/>
              <w:outlineLvl w:val="0"/>
              <w:rPr>
                <w:sz w:val="20"/>
              </w:rPr>
            </w:pPr>
            <w:r w:rsidRPr="00991FF3">
              <w:rPr>
                <w:sz w:val="20"/>
              </w:rPr>
              <w:t>Extension</w:t>
            </w:r>
          </w:p>
        </w:tc>
        <w:tc>
          <w:tcPr>
            <w:tcW w:w="2610" w:type="dxa"/>
            <w:tcBorders>
              <w:top w:val="single" w:sz="4" w:space="0" w:color="auto"/>
              <w:left w:val="single" w:sz="4" w:space="0" w:color="auto"/>
              <w:bottom w:val="single" w:sz="4" w:space="0" w:color="auto"/>
              <w:right w:val="single" w:sz="4" w:space="0" w:color="auto"/>
            </w:tcBorders>
            <w:vAlign w:val="center"/>
          </w:tcPr>
          <w:p w14:paraId="30CFB00A" w14:textId="77777777" w:rsidR="00991FF3" w:rsidRPr="00991FF3" w:rsidRDefault="00991FF3" w:rsidP="00991FF3">
            <w:pPr>
              <w:jc w:val="center"/>
              <w:rPr>
                <w:sz w:val="20"/>
              </w:rPr>
            </w:pPr>
            <w:r w:rsidRPr="00991FF3">
              <w:rPr>
                <w:sz w:val="20"/>
              </w:rPr>
              <w:t>0250314-008-AC</w:t>
            </w:r>
          </w:p>
        </w:tc>
        <w:tc>
          <w:tcPr>
            <w:tcW w:w="2160" w:type="dxa"/>
            <w:tcBorders>
              <w:top w:val="single" w:sz="4" w:space="0" w:color="auto"/>
              <w:left w:val="single" w:sz="4" w:space="0" w:color="auto"/>
              <w:bottom w:val="single" w:sz="4" w:space="0" w:color="auto"/>
              <w:right w:val="single" w:sz="4" w:space="0" w:color="auto"/>
            </w:tcBorders>
            <w:vAlign w:val="center"/>
          </w:tcPr>
          <w:p w14:paraId="2AA14859" w14:textId="77777777" w:rsidR="00991FF3" w:rsidRPr="00991FF3" w:rsidRDefault="00991FF3" w:rsidP="00991FF3">
            <w:pPr>
              <w:jc w:val="center"/>
              <w:rPr>
                <w:sz w:val="20"/>
              </w:rPr>
            </w:pPr>
            <w:r w:rsidRPr="00991FF3">
              <w:rPr>
                <w:sz w:val="20"/>
              </w:rPr>
              <w:t>5/11/2005</w:t>
            </w:r>
          </w:p>
        </w:tc>
        <w:tc>
          <w:tcPr>
            <w:tcW w:w="2250" w:type="dxa"/>
            <w:tcBorders>
              <w:top w:val="single" w:sz="4" w:space="0" w:color="auto"/>
              <w:left w:val="single" w:sz="4" w:space="0" w:color="auto"/>
              <w:bottom w:val="single" w:sz="4" w:space="0" w:color="auto"/>
              <w:right w:val="single" w:sz="4" w:space="0" w:color="auto"/>
            </w:tcBorders>
            <w:vAlign w:val="center"/>
          </w:tcPr>
          <w:p w14:paraId="08615A93" w14:textId="77777777" w:rsidR="00991FF3" w:rsidRPr="00991FF3" w:rsidRDefault="00991FF3" w:rsidP="00991FF3">
            <w:pPr>
              <w:jc w:val="center"/>
              <w:rPr>
                <w:sz w:val="20"/>
              </w:rPr>
            </w:pPr>
            <w:r w:rsidRPr="00991FF3">
              <w:rPr>
                <w:sz w:val="20"/>
              </w:rPr>
              <w:t>8/7/2006</w:t>
            </w:r>
          </w:p>
        </w:tc>
        <w:tc>
          <w:tcPr>
            <w:tcW w:w="2880" w:type="dxa"/>
            <w:tcBorders>
              <w:top w:val="single" w:sz="4" w:space="0" w:color="auto"/>
              <w:left w:val="single" w:sz="4" w:space="0" w:color="auto"/>
              <w:bottom w:val="single" w:sz="4" w:space="0" w:color="auto"/>
              <w:right w:val="single" w:sz="4" w:space="0" w:color="auto"/>
            </w:tcBorders>
            <w:vAlign w:val="center"/>
          </w:tcPr>
          <w:p w14:paraId="19DC5D85" w14:textId="77777777" w:rsidR="00991FF3" w:rsidRPr="00991FF3" w:rsidRDefault="00991FF3" w:rsidP="00991FF3">
            <w:pPr>
              <w:jc w:val="center"/>
              <w:rPr>
                <w:sz w:val="20"/>
              </w:rPr>
            </w:pPr>
            <w:r w:rsidRPr="00991FF3">
              <w:rPr>
                <w:sz w:val="20"/>
              </w:rPr>
              <w:t>Extension of 005-AC</w:t>
            </w:r>
          </w:p>
        </w:tc>
      </w:tr>
      <w:tr w:rsidR="00991FF3" w:rsidRPr="00991FF3" w14:paraId="445E1160"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32C45AF3" w14:textId="77777777" w:rsidR="00991FF3" w:rsidRPr="00991FF3" w:rsidRDefault="00991FF3" w:rsidP="00991FF3">
            <w:pPr>
              <w:jc w:val="center"/>
              <w:rPr>
                <w:sz w:val="20"/>
              </w:rPr>
            </w:pPr>
            <w:r w:rsidRPr="00991FF3">
              <w:rPr>
                <w:sz w:val="20"/>
              </w:rPr>
              <w:t>024-025</w:t>
            </w:r>
          </w:p>
        </w:tc>
        <w:tc>
          <w:tcPr>
            <w:tcW w:w="1800" w:type="dxa"/>
            <w:tcBorders>
              <w:top w:val="single" w:sz="4" w:space="0" w:color="auto"/>
              <w:left w:val="single" w:sz="4" w:space="0" w:color="auto"/>
              <w:bottom w:val="single" w:sz="4" w:space="0" w:color="auto"/>
              <w:right w:val="single" w:sz="4" w:space="0" w:color="auto"/>
            </w:tcBorders>
            <w:vAlign w:val="center"/>
          </w:tcPr>
          <w:p w14:paraId="31E1EA6E" w14:textId="77777777" w:rsidR="00991FF3" w:rsidRPr="00991FF3" w:rsidRDefault="00991FF3" w:rsidP="00991FF3">
            <w:pPr>
              <w:keepNext/>
              <w:jc w:val="center"/>
              <w:outlineLvl w:val="0"/>
              <w:rPr>
                <w:sz w:val="20"/>
              </w:rPr>
            </w:pPr>
            <w:r w:rsidRPr="00991FF3">
              <w:rPr>
                <w:sz w:val="20"/>
              </w:rPr>
              <w:t>2 New Generators</w:t>
            </w:r>
          </w:p>
        </w:tc>
        <w:tc>
          <w:tcPr>
            <w:tcW w:w="2610" w:type="dxa"/>
            <w:tcBorders>
              <w:top w:val="single" w:sz="4" w:space="0" w:color="auto"/>
              <w:left w:val="single" w:sz="4" w:space="0" w:color="auto"/>
              <w:bottom w:val="single" w:sz="4" w:space="0" w:color="auto"/>
              <w:right w:val="single" w:sz="4" w:space="0" w:color="auto"/>
            </w:tcBorders>
            <w:vAlign w:val="center"/>
          </w:tcPr>
          <w:p w14:paraId="42EB42BF" w14:textId="77777777" w:rsidR="00991FF3" w:rsidRPr="00991FF3" w:rsidRDefault="00991FF3" w:rsidP="00991FF3">
            <w:pPr>
              <w:jc w:val="center"/>
              <w:rPr>
                <w:sz w:val="20"/>
              </w:rPr>
            </w:pPr>
            <w:r w:rsidRPr="00991FF3">
              <w:rPr>
                <w:sz w:val="20"/>
              </w:rPr>
              <w:t>0250314-009-AC</w:t>
            </w:r>
          </w:p>
        </w:tc>
        <w:tc>
          <w:tcPr>
            <w:tcW w:w="2160" w:type="dxa"/>
            <w:tcBorders>
              <w:top w:val="single" w:sz="4" w:space="0" w:color="auto"/>
              <w:left w:val="single" w:sz="4" w:space="0" w:color="auto"/>
              <w:bottom w:val="single" w:sz="4" w:space="0" w:color="auto"/>
              <w:right w:val="single" w:sz="4" w:space="0" w:color="auto"/>
            </w:tcBorders>
            <w:vAlign w:val="center"/>
          </w:tcPr>
          <w:p w14:paraId="566C697C" w14:textId="77777777" w:rsidR="00991FF3" w:rsidRPr="00991FF3" w:rsidRDefault="00991FF3" w:rsidP="00991FF3">
            <w:pPr>
              <w:jc w:val="center"/>
              <w:rPr>
                <w:sz w:val="20"/>
              </w:rPr>
            </w:pPr>
            <w:r w:rsidRPr="00991FF3">
              <w:rPr>
                <w:sz w:val="20"/>
              </w:rPr>
              <w:t>10/20/2005</w:t>
            </w:r>
          </w:p>
        </w:tc>
        <w:tc>
          <w:tcPr>
            <w:tcW w:w="2250" w:type="dxa"/>
            <w:tcBorders>
              <w:top w:val="single" w:sz="4" w:space="0" w:color="auto"/>
              <w:left w:val="single" w:sz="4" w:space="0" w:color="auto"/>
              <w:bottom w:val="single" w:sz="4" w:space="0" w:color="auto"/>
              <w:right w:val="single" w:sz="4" w:space="0" w:color="auto"/>
            </w:tcBorders>
            <w:vAlign w:val="center"/>
          </w:tcPr>
          <w:p w14:paraId="18179A8F" w14:textId="77777777" w:rsidR="00991FF3" w:rsidRPr="00991FF3" w:rsidRDefault="00991FF3" w:rsidP="00991FF3">
            <w:pPr>
              <w:jc w:val="center"/>
              <w:rPr>
                <w:sz w:val="20"/>
              </w:rPr>
            </w:pPr>
            <w:r w:rsidRPr="00991FF3">
              <w:rPr>
                <w:sz w:val="20"/>
              </w:rPr>
              <w:t>11/30/2007</w:t>
            </w:r>
          </w:p>
        </w:tc>
        <w:tc>
          <w:tcPr>
            <w:tcW w:w="2880" w:type="dxa"/>
            <w:tcBorders>
              <w:top w:val="single" w:sz="4" w:space="0" w:color="auto"/>
              <w:left w:val="single" w:sz="4" w:space="0" w:color="auto"/>
              <w:bottom w:val="single" w:sz="4" w:space="0" w:color="auto"/>
              <w:right w:val="single" w:sz="4" w:space="0" w:color="auto"/>
            </w:tcBorders>
            <w:vAlign w:val="center"/>
          </w:tcPr>
          <w:p w14:paraId="5C9111A0" w14:textId="77777777" w:rsidR="00991FF3" w:rsidRPr="00991FF3" w:rsidRDefault="00991FF3" w:rsidP="00991FF3">
            <w:pPr>
              <w:jc w:val="center"/>
              <w:rPr>
                <w:sz w:val="20"/>
              </w:rPr>
            </w:pPr>
            <w:r w:rsidRPr="00991FF3">
              <w:rPr>
                <w:sz w:val="20"/>
              </w:rPr>
              <w:t>Construction of 024 and 025</w:t>
            </w:r>
          </w:p>
        </w:tc>
      </w:tr>
      <w:tr w:rsidR="00991FF3" w:rsidRPr="00991FF3" w14:paraId="38DB68D4"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67CD5914"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4BDF3FDD"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4EA1D4D4" w14:textId="77777777" w:rsidR="00991FF3" w:rsidRPr="00991FF3" w:rsidRDefault="00991FF3" w:rsidP="00991FF3">
            <w:pPr>
              <w:jc w:val="center"/>
              <w:rPr>
                <w:sz w:val="20"/>
              </w:rPr>
            </w:pPr>
            <w:r w:rsidRPr="00991FF3">
              <w:rPr>
                <w:sz w:val="20"/>
              </w:rPr>
              <w:t>0250314-010-011-AV</w:t>
            </w:r>
          </w:p>
        </w:tc>
        <w:tc>
          <w:tcPr>
            <w:tcW w:w="2160" w:type="dxa"/>
            <w:tcBorders>
              <w:top w:val="single" w:sz="4" w:space="0" w:color="auto"/>
              <w:left w:val="single" w:sz="4" w:space="0" w:color="auto"/>
              <w:bottom w:val="single" w:sz="4" w:space="0" w:color="auto"/>
              <w:right w:val="single" w:sz="4" w:space="0" w:color="auto"/>
            </w:tcBorders>
            <w:vAlign w:val="center"/>
          </w:tcPr>
          <w:p w14:paraId="316EB729" w14:textId="77777777" w:rsidR="00991FF3" w:rsidRPr="00991FF3" w:rsidRDefault="00991FF3" w:rsidP="00991FF3">
            <w:pPr>
              <w:jc w:val="center"/>
              <w:rPr>
                <w:sz w:val="20"/>
              </w:rPr>
            </w:pPr>
            <w:r w:rsidRPr="00991FF3">
              <w:rPr>
                <w:sz w:val="20"/>
              </w:rPr>
              <w:t>1/12/2006</w:t>
            </w:r>
          </w:p>
        </w:tc>
        <w:tc>
          <w:tcPr>
            <w:tcW w:w="2250" w:type="dxa"/>
            <w:tcBorders>
              <w:top w:val="single" w:sz="4" w:space="0" w:color="auto"/>
              <w:left w:val="single" w:sz="4" w:space="0" w:color="auto"/>
              <w:bottom w:val="single" w:sz="4" w:space="0" w:color="auto"/>
              <w:right w:val="single" w:sz="4" w:space="0" w:color="auto"/>
            </w:tcBorders>
            <w:vAlign w:val="center"/>
          </w:tcPr>
          <w:p w14:paraId="7F757A2E" w14:textId="77777777" w:rsidR="00991FF3" w:rsidRPr="00991FF3" w:rsidRDefault="00991FF3" w:rsidP="00991FF3">
            <w:pPr>
              <w:jc w:val="center"/>
              <w:rPr>
                <w:sz w:val="20"/>
              </w:rPr>
            </w:pPr>
            <w:r w:rsidRPr="00991FF3">
              <w:rPr>
                <w:sz w:val="20"/>
              </w:rPr>
              <w:t>1/01/2011</w:t>
            </w:r>
          </w:p>
        </w:tc>
        <w:tc>
          <w:tcPr>
            <w:tcW w:w="2880" w:type="dxa"/>
            <w:tcBorders>
              <w:top w:val="single" w:sz="4" w:space="0" w:color="auto"/>
              <w:left w:val="single" w:sz="4" w:space="0" w:color="auto"/>
              <w:bottom w:val="single" w:sz="4" w:space="0" w:color="auto"/>
              <w:right w:val="single" w:sz="4" w:space="0" w:color="auto"/>
            </w:tcBorders>
            <w:vAlign w:val="center"/>
          </w:tcPr>
          <w:p w14:paraId="58DD3231" w14:textId="77777777" w:rsidR="00991FF3" w:rsidRPr="00991FF3" w:rsidRDefault="00991FF3" w:rsidP="00991FF3">
            <w:pPr>
              <w:jc w:val="center"/>
              <w:rPr>
                <w:sz w:val="20"/>
              </w:rPr>
            </w:pPr>
            <w:r w:rsidRPr="00991FF3">
              <w:rPr>
                <w:sz w:val="20"/>
              </w:rPr>
              <w:t>Revision &amp; Renewal</w:t>
            </w:r>
          </w:p>
        </w:tc>
      </w:tr>
      <w:tr w:rsidR="00991FF3" w:rsidRPr="00991FF3" w14:paraId="65FD4753"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54515D7D"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507C6165"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4EB1497D" w14:textId="77777777" w:rsidR="00991FF3" w:rsidRPr="00991FF3" w:rsidRDefault="00991FF3" w:rsidP="00991FF3">
            <w:pPr>
              <w:jc w:val="center"/>
              <w:rPr>
                <w:sz w:val="20"/>
              </w:rPr>
            </w:pPr>
            <w:r w:rsidRPr="00991FF3">
              <w:rPr>
                <w:sz w:val="20"/>
              </w:rPr>
              <w:t>0250314-012-AV</w:t>
            </w:r>
          </w:p>
        </w:tc>
        <w:tc>
          <w:tcPr>
            <w:tcW w:w="2160" w:type="dxa"/>
            <w:tcBorders>
              <w:top w:val="single" w:sz="4" w:space="0" w:color="auto"/>
              <w:left w:val="single" w:sz="4" w:space="0" w:color="auto"/>
              <w:bottom w:val="single" w:sz="4" w:space="0" w:color="auto"/>
              <w:right w:val="single" w:sz="4" w:space="0" w:color="auto"/>
            </w:tcBorders>
            <w:vAlign w:val="center"/>
          </w:tcPr>
          <w:p w14:paraId="025D2C89" w14:textId="77777777" w:rsidR="00991FF3" w:rsidRPr="00991FF3" w:rsidRDefault="00991FF3" w:rsidP="00991FF3">
            <w:pPr>
              <w:jc w:val="center"/>
              <w:rPr>
                <w:sz w:val="20"/>
              </w:rPr>
            </w:pPr>
            <w:r w:rsidRPr="00991FF3">
              <w:rPr>
                <w:sz w:val="20"/>
              </w:rPr>
              <w:t>2/17/2006</w:t>
            </w:r>
          </w:p>
        </w:tc>
        <w:tc>
          <w:tcPr>
            <w:tcW w:w="2250" w:type="dxa"/>
            <w:tcBorders>
              <w:top w:val="single" w:sz="4" w:space="0" w:color="auto"/>
              <w:left w:val="single" w:sz="4" w:space="0" w:color="auto"/>
              <w:bottom w:val="single" w:sz="4" w:space="0" w:color="auto"/>
              <w:right w:val="single" w:sz="4" w:space="0" w:color="auto"/>
            </w:tcBorders>
            <w:vAlign w:val="center"/>
          </w:tcPr>
          <w:p w14:paraId="4B823B5E" w14:textId="77777777" w:rsidR="00991FF3" w:rsidRPr="00991FF3" w:rsidRDefault="00991FF3" w:rsidP="00991FF3">
            <w:pPr>
              <w:jc w:val="center"/>
              <w:rPr>
                <w:sz w:val="20"/>
              </w:rPr>
            </w:pPr>
            <w:r w:rsidRPr="00991FF3">
              <w:rPr>
                <w:sz w:val="20"/>
              </w:rPr>
              <w:t>1/01/2011</w:t>
            </w:r>
          </w:p>
        </w:tc>
        <w:tc>
          <w:tcPr>
            <w:tcW w:w="2880" w:type="dxa"/>
            <w:tcBorders>
              <w:top w:val="single" w:sz="4" w:space="0" w:color="auto"/>
              <w:left w:val="single" w:sz="4" w:space="0" w:color="auto"/>
              <w:bottom w:val="single" w:sz="4" w:space="0" w:color="auto"/>
              <w:right w:val="single" w:sz="4" w:space="0" w:color="auto"/>
            </w:tcBorders>
            <w:vAlign w:val="center"/>
          </w:tcPr>
          <w:p w14:paraId="5E2C5672" w14:textId="77777777" w:rsidR="00991FF3" w:rsidRPr="00991FF3" w:rsidRDefault="00991FF3" w:rsidP="00991FF3">
            <w:pPr>
              <w:jc w:val="center"/>
              <w:rPr>
                <w:sz w:val="20"/>
              </w:rPr>
            </w:pPr>
            <w:r w:rsidRPr="00991FF3">
              <w:rPr>
                <w:sz w:val="20"/>
              </w:rPr>
              <w:t>Correction</w:t>
            </w:r>
          </w:p>
        </w:tc>
      </w:tr>
      <w:tr w:rsidR="00991FF3" w:rsidRPr="00991FF3" w14:paraId="59C16DDE" w14:textId="77777777" w:rsidTr="00991FF3">
        <w:trPr>
          <w:jc w:val="center"/>
        </w:trPr>
        <w:tc>
          <w:tcPr>
            <w:tcW w:w="1170" w:type="dxa"/>
            <w:tcBorders>
              <w:top w:val="single" w:sz="4" w:space="0" w:color="auto"/>
              <w:left w:val="single" w:sz="4" w:space="0" w:color="auto"/>
              <w:bottom w:val="single" w:sz="2" w:space="0" w:color="auto"/>
              <w:right w:val="single" w:sz="4" w:space="0" w:color="auto"/>
            </w:tcBorders>
            <w:vAlign w:val="center"/>
          </w:tcPr>
          <w:p w14:paraId="40A63B48"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443D03DC"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73C9EC6E" w14:textId="77777777" w:rsidR="00991FF3" w:rsidRPr="00991FF3" w:rsidRDefault="00991FF3" w:rsidP="00991FF3">
            <w:pPr>
              <w:jc w:val="center"/>
              <w:rPr>
                <w:sz w:val="20"/>
              </w:rPr>
            </w:pPr>
            <w:r w:rsidRPr="00991FF3">
              <w:rPr>
                <w:sz w:val="20"/>
              </w:rPr>
              <w:t>0250314-013-AV</w:t>
            </w:r>
          </w:p>
        </w:tc>
        <w:tc>
          <w:tcPr>
            <w:tcW w:w="2160" w:type="dxa"/>
            <w:tcBorders>
              <w:top w:val="single" w:sz="4" w:space="0" w:color="auto"/>
              <w:left w:val="single" w:sz="4" w:space="0" w:color="auto"/>
              <w:bottom w:val="single" w:sz="4" w:space="0" w:color="auto"/>
              <w:right w:val="single" w:sz="4" w:space="0" w:color="auto"/>
            </w:tcBorders>
            <w:vAlign w:val="center"/>
          </w:tcPr>
          <w:p w14:paraId="24802C2D" w14:textId="77777777" w:rsidR="00991FF3" w:rsidRPr="00991FF3" w:rsidRDefault="00991FF3" w:rsidP="00991FF3">
            <w:pPr>
              <w:jc w:val="center"/>
              <w:rPr>
                <w:sz w:val="20"/>
              </w:rPr>
            </w:pPr>
            <w:r w:rsidRPr="00991FF3">
              <w:rPr>
                <w:sz w:val="20"/>
              </w:rPr>
              <w:t>5/8/2006</w:t>
            </w:r>
          </w:p>
        </w:tc>
        <w:tc>
          <w:tcPr>
            <w:tcW w:w="2250" w:type="dxa"/>
            <w:tcBorders>
              <w:top w:val="single" w:sz="4" w:space="0" w:color="auto"/>
              <w:left w:val="single" w:sz="4" w:space="0" w:color="auto"/>
              <w:bottom w:val="single" w:sz="4" w:space="0" w:color="auto"/>
              <w:right w:val="single" w:sz="4" w:space="0" w:color="auto"/>
            </w:tcBorders>
            <w:vAlign w:val="center"/>
          </w:tcPr>
          <w:p w14:paraId="642B89B2" w14:textId="77777777" w:rsidR="00991FF3" w:rsidRPr="00991FF3" w:rsidRDefault="00991FF3" w:rsidP="00991FF3">
            <w:pPr>
              <w:jc w:val="center"/>
              <w:rPr>
                <w:sz w:val="20"/>
              </w:rPr>
            </w:pPr>
            <w:r w:rsidRPr="00991FF3">
              <w:rPr>
                <w:sz w:val="20"/>
              </w:rPr>
              <w:t>4/28/2006</w:t>
            </w:r>
          </w:p>
        </w:tc>
        <w:tc>
          <w:tcPr>
            <w:tcW w:w="2880" w:type="dxa"/>
            <w:tcBorders>
              <w:top w:val="single" w:sz="4" w:space="0" w:color="auto"/>
              <w:left w:val="single" w:sz="4" w:space="0" w:color="auto"/>
              <w:bottom w:val="single" w:sz="4" w:space="0" w:color="auto"/>
              <w:right w:val="single" w:sz="4" w:space="0" w:color="auto"/>
            </w:tcBorders>
            <w:vAlign w:val="center"/>
          </w:tcPr>
          <w:p w14:paraId="754E5936" w14:textId="77777777" w:rsidR="00991FF3" w:rsidRPr="00991FF3" w:rsidRDefault="00991FF3" w:rsidP="00991FF3">
            <w:pPr>
              <w:jc w:val="center"/>
              <w:rPr>
                <w:sz w:val="20"/>
              </w:rPr>
            </w:pPr>
            <w:r w:rsidRPr="00991FF3">
              <w:rPr>
                <w:sz w:val="20"/>
              </w:rPr>
              <w:t>Correction to Change RO</w:t>
            </w:r>
          </w:p>
        </w:tc>
      </w:tr>
      <w:tr w:rsidR="00991FF3" w:rsidRPr="00991FF3" w14:paraId="3D7B7E93" w14:textId="77777777" w:rsidTr="00991FF3">
        <w:trPr>
          <w:jc w:val="center"/>
        </w:trPr>
        <w:tc>
          <w:tcPr>
            <w:tcW w:w="1170" w:type="dxa"/>
            <w:tcBorders>
              <w:top w:val="single" w:sz="2" w:space="0" w:color="auto"/>
              <w:left w:val="single" w:sz="4" w:space="0" w:color="auto"/>
              <w:bottom w:val="single" w:sz="4" w:space="0" w:color="auto"/>
              <w:right w:val="single" w:sz="4" w:space="0" w:color="auto"/>
            </w:tcBorders>
            <w:vAlign w:val="center"/>
          </w:tcPr>
          <w:p w14:paraId="6CA0C439" w14:textId="77777777" w:rsidR="00991FF3" w:rsidRPr="00991FF3" w:rsidRDefault="00991FF3" w:rsidP="00991FF3">
            <w:pPr>
              <w:jc w:val="center"/>
              <w:rPr>
                <w:sz w:val="20"/>
              </w:rPr>
            </w:pPr>
            <w:r w:rsidRPr="00991FF3">
              <w:rPr>
                <w:sz w:val="20"/>
              </w:rPr>
              <w:t>009-012</w:t>
            </w:r>
          </w:p>
          <w:p w14:paraId="6E94B218" w14:textId="77777777" w:rsidR="00991FF3" w:rsidRPr="00991FF3" w:rsidRDefault="00991FF3" w:rsidP="00991FF3">
            <w:pPr>
              <w:jc w:val="center"/>
              <w:rPr>
                <w:sz w:val="20"/>
              </w:rPr>
            </w:pPr>
            <w:r w:rsidRPr="00991FF3">
              <w:rPr>
                <w:sz w:val="20"/>
              </w:rPr>
              <w:t>024-</w:t>
            </w:r>
            <w:r w:rsidRPr="00991FF3">
              <w:rPr>
                <w:b/>
                <w:sz w:val="20"/>
              </w:rPr>
              <w:t>025</w:t>
            </w:r>
          </w:p>
        </w:tc>
        <w:tc>
          <w:tcPr>
            <w:tcW w:w="1800" w:type="dxa"/>
            <w:tcBorders>
              <w:top w:val="single" w:sz="4" w:space="0" w:color="auto"/>
              <w:left w:val="single" w:sz="4" w:space="0" w:color="auto"/>
              <w:bottom w:val="single" w:sz="4" w:space="0" w:color="auto"/>
              <w:right w:val="single" w:sz="4" w:space="0" w:color="auto"/>
            </w:tcBorders>
            <w:vAlign w:val="center"/>
          </w:tcPr>
          <w:p w14:paraId="5981386E" w14:textId="77777777" w:rsidR="00991FF3" w:rsidRPr="00991FF3" w:rsidRDefault="00991FF3" w:rsidP="00991FF3">
            <w:pPr>
              <w:jc w:val="center"/>
              <w:rPr>
                <w:sz w:val="20"/>
              </w:rPr>
            </w:pPr>
            <w:r w:rsidRPr="00991FF3">
              <w:rPr>
                <w:sz w:val="20"/>
              </w:rPr>
              <w:t>New Generator 025 and modify the rest</w:t>
            </w:r>
          </w:p>
        </w:tc>
        <w:tc>
          <w:tcPr>
            <w:tcW w:w="2610" w:type="dxa"/>
            <w:tcBorders>
              <w:top w:val="single" w:sz="4" w:space="0" w:color="auto"/>
              <w:left w:val="single" w:sz="4" w:space="0" w:color="auto"/>
              <w:bottom w:val="single" w:sz="4" w:space="0" w:color="auto"/>
              <w:right w:val="single" w:sz="4" w:space="0" w:color="auto"/>
            </w:tcBorders>
            <w:vAlign w:val="center"/>
          </w:tcPr>
          <w:p w14:paraId="4D5EBB96" w14:textId="77777777" w:rsidR="00991FF3" w:rsidRPr="00991FF3" w:rsidRDefault="00991FF3" w:rsidP="00991FF3">
            <w:pPr>
              <w:jc w:val="center"/>
              <w:rPr>
                <w:sz w:val="20"/>
              </w:rPr>
            </w:pPr>
            <w:r w:rsidRPr="00991FF3">
              <w:rPr>
                <w:sz w:val="20"/>
              </w:rPr>
              <w:t>0250314-014-AC</w:t>
            </w:r>
          </w:p>
        </w:tc>
        <w:tc>
          <w:tcPr>
            <w:tcW w:w="2160" w:type="dxa"/>
            <w:tcBorders>
              <w:top w:val="single" w:sz="4" w:space="0" w:color="auto"/>
              <w:left w:val="single" w:sz="4" w:space="0" w:color="auto"/>
              <w:bottom w:val="single" w:sz="4" w:space="0" w:color="auto"/>
              <w:right w:val="single" w:sz="4" w:space="0" w:color="auto"/>
            </w:tcBorders>
            <w:vAlign w:val="center"/>
          </w:tcPr>
          <w:p w14:paraId="464F4B59" w14:textId="77777777" w:rsidR="00991FF3" w:rsidRPr="00991FF3" w:rsidRDefault="00991FF3" w:rsidP="00991FF3">
            <w:pPr>
              <w:jc w:val="center"/>
              <w:rPr>
                <w:sz w:val="20"/>
              </w:rPr>
            </w:pPr>
            <w:r w:rsidRPr="00991FF3">
              <w:rPr>
                <w:sz w:val="20"/>
              </w:rPr>
              <w:t>6/11/2008</w:t>
            </w:r>
          </w:p>
        </w:tc>
        <w:tc>
          <w:tcPr>
            <w:tcW w:w="2250" w:type="dxa"/>
            <w:tcBorders>
              <w:top w:val="single" w:sz="4" w:space="0" w:color="auto"/>
              <w:left w:val="single" w:sz="4" w:space="0" w:color="auto"/>
              <w:bottom w:val="single" w:sz="4" w:space="0" w:color="auto"/>
              <w:right w:val="single" w:sz="4" w:space="0" w:color="auto"/>
            </w:tcBorders>
            <w:vAlign w:val="center"/>
          </w:tcPr>
          <w:p w14:paraId="6B0A77B6" w14:textId="77777777" w:rsidR="00991FF3" w:rsidRPr="00991FF3" w:rsidRDefault="00991FF3" w:rsidP="00991FF3">
            <w:pPr>
              <w:jc w:val="center"/>
              <w:rPr>
                <w:sz w:val="20"/>
              </w:rPr>
            </w:pPr>
            <w:r w:rsidRPr="00991FF3">
              <w:rPr>
                <w:sz w:val="20"/>
              </w:rPr>
              <w:t>8/31/2007</w:t>
            </w:r>
          </w:p>
        </w:tc>
        <w:tc>
          <w:tcPr>
            <w:tcW w:w="2880" w:type="dxa"/>
            <w:tcBorders>
              <w:top w:val="single" w:sz="4" w:space="0" w:color="auto"/>
              <w:left w:val="single" w:sz="4" w:space="0" w:color="auto"/>
              <w:bottom w:val="single" w:sz="4" w:space="0" w:color="auto"/>
              <w:right w:val="single" w:sz="4" w:space="0" w:color="auto"/>
            </w:tcBorders>
            <w:vAlign w:val="center"/>
          </w:tcPr>
          <w:p w14:paraId="0B9F6DEB" w14:textId="77777777" w:rsidR="00991FF3" w:rsidRPr="00991FF3" w:rsidRDefault="00991FF3" w:rsidP="00991FF3">
            <w:pPr>
              <w:jc w:val="center"/>
              <w:rPr>
                <w:sz w:val="20"/>
              </w:rPr>
            </w:pPr>
            <w:r w:rsidRPr="00991FF3">
              <w:rPr>
                <w:sz w:val="20"/>
              </w:rPr>
              <w:t>Extension &amp; Revision of</w:t>
            </w:r>
          </w:p>
          <w:p w14:paraId="7E4879F4" w14:textId="77777777" w:rsidR="00991FF3" w:rsidRPr="00991FF3" w:rsidRDefault="00991FF3" w:rsidP="00991FF3">
            <w:pPr>
              <w:jc w:val="center"/>
              <w:rPr>
                <w:sz w:val="20"/>
              </w:rPr>
            </w:pPr>
            <w:r w:rsidRPr="00991FF3">
              <w:rPr>
                <w:sz w:val="20"/>
              </w:rPr>
              <w:t>009-AC</w:t>
            </w:r>
          </w:p>
        </w:tc>
      </w:tr>
      <w:tr w:rsidR="00991FF3" w:rsidRPr="00991FF3" w14:paraId="4AF5C27C"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45B3ADD6"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1920BBD1"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17D208EF" w14:textId="77777777" w:rsidR="00991FF3" w:rsidRPr="00991FF3" w:rsidRDefault="00991FF3" w:rsidP="00991FF3">
            <w:pPr>
              <w:jc w:val="center"/>
              <w:rPr>
                <w:sz w:val="20"/>
              </w:rPr>
            </w:pPr>
            <w:r w:rsidRPr="00991FF3">
              <w:rPr>
                <w:bCs/>
                <w:sz w:val="20"/>
              </w:rPr>
              <w:t>0250314-015</w:t>
            </w:r>
            <w:r w:rsidRPr="00991FF3">
              <w:rPr>
                <w:sz w:val="20"/>
              </w:rPr>
              <w:t>-AV</w:t>
            </w:r>
          </w:p>
        </w:tc>
        <w:tc>
          <w:tcPr>
            <w:tcW w:w="2160" w:type="dxa"/>
            <w:tcBorders>
              <w:top w:val="single" w:sz="4" w:space="0" w:color="auto"/>
              <w:left w:val="single" w:sz="4" w:space="0" w:color="auto"/>
              <w:bottom w:val="single" w:sz="4" w:space="0" w:color="auto"/>
              <w:right w:val="single" w:sz="4" w:space="0" w:color="auto"/>
            </w:tcBorders>
            <w:vAlign w:val="center"/>
          </w:tcPr>
          <w:p w14:paraId="6FAD81A7" w14:textId="77777777" w:rsidR="00991FF3" w:rsidRPr="00991FF3" w:rsidRDefault="00991FF3" w:rsidP="00991FF3">
            <w:pPr>
              <w:jc w:val="center"/>
              <w:rPr>
                <w:sz w:val="20"/>
              </w:rPr>
            </w:pPr>
            <w:r w:rsidRPr="00991FF3">
              <w:rPr>
                <w:sz w:val="20"/>
              </w:rPr>
              <w:t>7/02/2008</w:t>
            </w:r>
          </w:p>
        </w:tc>
        <w:tc>
          <w:tcPr>
            <w:tcW w:w="2250" w:type="dxa"/>
            <w:tcBorders>
              <w:top w:val="single" w:sz="4" w:space="0" w:color="auto"/>
              <w:left w:val="single" w:sz="4" w:space="0" w:color="auto"/>
              <w:bottom w:val="single" w:sz="4" w:space="0" w:color="auto"/>
              <w:right w:val="single" w:sz="4" w:space="0" w:color="auto"/>
            </w:tcBorders>
            <w:vAlign w:val="center"/>
          </w:tcPr>
          <w:p w14:paraId="6E53D2C9" w14:textId="77777777" w:rsidR="00991FF3" w:rsidRPr="00991FF3" w:rsidRDefault="00991FF3" w:rsidP="00991FF3">
            <w:pPr>
              <w:jc w:val="center"/>
              <w:rPr>
                <w:sz w:val="20"/>
              </w:rPr>
            </w:pPr>
            <w:r w:rsidRPr="00991FF3">
              <w:rPr>
                <w:sz w:val="20"/>
              </w:rPr>
              <w:t>1/01/2011</w:t>
            </w:r>
          </w:p>
        </w:tc>
        <w:tc>
          <w:tcPr>
            <w:tcW w:w="2880" w:type="dxa"/>
            <w:tcBorders>
              <w:top w:val="single" w:sz="4" w:space="0" w:color="auto"/>
              <w:left w:val="single" w:sz="4" w:space="0" w:color="auto"/>
              <w:bottom w:val="single" w:sz="4" w:space="0" w:color="auto"/>
              <w:right w:val="single" w:sz="4" w:space="0" w:color="auto"/>
            </w:tcBorders>
            <w:vAlign w:val="center"/>
          </w:tcPr>
          <w:p w14:paraId="20CA513F" w14:textId="77777777" w:rsidR="00991FF3" w:rsidRPr="00991FF3" w:rsidRDefault="00991FF3" w:rsidP="00991FF3">
            <w:pPr>
              <w:jc w:val="center"/>
              <w:rPr>
                <w:sz w:val="20"/>
              </w:rPr>
            </w:pPr>
            <w:r w:rsidRPr="00991FF3">
              <w:rPr>
                <w:sz w:val="20"/>
              </w:rPr>
              <w:t>Revision of 010-011-AV to incorporate</w:t>
            </w:r>
          </w:p>
          <w:p w14:paraId="0C9BAAD7" w14:textId="77777777" w:rsidR="00991FF3" w:rsidRPr="00991FF3" w:rsidRDefault="00991FF3" w:rsidP="00991FF3">
            <w:pPr>
              <w:jc w:val="center"/>
              <w:rPr>
                <w:sz w:val="20"/>
              </w:rPr>
            </w:pPr>
            <w:r w:rsidRPr="00991FF3">
              <w:rPr>
                <w:sz w:val="20"/>
              </w:rPr>
              <w:t>009-AC</w:t>
            </w:r>
          </w:p>
        </w:tc>
      </w:tr>
      <w:tr w:rsidR="00991FF3" w:rsidRPr="00991FF3" w14:paraId="4E0E18BA"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5132FAB8" w14:textId="77777777" w:rsidR="00991FF3" w:rsidRPr="00991FF3" w:rsidRDefault="00991FF3" w:rsidP="00991FF3">
            <w:pPr>
              <w:jc w:val="center"/>
              <w:rPr>
                <w:sz w:val="20"/>
              </w:rPr>
            </w:pPr>
            <w:r w:rsidRPr="00991FF3">
              <w:rPr>
                <w:sz w:val="20"/>
              </w:rPr>
              <w:t>009-012</w:t>
            </w:r>
          </w:p>
          <w:p w14:paraId="2BC93F5C" w14:textId="77777777" w:rsidR="00991FF3" w:rsidRPr="00991FF3" w:rsidRDefault="00991FF3" w:rsidP="00991FF3">
            <w:pPr>
              <w:jc w:val="center"/>
              <w:rPr>
                <w:sz w:val="20"/>
              </w:rPr>
            </w:pPr>
            <w:r w:rsidRPr="00991FF3">
              <w:rPr>
                <w:sz w:val="20"/>
              </w:rPr>
              <w:t>024-025</w:t>
            </w:r>
          </w:p>
        </w:tc>
        <w:tc>
          <w:tcPr>
            <w:tcW w:w="1800" w:type="dxa"/>
            <w:tcBorders>
              <w:top w:val="single" w:sz="4" w:space="0" w:color="auto"/>
              <w:left w:val="single" w:sz="4" w:space="0" w:color="auto"/>
              <w:bottom w:val="single" w:sz="4" w:space="0" w:color="auto"/>
              <w:right w:val="single" w:sz="4" w:space="0" w:color="auto"/>
            </w:tcBorders>
            <w:vAlign w:val="center"/>
          </w:tcPr>
          <w:p w14:paraId="62907015" w14:textId="77777777" w:rsidR="00991FF3" w:rsidRPr="00991FF3" w:rsidRDefault="00991FF3" w:rsidP="00991FF3">
            <w:pPr>
              <w:jc w:val="center"/>
              <w:rPr>
                <w:sz w:val="20"/>
              </w:rPr>
            </w:pPr>
            <w:r w:rsidRPr="00991FF3">
              <w:rPr>
                <w:sz w:val="20"/>
              </w:rPr>
              <w:t>New Generators</w:t>
            </w:r>
          </w:p>
        </w:tc>
        <w:tc>
          <w:tcPr>
            <w:tcW w:w="2610" w:type="dxa"/>
            <w:tcBorders>
              <w:top w:val="single" w:sz="4" w:space="0" w:color="auto"/>
              <w:left w:val="single" w:sz="4" w:space="0" w:color="auto"/>
              <w:bottom w:val="single" w:sz="4" w:space="0" w:color="auto"/>
              <w:right w:val="single" w:sz="4" w:space="0" w:color="auto"/>
            </w:tcBorders>
            <w:vAlign w:val="center"/>
          </w:tcPr>
          <w:p w14:paraId="5A28B04A" w14:textId="77777777" w:rsidR="00991FF3" w:rsidRPr="00991FF3" w:rsidRDefault="00991FF3" w:rsidP="00991FF3">
            <w:pPr>
              <w:jc w:val="center"/>
              <w:rPr>
                <w:sz w:val="20"/>
              </w:rPr>
            </w:pPr>
            <w:r w:rsidRPr="00991FF3">
              <w:rPr>
                <w:bCs/>
                <w:sz w:val="20"/>
              </w:rPr>
              <w:t>0250314-016-</w:t>
            </w:r>
            <w:r w:rsidRPr="00991FF3">
              <w:rPr>
                <w:sz w:val="20"/>
              </w:rPr>
              <w:t>AC</w:t>
            </w:r>
          </w:p>
        </w:tc>
        <w:tc>
          <w:tcPr>
            <w:tcW w:w="2160" w:type="dxa"/>
            <w:tcBorders>
              <w:top w:val="single" w:sz="4" w:space="0" w:color="auto"/>
              <w:left w:val="single" w:sz="4" w:space="0" w:color="auto"/>
              <w:bottom w:val="single" w:sz="4" w:space="0" w:color="auto"/>
              <w:right w:val="single" w:sz="4" w:space="0" w:color="auto"/>
            </w:tcBorders>
            <w:vAlign w:val="center"/>
          </w:tcPr>
          <w:p w14:paraId="65FFFED7" w14:textId="77777777" w:rsidR="00991FF3" w:rsidRPr="00991FF3" w:rsidRDefault="00991FF3" w:rsidP="00991FF3">
            <w:pPr>
              <w:jc w:val="center"/>
              <w:rPr>
                <w:sz w:val="20"/>
              </w:rPr>
            </w:pPr>
            <w:r w:rsidRPr="00991FF3">
              <w:rPr>
                <w:sz w:val="20"/>
              </w:rPr>
              <w:t>7/11/2009</w:t>
            </w:r>
          </w:p>
        </w:tc>
        <w:tc>
          <w:tcPr>
            <w:tcW w:w="2250" w:type="dxa"/>
            <w:tcBorders>
              <w:top w:val="single" w:sz="4" w:space="0" w:color="auto"/>
              <w:left w:val="single" w:sz="4" w:space="0" w:color="auto"/>
              <w:bottom w:val="single" w:sz="4" w:space="0" w:color="auto"/>
              <w:right w:val="single" w:sz="4" w:space="0" w:color="auto"/>
            </w:tcBorders>
            <w:vAlign w:val="center"/>
          </w:tcPr>
          <w:p w14:paraId="28E076E4" w14:textId="77777777" w:rsidR="00991FF3" w:rsidRPr="00991FF3" w:rsidRDefault="00991FF3" w:rsidP="00991FF3">
            <w:pPr>
              <w:jc w:val="center"/>
              <w:rPr>
                <w:sz w:val="20"/>
              </w:rPr>
            </w:pPr>
            <w:r w:rsidRPr="00991FF3">
              <w:rPr>
                <w:sz w:val="20"/>
              </w:rPr>
              <w:t>6/30/2012</w:t>
            </w:r>
          </w:p>
        </w:tc>
        <w:tc>
          <w:tcPr>
            <w:tcW w:w="2880" w:type="dxa"/>
            <w:tcBorders>
              <w:top w:val="single" w:sz="4" w:space="0" w:color="auto"/>
              <w:left w:val="single" w:sz="4" w:space="0" w:color="auto"/>
              <w:bottom w:val="single" w:sz="4" w:space="0" w:color="auto"/>
              <w:right w:val="single" w:sz="4" w:space="0" w:color="auto"/>
            </w:tcBorders>
            <w:vAlign w:val="center"/>
          </w:tcPr>
          <w:p w14:paraId="463DDB2D" w14:textId="77777777" w:rsidR="00991FF3" w:rsidRPr="00991FF3" w:rsidRDefault="00991FF3" w:rsidP="00991FF3">
            <w:pPr>
              <w:jc w:val="center"/>
              <w:rPr>
                <w:sz w:val="20"/>
              </w:rPr>
            </w:pPr>
            <w:r w:rsidRPr="00991FF3">
              <w:rPr>
                <w:sz w:val="20"/>
              </w:rPr>
              <w:t>Extension</w:t>
            </w:r>
          </w:p>
        </w:tc>
      </w:tr>
      <w:tr w:rsidR="00991FF3" w:rsidRPr="00991FF3" w14:paraId="2CECA9F8"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0DD76713"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1B99ECAA"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7B190867" w14:textId="77777777" w:rsidR="00991FF3" w:rsidRPr="00991FF3" w:rsidRDefault="00991FF3" w:rsidP="00991FF3">
            <w:pPr>
              <w:jc w:val="center"/>
              <w:rPr>
                <w:sz w:val="20"/>
              </w:rPr>
            </w:pPr>
            <w:r w:rsidRPr="00991FF3">
              <w:rPr>
                <w:bCs/>
                <w:sz w:val="20"/>
              </w:rPr>
              <w:t>0250314-017</w:t>
            </w:r>
            <w:r w:rsidRPr="00991FF3">
              <w:rPr>
                <w:sz w:val="20"/>
              </w:rPr>
              <w:t>-AV</w:t>
            </w:r>
          </w:p>
        </w:tc>
        <w:tc>
          <w:tcPr>
            <w:tcW w:w="2160" w:type="dxa"/>
            <w:tcBorders>
              <w:top w:val="single" w:sz="4" w:space="0" w:color="auto"/>
              <w:left w:val="single" w:sz="4" w:space="0" w:color="auto"/>
              <w:bottom w:val="single" w:sz="4" w:space="0" w:color="auto"/>
              <w:right w:val="single" w:sz="4" w:space="0" w:color="auto"/>
            </w:tcBorders>
            <w:vAlign w:val="center"/>
          </w:tcPr>
          <w:p w14:paraId="0A643EAC" w14:textId="77777777" w:rsidR="00991FF3" w:rsidRPr="00991FF3" w:rsidRDefault="00991FF3" w:rsidP="00991FF3">
            <w:pPr>
              <w:jc w:val="center"/>
              <w:rPr>
                <w:sz w:val="20"/>
              </w:rPr>
            </w:pPr>
            <w:r w:rsidRPr="00991FF3">
              <w:rPr>
                <w:sz w:val="20"/>
              </w:rPr>
              <w:t>12/26/2010</w:t>
            </w:r>
          </w:p>
        </w:tc>
        <w:tc>
          <w:tcPr>
            <w:tcW w:w="2250" w:type="dxa"/>
            <w:tcBorders>
              <w:top w:val="single" w:sz="4" w:space="0" w:color="auto"/>
              <w:left w:val="single" w:sz="4" w:space="0" w:color="auto"/>
              <w:bottom w:val="single" w:sz="4" w:space="0" w:color="auto"/>
              <w:right w:val="single" w:sz="4" w:space="0" w:color="auto"/>
            </w:tcBorders>
            <w:vAlign w:val="center"/>
          </w:tcPr>
          <w:p w14:paraId="42C50BA6" w14:textId="77777777" w:rsidR="00991FF3" w:rsidRPr="00991FF3" w:rsidRDefault="00991FF3" w:rsidP="00991FF3">
            <w:pPr>
              <w:jc w:val="center"/>
              <w:rPr>
                <w:sz w:val="20"/>
              </w:rPr>
            </w:pPr>
            <w:r w:rsidRPr="00991FF3">
              <w:rPr>
                <w:sz w:val="20"/>
              </w:rPr>
              <w:t>12/25/2015</w:t>
            </w:r>
          </w:p>
        </w:tc>
        <w:tc>
          <w:tcPr>
            <w:tcW w:w="2880" w:type="dxa"/>
            <w:tcBorders>
              <w:top w:val="single" w:sz="4" w:space="0" w:color="auto"/>
              <w:left w:val="single" w:sz="4" w:space="0" w:color="auto"/>
              <w:bottom w:val="single" w:sz="4" w:space="0" w:color="auto"/>
              <w:right w:val="single" w:sz="4" w:space="0" w:color="auto"/>
            </w:tcBorders>
            <w:vAlign w:val="center"/>
          </w:tcPr>
          <w:p w14:paraId="1C5CBDDE" w14:textId="77777777" w:rsidR="00991FF3" w:rsidRPr="00991FF3" w:rsidRDefault="00991FF3" w:rsidP="00991FF3">
            <w:pPr>
              <w:jc w:val="center"/>
              <w:rPr>
                <w:sz w:val="20"/>
              </w:rPr>
            </w:pPr>
            <w:r w:rsidRPr="00991FF3">
              <w:rPr>
                <w:sz w:val="20"/>
              </w:rPr>
              <w:t>Renewal</w:t>
            </w:r>
          </w:p>
        </w:tc>
      </w:tr>
      <w:tr w:rsidR="00991FF3" w:rsidRPr="00991FF3" w14:paraId="5EE49A5C"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0E414B0A" w14:textId="77777777" w:rsidR="00991FF3" w:rsidRPr="00991FF3" w:rsidRDefault="00991FF3" w:rsidP="00991FF3">
            <w:pPr>
              <w:jc w:val="center"/>
              <w:rPr>
                <w:sz w:val="20"/>
              </w:rPr>
            </w:pPr>
            <w:r w:rsidRPr="00991FF3">
              <w:rPr>
                <w:sz w:val="20"/>
              </w:rPr>
              <w:t>020</w:t>
            </w:r>
          </w:p>
        </w:tc>
        <w:tc>
          <w:tcPr>
            <w:tcW w:w="1800" w:type="dxa"/>
            <w:tcBorders>
              <w:top w:val="single" w:sz="4" w:space="0" w:color="auto"/>
              <w:left w:val="single" w:sz="4" w:space="0" w:color="auto"/>
              <w:bottom w:val="single" w:sz="4" w:space="0" w:color="auto"/>
              <w:right w:val="single" w:sz="4" w:space="0" w:color="auto"/>
            </w:tcBorders>
            <w:vAlign w:val="center"/>
          </w:tcPr>
          <w:p w14:paraId="79E87E18" w14:textId="77777777" w:rsidR="00991FF3" w:rsidRPr="00991FF3" w:rsidRDefault="00991FF3" w:rsidP="00991FF3">
            <w:pPr>
              <w:jc w:val="center"/>
              <w:rPr>
                <w:sz w:val="20"/>
              </w:rPr>
            </w:pPr>
            <w:r w:rsidRPr="00991FF3">
              <w:rPr>
                <w:sz w:val="20"/>
              </w:rPr>
              <w:t>New Pump Engine #5</w:t>
            </w:r>
          </w:p>
        </w:tc>
        <w:tc>
          <w:tcPr>
            <w:tcW w:w="2610" w:type="dxa"/>
            <w:tcBorders>
              <w:top w:val="single" w:sz="4" w:space="0" w:color="auto"/>
              <w:left w:val="single" w:sz="4" w:space="0" w:color="auto"/>
              <w:bottom w:val="single" w:sz="4" w:space="0" w:color="auto"/>
              <w:right w:val="single" w:sz="4" w:space="0" w:color="auto"/>
            </w:tcBorders>
            <w:vAlign w:val="center"/>
          </w:tcPr>
          <w:p w14:paraId="673A5926" w14:textId="77777777" w:rsidR="00991FF3" w:rsidRPr="00991FF3" w:rsidRDefault="00991FF3" w:rsidP="00991FF3">
            <w:pPr>
              <w:jc w:val="center"/>
              <w:rPr>
                <w:bCs/>
                <w:sz w:val="20"/>
              </w:rPr>
            </w:pPr>
            <w:r w:rsidRPr="00991FF3">
              <w:rPr>
                <w:bCs/>
                <w:sz w:val="20"/>
              </w:rPr>
              <w:t>0250314-018-AC</w:t>
            </w:r>
          </w:p>
        </w:tc>
        <w:tc>
          <w:tcPr>
            <w:tcW w:w="2160" w:type="dxa"/>
            <w:tcBorders>
              <w:top w:val="single" w:sz="4" w:space="0" w:color="auto"/>
              <w:left w:val="single" w:sz="4" w:space="0" w:color="auto"/>
              <w:bottom w:val="single" w:sz="4" w:space="0" w:color="auto"/>
              <w:right w:val="single" w:sz="4" w:space="0" w:color="auto"/>
            </w:tcBorders>
            <w:vAlign w:val="center"/>
          </w:tcPr>
          <w:p w14:paraId="447AFF84" w14:textId="77777777" w:rsidR="00991FF3" w:rsidRPr="00991FF3" w:rsidRDefault="00991FF3" w:rsidP="00991FF3">
            <w:pPr>
              <w:jc w:val="center"/>
              <w:rPr>
                <w:sz w:val="20"/>
              </w:rPr>
            </w:pPr>
            <w:r w:rsidRPr="00991FF3">
              <w:rPr>
                <w:sz w:val="20"/>
              </w:rPr>
              <w:t>8/10/2012</w:t>
            </w:r>
          </w:p>
        </w:tc>
        <w:tc>
          <w:tcPr>
            <w:tcW w:w="2250" w:type="dxa"/>
            <w:tcBorders>
              <w:top w:val="single" w:sz="4" w:space="0" w:color="auto"/>
              <w:left w:val="single" w:sz="4" w:space="0" w:color="auto"/>
              <w:bottom w:val="single" w:sz="4" w:space="0" w:color="auto"/>
              <w:right w:val="single" w:sz="4" w:space="0" w:color="auto"/>
            </w:tcBorders>
            <w:vAlign w:val="center"/>
          </w:tcPr>
          <w:p w14:paraId="3DA93655" w14:textId="77777777" w:rsidR="00991FF3" w:rsidRPr="00991FF3" w:rsidRDefault="00991FF3" w:rsidP="00991FF3">
            <w:pPr>
              <w:jc w:val="center"/>
              <w:rPr>
                <w:sz w:val="20"/>
              </w:rPr>
            </w:pPr>
            <w:r w:rsidRPr="00991FF3">
              <w:rPr>
                <w:sz w:val="20"/>
              </w:rPr>
              <w:t>8/1/2017</w:t>
            </w:r>
          </w:p>
        </w:tc>
        <w:tc>
          <w:tcPr>
            <w:tcW w:w="2880" w:type="dxa"/>
            <w:tcBorders>
              <w:top w:val="single" w:sz="4" w:space="0" w:color="auto"/>
              <w:left w:val="single" w:sz="4" w:space="0" w:color="auto"/>
              <w:bottom w:val="single" w:sz="4" w:space="0" w:color="auto"/>
              <w:right w:val="single" w:sz="4" w:space="0" w:color="auto"/>
            </w:tcBorders>
            <w:vAlign w:val="center"/>
          </w:tcPr>
          <w:p w14:paraId="1F962A61" w14:textId="77777777" w:rsidR="00991FF3" w:rsidRPr="00991FF3" w:rsidRDefault="00991FF3" w:rsidP="00991FF3">
            <w:pPr>
              <w:jc w:val="center"/>
              <w:rPr>
                <w:sz w:val="20"/>
              </w:rPr>
            </w:pPr>
            <w:r w:rsidRPr="00991FF3">
              <w:rPr>
                <w:sz w:val="20"/>
              </w:rPr>
              <w:t>Replace Pump Engine No. 5</w:t>
            </w:r>
          </w:p>
        </w:tc>
      </w:tr>
      <w:tr w:rsidR="00991FF3" w:rsidRPr="00991FF3" w14:paraId="1FA6F929"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0302B46F" w14:textId="77777777" w:rsidR="00991FF3" w:rsidRPr="00991FF3" w:rsidRDefault="00991FF3" w:rsidP="00991FF3">
            <w:pPr>
              <w:jc w:val="center"/>
              <w:rPr>
                <w:sz w:val="20"/>
              </w:rPr>
            </w:pPr>
            <w:r w:rsidRPr="00991FF3">
              <w:rPr>
                <w:sz w:val="20"/>
              </w:rPr>
              <w:t>009-012</w:t>
            </w:r>
          </w:p>
          <w:p w14:paraId="19D0C737" w14:textId="77777777" w:rsidR="00991FF3" w:rsidRPr="00991FF3" w:rsidRDefault="00991FF3" w:rsidP="00991FF3">
            <w:pPr>
              <w:jc w:val="center"/>
              <w:rPr>
                <w:sz w:val="20"/>
              </w:rPr>
            </w:pPr>
            <w:r w:rsidRPr="00991FF3">
              <w:rPr>
                <w:sz w:val="20"/>
              </w:rPr>
              <w:t>024-</w:t>
            </w:r>
            <w:r w:rsidRPr="00991FF3">
              <w:rPr>
                <w:b/>
                <w:sz w:val="20"/>
              </w:rPr>
              <w:t>025</w:t>
            </w:r>
          </w:p>
        </w:tc>
        <w:tc>
          <w:tcPr>
            <w:tcW w:w="1800" w:type="dxa"/>
            <w:tcBorders>
              <w:top w:val="single" w:sz="4" w:space="0" w:color="auto"/>
              <w:left w:val="single" w:sz="4" w:space="0" w:color="auto"/>
              <w:bottom w:val="single" w:sz="4" w:space="0" w:color="auto"/>
              <w:right w:val="single" w:sz="4" w:space="0" w:color="auto"/>
            </w:tcBorders>
            <w:vAlign w:val="center"/>
          </w:tcPr>
          <w:p w14:paraId="797747FF" w14:textId="77777777" w:rsidR="00991FF3" w:rsidRPr="00991FF3" w:rsidRDefault="00991FF3" w:rsidP="00991FF3">
            <w:pPr>
              <w:jc w:val="center"/>
              <w:rPr>
                <w:sz w:val="20"/>
              </w:rPr>
            </w:pPr>
            <w:r w:rsidRPr="00991FF3">
              <w:rPr>
                <w:sz w:val="20"/>
              </w:rPr>
              <w:t>Extension</w:t>
            </w:r>
          </w:p>
        </w:tc>
        <w:tc>
          <w:tcPr>
            <w:tcW w:w="2610" w:type="dxa"/>
            <w:tcBorders>
              <w:top w:val="single" w:sz="4" w:space="0" w:color="auto"/>
              <w:left w:val="single" w:sz="4" w:space="0" w:color="auto"/>
              <w:bottom w:val="single" w:sz="4" w:space="0" w:color="auto"/>
              <w:right w:val="single" w:sz="4" w:space="0" w:color="auto"/>
            </w:tcBorders>
            <w:vAlign w:val="center"/>
          </w:tcPr>
          <w:p w14:paraId="7011E943" w14:textId="77777777" w:rsidR="00991FF3" w:rsidRPr="00991FF3" w:rsidRDefault="00991FF3" w:rsidP="00991FF3">
            <w:pPr>
              <w:jc w:val="center"/>
              <w:rPr>
                <w:bCs/>
                <w:sz w:val="20"/>
              </w:rPr>
            </w:pPr>
            <w:r w:rsidRPr="00991FF3">
              <w:rPr>
                <w:bCs/>
                <w:sz w:val="20"/>
              </w:rPr>
              <w:t>0250314-019-AC</w:t>
            </w:r>
          </w:p>
        </w:tc>
        <w:tc>
          <w:tcPr>
            <w:tcW w:w="2160" w:type="dxa"/>
            <w:tcBorders>
              <w:top w:val="single" w:sz="4" w:space="0" w:color="auto"/>
              <w:left w:val="single" w:sz="4" w:space="0" w:color="auto"/>
              <w:bottom w:val="single" w:sz="4" w:space="0" w:color="auto"/>
              <w:right w:val="single" w:sz="4" w:space="0" w:color="auto"/>
            </w:tcBorders>
            <w:vAlign w:val="center"/>
          </w:tcPr>
          <w:p w14:paraId="7A2E9145" w14:textId="77777777" w:rsidR="00991FF3" w:rsidRPr="00991FF3" w:rsidRDefault="00991FF3" w:rsidP="00991FF3">
            <w:pPr>
              <w:jc w:val="center"/>
              <w:rPr>
                <w:sz w:val="20"/>
              </w:rPr>
            </w:pPr>
            <w:r w:rsidRPr="00991FF3">
              <w:rPr>
                <w:sz w:val="20"/>
              </w:rPr>
              <w:t>6/26/2012</w:t>
            </w:r>
          </w:p>
        </w:tc>
        <w:tc>
          <w:tcPr>
            <w:tcW w:w="2250" w:type="dxa"/>
            <w:tcBorders>
              <w:top w:val="single" w:sz="4" w:space="0" w:color="auto"/>
              <w:left w:val="single" w:sz="4" w:space="0" w:color="auto"/>
              <w:bottom w:val="single" w:sz="4" w:space="0" w:color="auto"/>
              <w:right w:val="single" w:sz="4" w:space="0" w:color="auto"/>
            </w:tcBorders>
            <w:vAlign w:val="center"/>
          </w:tcPr>
          <w:p w14:paraId="6787ED7D" w14:textId="77777777" w:rsidR="00991FF3" w:rsidRPr="00991FF3" w:rsidRDefault="00991FF3" w:rsidP="00991FF3">
            <w:pPr>
              <w:jc w:val="center"/>
              <w:rPr>
                <w:sz w:val="20"/>
              </w:rPr>
            </w:pPr>
            <w:r w:rsidRPr="00991FF3">
              <w:rPr>
                <w:sz w:val="20"/>
              </w:rPr>
              <w:t>6/30/2013</w:t>
            </w:r>
          </w:p>
        </w:tc>
        <w:tc>
          <w:tcPr>
            <w:tcW w:w="2880" w:type="dxa"/>
            <w:tcBorders>
              <w:top w:val="single" w:sz="4" w:space="0" w:color="auto"/>
              <w:left w:val="single" w:sz="4" w:space="0" w:color="auto"/>
              <w:bottom w:val="single" w:sz="4" w:space="0" w:color="auto"/>
              <w:right w:val="single" w:sz="4" w:space="0" w:color="auto"/>
            </w:tcBorders>
            <w:vAlign w:val="center"/>
          </w:tcPr>
          <w:p w14:paraId="64AEC420" w14:textId="77777777" w:rsidR="00991FF3" w:rsidRPr="00991FF3" w:rsidRDefault="00991FF3" w:rsidP="00991FF3">
            <w:pPr>
              <w:jc w:val="center"/>
              <w:rPr>
                <w:sz w:val="20"/>
              </w:rPr>
            </w:pPr>
            <w:r w:rsidRPr="00991FF3">
              <w:rPr>
                <w:sz w:val="20"/>
              </w:rPr>
              <w:t>Extension of 014-AC</w:t>
            </w:r>
          </w:p>
        </w:tc>
      </w:tr>
      <w:tr w:rsidR="00991FF3" w:rsidRPr="00991FF3" w14:paraId="6254A4BF"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63B16532" w14:textId="77777777" w:rsidR="00991FF3" w:rsidRPr="00991FF3" w:rsidRDefault="00991FF3" w:rsidP="00991FF3">
            <w:pPr>
              <w:jc w:val="center"/>
              <w:rPr>
                <w:sz w:val="20"/>
              </w:rPr>
            </w:pPr>
            <w:r w:rsidRPr="00991FF3">
              <w:rPr>
                <w:sz w:val="20"/>
              </w:rPr>
              <w:t>009-012</w:t>
            </w:r>
          </w:p>
          <w:p w14:paraId="27841E0F" w14:textId="77777777" w:rsidR="00991FF3" w:rsidRPr="00991FF3" w:rsidRDefault="00991FF3" w:rsidP="00991FF3">
            <w:pPr>
              <w:jc w:val="center"/>
              <w:rPr>
                <w:sz w:val="20"/>
              </w:rPr>
            </w:pPr>
            <w:r w:rsidRPr="00991FF3">
              <w:rPr>
                <w:sz w:val="20"/>
              </w:rPr>
              <w:t>024-</w:t>
            </w:r>
            <w:r w:rsidRPr="00991FF3">
              <w:rPr>
                <w:b/>
                <w:sz w:val="20"/>
              </w:rPr>
              <w:t>025</w:t>
            </w:r>
          </w:p>
        </w:tc>
        <w:tc>
          <w:tcPr>
            <w:tcW w:w="1800" w:type="dxa"/>
            <w:tcBorders>
              <w:top w:val="single" w:sz="4" w:space="0" w:color="auto"/>
              <w:left w:val="single" w:sz="4" w:space="0" w:color="auto"/>
              <w:bottom w:val="single" w:sz="4" w:space="0" w:color="auto"/>
              <w:right w:val="single" w:sz="4" w:space="0" w:color="auto"/>
            </w:tcBorders>
            <w:vAlign w:val="center"/>
          </w:tcPr>
          <w:p w14:paraId="1281F8B3" w14:textId="77777777" w:rsidR="00991FF3" w:rsidRPr="00991FF3" w:rsidRDefault="00991FF3" w:rsidP="00991FF3">
            <w:pPr>
              <w:jc w:val="center"/>
              <w:rPr>
                <w:sz w:val="20"/>
              </w:rPr>
            </w:pPr>
            <w:r w:rsidRPr="00991FF3">
              <w:rPr>
                <w:sz w:val="20"/>
              </w:rPr>
              <w:t>Extension</w:t>
            </w:r>
          </w:p>
        </w:tc>
        <w:tc>
          <w:tcPr>
            <w:tcW w:w="2610" w:type="dxa"/>
            <w:tcBorders>
              <w:top w:val="single" w:sz="4" w:space="0" w:color="auto"/>
              <w:left w:val="single" w:sz="4" w:space="0" w:color="auto"/>
              <w:bottom w:val="single" w:sz="4" w:space="0" w:color="auto"/>
              <w:right w:val="single" w:sz="4" w:space="0" w:color="auto"/>
            </w:tcBorders>
            <w:vAlign w:val="center"/>
          </w:tcPr>
          <w:p w14:paraId="1F2E96F0" w14:textId="77777777" w:rsidR="00991FF3" w:rsidRPr="00991FF3" w:rsidRDefault="00991FF3" w:rsidP="00991FF3">
            <w:pPr>
              <w:jc w:val="center"/>
              <w:rPr>
                <w:bCs/>
                <w:sz w:val="20"/>
              </w:rPr>
            </w:pPr>
            <w:r w:rsidRPr="00991FF3">
              <w:rPr>
                <w:bCs/>
                <w:sz w:val="20"/>
              </w:rPr>
              <w:t>0250314-020-AC</w:t>
            </w:r>
          </w:p>
        </w:tc>
        <w:tc>
          <w:tcPr>
            <w:tcW w:w="2160" w:type="dxa"/>
            <w:tcBorders>
              <w:top w:val="single" w:sz="4" w:space="0" w:color="auto"/>
              <w:left w:val="single" w:sz="4" w:space="0" w:color="auto"/>
              <w:bottom w:val="single" w:sz="4" w:space="0" w:color="auto"/>
              <w:right w:val="single" w:sz="4" w:space="0" w:color="auto"/>
            </w:tcBorders>
            <w:vAlign w:val="center"/>
          </w:tcPr>
          <w:p w14:paraId="59613999" w14:textId="77777777" w:rsidR="00991FF3" w:rsidRPr="00991FF3" w:rsidRDefault="00991FF3" w:rsidP="00991FF3">
            <w:pPr>
              <w:jc w:val="center"/>
              <w:rPr>
                <w:sz w:val="20"/>
              </w:rPr>
            </w:pPr>
            <w:r w:rsidRPr="00991FF3">
              <w:rPr>
                <w:sz w:val="20"/>
              </w:rPr>
              <w:t>6/13/2013</w:t>
            </w:r>
          </w:p>
        </w:tc>
        <w:tc>
          <w:tcPr>
            <w:tcW w:w="2250" w:type="dxa"/>
            <w:tcBorders>
              <w:top w:val="single" w:sz="4" w:space="0" w:color="auto"/>
              <w:left w:val="single" w:sz="4" w:space="0" w:color="auto"/>
              <w:bottom w:val="single" w:sz="4" w:space="0" w:color="auto"/>
              <w:right w:val="single" w:sz="4" w:space="0" w:color="auto"/>
            </w:tcBorders>
            <w:vAlign w:val="center"/>
          </w:tcPr>
          <w:p w14:paraId="01EB7635" w14:textId="77777777" w:rsidR="00991FF3" w:rsidRPr="00991FF3" w:rsidRDefault="00991FF3" w:rsidP="00991FF3">
            <w:pPr>
              <w:jc w:val="center"/>
              <w:rPr>
                <w:sz w:val="20"/>
              </w:rPr>
            </w:pPr>
            <w:r w:rsidRPr="00991FF3">
              <w:rPr>
                <w:sz w:val="20"/>
              </w:rPr>
              <w:t>12/25/2015</w:t>
            </w:r>
          </w:p>
        </w:tc>
        <w:tc>
          <w:tcPr>
            <w:tcW w:w="2880" w:type="dxa"/>
            <w:tcBorders>
              <w:top w:val="single" w:sz="4" w:space="0" w:color="auto"/>
              <w:left w:val="single" w:sz="4" w:space="0" w:color="auto"/>
              <w:bottom w:val="single" w:sz="4" w:space="0" w:color="auto"/>
              <w:right w:val="single" w:sz="4" w:space="0" w:color="auto"/>
            </w:tcBorders>
            <w:vAlign w:val="center"/>
          </w:tcPr>
          <w:p w14:paraId="412277A4" w14:textId="77777777" w:rsidR="00991FF3" w:rsidRPr="00991FF3" w:rsidRDefault="00991FF3" w:rsidP="00991FF3">
            <w:pPr>
              <w:jc w:val="center"/>
              <w:rPr>
                <w:sz w:val="20"/>
              </w:rPr>
            </w:pPr>
            <w:r w:rsidRPr="00991FF3">
              <w:rPr>
                <w:sz w:val="20"/>
              </w:rPr>
              <w:t>Extension of 014-AC</w:t>
            </w:r>
          </w:p>
        </w:tc>
      </w:tr>
      <w:tr w:rsidR="00991FF3" w:rsidRPr="00991FF3" w14:paraId="1F3D595F" w14:textId="77777777" w:rsidTr="00991FF3">
        <w:trPr>
          <w:jc w:val="center"/>
        </w:trPr>
        <w:tc>
          <w:tcPr>
            <w:tcW w:w="1170" w:type="dxa"/>
            <w:tcBorders>
              <w:top w:val="single" w:sz="4" w:space="0" w:color="auto"/>
              <w:left w:val="single" w:sz="4" w:space="0" w:color="auto"/>
              <w:bottom w:val="single" w:sz="4" w:space="0" w:color="auto"/>
              <w:right w:val="single" w:sz="4" w:space="0" w:color="auto"/>
            </w:tcBorders>
            <w:vAlign w:val="center"/>
          </w:tcPr>
          <w:p w14:paraId="64411FE2" w14:textId="77777777" w:rsidR="00991FF3" w:rsidRPr="00991FF3" w:rsidRDefault="00991FF3" w:rsidP="00991FF3">
            <w:pPr>
              <w:jc w:val="center"/>
              <w:rPr>
                <w:sz w:val="20"/>
              </w:rPr>
            </w:pPr>
            <w:r w:rsidRPr="00991FF3">
              <w:rPr>
                <w:sz w:val="20"/>
              </w:rPr>
              <w:t>All</w:t>
            </w:r>
          </w:p>
        </w:tc>
        <w:tc>
          <w:tcPr>
            <w:tcW w:w="1800" w:type="dxa"/>
            <w:tcBorders>
              <w:top w:val="single" w:sz="4" w:space="0" w:color="auto"/>
              <w:left w:val="single" w:sz="4" w:space="0" w:color="auto"/>
              <w:bottom w:val="single" w:sz="4" w:space="0" w:color="auto"/>
              <w:right w:val="single" w:sz="4" w:space="0" w:color="auto"/>
            </w:tcBorders>
            <w:vAlign w:val="center"/>
          </w:tcPr>
          <w:p w14:paraId="3170FB8B" w14:textId="77777777" w:rsidR="00991FF3" w:rsidRPr="00991FF3" w:rsidRDefault="00991FF3" w:rsidP="00991FF3">
            <w:pPr>
              <w:jc w:val="center"/>
              <w:rPr>
                <w:sz w:val="20"/>
              </w:rPr>
            </w:pPr>
            <w:r w:rsidRPr="00991FF3">
              <w:rPr>
                <w:sz w:val="20"/>
              </w:rPr>
              <w:t>Facility</w:t>
            </w:r>
          </w:p>
        </w:tc>
        <w:tc>
          <w:tcPr>
            <w:tcW w:w="2610" w:type="dxa"/>
            <w:tcBorders>
              <w:top w:val="single" w:sz="4" w:space="0" w:color="auto"/>
              <w:left w:val="single" w:sz="4" w:space="0" w:color="auto"/>
              <w:bottom w:val="single" w:sz="4" w:space="0" w:color="auto"/>
              <w:right w:val="single" w:sz="4" w:space="0" w:color="auto"/>
            </w:tcBorders>
            <w:vAlign w:val="center"/>
          </w:tcPr>
          <w:p w14:paraId="566EC030" w14:textId="77777777" w:rsidR="00991FF3" w:rsidRPr="00991FF3" w:rsidRDefault="00991FF3" w:rsidP="00991FF3">
            <w:pPr>
              <w:jc w:val="center"/>
              <w:rPr>
                <w:bCs/>
                <w:sz w:val="20"/>
              </w:rPr>
            </w:pPr>
            <w:r w:rsidRPr="00991FF3">
              <w:rPr>
                <w:bCs/>
                <w:sz w:val="20"/>
              </w:rPr>
              <w:t>0250314-021-AV</w:t>
            </w:r>
          </w:p>
        </w:tc>
        <w:tc>
          <w:tcPr>
            <w:tcW w:w="2160" w:type="dxa"/>
            <w:tcBorders>
              <w:top w:val="single" w:sz="4" w:space="0" w:color="auto"/>
              <w:left w:val="single" w:sz="4" w:space="0" w:color="auto"/>
              <w:bottom w:val="single" w:sz="4" w:space="0" w:color="auto"/>
              <w:right w:val="single" w:sz="4" w:space="0" w:color="auto"/>
            </w:tcBorders>
            <w:vAlign w:val="center"/>
          </w:tcPr>
          <w:p w14:paraId="71CFD038" w14:textId="29D7A474" w:rsidR="00991FF3" w:rsidRPr="00991FF3" w:rsidRDefault="00BE68B8" w:rsidP="00991FF3">
            <w:pPr>
              <w:jc w:val="center"/>
              <w:rPr>
                <w:sz w:val="20"/>
              </w:rPr>
            </w:pPr>
            <w:r>
              <w:rPr>
                <w:sz w:val="20"/>
              </w:rPr>
              <w:t>1/</w:t>
            </w:r>
            <w:r w:rsidRPr="00BE68B8">
              <w:rPr>
                <w:sz w:val="20"/>
                <w:highlight w:val="yellow"/>
              </w:rPr>
              <w:t>XX</w:t>
            </w:r>
            <w:bookmarkStart w:id="93" w:name="_GoBack"/>
            <w:bookmarkEnd w:id="93"/>
            <w:r>
              <w:rPr>
                <w:sz w:val="20"/>
              </w:rPr>
              <w:t>/2016</w:t>
            </w:r>
          </w:p>
        </w:tc>
        <w:tc>
          <w:tcPr>
            <w:tcW w:w="2250" w:type="dxa"/>
            <w:tcBorders>
              <w:top w:val="single" w:sz="4" w:space="0" w:color="auto"/>
              <w:left w:val="single" w:sz="4" w:space="0" w:color="auto"/>
              <w:bottom w:val="single" w:sz="4" w:space="0" w:color="auto"/>
              <w:right w:val="single" w:sz="4" w:space="0" w:color="auto"/>
            </w:tcBorders>
            <w:vAlign w:val="center"/>
          </w:tcPr>
          <w:p w14:paraId="4C73EBEE" w14:textId="09B3632A" w:rsidR="00991FF3" w:rsidRPr="00991FF3" w:rsidRDefault="00BE68B8" w:rsidP="00991FF3">
            <w:pPr>
              <w:jc w:val="center"/>
              <w:rPr>
                <w:sz w:val="20"/>
              </w:rPr>
            </w:pPr>
            <w:r>
              <w:rPr>
                <w:sz w:val="20"/>
              </w:rPr>
              <w:t>1/</w:t>
            </w:r>
            <w:r w:rsidRPr="00BE68B8">
              <w:rPr>
                <w:sz w:val="20"/>
                <w:highlight w:val="yellow"/>
              </w:rPr>
              <w:t>XX-1</w:t>
            </w:r>
            <w:r>
              <w:rPr>
                <w:sz w:val="20"/>
              </w:rPr>
              <w:t>/2021</w:t>
            </w:r>
          </w:p>
        </w:tc>
        <w:tc>
          <w:tcPr>
            <w:tcW w:w="2880" w:type="dxa"/>
            <w:tcBorders>
              <w:top w:val="single" w:sz="4" w:space="0" w:color="auto"/>
              <w:left w:val="single" w:sz="4" w:space="0" w:color="auto"/>
              <w:bottom w:val="single" w:sz="4" w:space="0" w:color="auto"/>
              <w:right w:val="single" w:sz="4" w:space="0" w:color="auto"/>
            </w:tcBorders>
            <w:vAlign w:val="center"/>
          </w:tcPr>
          <w:p w14:paraId="162EDF68" w14:textId="77777777" w:rsidR="00991FF3" w:rsidRPr="00991FF3" w:rsidRDefault="00991FF3" w:rsidP="00991FF3">
            <w:pPr>
              <w:jc w:val="center"/>
              <w:rPr>
                <w:sz w:val="20"/>
              </w:rPr>
            </w:pPr>
            <w:r w:rsidRPr="00991FF3">
              <w:rPr>
                <w:sz w:val="20"/>
              </w:rPr>
              <w:t>Renewal and Modification to Incorporate RICE Rules and Incorporate 014-AC</w:t>
            </w:r>
          </w:p>
        </w:tc>
      </w:tr>
    </w:tbl>
    <w:p w14:paraId="24E19534" w14:textId="77777777" w:rsidR="00C445AF" w:rsidRDefault="00C445AF" w:rsidP="00C445AF">
      <w:pPr>
        <w:rPr>
          <w:vertAlign w:val="superscript"/>
        </w:rPr>
      </w:pPr>
    </w:p>
    <w:sectPr w:rsidR="00C445AF" w:rsidSect="004F3821">
      <w:headerReference w:type="default" r:id="rId55"/>
      <w:footerReference w:type="default" r:id="rId5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0E3C2" w14:textId="77777777" w:rsidR="002D51C2" w:rsidRDefault="002D51C2">
      <w:r>
        <w:separator/>
      </w:r>
    </w:p>
  </w:endnote>
  <w:endnote w:type="continuationSeparator" w:id="0">
    <w:p w14:paraId="10BFB324" w14:textId="77777777" w:rsidR="002D51C2" w:rsidRDefault="002D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Bold">
    <w:panose1 w:val="00000000000000000000"/>
    <w:charset w:val="00"/>
    <w:family w:val="roman"/>
    <w:notTrueType/>
    <w:pitch w:val="default"/>
  </w:font>
  <w:font w:name="ZWAdobeF">
    <w:panose1 w:val="00000000000000000000"/>
    <w:charset w:val="00"/>
    <w:family w:val="auto"/>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1BB8"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44272F9F"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71E5D159" w14:textId="77777777" w:rsidR="002D51C2" w:rsidRPr="00F8513C" w:rsidRDefault="002D51C2">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BE68B8">
      <w:rPr>
        <w:rStyle w:val="PageNumber"/>
        <w:noProof/>
        <w:sz w:val="20"/>
      </w:rPr>
      <w:t>1</w:t>
    </w:r>
    <w:r w:rsidRPr="00F8513C">
      <w:rPr>
        <w:rStyle w:val="PageNumber"/>
        <w:sz w:val="20"/>
      </w:rPr>
      <w:fldChar w:fldCharType="end"/>
    </w:r>
    <w:r>
      <w:rPr>
        <w:rStyle w:val="PageNumber"/>
        <w:sz w:val="20"/>
      </w:rPr>
      <w:t xml:space="preserve"> of </w:t>
    </w:r>
    <w:r w:rsidRPr="00F8513C">
      <w:rPr>
        <w:rStyle w:val="PageNumber"/>
        <w:sz w:val="20"/>
      </w:rPr>
      <w:fldChar w:fldCharType="begin"/>
    </w:r>
    <w:r w:rsidRPr="00F8513C">
      <w:rPr>
        <w:rStyle w:val="PageNumber"/>
        <w:sz w:val="20"/>
      </w:rPr>
      <w:instrText xml:space="preserve"> NUMPAGES </w:instrText>
    </w:r>
    <w:r w:rsidRPr="00F8513C">
      <w:rPr>
        <w:rStyle w:val="PageNumber"/>
        <w:sz w:val="20"/>
      </w:rPr>
      <w:fldChar w:fldCharType="separate"/>
    </w:r>
    <w:r w:rsidR="00BE68B8">
      <w:rPr>
        <w:rStyle w:val="PageNumber"/>
        <w:noProof/>
        <w:sz w:val="20"/>
      </w:rPr>
      <w:t>203</w:t>
    </w:r>
    <w:r w:rsidRPr="00F8513C">
      <w:rPr>
        <w:rStyle w:val="PageNumber"/>
        <w:sz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F0AE6"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65F2053A"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7BDC5991" w14:textId="77777777" w:rsidR="002D51C2" w:rsidRPr="009065A6" w:rsidRDefault="002D51C2">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E68B8">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1809C"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5B5FC4DA"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5169F8C0" w14:textId="77777777" w:rsidR="002D51C2" w:rsidRPr="009065A6" w:rsidRDefault="002D51C2">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E68B8">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DE55F"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02F5445C"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31C8D914" w14:textId="77777777" w:rsidR="002D51C2" w:rsidRPr="009065A6" w:rsidRDefault="002D51C2">
    <w:pPr>
      <w:pStyle w:val="Footer"/>
      <w:tabs>
        <w:tab w:val="clear" w:pos="4320"/>
        <w:tab w:val="clear" w:pos="8640"/>
      </w:tabs>
      <w:jc w:val="center"/>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7AF02"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4481844B"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2B7385FA" w14:textId="77777777" w:rsidR="002D51C2" w:rsidRPr="009065A6" w:rsidRDefault="002D51C2">
    <w:pPr>
      <w:pStyle w:val="Footer"/>
      <w:tabs>
        <w:tab w:val="clear" w:pos="4320"/>
        <w:tab w:val="clear" w:pos="8640"/>
      </w:tabs>
      <w:jc w:val="center"/>
      <w:rPr>
        <w:sz w:val="20"/>
      </w:rPr>
    </w:pPr>
    <w:r>
      <w:rPr>
        <w:sz w:val="20"/>
      </w:rPr>
      <w:t>Page Figure 1 – 1 of 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713B8" w14:textId="77777777" w:rsidR="002D51C2" w:rsidRPr="00383FAF" w:rsidRDefault="002D51C2" w:rsidP="00EB04A7">
    <w:pPr>
      <w:pBdr>
        <w:top w:val="single" w:sz="4" w:space="1" w:color="auto"/>
      </w:pBdr>
      <w:tabs>
        <w:tab w:val="right" w:pos="13230"/>
      </w:tabs>
      <w:spacing w:before="240"/>
      <w:jc w:val="both"/>
      <w:rPr>
        <w:sz w:val="20"/>
      </w:rPr>
    </w:pPr>
    <w:r w:rsidRPr="00383FAF">
      <w:rPr>
        <w:sz w:val="20"/>
      </w:rPr>
      <w:t>Miami-Dade Water and Sewer Department</w:t>
    </w:r>
    <w:r w:rsidRPr="00383FAF">
      <w:rPr>
        <w:sz w:val="20"/>
      </w:rPr>
      <w:tab/>
      <w:t>Permit No. 0250314-021-AV</w:t>
    </w:r>
  </w:p>
  <w:p w14:paraId="452C2F91" w14:textId="77777777" w:rsidR="002D51C2" w:rsidRPr="00383FAF" w:rsidRDefault="002D51C2" w:rsidP="00EB04A7">
    <w:pPr>
      <w:pBdr>
        <w:top w:val="single" w:sz="4" w:space="1" w:color="auto"/>
      </w:pBdr>
      <w:tabs>
        <w:tab w:val="right" w:pos="13230"/>
      </w:tabs>
      <w:jc w:val="both"/>
      <w:rPr>
        <w:sz w:val="20"/>
      </w:rPr>
    </w:pPr>
    <w:r w:rsidRPr="00383FAF">
      <w:rPr>
        <w:sz w:val="20"/>
      </w:rPr>
      <w:t>Alexander-Orr Water Treatment Plant</w:t>
    </w:r>
    <w:r w:rsidRPr="00383FAF">
      <w:rPr>
        <w:sz w:val="20"/>
      </w:rPr>
      <w:tab/>
      <w:t>Title V Permit Revision/Renewal</w:t>
    </w:r>
  </w:p>
  <w:p w14:paraId="30B61ED8" w14:textId="77777777" w:rsidR="002D51C2" w:rsidRPr="009065A6" w:rsidRDefault="002D51C2">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68B8">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4A614"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42043378"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28A9EBA9" w14:textId="77777777" w:rsidR="002D51C2" w:rsidRPr="009065A6" w:rsidRDefault="002D51C2">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68B8">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F1C91"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2767A372"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5201DEB4" w14:textId="77777777" w:rsidR="002D51C2" w:rsidRPr="009065A6" w:rsidRDefault="002D51C2">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68B8">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EB51" w14:textId="77777777" w:rsidR="002D51C2" w:rsidRPr="00383FAF" w:rsidRDefault="002D51C2" w:rsidP="00845D11">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7CF33A3E" w14:textId="77777777" w:rsidR="002D51C2" w:rsidRPr="00383FAF" w:rsidRDefault="002D51C2" w:rsidP="00845D11">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723A932D" w14:textId="77777777" w:rsidR="002D51C2" w:rsidRDefault="002D51C2">
    <w:pPr>
      <w:pStyle w:val="Footer"/>
      <w:tabs>
        <w:tab w:val="clear" w:pos="4320"/>
        <w:tab w:val="clear" w:pos="8640"/>
      </w:tabs>
      <w:jc w:val="center"/>
      <w:rPr>
        <w:rStyle w:val="PageNumber"/>
      </w:rPr>
    </w:pPr>
    <w:r w:rsidRPr="009065A6">
      <w:t xml:space="preserve">Page </w:t>
    </w:r>
    <w:r>
      <w:t>NSPS Subpart A</w:t>
    </w:r>
    <w:r w:rsidRPr="009065A6">
      <w:t>-</w:t>
    </w:r>
    <w:r w:rsidRPr="005F4DB6">
      <w:rPr>
        <w:rStyle w:val="PageNumber"/>
      </w:rPr>
      <w:fldChar w:fldCharType="begin"/>
    </w:r>
    <w:r w:rsidRPr="005F4DB6">
      <w:rPr>
        <w:rStyle w:val="PageNumber"/>
      </w:rPr>
      <w:instrText xml:space="preserve"> PAGE </w:instrText>
    </w:r>
    <w:r w:rsidRPr="005F4DB6">
      <w:rPr>
        <w:rStyle w:val="PageNumber"/>
      </w:rPr>
      <w:fldChar w:fldCharType="separate"/>
    </w:r>
    <w:r w:rsidR="00BE68B8">
      <w:rPr>
        <w:rStyle w:val="PageNumber"/>
        <w:noProof/>
      </w:rPr>
      <w:t>32</w:t>
    </w:r>
    <w:r w:rsidRPr="005F4DB6">
      <w:rPr>
        <w:rStyle w:val="PageNumber"/>
      </w:rPr>
      <w:fldChar w:fldCharType="end"/>
    </w:r>
    <w:r w:rsidRPr="005F4DB6">
      <w:rPr>
        <w:rStyle w:val="PageNumber"/>
      </w:rPr>
      <w:t xml:space="preserve"> of </w:t>
    </w:r>
    <w:r>
      <w:rPr>
        <w:rStyle w:val="PageNumber"/>
      </w:rPr>
      <w:t>32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17CAB" w14:textId="77777777" w:rsidR="002D51C2" w:rsidRPr="00383FAF" w:rsidRDefault="002D51C2" w:rsidP="009464C4">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7FC88236" w14:textId="77777777" w:rsidR="002D51C2" w:rsidRPr="00383FAF" w:rsidRDefault="002D51C2" w:rsidP="009464C4">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02F40480" w14:textId="1C3AB083" w:rsidR="002D51C2" w:rsidRDefault="002D51C2">
    <w:pPr>
      <w:pStyle w:val="Footer"/>
      <w:tabs>
        <w:tab w:val="clear" w:pos="4320"/>
        <w:tab w:val="clear" w:pos="8640"/>
      </w:tabs>
      <w:jc w:val="center"/>
      <w:rPr>
        <w:rStyle w:val="PageNumber"/>
      </w:rPr>
    </w:pPr>
    <w:r w:rsidRPr="009065A6">
      <w:t xml:space="preserve">Page </w:t>
    </w:r>
    <w:r>
      <w:t>NSPS Subpart IIII</w:t>
    </w:r>
    <w:r w:rsidRPr="009065A6">
      <w:t>-</w:t>
    </w:r>
    <w:r w:rsidRPr="005F4DB6">
      <w:rPr>
        <w:rStyle w:val="PageNumber"/>
      </w:rPr>
      <w:fldChar w:fldCharType="begin"/>
    </w:r>
    <w:r w:rsidRPr="005F4DB6">
      <w:rPr>
        <w:rStyle w:val="PageNumber"/>
      </w:rPr>
      <w:instrText xml:space="preserve"> PAGE </w:instrText>
    </w:r>
    <w:r w:rsidRPr="005F4DB6">
      <w:rPr>
        <w:rStyle w:val="PageNumber"/>
      </w:rPr>
      <w:fldChar w:fldCharType="separate"/>
    </w:r>
    <w:r w:rsidR="00BE68B8">
      <w:rPr>
        <w:rStyle w:val="PageNumber"/>
        <w:noProof/>
      </w:rPr>
      <w:t>24</w:t>
    </w:r>
    <w:r w:rsidRPr="005F4DB6">
      <w:rPr>
        <w:rStyle w:val="PageNumber"/>
      </w:rPr>
      <w:fldChar w:fldCharType="end"/>
    </w:r>
    <w:r w:rsidRPr="005F4DB6">
      <w:rPr>
        <w:rStyle w:val="PageNumber"/>
      </w:rPr>
      <w:t xml:space="preserve"> of </w:t>
    </w:r>
    <w:r>
      <w:rPr>
        <w:rStyle w:val="PageNumber"/>
      </w:rPr>
      <w:t>24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1502A" w14:textId="77777777" w:rsidR="002D51C2" w:rsidRPr="00383FAF" w:rsidRDefault="002D51C2" w:rsidP="009464C4">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068D4955" w14:textId="77777777" w:rsidR="002D51C2" w:rsidRPr="00383FAF" w:rsidRDefault="002D51C2" w:rsidP="009464C4">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683B3846" w14:textId="5ADC85AD" w:rsidR="002D51C2" w:rsidRPr="009065A6" w:rsidRDefault="002D51C2">
    <w:pPr>
      <w:pStyle w:val="Footer"/>
      <w:tabs>
        <w:tab w:val="clear" w:pos="4320"/>
        <w:tab w:val="clear" w:pos="8640"/>
      </w:tabs>
      <w:jc w:val="center"/>
    </w:pPr>
    <w:r w:rsidRPr="009065A6">
      <w:t xml:space="preserve">Page </w:t>
    </w:r>
    <w:r>
      <w:t>NESHAP Subpart A</w:t>
    </w:r>
    <w:r w:rsidRPr="009065A6">
      <w:t>-</w:t>
    </w:r>
    <w:r w:rsidRPr="005F4DB6">
      <w:rPr>
        <w:rStyle w:val="PageNumber"/>
      </w:rPr>
      <w:fldChar w:fldCharType="begin"/>
    </w:r>
    <w:r w:rsidRPr="005F4DB6">
      <w:rPr>
        <w:rStyle w:val="PageNumber"/>
      </w:rPr>
      <w:instrText xml:space="preserve"> PAGE </w:instrText>
    </w:r>
    <w:r w:rsidRPr="005F4DB6">
      <w:rPr>
        <w:rStyle w:val="PageNumber"/>
      </w:rPr>
      <w:fldChar w:fldCharType="separate"/>
    </w:r>
    <w:r w:rsidR="00BE68B8">
      <w:rPr>
        <w:rStyle w:val="PageNumber"/>
        <w:noProof/>
      </w:rPr>
      <w:t>58</w:t>
    </w:r>
    <w:r w:rsidRPr="005F4DB6">
      <w:rPr>
        <w:rStyle w:val="PageNumber"/>
      </w:rPr>
      <w:fldChar w:fldCharType="end"/>
    </w:r>
    <w:r w:rsidRPr="005F4DB6">
      <w:rPr>
        <w:rStyle w:val="PageNumber"/>
      </w:rPr>
      <w:t xml:space="preserve"> of </w:t>
    </w:r>
    <w:r>
      <w:rPr>
        <w:rStyle w:val="PageNumber"/>
      </w:rPr>
      <w:t>58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B3AF5"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2631B308"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5BADEE34" w14:textId="6F662610" w:rsidR="002D51C2" w:rsidRPr="009065A6" w:rsidRDefault="002D51C2">
    <w:pPr>
      <w:pStyle w:val="Footer"/>
      <w:tabs>
        <w:tab w:val="clear" w:pos="4320"/>
        <w:tab w:val="clear" w:pos="8640"/>
      </w:tabs>
      <w:jc w:val="center"/>
      <w:rPr>
        <w:sz w:val="20"/>
      </w:rPr>
    </w:pPr>
    <w:r w:rsidRPr="009065A6">
      <w:t xml:space="preserve">Page </w:t>
    </w:r>
    <w:r>
      <w:t>NESHAP Subpart ZZZZ</w:t>
    </w:r>
    <w:r w:rsidRPr="009065A6">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68B8">
      <w:rPr>
        <w:rStyle w:val="PageNumber"/>
        <w:noProof/>
        <w:sz w:val="20"/>
      </w:rPr>
      <w:t>64</w:t>
    </w:r>
    <w:r w:rsidRPr="005F4DB6">
      <w:rPr>
        <w:rStyle w:val="PageNumber"/>
        <w:sz w:val="20"/>
      </w:rPr>
      <w:fldChar w:fldCharType="end"/>
    </w:r>
    <w:r w:rsidRPr="005F4DB6">
      <w:rPr>
        <w:rStyle w:val="PageNumber"/>
        <w:sz w:val="20"/>
      </w:rPr>
      <w:t xml:space="preserve"> of </w:t>
    </w:r>
    <w:r>
      <w:rPr>
        <w:rStyle w:val="PageNumber"/>
        <w:sz w:val="20"/>
      </w:rPr>
      <w:t>64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99E12"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3DD1EDE2"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3C6FB877" w14:textId="77777777" w:rsidR="002D51C2" w:rsidRPr="009065A6" w:rsidRDefault="002D51C2"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E68B8">
      <w:rPr>
        <w:noProof/>
        <w:sz w:val="20"/>
      </w:rPr>
      <w:t>4</w:t>
    </w:r>
    <w:r w:rsidRPr="009065A6">
      <w:rPr>
        <w:sz w:val="20"/>
      </w:rPr>
      <w:fldChar w:fldCharType="end"/>
    </w:r>
    <w:r>
      <w:rPr>
        <w:sz w:val="20"/>
      </w:rPr>
      <w:t xml:space="preserve"> of 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DEF55" w14:textId="77777777" w:rsidR="002D51C2" w:rsidRPr="00383FAF" w:rsidRDefault="002D51C2" w:rsidP="00EB04A7">
    <w:pPr>
      <w:pBdr>
        <w:top w:val="single" w:sz="4" w:space="1" w:color="auto"/>
      </w:pBdr>
      <w:tabs>
        <w:tab w:val="right" w:pos="10080"/>
      </w:tabs>
      <w:spacing w:before="240"/>
      <w:jc w:val="both"/>
      <w:rPr>
        <w:sz w:val="20"/>
      </w:rPr>
    </w:pPr>
    <w:r w:rsidRPr="00383FAF">
      <w:rPr>
        <w:sz w:val="20"/>
      </w:rPr>
      <w:t>Miami-Dade Water and Sewer Department</w:t>
    </w:r>
    <w:r w:rsidRPr="00383FAF">
      <w:rPr>
        <w:sz w:val="20"/>
      </w:rPr>
      <w:tab/>
      <w:t>Permit No. 0250314-021-AV</w:t>
    </w:r>
  </w:p>
  <w:p w14:paraId="53437E19" w14:textId="77777777" w:rsidR="002D51C2" w:rsidRPr="00383FAF" w:rsidRDefault="002D51C2" w:rsidP="00EB04A7">
    <w:pPr>
      <w:pBdr>
        <w:top w:val="single" w:sz="4" w:space="1" w:color="auto"/>
      </w:pBdr>
      <w:tabs>
        <w:tab w:val="right" w:pos="10080"/>
      </w:tabs>
      <w:jc w:val="both"/>
      <w:rPr>
        <w:sz w:val="20"/>
      </w:rPr>
    </w:pPr>
    <w:r w:rsidRPr="00383FAF">
      <w:rPr>
        <w:sz w:val="20"/>
      </w:rPr>
      <w:t>Alexander-Orr Water Treatment Plant</w:t>
    </w:r>
    <w:r w:rsidRPr="00383FAF">
      <w:rPr>
        <w:sz w:val="20"/>
      </w:rPr>
      <w:tab/>
      <w:t>Title V Permit Revision/Renewal</w:t>
    </w:r>
  </w:p>
  <w:p w14:paraId="26237CE8" w14:textId="77777777" w:rsidR="002D51C2" w:rsidRPr="009065A6" w:rsidRDefault="002D51C2"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BE68B8">
      <w:rPr>
        <w:noProof/>
        <w:sz w:val="20"/>
      </w:rPr>
      <w:t>6</w:t>
    </w:r>
    <w:r w:rsidRPr="009065A6">
      <w:rPr>
        <w:sz w:val="20"/>
      </w:rPr>
      <w:fldChar w:fldCharType="end"/>
    </w:r>
    <w:r>
      <w:rPr>
        <w:sz w:val="20"/>
      </w:rPr>
      <w:t xml:space="preserve"> of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EB9D1" w14:textId="77777777" w:rsidR="002D51C2" w:rsidRDefault="002D51C2">
      <w:r>
        <w:separator/>
      </w:r>
    </w:p>
  </w:footnote>
  <w:footnote w:type="continuationSeparator" w:id="0">
    <w:p w14:paraId="0B45B58D" w14:textId="77777777" w:rsidR="002D51C2" w:rsidRDefault="002D5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26938" w14:textId="77777777" w:rsidR="00905F70" w:rsidRDefault="00905F70" w:rsidP="00905F70">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VI</w:t>
    </w:r>
    <w:r w:rsidRPr="00D059D9">
      <w:rPr>
        <w:b/>
        <w:caps/>
        <w:szCs w:val="22"/>
      </w:rPr>
      <w:t xml:space="preserve">.  </w:t>
    </w:r>
    <w:r>
      <w:rPr>
        <w:b/>
        <w:caps/>
        <w:szCs w:val="22"/>
      </w:rPr>
      <w:t>APPENDICES</w:t>
    </w:r>
    <w:r w:rsidRPr="00D059D9">
      <w:rPr>
        <w:b/>
        <w:caps/>
        <w:szCs w:val="22"/>
      </w:rPr>
      <w:t>.</w:t>
    </w:r>
  </w:p>
  <w:p w14:paraId="3A4B5BEA" w14:textId="77777777" w:rsidR="00905F70" w:rsidRPr="006D1595" w:rsidRDefault="00905F70" w:rsidP="00905F70">
    <w:pPr>
      <w:pStyle w:val="Header"/>
      <w:tabs>
        <w:tab w:val="clear" w:pos="8640"/>
      </w:tabs>
      <w:spacing w:after="240"/>
      <w:jc w:val="center"/>
      <w:rPr>
        <w:b/>
        <w:caps/>
        <w:szCs w:val="22"/>
      </w:rPr>
    </w:pPr>
    <w:r>
      <w:rPr>
        <w:b/>
        <w:szCs w:val="22"/>
      </w:rPr>
      <w:t>The Following Appendices Are Enforceable Parts of This Permit: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7339" w14:textId="77777777" w:rsidR="002D51C2" w:rsidRPr="00784C5C" w:rsidRDefault="002D51C2" w:rsidP="0065658A">
    <w:pPr>
      <w:pStyle w:val="Header"/>
      <w:pBdr>
        <w:bottom w:val="single" w:sz="4" w:space="1" w:color="auto"/>
      </w:pBdr>
      <w:tabs>
        <w:tab w:val="clear" w:pos="8640"/>
      </w:tabs>
      <w:jc w:val="center"/>
      <w:rPr>
        <w:b/>
        <w:caps/>
        <w:sz w:val="20"/>
      </w:rPr>
    </w:pPr>
    <w:r>
      <w:rPr>
        <w:b/>
        <w:caps/>
        <w:sz w:val="20"/>
      </w:rPr>
      <w:t>APPENDIX TR</w:t>
    </w:r>
  </w:p>
  <w:p w14:paraId="04021166" w14:textId="77777777" w:rsidR="002D51C2" w:rsidRDefault="002D51C2"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5E6238AA" w14:textId="77777777" w:rsidR="002D51C2" w:rsidRDefault="002D51C2" w:rsidP="00B52591">
    <w:pPr>
      <w:tabs>
        <w:tab w:val="left" w:pos="720"/>
      </w:tabs>
      <w:ind w:left="540" w:hanging="540"/>
      <w:jc w:val="center"/>
      <w:rPr>
        <w:sz w:val="20"/>
      </w:rPr>
    </w:pPr>
    <w:r w:rsidRPr="00AE7F8C">
      <w:rPr>
        <w:sz w:val="20"/>
      </w:rPr>
      <w:t>(Version Dated 9/12/2008)</w:t>
    </w:r>
  </w:p>
  <w:p w14:paraId="7924BDF3" w14:textId="77777777" w:rsidR="002D51C2" w:rsidRPr="00322CB9" w:rsidRDefault="002D51C2" w:rsidP="00B52591">
    <w:pPr>
      <w:tabs>
        <w:tab w:val="left" w:pos="720"/>
      </w:tabs>
      <w:ind w:left="540" w:hanging="540"/>
      <w:jc w:val="center"/>
      <w:rPr>
        <w:b/>
        <w:bCs/>
        <w:caps/>
        <w:smallCap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DD766" w14:textId="77777777" w:rsidR="002D51C2" w:rsidRPr="00784C5C" w:rsidRDefault="002D51C2">
    <w:pPr>
      <w:pStyle w:val="Header"/>
      <w:pBdr>
        <w:bottom w:val="single" w:sz="4" w:space="1" w:color="auto"/>
      </w:pBdr>
      <w:tabs>
        <w:tab w:val="clear" w:pos="8640"/>
      </w:tabs>
      <w:jc w:val="center"/>
      <w:rPr>
        <w:b/>
        <w:caps/>
        <w:sz w:val="20"/>
      </w:rPr>
    </w:pPr>
    <w:r>
      <w:rPr>
        <w:b/>
        <w:caps/>
        <w:sz w:val="20"/>
      </w:rPr>
      <w:t>APPENDIX TV</w:t>
    </w:r>
  </w:p>
  <w:p w14:paraId="06CD3907" w14:textId="77777777" w:rsidR="002D51C2" w:rsidRPr="002C56F4" w:rsidRDefault="002D51C2"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0A117446" w14:textId="77777777" w:rsidR="002D51C2" w:rsidRDefault="002D51C2" w:rsidP="0001387B">
    <w:pPr>
      <w:tabs>
        <w:tab w:val="left" w:pos="720"/>
      </w:tabs>
      <w:ind w:left="540" w:hanging="540"/>
      <w:jc w:val="center"/>
      <w:rPr>
        <w:sz w:val="20"/>
      </w:rPr>
    </w:pPr>
    <w:r w:rsidRPr="00AE7F8C">
      <w:rPr>
        <w:sz w:val="20"/>
      </w:rPr>
      <w:t xml:space="preserve">(Version Dated </w:t>
    </w:r>
    <w:r>
      <w:rPr>
        <w:sz w:val="20"/>
      </w:rPr>
      <w:t>02/16/2012</w:t>
    </w:r>
  </w:p>
  <w:p w14:paraId="5AA653C8" w14:textId="77777777" w:rsidR="002D51C2" w:rsidRPr="007D61B8" w:rsidRDefault="002D51C2" w:rsidP="00562877">
    <w:pPr>
      <w:tabs>
        <w:tab w:val="left" w:pos="360"/>
        <w:tab w:val="left" w:pos="720"/>
        <w:tab w:val="left" w:pos="1080"/>
        <w:tab w:val="left" w:pos="1440"/>
        <w:tab w:val="left" w:pos="1800"/>
        <w:tab w:val="left" w:pos="2160"/>
      </w:tabs>
      <w:spacing w:line="-240" w:lineRule="auto"/>
      <w:jc w:val="center"/>
      <w:rPr>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E90A8" w14:textId="77777777" w:rsidR="002D51C2" w:rsidRPr="00784C5C" w:rsidRDefault="002D51C2">
    <w:pPr>
      <w:pStyle w:val="Header"/>
      <w:pBdr>
        <w:bottom w:val="single" w:sz="4" w:space="1" w:color="auto"/>
      </w:pBdr>
      <w:tabs>
        <w:tab w:val="clear" w:pos="8640"/>
      </w:tabs>
      <w:jc w:val="center"/>
      <w:rPr>
        <w:b/>
        <w:caps/>
        <w:sz w:val="20"/>
      </w:rPr>
    </w:pPr>
    <w:r>
      <w:rPr>
        <w:b/>
        <w:caps/>
        <w:sz w:val="20"/>
      </w:rPr>
      <w:t>APPENDIX U</w:t>
    </w:r>
  </w:p>
  <w:p w14:paraId="53E07A76" w14:textId="77777777" w:rsidR="002D51C2" w:rsidRPr="002C56F4" w:rsidRDefault="002D51C2"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65C6DD67" w14:textId="77777777" w:rsidR="002D51C2" w:rsidRPr="00E00BFE" w:rsidRDefault="002D51C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5797B" w14:textId="77777777" w:rsidR="002D51C2" w:rsidRPr="00784C5C" w:rsidRDefault="002D51C2">
    <w:pPr>
      <w:pStyle w:val="Header"/>
      <w:pBdr>
        <w:bottom w:val="single" w:sz="4" w:space="1" w:color="auto"/>
      </w:pBdr>
      <w:tabs>
        <w:tab w:val="clear" w:pos="8640"/>
      </w:tabs>
      <w:jc w:val="center"/>
      <w:rPr>
        <w:b/>
        <w:caps/>
        <w:sz w:val="20"/>
      </w:rPr>
    </w:pPr>
    <w:r>
      <w:rPr>
        <w:b/>
        <w:caps/>
        <w:sz w:val="20"/>
      </w:rPr>
      <w:t>ATTACHMENTS</w:t>
    </w:r>
  </w:p>
  <w:p w14:paraId="76724A7B" w14:textId="77777777" w:rsidR="002D51C2" w:rsidRPr="002C56F4" w:rsidRDefault="002D51C2"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19A058FB" w14:textId="77777777" w:rsidR="002D51C2" w:rsidRPr="00E00BFE" w:rsidRDefault="002D51C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9B201" w14:textId="77777777" w:rsidR="002D51C2" w:rsidRPr="00981922" w:rsidRDefault="002D51C2" w:rsidP="00C82E72">
    <w:pPr>
      <w:pStyle w:val="Header"/>
      <w:pBdr>
        <w:bottom w:val="single" w:sz="4" w:space="1" w:color="auto"/>
      </w:pBdr>
      <w:tabs>
        <w:tab w:val="clear" w:pos="8640"/>
      </w:tabs>
      <w:jc w:val="center"/>
      <w:rPr>
        <w:b/>
        <w:caps/>
        <w:szCs w:val="22"/>
      </w:rPr>
    </w:pPr>
    <w:r>
      <w:rPr>
        <w:b/>
        <w:caps/>
        <w:szCs w:val="22"/>
      </w:rPr>
      <w:t>Figure 1</w:t>
    </w:r>
  </w:p>
  <w:p w14:paraId="5F3E90E0" w14:textId="77777777" w:rsidR="002D51C2" w:rsidRDefault="002D51C2" w:rsidP="00C82E72">
    <w:pPr>
      <w:ind w:left="504" w:hanging="504"/>
      <w:jc w:val="center"/>
      <w:rPr>
        <w:b/>
        <w:caps/>
        <w:sz w:val="20"/>
      </w:rPr>
    </w:pPr>
    <w:r>
      <w:rPr>
        <w:b/>
        <w:caps/>
        <w:sz w:val="20"/>
      </w:rPr>
      <w:t>Summary Report - Gaseous and Opacity Excess Emission and Monitoring</w:t>
    </w:r>
  </w:p>
  <w:p w14:paraId="7E48D5C6" w14:textId="77777777" w:rsidR="002D51C2" w:rsidRDefault="002D51C2" w:rsidP="00C82E72">
    <w:pPr>
      <w:jc w:val="center"/>
      <w:rPr>
        <w:b/>
        <w:caps/>
        <w:sz w:val="20"/>
      </w:rPr>
    </w:pPr>
    <w:r>
      <w:rPr>
        <w:b/>
        <w:caps/>
        <w:sz w:val="20"/>
      </w:rPr>
      <w:t>System Performance</w:t>
    </w:r>
  </w:p>
  <w:p w14:paraId="4B3E00C5" w14:textId="77777777" w:rsidR="002D51C2" w:rsidRDefault="002D51C2" w:rsidP="00C82E72">
    <w:pPr>
      <w:jc w:val="center"/>
      <w:rPr>
        <w:b/>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6ED5C" w14:textId="77777777" w:rsidR="002D51C2" w:rsidRPr="00784C5C" w:rsidRDefault="002D51C2" w:rsidP="00991FF3">
    <w:pPr>
      <w:pStyle w:val="Header"/>
      <w:pBdr>
        <w:bottom w:val="single" w:sz="4" w:space="1" w:color="auto"/>
      </w:pBdr>
      <w:tabs>
        <w:tab w:val="clear" w:pos="8640"/>
      </w:tabs>
      <w:jc w:val="center"/>
      <w:rPr>
        <w:b/>
        <w:caps/>
        <w:sz w:val="20"/>
      </w:rPr>
    </w:pPr>
    <w:r>
      <w:rPr>
        <w:b/>
        <w:caps/>
        <w:sz w:val="20"/>
      </w:rPr>
      <w:t>Table H</w:t>
    </w:r>
  </w:p>
  <w:p w14:paraId="33BCE22D" w14:textId="77777777" w:rsidR="002D51C2" w:rsidRDefault="002D51C2" w:rsidP="00991FF3">
    <w:pPr>
      <w:pStyle w:val="Heading8"/>
      <w:tabs>
        <w:tab w:val="clear" w:pos="4320"/>
      </w:tabs>
      <w:jc w:val="center"/>
      <w:rPr>
        <w:caps/>
        <w:sz w:val="20"/>
      </w:rPr>
    </w:pPr>
    <w:r w:rsidRPr="00DD573B">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1BB" w14:textId="77777777" w:rsidR="00905F70" w:rsidRPr="00784C5C" w:rsidRDefault="00905F70">
    <w:pPr>
      <w:pStyle w:val="Header"/>
      <w:pBdr>
        <w:bottom w:val="single" w:sz="4" w:space="1" w:color="auto"/>
      </w:pBdr>
      <w:tabs>
        <w:tab w:val="clear" w:pos="8640"/>
      </w:tabs>
      <w:jc w:val="center"/>
      <w:rPr>
        <w:b/>
        <w:caps/>
        <w:sz w:val="20"/>
      </w:rPr>
    </w:pPr>
    <w:r>
      <w:rPr>
        <w:b/>
        <w:caps/>
        <w:sz w:val="20"/>
      </w:rPr>
      <w:t>APPENDIX a</w:t>
    </w:r>
  </w:p>
  <w:p w14:paraId="7BF6B6E4" w14:textId="77777777" w:rsidR="00905F70" w:rsidRDefault="00905F70"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07CB1" w14:textId="77777777" w:rsidR="002D51C2" w:rsidRPr="00784C5C" w:rsidRDefault="002D51C2">
    <w:pPr>
      <w:pStyle w:val="Header"/>
      <w:pBdr>
        <w:bottom w:val="single" w:sz="4" w:space="1" w:color="auto"/>
      </w:pBdr>
      <w:tabs>
        <w:tab w:val="clear" w:pos="8640"/>
      </w:tabs>
      <w:jc w:val="center"/>
      <w:rPr>
        <w:b/>
        <w:caps/>
        <w:sz w:val="20"/>
      </w:rPr>
    </w:pPr>
    <w:r>
      <w:rPr>
        <w:b/>
        <w:caps/>
        <w:sz w:val="20"/>
      </w:rPr>
      <w:t>APPENDIX a</w:t>
    </w:r>
  </w:p>
  <w:p w14:paraId="709C6B76" w14:textId="77777777" w:rsidR="002D51C2" w:rsidRDefault="002D51C2"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3CD9C" w14:textId="77777777" w:rsidR="002D51C2" w:rsidRPr="00784C5C" w:rsidRDefault="002D51C2">
    <w:pPr>
      <w:pStyle w:val="Header"/>
      <w:pBdr>
        <w:bottom w:val="single" w:sz="4" w:space="1" w:color="auto"/>
      </w:pBdr>
      <w:tabs>
        <w:tab w:val="clear" w:pos="8640"/>
      </w:tabs>
      <w:jc w:val="center"/>
      <w:rPr>
        <w:b/>
        <w:caps/>
        <w:sz w:val="20"/>
      </w:rPr>
    </w:pPr>
    <w:r>
      <w:rPr>
        <w:b/>
        <w:caps/>
        <w:sz w:val="20"/>
      </w:rPr>
      <w:t>APPENDIX I</w:t>
    </w:r>
  </w:p>
  <w:p w14:paraId="4543C0D9" w14:textId="77777777" w:rsidR="002D51C2" w:rsidRDefault="002D51C2" w:rsidP="00562877">
    <w:pPr>
      <w:pStyle w:val="Heading8"/>
      <w:tabs>
        <w:tab w:val="clear" w:pos="4320"/>
      </w:tabs>
      <w:jc w:val="center"/>
      <w:rPr>
        <w:caps/>
        <w:sz w:val="20"/>
      </w:rPr>
    </w:pPr>
    <w:r>
      <w:rPr>
        <w:caps/>
        <w:sz w:val="20"/>
      </w:rPr>
      <w:t>List of insignificant emissions units and/or activities</w:t>
    </w:r>
  </w:p>
  <w:p w14:paraId="534A233E" w14:textId="77777777" w:rsidR="002D51C2" w:rsidRDefault="002D51C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D95E8" w14:textId="77777777" w:rsidR="002D51C2" w:rsidRPr="00784C5C" w:rsidRDefault="002D51C2">
    <w:pPr>
      <w:pStyle w:val="Header"/>
      <w:pBdr>
        <w:bottom w:val="single" w:sz="4" w:space="1" w:color="auto"/>
      </w:pBdr>
      <w:tabs>
        <w:tab w:val="clear" w:pos="8640"/>
      </w:tabs>
      <w:jc w:val="center"/>
      <w:rPr>
        <w:b/>
        <w:caps/>
      </w:rPr>
    </w:pPr>
    <w:r>
      <w:rPr>
        <w:b/>
        <w:caps/>
      </w:rPr>
      <w:t>APPENDIX 40 CFR 60 SUBPART A</w:t>
    </w:r>
  </w:p>
  <w:p w14:paraId="294CAEA3" w14:textId="77777777" w:rsidR="002D51C2" w:rsidRPr="001D5FD1" w:rsidRDefault="002D51C2" w:rsidP="00845D11">
    <w:pPr>
      <w:pStyle w:val="Heading8"/>
      <w:jc w:val="center"/>
      <w:rPr>
        <w:b w:val="0"/>
        <w:i/>
        <w:caps/>
        <w:sz w:val="20"/>
      </w:rPr>
    </w:pPr>
    <w:r w:rsidRPr="001D5FD1">
      <w:rPr>
        <w:caps/>
        <w:sz w:val="20"/>
      </w:rPr>
      <w:t>GENERAL PROVISIONS - NSPS</w:t>
    </w:r>
  </w:p>
  <w:p w14:paraId="7DD47662" w14:textId="77777777" w:rsidR="002D51C2" w:rsidRDefault="002D51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EA862" w14:textId="2DAF9676" w:rsidR="002D51C2" w:rsidRPr="00784C5C" w:rsidRDefault="002D51C2">
    <w:pPr>
      <w:pStyle w:val="Header"/>
      <w:pBdr>
        <w:bottom w:val="single" w:sz="4" w:space="1" w:color="auto"/>
      </w:pBdr>
      <w:tabs>
        <w:tab w:val="clear" w:pos="8640"/>
      </w:tabs>
      <w:jc w:val="center"/>
      <w:rPr>
        <w:b/>
        <w:caps/>
      </w:rPr>
    </w:pPr>
    <w:r>
      <w:rPr>
        <w:b/>
        <w:caps/>
      </w:rPr>
      <w:t>APPENDIX 40 CFR 60 SUBPART IIII</w:t>
    </w:r>
  </w:p>
  <w:p w14:paraId="33EEA60C" w14:textId="527BD023" w:rsidR="002D51C2" w:rsidRPr="002A5D98" w:rsidRDefault="002D51C2" w:rsidP="00845D11">
    <w:pPr>
      <w:pStyle w:val="Heading8"/>
      <w:jc w:val="center"/>
      <w:rPr>
        <w:rFonts w:ascii="Times New Roman Bold" w:hAnsi="Times New Roman Bold"/>
        <w:b w:val="0"/>
        <w:i/>
        <w:caps/>
        <w:sz w:val="18"/>
      </w:rPr>
    </w:pPr>
    <w:r w:rsidRPr="002A5D98">
      <w:rPr>
        <w:rFonts w:ascii="Times New Roman Bold" w:hAnsi="Times New Roman Bold"/>
        <w:sz w:val="18"/>
        <w:szCs w:val="22"/>
      </w:rPr>
      <w:t xml:space="preserve">STANDARDS OF PERFORMANCE FOR STATIONARY </w:t>
    </w:r>
    <w:r>
      <w:rPr>
        <w:rFonts w:ascii="Times New Roman Bold" w:hAnsi="Times New Roman Bold"/>
        <w:sz w:val="18"/>
        <w:szCs w:val="22"/>
      </w:rPr>
      <w:t>COMPRESSION</w:t>
    </w:r>
    <w:r w:rsidRPr="002A5D98">
      <w:rPr>
        <w:rFonts w:ascii="Times New Roman Bold" w:hAnsi="Times New Roman Bold"/>
        <w:sz w:val="18"/>
        <w:szCs w:val="22"/>
      </w:rPr>
      <w:t xml:space="preserve"> IGNITION INTERNAL COMBUSTION ENGINES</w:t>
    </w:r>
  </w:p>
  <w:p w14:paraId="6564EA4E" w14:textId="77777777" w:rsidR="002D51C2" w:rsidRDefault="002D51C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08D0B" w14:textId="77777777" w:rsidR="002D51C2" w:rsidRPr="00784C5C" w:rsidRDefault="002D51C2">
    <w:pPr>
      <w:pStyle w:val="Header"/>
      <w:pBdr>
        <w:bottom w:val="single" w:sz="4" w:space="1" w:color="auto"/>
      </w:pBdr>
      <w:tabs>
        <w:tab w:val="clear" w:pos="8640"/>
      </w:tabs>
      <w:jc w:val="center"/>
      <w:rPr>
        <w:b/>
        <w:caps/>
      </w:rPr>
    </w:pPr>
    <w:r>
      <w:rPr>
        <w:b/>
        <w:caps/>
      </w:rPr>
      <w:t>APPENDIX 40 CFR 63 SUBPART A</w:t>
    </w:r>
  </w:p>
  <w:p w14:paraId="699FB71C" w14:textId="77777777" w:rsidR="002D51C2" w:rsidRPr="00C66502" w:rsidRDefault="002D51C2" w:rsidP="00845D11">
    <w:pPr>
      <w:tabs>
        <w:tab w:val="left" w:pos="720"/>
      </w:tabs>
      <w:jc w:val="center"/>
      <w:rPr>
        <w:rFonts w:eastAsia="Calibri"/>
        <w:b/>
        <w:smallCaps/>
        <w:szCs w:val="22"/>
      </w:rPr>
    </w:pPr>
    <w:r w:rsidRPr="00C66502">
      <w:rPr>
        <w:rFonts w:eastAsia="Calibri"/>
        <w:b/>
        <w:smallCaps/>
        <w:szCs w:val="22"/>
      </w:rPr>
      <w:t>General Provisions - National Emission Standards for Hazardous Air Pollutants (NESHAP)</w:t>
    </w:r>
  </w:p>
  <w:p w14:paraId="2F409E64" w14:textId="77777777" w:rsidR="002D51C2" w:rsidRPr="004F3A50" w:rsidRDefault="002D51C2" w:rsidP="00845D11">
    <w:pPr>
      <w:tabs>
        <w:tab w:val="center" w:pos="4320"/>
        <w:tab w:val="right" w:pos="8640"/>
      </w:tabs>
      <w:jc w:val="center"/>
      <w:rPr>
        <w:szCs w:val="22"/>
      </w:rPr>
    </w:pPr>
    <w:r w:rsidRPr="004F3A50">
      <w:rPr>
        <w:szCs w:val="22"/>
      </w:rPr>
      <w:t>(version dated 01/29/2008)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3F2E3" w14:textId="2E9CF579" w:rsidR="002D51C2" w:rsidRPr="00784C5C" w:rsidRDefault="002D51C2" w:rsidP="009464C4">
    <w:pPr>
      <w:pStyle w:val="Header"/>
      <w:pBdr>
        <w:bottom w:val="single" w:sz="4" w:space="1" w:color="auto"/>
      </w:pBdr>
      <w:tabs>
        <w:tab w:val="clear" w:pos="8640"/>
      </w:tabs>
      <w:jc w:val="center"/>
      <w:rPr>
        <w:b/>
        <w:caps/>
      </w:rPr>
    </w:pPr>
    <w:r>
      <w:rPr>
        <w:b/>
        <w:caps/>
      </w:rPr>
      <w:t>APPENDIX 40 CFR 63 SUBPART ZZZZ</w:t>
    </w:r>
  </w:p>
  <w:p w14:paraId="0CD9DB1D" w14:textId="4A8B9AFC" w:rsidR="002D51C2" w:rsidRDefault="002D51C2" w:rsidP="009464C4">
    <w:pPr>
      <w:tabs>
        <w:tab w:val="left" w:pos="360"/>
        <w:tab w:val="left" w:pos="720"/>
        <w:tab w:val="left" w:pos="1080"/>
        <w:tab w:val="left" w:pos="1440"/>
      </w:tabs>
      <w:jc w:val="center"/>
      <w:outlineLvl w:val="1"/>
      <w:rPr>
        <w:b/>
        <w:bCs/>
        <w:sz w:val="18"/>
        <w:szCs w:val="22"/>
      </w:rPr>
    </w:pPr>
    <w:r w:rsidRPr="009464C4">
      <w:rPr>
        <w:b/>
        <w:bCs/>
        <w:sz w:val="18"/>
        <w:szCs w:val="22"/>
      </w:rPr>
      <w:t>National Emissions Standards for Hazardous Air Pollutants for</w:t>
    </w:r>
    <w:r>
      <w:rPr>
        <w:b/>
        <w:bCs/>
        <w:sz w:val="18"/>
        <w:szCs w:val="22"/>
      </w:rPr>
      <w:t xml:space="preserve"> </w:t>
    </w:r>
    <w:r w:rsidRPr="009464C4">
      <w:rPr>
        <w:b/>
        <w:bCs/>
        <w:sz w:val="18"/>
        <w:szCs w:val="22"/>
      </w:rPr>
      <w:t>Stationary Reciprocating Internal Combustion Engines</w:t>
    </w:r>
  </w:p>
  <w:p w14:paraId="1227CEB3" w14:textId="35E39813" w:rsidR="002D51C2" w:rsidRPr="009464C4" w:rsidRDefault="002D51C2" w:rsidP="009464C4">
    <w:pPr>
      <w:tabs>
        <w:tab w:val="left" w:pos="360"/>
        <w:tab w:val="left" w:pos="720"/>
        <w:tab w:val="left" w:pos="1080"/>
        <w:tab w:val="left" w:pos="1440"/>
      </w:tabs>
      <w:jc w:val="center"/>
      <w:outlineLvl w:val="1"/>
      <w:rPr>
        <w:rFonts w:eastAsia="Calibri"/>
        <w:b/>
        <w:smallCaps/>
        <w:sz w:val="18"/>
        <w:szCs w:val="22"/>
      </w:rPr>
    </w:pPr>
    <w:r>
      <w:rPr>
        <w:b/>
        <w:bCs/>
        <w:sz w:val="18"/>
        <w:szCs w:val="22"/>
      </w:rPr>
      <w:t>(version dated January 30, 2013)</w:t>
    </w:r>
  </w:p>
  <w:p w14:paraId="0B75D47B" w14:textId="77777777" w:rsidR="002D51C2" w:rsidRDefault="002D51C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2DA3A" w14:textId="77777777" w:rsidR="002D51C2" w:rsidRPr="00784C5C" w:rsidRDefault="002D51C2" w:rsidP="00B52591">
    <w:pPr>
      <w:pStyle w:val="Header"/>
      <w:pBdr>
        <w:bottom w:val="single" w:sz="4" w:space="1" w:color="auto"/>
      </w:pBdr>
      <w:tabs>
        <w:tab w:val="clear" w:pos="8640"/>
      </w:tabs>
      <w:jc w:val="center"/>
      <w:rPr>
        <w:b/>
        <w:caps/>
        <w:sz w:val="20"/>
      </w:rPr>
    </w:pPr>
    <w:r>
      <w:rPr>
        <w:b/>
        <w:caps/>
        <w:sz w:val="20"/>
      </w:rPr>
      <w:t>APPENDIX RR</w:t>
    </w:r>
  </w:p>
  <w:p w14:paraId="44CAB3EB" w14:textId="77777777" w:rsidR="002D51C2" w:rsidRPr="00322CB9" w:rsidRDefault="002D51C2" w:rsidP="00B52591">
    <w:pPr>
      <w:tabs>
        <w:tab w:val="left" w:pos="720"/>
      </w:tabs>
      <w:ind w:left="540" w:hanging="540"/>
      <w:jc w:val="center"/>
      <w:rPr>
        <w:b/>
        <w:caps/>
        <w:sz w:val="20"/>
      </w:rPr>
    </w:pPr>
    <w:r w:rsidRPr="00322CB9">
      <w:rPr>
        <w:b/>
        <w:caps/>
        <w:sz w:val="20"/>
      </w:rPr>
      <w:t>Facility-wide Reporting Requirements</w:t>
    </w:r>
  </w:p>
  <w:p w14:paraId="2F6517D6" w14:textId="77777777" w:rsidR="002D51C2" w:rsidRDefault="002D51C2"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545041EF" w14:textId="77777777" w:rsidR="002D51C2" w:rsidRPr="00322CB9" w:rsidRDefault="002D51C2"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98FB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FDE12F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928509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358629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3C0D0B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46E88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64A10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6D8BB4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08178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CBAC7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18"/>
  </w:num>
  <w:num w:numId="3">
    <w:abstractNumId w:val="12"/>
  </w:num>
  <w:num w:numId="4">
    <w:abstractNumId w:val="14"/>
  </w:num>
  <w:num w:numId="5">
    <w:abstractNumId w:val="24"/>
  </w:num>
  <w:num w:numId="6">
    <w:abstractNumId w:val="20"/>
  </w:num>
  <w:num w:numId="7">
    <w:abstractNumId w:val="11"/>
  </w:num>
  <w:num w:numId="8">
    <w:abstractNumId w:val="21"/>
  </w:num>
  <w:num w:numId="9">
    <w:abstractNumId w:val="13"/>
  </w:num>
  <w:num w:numId="10">
    <w:abstractNumId w:val="19"/>
  </w:num>
  <w:num w:numId="11">
    <w:abstractNumId w:val="17"/>
  </w:num>
  <w:num w:numId="12">
    <w:abstractNumId w:val="15"/>
  </w:num>
  <w:num w:numId="13">
    <w:abstractNumId w:val="22"/>
  </w:num>
  <w:num w:numId="14">
    <w:abstractNumId w:val="16"/>
  </w:num>
  <w:num w:numId="15">
    <w:abstractNumId w:val="10"/>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379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2201E"/>
    <w:rsid w:val="000318B8"/>
    <w:rsid w:val="000404B7"/>
    <w:rsid w:val="000510B2"/>
    <w:rsid w:val="000D2331"/>
    <w:rsid w:val="000E35E1"/>
    <w:rsid w:val="000E73FA"/>
    <w:rsid w:val="000F7543"/>
    <w:rsid w:val="001227F7"/>
    <w:rsid w:val="00137794"/>
    <w:rsid w:val="001A7DBF"/>
    <w:rsid w:val="001B3C12"/>
    <w:rsid w:val="001D08AB"/>
    <w:rsid w:val="001E4368"/>
    <w:rsid w:val="00243335"/>
    <w:rsid w:val="0025007A"/>
    <w:rsid w:val="00251DE3"/>
    <w:rsid w:val="002559D1"/>
    <w:rsid w:val="00280781"/>
    <w:rsid w:val="002C1291"/>
    <w:rsid w:val="002D51C2"/>
    <w:rsid w:val="002E7540"/>
    <w:rsid w:val="002F4B89"/>
    <w:rsid w:val="003202AE"/>
    <w:rsid w:val="00324D7A"/>
    <w:rsid w:val="00377188"/>
    <w:rsid w:val="00380AF2"/>
    <w:rsid w:val="003C565C"/>
    <w:rsid w:val="003D312C"/>
    <w:rsid w:val="003E3AE4"/>
    <w:rsid w:val="003F7DB8"/>
    <w:rsid w:val="004342E0"/>
    <w:rsid w:val="00457B8E"/>
    <w:rsid w:val="00472E43"/>
    <w:rsid w:val="00475017"/>
    <w:rsid w:val="004848BB"/>
    <w:rsid w:val="00490369"/>
    <w:rsid w:val="004B0E5C"/>
    <w:rsid w:val="004E22BF"/>
    <w:rsid w:val="004F3821"/>
    <w:rsid w:val="0052544A"/>
    <w:rsid w:val="00562877"/>
    <w:rsid w:val="00567FDE"/>
    <w:rsid w:val="00581D9F"/>
    <w:rsid w:val="005A129A"/>
    <w:rsid w:val="005B09C0"/>
    <w:rsid w:val="005E5009"/>
    <w:rsid w:val="005F1550"/>
    <w:rsid w:val="005F4DB6"/>
    <w:rsid w:val="0060411C"/>
    <w:rsid w:val="006167E2"/>
    <w:rsid w:val="0064617F"/>
    <w:rsid w:val="0065658A"/>
    <w:rsid w:val="00673963"/>
    <w:rsid w:val="006801EA"/>
    <w:rsid w:val="00680515"/>
    <w:rsid w:val="006A706E"/>
    <w:rsid w:val="006F29C9"/>
    <w:rsid w:val="007079B9"/>
    <w:rsid w:val="00724856"/>
    <w:rsid w:val="00727B31"/>
    <w:rsid w:val="00750F0D"/>
    <w:rsid w:val="00757035"/>
    <w:rsid w:val="007643EE"/>
    <w:rsid w:val="00795827"/>
    <w:rsid w:val="00797067"/>
    <w:rsid w:val="007A2CCC"/>
    <w:rsid w:val="007C0641"/>
    <w:rsid w:val="007C31C6"/>
    <w:rsid w:val="00800F2E"/>
    <w:rsid w:val="00845D11"/>
    <w:rsid w:val="00847DA8"/>
    <w:rsid w:val="00881199"/>
    <w:rsid w:val="0089414C"/>
    <w:rsid w:val="008C153A"/>
    <w:rsid w:val="008E02B7"/>
    <w:rsid w:val="008F016B"/>
    <w:rsid w:val="00905F70"/>
    <w:rsid w:val="00921149"/>
    <w:rsid w:val="0092134D"/>
    <w:rsid w:val="00944860"/>
    <w:rsid w:val="009464C4"/>
    <w:rsid w:val="00946A16"/>
    <w:rsid w:val="00974694"/>
    <w:rsid w:val="00980694"/>
    <w:rsid w:val="00991FF3"/>
    <w:rsid w:val="00997E63"/>
    <w:rsid w:val="00A1499F"/>
    <w:rsid w:val="00A26379"/>
    <w:rsid w:val="00A4555F"/>
    <w:rsid w:val="00A479CB"/>
    <w:rsid w:val="00A81F58"/>
    <w:rsid w:val="00A93C91"/>
    <w:rsid w:val="00A97987"/>
    <w:rsid w:val="00AE48B1"/>
    <w:rsid w:val="00B10AF2"/>
    <w:rsid w:val="00B200C1"/>
    <w:rsid w:val="00B25439"/>
    <w:rsid w:val="00B3512C"/>
    <w:rsid w:val="00B52591"/>
    <w:rsid w:val="00B60801"/>
    <w:rsid w:val="00B7058B"/>
    <w:rsid w:val="00B75A93"/>
    <w:rsid w:val="00B81BAA"/>
    <w:rsid w:val="00B8718C"/>
    <w:rsid w:val="00B97175"/>
    <w:rsid w:val="00B976CA"/>
    <w:rsid w:val="00BE68B8"/>
    <w:rsid w:val="00BF1E15"/>
    <w:rsid w:val="00C25FEB"/>
    <w:rsid w:val="00C35DAC"/>
    <w:rsid w:val="00C445AF"/>
    <w:rsid w:val="00C64644"/>
    <w:rsid w:val="00C82E72"/>
    <w:rsid w:val="00C8324F"/>
    <w:rsid w:val="00C8494E"/>
    <w:rsid w:val="00CD6812"/>
    <w:rsid w:val="00CD7B04"/>
    <w:rsid w:val="00D12C52"/>
    <w:rsid w:val="00D46B15"/>
    <w:rsid w:val="00D765B8"/>
    <w:rsid w:val="00D81192"/>
    <w:rsid w:val="00D8481D"/>
    <w:rsid w:val="00D866BE"/>
    <w:rsid w:val="00DA6251"/>
    <w:rsid w:val="00DA69CC"/>
    <w:rsid w:val="00DB0B37"/>
    <w:rsid w:val="00DC33FD"/>
    <w:rsid w:val="00DF1445"/>
    <w:rsid w:val="00E00BFE"/>
    <w:rsid w:val="00E04695"/>
    <w:rsid w:val="00E14CF7"/>
    <w:rsid w:val="00E53B4E"/>
    <w:rsid w:val="00E711CA"/>
    <w:rsid w:val="00E76914"/>
    <w:rsid w:val="00E93327"/>
    <w:rsid w:val="00EB04A7"/>
    <w:rsid w:val="00EB528B"/>
    <w:rsid w:val="00ED0F49"/>
    <w:rsid w:val="00ED5BB9"/>
    <w:rsid w:val="00EF2C0C"/>
    <w:rsid w:val="00F1003F"/>
    <w:rsid w:val="00F11048"/>
    <w:rsid w:val="00F13ADC"/>
    <w:rsid w:val="00F51847"/>
    <w:rsid w:val="00F61F2C"/>
    <w:rsid w:val="00F867F9"/>
    <w:rsid w:val="00FB17C2"/>
    <w:rsid w:val="00FC2A60"/>
    <w:rsid w:val="00FD3015"/>
    <w:rsid w:val="00FD5A1D"/>
    <w:rsid w:val="00FE7F4E"/>
    <w:rsid w:val="27B7A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3793"/>
    <o:shapelayout v:ext="edit">
      <o:idmap v:ext="edit" data="1"/>
    </o:shapelayout>
  </w:shapeDefaults>
  <w:decimalSymbol w:val="."/>
  <w:listSeparator w:val=","/>
  <w14:docId w14:val="7BC6BA12"/>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845D11"/>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45D11"/>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845D11"/>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845D11"/>
    <w:pPr>
      <w:spacing w:before="240" w:after="60"/>
      <w:outlineLvl w:val="5"/>
    </w:pPr>
    <w:rPr>
      <w:rFonts w:ascii="Calibri" w:hAnsi="Calibri"/>
      <w:b/>
      <w:bCs/>
      <w:szCs w:val="22"/>
    </w:rPr>
  </w:style>
  <w:style w:type="paragraph" w:styleId="Heading7">
    <w:name w:val="heading 7"/>
    <w:basedOn w:val="Normal"/>
    <w:next w:val="Normal"/>
    <w:link w:val="Heading7Char"/>
    <w:unhideWhenUsed/>
    <w:qFormat/>
    <w:rsid w:val="00845D11"/>
    <w:pPr>
      <w:spacing w:before="240" w:after="60"/>
      <w:outlineLvl w:val="6"/>
    </w:pPr>
    <w:rPr>
      <w:rFonts w:ascii="Calibri" w:hAnsi="Calibri"/>
      <w:sz w:val="24"/>
      <w:szCs w:val="24"/>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paragraph" w:styleId="Heading9">
    <w:name w:val="heading 9"/>
    <w:basedOn w:val="Normal"/>
    <w:next w:val="Normal"/>
    <w:link w:val="Heading9Char"/>
    <w:semiHidden/>
    <w:unhideWhenUsed/>
    <w:qFormat/>
    <w:rsid w:val="00845D11"/>
    <w:pPr>
      <w:spacing w:before="240" w:after="60"/>
      <w:outlineLvl w:val="8"/>
    </w:pPr>
    <w:rPr>
      <w:rFonts w:ascii="Calibri Light" w:hAnsi="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rsid w:val="00BF1E15"/>
    <w:pPr>
      <w:overflowPunct w:val="0"/>
      <w:autoSpaceDE w:val="0"/>
      <w:autoSpaceDN w:val="0"/>
      <w:adjustRightInd w:val="0"/>
      <w:textAlignment w:val="baseline"/>
    </w:pPr>
  </w:style>
  <w:style w:type="paragraph" w:styleId="TOC2">
    <w:name w:val="toc 2"/>
    <w:basedOn w:val="Normal"/>
    <w:next w:val="Normal"/>
    <w:autoRedefine/>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845D11"/>
    <w:rPr>
      <w:rFonts w:ascii="Calibri Light" w:hAnsi="Calibri Light"/>
      <w:b/>
      <w:bCs/>
      <w:i/>
      <w:iCs/>
      <w:sz w:val="28"/>
      <w:szCs w:val="28"/>
    </w:rPr>
  </w:style>
  <w:style w:type="character" w:customStyle="1" w:styleId="Heading3Char">
    <w:name w:val="Heading 3 Char"/>
    <w:basedOn w:val="DefaultParagraphFont"/>
    <w:link w:val="Heading3"/>
    <w:uiPriority w:val="9"/>
    <w:rsid w:val="00845D11"/>
    <w:rPr>
      <w:rFonts w:ascii="Calibri Light" w:hAnsi="Calibri Light"/>
      <w:b/>
      <w:bCs/>
      <w:sz w:val="26"/>
      <w:szCs w:val="26"/>
    </w:rPr>
  </w:style>
  <w:style w:type="character" w:customStyle="1" w:styleId="Heading4Char">
    <w:name w:val="Heading 4 Char"/>
    <w:basedOn w:val="DefaultParagraphFont"/>
    <w:link w:val="Heading4"/>
    <w:uiPriority w:val="9"/>
    <w:rsid w:val="00845D11"/>
    <w:rPr>
      <w:rFonts w:ascii="Calibri" w:hAnsi="Calibri"/>
      <w:b/>
      <w:bCs/>
      <w:sz w:val="28"/>
      <w:szCs w:val="28"/>
    </w:rPr>
  </w:style>
  <w:style w:type="character" w:customStyle="1" w:styleId="Heading6Char">
    <w:name w:val="Heading 6 Char"/>
    <w:basedOn w:val="DefaultParagraphFont"/>
    <w:link w:val="Heading6"/>
    <w:semiHidden/>
    <w:rsid w:val="00845D11"/>
    <w:rPr>
      <w:rFonts w:ascii="Calibri" w:hAnsi="Calibri"/>
      <w:b/>
      <w:bCs/>
      <w:sz w:val="22"/>
      <w:szCs w:val="22"/>
    </w:rPr>
  </w:style>
  <w:style w:type="character" w:customStyle="1" w:styleId="Heading7Char">
    <w:name w:val="Heading 7 Char"/>
    <w:basedOn w:val="DefaultParagraphFont"/>
    <w:link w:val="Heading7"/>
    <w:rsid w:val="00845D11"/>
    <w:rPr>
      <w:rFonts w:ascii="Calibri" w:hAnsi="Calibri"/>
      <w:sz w:val="24"/>
      <w:szCs w:val="24"/>
    </w:rPr>
  </w:style>
  <w:style w:type="character" w:customStyle="1" w:styleId="Heading9Char">
    <w:name w:val="Heading 9 Char"/>
    <w:basedOn w:val="DefaultParagraphFont"/>
    <w:link w:val="Heading9"/>
    <w:semiHidden/>
    <w:rsid w:val="00845D11"/>
    <w:rPr>
      <w:rFonts w:ascii="Calibri Light" w:hAnsi="Calibri Light"/>
      <w:sz w:val="22"/>
      <w:szCs w:val="22"/>
    </w:rPr>
  </w:style>
  <w:style w:type="numbering" w:customStyle="1" w:styleId="NoList1">
    <w:name w:val="No List1"/>
    <w:next w:val="NoList"/>
    <w:uiPriority w:val="99"/>
    <w:semiHidden/>
    <w:unhideWhenUsed/>
    <w:rsid w:val="00845D11"/>
  </w:style>
  <w:style w:type="paragraph" w:styleId="DocumentMap">
    <w:name w:val="Document Map"/>
    <w:basedOn w:val="Normal"/>
    <w:link w:val="DocumentMapChar"/>
    <w:semiHidden/>
    <w:rsid w:val="00845D11"/>
    <w:pPr>
      <w:shd w:val="clear" w:color="auto" w:fill="000080"/>
    </w:pPr>
    <w:rPr>
      <w:rFonts w:ascii="Tahoma" w:hAnsi="Tahoma"/>
      <w:sz w:val="20"/>
    </w:rPr>
  </w:style>
  <w:style w:type="character" w:customStyle="1" w:styleId="DocumentMapChar">
    <w:name w:val="Document Map Char"/>
    <w:basedOn w:val="DefaultParagraphFont"/>
    <w:link w:val="DocumentMap"/>
    <w:semiHidden/>
    <w:rsid w:val="00845D11"/>
    <w:rPr>
      <w:rFonts w:ascii="Tahoma" w:hAnsi="Tahoma"/>
      <w:shd w:val="clear" w:color="auto" w:fill="000080"/>
    </w:rPr>
  </w:style>
  <w:style w:type="paragraph" w:styleId="BodyText2">
    <w:name w:val="Body Text 2"/>
    <w:basedOn w:val="Normal"/>
    <w:link w:val="BodyText2Char"/>
    <w:rsid w:val="00845D11"/>
    <w:pPr>
      <w:tabs>
        <w:tab w:val="left" w:pos="-720"/>
        <w:tab w:val="left" w:pos="360"/>
        <w:tab w:val="left" w:pos="4320"/>
      </w:tabs>
      <w:jc w:val="both"/>
    </w:pPr>
    <w:rPr>
      <w:sz w:val="20"/>
    </w:rPr>
  </w:style>
  <w:style w:type="character" w:customStyle="1" w:styleId="BodyText2Char">
    <w:name w:val="Body Text 2 Char"/>
    <w:basedOn w:val="DefaultParagraphFont"/>
    <w:link w:val="BodyText2"/>
    <w:rsid w:val="00845D11"/>
  </w:style>
  <w:style w:type="table" w:customStyle="1" w:styleId="TableGrid1">
    <w:name w:val="Table Grid1"/>
    <w:basedOn w:val="TableNormal"/>
    <w:next w:val="TableGrid"/>
    <w:rsid w:val="00845D11"/>
    <w:rPr>
      <w:rFonts w:ascii="Courier" w:hAnsi="Couri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845D11"/>
    <w:rPr>
      <w:color w:val="800080"/>
      <w:u w:val="single"/>
    </w:rPr>
  </w:style>
  <w:style w:type="paragraph" w:styleId="Bibliography">
    <w:name w:val="Bibliography"/>
    <w:basedOn w:val="Normal"/>
    <w:next w:val="Normal"/>
    <w:uiPriority w:val="37"/>
    <w:semiHidden/>
    <w:unhideWhenUsed/>
    <w:rsid w:val="00845D11"/>
    <w:rPr>
      <w:sz w:val="20"/>
    </w:rPr>
  </w:style>
  <w:style w:type="paragraph" w:styleId="BlockText">
    <w:name w:val="Block Text"/>
    <w:basedOn w:val="Normal"/>
    <w:rsid w:val="00845D11"/>
    <w:pPr>
      <w:spacing w:after="120"/>
      <w:ind w:left="1440" w:right="1440"/>
    </w:pPr>
    <w:rPr>
      <w:sz w:val="20"/>
    </w:rPr>
  </w:style>
  <w:style w:type="character" w:customStyle="1" w:styleId="BodyText3Char">
    <w:name w:val="Body Text 3 Char"/>
    <w:link w:val="BodyText3"/>
    <w:rsid w:val="00845D11"/>
    <w:rPr>
      <w:sz w:val="16"/>
      <w:szCs w:val="16"/>
    </w:rPr>
  </w:style>
  <w:style w:type="paragraph" w:styleId="BodyTextFirstIndent">
    <w:name w:val="Body Text First Indent"/>
    <w:basedOn w:val="BodyText"/>
    <w:link w:val="BodyTextFirstIndentChar"/>
    <w:rsid w:val="00845D11"/>
    <w:pPr>
      <w:ind w:firstLine="210"/>
    </w:pPr>
    <w:rPr>
      <w:sz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845D11"/>
    <w:rPr>
      <w:sz w:val="22"/>
    </w:rPr>
  </w:style>
  <w:style w:type="character" w:customStyle="1" w:styleId="BodyTextFirstIndentChar">
    <w:name w:val="Body Text First Indent Char"/>
    <w:basedOn w:val="BodyTextChar"/>
    <w:link w:val="BodyTextFirstIndent"/>
    <w:rsid w:val="00845D11"/>
    <w:rPr>
      <w:sz w:val="22"/>
    </w:rPr>
  </w:style>
  <w:style w:type="paragraph" w:styleId="BodyTextFirstIndent2">
    <w:name w:val="Body Text First Indent 2"/>
    <w:basedOn w:val="BodyTextIndent"/>
    <w:link w:val="BodyTextFirstIndent2Char"/>
    <w:rsid w:val="00845D11"/>
    <w:pPr>
      <w:ind w:firstLine="210"/>
    </w:pPr>
    <w:rPr>
      <w:sz w:val="20"/>
    </w:rPr>
  </w:style>
  <w:style w:type="character" w:customStyle="1" w:styleId="BodyTextIndentChar">
    <w:name w:val="Body Text Indent Char"/>
    <w:basedOn w:val="DefaultParagraphFont"/>
    <w:link w:val="BodyTextIndent"/>
    <w:rsid w:val="00845D11"/>
    <w:rPr>
      <w:sz w:val="22"/>
    </w:rPr>
  </w:style>
  <w:style w:type="character" w:customStyle="1" w:styleId="BodyTextFirstIndent2Char">
    <w:name w:val="Body Text First Indent 2 Char"/>
    <w:basedOn w:val="BodyTextIndentChar"/>
    <w:link w:val="BodyTextFirstIndent2"/>
    <w:rsid w:val="00845D11"/>
    <w:rPr>
      <w:sz w:val="22"/>
    </w:rPr>
  </w:style>
  <w:style w:type="paragraph" w:styleId="BodyTextIndent2">
    <w:name w:val="Body Text Indent 2"/>
    <w:basedOn w:val="Normal"/>
    <w:link w:val="BodyTextIndent2Char"/>
    <w:rsid w:val="00845D11"/>
    <w:pPr>
      <w:spacing w:after="120" w:line="480" w:lineRule="auto"/>
      <w:ind w:left="360"/>
    </w:pPr>
    <w:rPr>
      <w:sz w:val="20"/>
    </w:rPr>
  </w:style>
  <w:style w:type="character" w:customStyle="1" w:styleId="BodyTextIndent2Char">
    <w:name w:val="Body Text Indent 2 Char"/>
    <w:basedOn w:val="DefaultParagraphFont"/>
    <w:link w:val="BodyTextIndent2"/>
    <w:rsid w:val="00845D11"/>
  </w:style>
  <w:style w:type="paragraph" w:styleId="BodyTextIndent3">
    <w:name w:val="Body Text Indent 3"/>
    <w:basedOn w:val="Normal"/>
    <w:link w:val="BodyTextIndent3Char"/>
    <w:rsid w:val="00845D11"/>
    <w:pPr>
      <w:spacing w:after="120"/>
      <w:ind w:left="360"/>
    </w:pPr>
    <w:rPr>
      <w:sz w:val="16"/>
      <w:szCs w:val="16"/>
    </w:rPr>
  </w:style>
  <w:style w:type="character" w:customStyle="1" w:styleId="BodyTextIndent3Char">
    <w:name w:val="Body Text Indent 3 Char"/>
    <w:basedOn w:val="DefaultParagraphFont"/>
    <w:link w:val="BodyTextIndent3"/>
    <w:rsid w:val="00845D11"/>
    <w:rPr>
      <w:sz w:val="16"/>
      <w:szCs w:val="16"/>
    </w:rPr>
  </w:style>
  <w:style w:type="paragraph" w:styleId="Caption">
    <w:name w:val="caption"/>
    <w:basedOn w:val="Normal"/>
    <w:next w:val="Normal"/>
    <w:semiHidden/>
    <w:unhideWhenUsed/>
    <w:qFormat/>
    <w:rsid w:val="00845D11"/>
    <w:rPr>
      <w:b/>
      <w:bCs/>
      <w:sz w:val="20"/>
    </w:rPr>
  </w:style>
  <w:style w:type="paragraph" w:styleId="Closing">
    <w:name w:val="Closing"/>
    <w:basedOn w:val="Normal"/>
    <w:link w:val="ClosingChar"/>
    <w:rsid w:val="00845D11"/>
    <w:pPr>
      <w:ind w:left="4320"/>
    </w:pPr>
    <w:rPr>
      <w:sz w:val="20"/>
    </w:rPr>
  </w:style>
  <w:style w:type="character" w:customStyle="1" w:styleId="ClosingChar">
    <w:name w:val="Closing Char"/>
    <w:basedOn w:val="DefaultParagraphFont"/>
    <w:link w:val="Closing"/>
    <w:rsid w:val="00845D11"/>
  </w:style>
  <w:style w:type="paragraph" w:styleId="CommentText">
    <w:name w:val="annotation text"/>
    <w:basedOn w:val="Normal"/>
    <w:link w:val="CommentTextChar"/>
    <w:uiPriority w:val="99"/>
    <w:rsid w:val="00845D11"/>
    <w:rPr>
      <w:sz w:val="20"/>
    </w:rPr>
  </w:style>
  <w:style w:type="character" w:customStyle="1" w:styleId="CommentTextChar">
    <w:name w:val="Comment Text Char"/>
    <w:basedOn w:val="DefaultParagraphFont"/>
    <w:link w:val="CommentText"/>
    <w:uiPriority w:val="99"/>
    <w:rsid w:val="00845D11"/>
  </w:style>
  <w:style w:type="paragraph" w:styleId="CommentSubject">
    <w:name w:val="annotation subject"/>
    <w:basedOn w:val="CommentText"/>
    <w:next w:val="CommentText"/>
    <w:link w:val="CommentSubjectChar"/>
    <w:uiPriority w:val="99"/>
    <w:rsid w:val="00845D11"/>
    <w:rPr>
      <w:b/>
      <w:bCs/>
    </w:rPr>
  </w:style>
  <w:style w:type="character" w:customStyle="1" w:styleId="CommentSubjectChar">
    <w:name w:val="Comment Subject Char"/>
    <w:basedOn w:val="CommentTextChar"/>
    <w:link w:val="CommentSubject"/>
    <w:uiPriority w:val="99"/>
    <w:rsid w:val="00845D11"/>
    <w:rPr>
      <w:b/>
      <w:bCs/>
    </w:rPr>
  </w:style>
  <w:style w:type="paragraph" w:styleId="Date">
    <w:name w:val="Date"/>
    <w:basedOn w:val="Normal"/>
    <w:next w:val="Normal"/>
    <w:link w:val="DateChar"/>
    <w:rsid w:val="00845D11"/>
    <w:rPr>
      <w:sz w:val="20"/>
    </w:rPr>
  </w:style>
  <w:style w:type="character" w:customStyle="1" w:styleId="DateChar">
    <w:name w:val="Date Char"/>
    <w:basedOn w:val="DefaultParagraphFont"/>
    <w:link w:val="Date"/>
    <w:rsid w:val="00845D11"/>
  </w:style>
  <w:style w:type="paragraph" w:styleId="E-mailSignature">
    <w:name w:val="E-mail Signature"/>
    <w:basedOn w:val="Normal"/>
    <w:link w:val="E-mailSignatureChar"/>
    <w:rsid w:val="00845D11"/>
    <w:rPr>
      <w:sz w:val="20"/>
    </w:rPr>
  </w:style>
  <w:style w:type="character" w:customStyle="1" w:styleId="E-mailSignatureChar">
    <w:name w:val="E-mail Signature Char"/>
    <w:basedOn w:val="DefaultParagraphFont"/>
    <w:link w:val="E-mailSignature"/>
    <w:rsid w:val="00845D11"/>
  </w:style>
  <w:style w:type="paragraph" w:styleId="EndnoteText">
    <w:name w:val="endnote text"/>
    <w:basedOn w:val="Normal"/>
    <w:link w:val="EndnoteTextChar"/>
    <w:rsid w:val="00845D11"/>
    <w:rPr>
      <w:sz w:val="20"/>
    </w:rPr>
  </w:style>
  <w:style w:type="character" w:customStyle="1" w:styleId="EndnoteTextChar">
    <w:name w:val="Endnote Text Char"/>
    <w:basedOn w:val="DefaultParagraphFont"/>
    <w:link w:val="EndnoteText"/>
    <w:rsid w:val="00845D11"/>
  </w:style>
  <w:style w:type="paragraph" w:styleId="EnvelopeAddress">
    <w:name w:val="envelope address"/>
    <w:basedOn w:val="Normal"/>
    <w:rsid w:val="00845D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45D11"/>
    <w:rPr>
      <w:rFonts w:ascii="Calibri Light" w:hAnsi="Calibri Light"/>
      <w:sz w:val="20"/>
    </w:rPr>
  </w:style>
  <w:style w:type="paragraph" w:styleId="FootnoteText">
    <w:name w:val="footnote text"/>
    <w:basedOn w:val="Normal"/>
    <w:link w:val="FootnoteTextChar"/>
    <w:rsid w:val="00845D11"/>
    <w:rPr>
      <w:sz w:val="20"/>
    </w:rPr>
  </w:style>
  <w:style w:type="character" w:customStyle="1" w:styleId="FootnoteTextChar">
    <w:name w:val="Footnote Text Char"/>
    <w:basedOn w:val="DefaultParagraphFont"/>
    <w:link w:val="FootnoteText"/>
    <w:rsid w:val="00845D11"/>
  </w:style>
  <w:style w:type="character" w:customStyle="1" w:styleId="Heading5Char">
    <w:name w:val="Heading 5 Char"/>
    <w:link w:val="Heading5"/>
    <w:uiPriority w:val="9"/>
    <w:rsid w:val="00845D11"/>
    <w:rPr>
      <w:b/>
      <w:bCs/>
      <w:i/>
      <w:iCs/>
      <w:sz w:val="26"/>
      <w:szCs w:val="26"/>
    </w:rPr>
  </w:style>
  <w:style w:type="character" w:customStyle="1" w:styleId="Heading8Char">
    <w:name w:val="Heading 8 Char"/>
    <w:link w:val="Heading8"/>
    <w:uiPriority w:val="9"/>
    <w:rsid w:val="00845D11"/>
    <w:rPr>
      <w:b/>
      <w:sz w:val="22"/>
    </w:rPr>
  </w:style>
  <w:style w:type="paragraph" w:styleId="HTMLAddress">
    <w:name w:val="HTML Address"/>
    <w:basedOn w:val="Normal"/>
    <w:link w:val="HTMLAddressChar"/>
    <w:rsid w:val="00845D11"/>
    <w:rPr>
      <w:i/>
      <w:iCs/>
      <w:sz w:val="20"/>
    </w:rPr>
  </w:style>
  <w:style w:type="character" w:customStyle="1" w:styleId="HTMLAddressChar">
    <w:name w:val="HTML Address Char"/>
    <w:basedOn w:val="DefaultParagraphFont"/>
    <w:link w:val="HTMLAddress"/>
    <w:rsid w:val="00845D11"/>
    <w:rPr>
      <w:i/>
      <w:iCs/>
    </w:rPr>
  </w:style>
  <w:style w:type="paragraph" w:styleId="HTMLPreformatted">
    <w:name w:val="HTML Preformatted"/>
    <w:basedOn w:val="Normal"/>
    <w:link w:val="HTMLPreformattedChar"/>
    <w:rsid w:val="00845D11"/>
    <w:rPr>
      <w:rFonts w:ascii="Courier New" w:hAnsi="Courier New" w:cs="Courier New"/>
      <w:sz w:val="20"/>
    </w:rPr>
  </w:style>
  <w:style w:type="character" w:customStyle="1" w:styleId="HTMLPreformattedChar">
    <w:name w:val="HTML Preformatted Char"/>
    <w:basedOn w:val="DefaultParagraphFont"/>
    <w:link w:val="HTMLPreformatted"/>
    <w:rsid w:val="00845D11"/>
    <w:rPr>
      <w:rFonts w:ascii="Courier New" w:hAnsi="Courier New" w:cs="Courier New"/>
    </w:rPr>
  </w:style>
  <w:style w:type="paragraph" w:styleId="Index1">
    <w:name w:val="index 1"/>
    <w:basedOn w:val="Normal"/>
    <w:next w:val="Normal"/>
    <w:autoRedefine/>
    <w:rsid w:val="00845D11"/>
    <w:pPr>
      <w:ind w:left="200" w:hanging="200"/>
    </w:pPr>
    <w:rPr>
      <w:sz w:val="20"/>
    </w:rPr>
  </w:style>
  <w:style w:type="paragraph" w:styleId="Index2">
    <w:name w:val="index 2"/>
    <w:basedOn w:val="Normal"/>
    <w:next w:val="Normal"/>
    <w:autoRedefine/>
    <w:rsid w:val="00845D11"/>
    <w:pPr>
      <w:ind w:left="400" w:hanging="200"/>
    </w:pPr>
    <w:rPr>
      <w:sz w:val="20"/>
    </w:rPr>
  </w:style>
  <w:style w:type="paragraph" w:styleId="Index3">
    <w:name w:val="index 3"/>
    <w:basedOn w:val="Normal"/>
    <w:next w:val="Normal"/>
    <w:autoRedefine/>
    <w:rsid w:val="00845D11"/>
    <w:pPr>
      <w:ind w:left="600" w:hanging="200"/>
    </w:pPr>
    <w:rPr>
      <w:sz w:val="20"/>
    </w:rPr>
  </w:style>
  <w:style w:type="paragraph" w:styleId="Index4">
    <w:name w:val="index 4"/>
    <w:basedOn w:val="Normal"/>
    <w:next w:val="Normal"/>
    <w:autoRedefine/>
    <w:rsid w:val="00845D11"/>
    <w:pPr>
      <w:ind w:left="800" w:hanging="200"/>
    </w:pPr>
    <w:rPr>
      <w:sz w:val="20"/>
    </w:rPr>
  </w:style>
  <w:style w:type="paragraph" w:styleId="Index5">
    <w:name w:val="index 5"/>
    <w:basedOn w:val="Normal"/>
    <w:next w:val="Normal"/>
    <w:autoRedefine/>
    <w:rsid w:val="00845D11"/>
    <w:pPr>
      <w:ind w:left="1000" w:hanging="200"/>
    </w:pPr>
    <w:rPr>
      <w:sz w:val="20"/>
    </w:rPr>
  </w:style>
  <w:style w:type="paragraph" w:styleId="Index6">
    <w:name w:val="index 6"/>
    <w:basedOn w:val="Normal"/>
    <w:next w:val="Normal"/>
    <w:autoRedefine/>
    <w:rsid w:val="00845D11"/>
    <w:pPr>
      <w:ind w:left="1200" w:hanging="200"/>
    </w:pPr>
    <w:rPr>
      <w:sz w:val="20"/>
    </w:rPr>
  </w:style>
  <w:style w:type="paragraph" w:styleId="Index7">
    <w:name w:val="index 7"/>
    <w:basedOn w:val="Normal"/>
    <w:next w:val="Normal"/>
    <w:autoRedefine/>
    <w:rsid w:val="00845D11"/>
    <w:pPr>
      <w:ind w:left="1400" w:hanging="200"/>
    </w:pPr>
    <w:rPr>
      <w:sz w:val="20"/>
    </w:rPr>
  </w:style>
  <w:style w:type="paragraph" w:styleId="Index8">
    <w:name w:val="index 8"/>
    <w:basedOn w:val="Normal"/>
    <w:next w:val="Normal"/>
    <w:autoRedefine/>
    <w:rsid w:val="00845D11"/>
    <w:pPr>
      <w:ind w:left="1600" w:hanging="200"/>
    </w:pPr>
    <w:rPr>
      <w:sz w:val="20"/>
    </w:rPr>
  </w:style>
  <w:style w:type="paragraph" w:styleId="Index9">
    <w:name w:val="index 9"/>
    <w:basedOn w:val="Normal"/>
    <w:next w:val="Normal"/>
    <w:autoRedefine/>
    <w:rsid w:val="00845D11"/>
    <w:pPr>
      <w:ind w:left="1800" w:hanging="200"/>
    </w:pPr>
    <w:rPr>
      <w:sz w:val="20"/>
    </w:rPr>
  </w:style>
  <w:style w:type="paragraph" w:styleId="IndexHeading">
    <w:name w:val="index heading"/>
    <w:basedOn w:val="Normal"/>
    <w:next w:val="Index1"/>
    <w:rsid w:val="00845D11"/>
    <w:rPr>
      <w:rFonts w:ascii="Calibri Light" w:hAnsi="Calibri Light"/>
      <w:b/>
      <w:bCs/>
      <w:sz w:val="20"/>
    </w:rPr>
  </w:style>
  <w:style w:type="paragraph" w:styleId="IntenseQuote">
    <w:name w:val="Intense Quote"/>
    <w:basedOn w:val="Normal"/>
    <w:next w:val="Normal"/>
    <w:link w:val="IntenseQuoteChar"/>
    <w:uiPriority w:val="30"/>
    <w:qFormat/>
    <w:rsid w:val="00845D11"/>
    <w:pPr>
      <w:pBdr>
        <w:top w:val="single" w:sz="4" w:space="10" w:color="5B9BD5"/>
        <w:bottom w:val="single" w:sz="4" w:space="10" w:color="5B9BD5"/>
      </w:pBdr>
      <w:spacing w:before="360" w:after="360"/>
      <w:ind w:left="864" w:right="864"/>
      <w:jc w:val="center"/>
    </w:pPr>
    <w:rPr>
      <w:i/>
      <w:iCs/>
      <w:color w:val="5B9BD5"/>
      <w:sz w:val="20"/>
    </w:rPr>
  </w:style>
  <w:style w:type="character" w:customStyle="1" w:styleId="IntenseQuoteChar">
    <w:name w:val="Intense Quote Char"/>
    <w:basedOn w:val="DefaultParagraphFont"/>
    <w:link w:val="IntenseQuote"/>
    <w:uiPriority w:val="30"/>
    <w:rsid w:val="00845D11"/>
    <w:rPr>
      <w:i/>
      <w:iCs/>
      <w:color w:val="5B9BD5"/>
    </w:rPr>
  </w:style>
  <w:style w:type="paragraph" w:styleId="List">
    <w:name w:val="List"/>
    <w:basedOn w:val="Normal"/>
    <w:rsid w:val="00845D11"/>
    <w:pPr>
      <w:ind w:left="360" w:hanging="360"/>
      <w:contextualSpacing/>
    </w:pPr>
    <w:rPr>
      <w:sz w:val="20"/>
    </w:rPr>
  </w:style>
  <w:style w:type="paragraph" w:styleId="List2">
    <w:name w:val="List 2"/>
    <w:basedOn w:val="Normal"/>
    <w:rsid w:val="00845D11"/>
    <w:pPr>
      <w:ind w:left="720" w:hanging="360"/>
      <w:contextualSpacing/>
    </w:pPr>
    <w:rPr>
      <w:sz w:val="20"/>
    </w:rPr>
  </w:style>
  <w:style w:type="paragraph" w:styleId="List3">
    <w:name w:val="List 3"/>
    <w:basedOn w:val="Normal"/>
    <w:rsid w:val="00845D11"/>
    <w:pPr>
      <w:ind w:left="1080" w:hanging="360"/>
      <w:contextualSpacing/>
    </w:pPr>
    <w:rPr>
      <w:sz w:val="20"/>
    </w:rPr>
  </w:style>
  <w:style w:type="paragraph" w:styleId="List4">
    <w:name w:val="List 4"/>
    <w:basedOn w:val="Normal"/>
    <w:rsid w:val="00845D11"/>
    <w:pPr>
      <w:ind w:left="1440" w:hanging="360"/>
      <w:contextualSpacing/>
    </w:pPr>
    <w:rPr>
      <w:sz w:val="20"/>
    </w:rPr>
  </w:style>
  <w:style w:type="paragraph" w:styleId="List5">
    <w:name w:val="List 5"/>
    <w:basedOn w:val="Normal"/>
    <w:rsid w:val="00845D11"/>
    <w:pPr>
      <w:ind w:left="1800" w:hanging="360"/>
      <w:contextualSpacing/>
    </w:pPr>
    <w:rPr>
      <w:sz w:val="20"/>
    </w:rPr>
  </w:style>
  <w:style w:type="paragraph" w:styleId="ListBullet">
    <w:name w:val="List Bullet"/>
    <w:basedOn w:val="Normal"/>
    <w:rsid w:val="00845D11"/>
    <w:pPr>
      <w:numPr>
        <w:numId w:val="17"/>
      </w:numPr>
      <w:contextualSpacing/>
    </w:pPr>
    <w:rPr>
      <w:sz w:val="20"/>
    </w:rPr>
  </w:style>
  <w:style w:type="paragraph" w:styleId="ListBullet2">
    <w:name w:val="List Bullet 2"/>
    <w:basedOn w:val="Normal"/>
    <w:rsid w:val="00845D11"/>
    <w:pPr>
      <w:numPr>
        <w:numId w:val="18"/>
      </w:numPr>
      <w:contextualSpacing/>
    </w:pPr>
    <w:rPr>
      <w:sz w:val="20"/>
    </w:rPr>
  </w:style>
  <w:style w:type="paragraph" w:styleId="ListBullet3">
    <w:name w:val="List Bullet 3"/>
    <w:basedOn w:val="Normal"/>
    <w:rsid w:val="00845D11"/>
    <w:pPr>
      <w:numPr>
        <w:numId w:val="19"/>
      </w:numPr>
      <w:contextualSpacing/>
    </w:pPr>
    <w:rPr>
      <w:sz w:val="20"/>
    </w:rPr>
  </w:style>
  <w:style w:type="paragraph" w:styleId="ListBullet4">
    <w:name w:val="List Bullet 4"/>
    <w:basedOn w:val="Normal"/>
    <w:rsid w:val="00845D11"/>
    <w:pPr>
      <w:numPr>
        <w:numId w:val="20"/>
      </w:numPr>
      <w:contextualSpacing/>
    </w:pPr>
    <w:rPr>
      <w:sz w:val="20"/>
    </w:rPr>
  </w:style>
  <w:style w:type="paragraph" w:styleId="ListBullet5">
    <w:name w:val="List Bullet 5"/>
    <w:basedOn w:val="Normal"/>
    <w:rsid w:val="00845D11"/>
    <w:pPr>
      <w:numPr>
        <w:numId w:val="21"/>
      </w:numPr>
      <w:contextualSpacing/>
    </w:pPr>
    <w:rPr>
      <w:sz w:val="20"/>
    </w:rPr>
  </w:style>
  <w:style w:type="paragraph" w:styleId="ListContinue">
    <w:name w:val="List Continue"/>
    <w:basedOn w:val="Normal"/>
    <w:rsid w:val="00845D11"/>
    <w:pPr>
      <w:spacing w:after="120"/>
      <w:ind w:left="360"/>
      <w:contextualSpacing/>
    </w:pPr>
    <w:rPr>
      <w:sz w:val="20"/>
    </w:rPr>
  </w:style>
  <w:style w:type="paragraph" w:styleId="ListContinue2">
    <w:name w:val="List Continue 2"/>
    <w:basedOn w:val="Normal"/>
    <w:rsid w:val="00845D11"/>
    <w:pPr>
      <w:spacing w:after="120"/>
      <w:ind w:left="720"/>
      <w:contextualSpacing/>
    </w:pPr>
    <w:rPr>
      <w:sz w:val="20"/>
    </w:rPr>
  </w:style>
  <w:style w:type="paragraph" w:styleId="ListContinue3">
    <w:name w:val="List Continue 3"/>
    <w:basedOn w:val="Normal"/>
    <w:rsid w:val="00845D11"/>
    <w:pPr>
      <w:spacing w:after="120"/>
      <w:ind w:left="1080"/>
      <w:contextualSpacing/>
    </w:pPr>
    <w:rPr>
      <w:sz w:val="20"/>
    </w:rPr>
  </w:style>
  <w:style w:type="paragraph" w:styleId="ListContinue4">
    <w:name w:val="List Continue 4"/>
    <w:basedOn w:val="Normal"/>
    <w:rsid w:val="00845D11"/>
    <w:pPr>
      <w:spacing w:after="120"/>
      <w:ind w:left="1440"/>
      <w:contextualSpacing/>
    </w:pPr>
    <w:rPr>
      <w:sz w:val="20"/>
    </w:rPr>
  </w:style>
  <w:style w:type="paragraph" w:styleId="ListContinue5">
    <w:name w:val="List Continue 5"/>
    <w:basedOn w:val="Normal"/>
    <w:rsid w:val="00845D11"/>
    <w:pPr>
      <w:spacing w:after="120"/>
      <w:ind w:left="1800"/>
      <w:contextualSpacing/>
    </w:pPr>
    <w:rPr>
      <w:sz w:val="20"/>
    </w:rPr>
  </w:style>
  <w:style w:type="paragraph" w:styleId="ListNumber">
    <w:name w:val="List Number"/>
    <w:basedOn w:val="Normal"/>
    <w:rsid w:val="00845D11"/>
    <w:pPr>
      <w:numPr>
        <w:numId w:val="22"/>
      </w:numPr>
      <w:contextualSpacing/>
    </w:pPr>
    <w:rPr>
      <w:sz w:val="20"/>
    </w:rPr>
  </w:style>
  <w:style w:type="paragraph" w:styleId="ListNumber2">
    <w:name w:val="List Number 2"/>
    <w:basedOn w:val="Normal"/>
    <w:rsid w:val="00845D11"/>
    <w:pPr>
      <w:numPr>
        <w:numId w:val="23"/>
      </w:numPr>
      <w:contextualSpacing/>
    </w:pPr>
    <w:rPr>
      <w:sz w:val="20"/>
    </w:rPr>
  </w:style>
  <w:style w:type="paragraph" w:styleId="ListNumber3">
    <w:name w:val="List Number 3"/>
    <w:basedOn w:val="Normal"/>
    <w:rsid w:val="00845D11"/>
    <w:pPr>
      <w:numPr>
        <w:numId w:val="24"/>
      </w:numPr>
      <w:contextualSpacing/>
    </w:pPr>
    <w:rPr>
      <w:sz w:val="20"/>
    </w:rPr>
  </w:style>
  <w:style w:type="paragraph" w:styleId="ListNumber4">
    <w:name w:val="List Number 4"/>
    <w:basedOn w:val="Normal"/>
    <w:rsid w:val="00845D11"/>
    <w:pPr>
      <w:numPr>
        <w:numId w:val="25"/>
      </w:numPr>
      <w:contextualSpacing/>
    </w:pPr>
    <w:rPr>
      <w:sz w:val="20"/>
    </w:rPr>
  </w:style>
  <w:style w:type="paragraph" w:styleId="ListNumber5">
    <w:name w:val="List Number 5"/>
    <w:basedOn w:val="Normal"/>
    <w:rsid w:val="00845D11"/>
    <w:pPr>
      <w:numPr>
        <w:numId w:val="26"/>
      </w:numPr>
      <w:contextualSpacing/>
    </w:pPr>
    <w:rPr>
      <w:sz w:val="20"/>
    </w:rPr>
  </w:style>
  <w:style w:type="paragraph" w:styleId="MacroText">
    <w:name w:val="macro"/>
    <w:link w:val="MacroTextChar"/>
    <w:rsid w:val="00845D1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845D11"/>
    <w:rPr>
      <w:rFonts w:ascii="Courier New" w:hAnsi="Courier New" w:cs="Courier New"/>
    </w:rPr>
  </w:style>
  <w:style w:type="paragraph" w:styleId="MessageHeader">
    <w:name w:val="Message Header"/>
    <w:basedOn w:val="Normal"/>
    <w:link w:val="MessageHeaderChar"/>
    <w:rsid w:val="00845D11"/>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845D11"/>
    <w:rPr>
      <w:rFonts w:ascii="Calibri Light" w:hAnsi="Calibri Light"/>
      <w:sz w:val="24"/>
      <w:szCs w:val="24"/>
      <w:shd w:val="pct20" w:color="auto" w:fill="auto"/>
    </w:rPr>
  </w:style>
  <w:style w:type="paragraph" w:styleId="NoSpacing">
    <w:name w:val="No Spacing"/>
    <w:uiPriority w:val="1"/>
    <w:qFormat/>
    <w:rsid w:val="00845D11"/>
  </w:style>
  <w:style w:type="paragraph" w:styleId="NormalWeb">
    <w:name w:val="Normal (Web)"/>
    <w:basedOn w:val="Normal"/>
    <w:rsid w:val="00845D11"/>
    <w:rPr>
      <w:sz w:val="24"/>
      <w:szCs w:val="24"/>
    </w:rPr>
  </w:style>
  <w:style w:type="paragraph" w:styleId="NormalIndent">
    <w:name w:val="Normal Indent"/>
    <w:basedOn w:val="Normal"/>
    <w:rsid w:val="00845D11"/>
    <w:pPr>
      <w:ind w:left="720"/>
    </w:pPr>
    <w:rPr>
      <w:sz w:val="20"/>
    </w:rPr>
  </w:style>
  <w:style w:type="paragraph" w:styleId="NoteHeading">
    <w:name w:val="Note Heading"/>
    <w:basedOn w:val="Normal"/>
    <w:next w:val="Normal"/>
    <w:link w:val="NoteHeadingChar"/>
    <w:rsid w:val="00845D11"/>
    <w:rPr>
      <w:sz w:val="20"/>
    </w:rPr>
  </w:style>
  <w:style w:type="character" w:customStyle="1" w:styleId="NoteHeadingChar">
    <w:name w:val="Note Heading Char"/>
    <w:basedOn w:val="DefaultParagraphFont"/>
    <w:link w:val="NoteHeading"/>
    <w:rsid w:val="00845D11"/>
  </w:style>
  <w:style w:type="paragraph" w:styleId="PlainText">
    <w:name w:val="Plain Text"/>
    <w:basedOn w:val="Normal"/>
    <w:link w:val="PlainTextChar"/>
    <w:rsid w:val="00845D11"/>
    <w:rPr>
      <w:rFonts w:ascii="Courier New" w:hAnsi="Courier New" w:cs="Courier New"/>
      <w:sz w:val="20"/>
    </w:rPr>
  </w:style>
  <w:style w:type="character" w:customStyle="1" w:styleId="PlainTextChar">
    <w:name w:val="Plain Text Char"/>
    <w:basedOn w:val="DefaultParagraphFont"/>
    <w:link w:val="PlainText"/>
    <w:rsid w:val="00845D11"/>
    <w:rPr>
      <w:rFonts w:ascii="Courier New" w:hAnsi="Courier New" w:cs="Courier New"/>
    </w:rPr>
  </w:style>
  <w:style w:type="paragraph" w:styleId="Quote">
    <w:name w:val="Quote"/>
    <w:basedOn w:val="Normal"/>
    <w:next w:val="Normal"/>
    <w:link w:val="QuoteChar"/>
    <w:uiPriority w:val="29"/>
    <w:qFormat/>
    <w:rsid w:val="00845D11"/>
    <w:pPr>
      <w:spacing w:before="200" w:after="160"/>
      <w:ind w:left="864" w:right="864"/>
      <w:jc w:val="center"/>
    </w:pPr>
    <w:rPr>
      <w:i/>
      <w:iCs/>
      <w:color w:val="404040"/>
      <w:sz w:val="20"/>
    </w:rPr>
  </w:style>
  <w:style w:type="character" w:customStyle="1" w:styleId="QuoteChar">
    <w:name w:val="Quote Char"/>
    <w:basedOn w:val="DefaultParagraphFont"/>
    <w:link w:val="Quote"/>
    <w:uiPriority w:val="29"/>
    <w:rsid w:val="00845D11"/>
    <w:rPr>
      <w:i/>
      <w:iCs/>
      <w:color w:val="404040"/>
    </w:rPr>
  </w:style>
  <w:style w:type="paragraph" w:styleId="Salutation">
    <w:name w:val="Salutation"/>
    <w:basedOn w:val="Normal"/>
    <w:next w:val="Normal"/>
    <w:link w:val="SalutationChar"/>
    <w:rsid w:val="00845D11"/>
    <w:rPr>
      <w:sz w:val="20"/>
    </w:rPr>
  </w:style>
  <w:style w:type="character" w:customStyle="1" w:styleId="SalutationChar">
    <w:name w:val="Salutation Char"/>
    <w:basedOn w:val="DefaultParagraphFont"/>
    <w:link w:val="Salutation"/>
    <w:rsid w:val="00845D11"/>
  </w:style>
  <w:style w:type="paragraph" w:styleId="Signature">
    <w:name w:val="Signature"/>
    <w:basedOn w:val="Normal"/>
    <w:link w:val="SignatureChar"/>
    <w:rsid w:val="00845D11"/>
    <w:pPr>
      <w:ind w:left="4320"/>
    </w:pPr>
    <w:rPr>
      <w:sz w:val="20"/>
    </w:rPr>
  </w:style>
  <w:style w:type="character" w:customStyle="1" w:styleId="SignatureChar">
    <w:name w:val="Signature Char"/>
    <w:basedOn w:val="DefaultParagraphFont"/>
    <w:link w:val="Signature"/>
    <w:rsid w:val="00845D11"/>
  </w:style>
  <w:style w:type="paragraph" w:styleId="Subtitle">
    <w:name w:val="Subtitle"/>
    <w:basedOn w:val="Normal"/>
    <w:next w:val="Normal"/>
    <w:link w:val="SubtitleChar"/>
    <w:qFormat/>
    <w:rsid w:val="00845D1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45D11"/>
    <w:rPr>
      <w:rFonts w:ascii="Calibri Light" w:hAnsi="Calibri Light"/>
      <w:sz w:val="24"/>
      <w:szCs w:val="24"/>
    </w:rPr>
  </w:style>
  <w:style w:type="paragraph" w:styleId="TableofAuthorities">
    <w:name w:val="table of authorities"/>
    <w:basedOn w:val="Normal"/>
    <w:next w:val="Normal"/>
    <w:rsid w:val="00845D11"/>
    <w:pPr>
      <w:ind w:left="200" w:hanging="200"/>
    </w:pPr>
    <w:rPr>
      <w:sz w:val="20"/>
    </w:rPr>
  </w:style>
  <w:style w:type="paragraph" w:styleId="TableofFigures">
    <w:name w:val="table of figures"/>
    <w:basedOn w:val="Normal"/>
    <w:next w:val="Normal"/>
    <w:rsid w:val="00845D11"/>
    <w:rPr>
      <w:sz w:val="20"/>
    </w:rPr>
  </w:style>
  <w:style w:type="paragraph" w:styleId="Title">
    <w:name w:val="Title"/>
    <w:basedOn w:val="Normal"/>
    <w:next w:val="Normal"/>
    <w:link w:val="TitleChar"/>
    <w:qFormat/>
    <w:rsid w:val="00845D1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45D11"/>
    <w:rPr>
      <w:rFonts w:ascii="Calibri Light" w:hAnsi="Calibri Light"/>
      <w:b/>
      <w:bCs/>
      <w:kern w:val="28"/>
      <w:sz w:val="32"/>
      <w:szCs w:val="32"/>
    </w:rPr>
  </w:style>
  <w:style w:type="paragraph" w:styleId="TOAHeading">
    <w:name w:val="toa heading"/>
    <w:basedOn w:val="Normal"/>
    <w:next w:val="Normal"/>
    <w:rsid w:val="00845D11"/>
    <w:pPr>
      <w:spacing w:before="120"/>
    </w:pPr>
    <w:rPr>
      <w:rFonts w:ascii="Calibri Light" w:hAnsi="Calibri Light"/>
      <w:b/>
      <w:bCs/>
      <w:sz w:val="24"/>
      <w:szCs w:val="24"/>
    </w:rPr>
  </w:style>
  <w:style w:type="paragraph" w:styleId="TOC3">
    <w:name w:val="toc 3"/>
    <w:basedOn w:val="Normal"/>
    <w:next w:val="Normal"/>
    <w:autoRedefine/>
    <w:rsid w:val="00845D11"/>
    <w:pPr>
      <w:ind w:left="400"/>
    </w:pPr>
    <w:rPr>
      <w:sz w:val="20"/>
    </w:rPr>
  </w:style>
  <w:style w:type="paragraph" w:styleId="TOC4">
    <w:name w:val="toc 4"/>
    <w:basedOn w:val="Normal"/>
    <w:next w:val="Normal"/>
    <w:autoRedefine/>
    <w:rsid w:val="00845D11"/>
    <w:pPr>
      <w:ind w:left="600"/>
    </w:pPr>
    <w:rPr>
      <w:sz w:val="20"/>
    </w:rPr>
  </w:style>
  <w:style w:type="paragraph" w:styleId="TOC5">
    <w:name w:val="toc 5"/>
    <w:basedOn w:val="Normal"/>
    <w:next w:val="Normal"/>
    <w:autoRedefine/>
    <w:rsid w:val="00845D11"/>
    <w:pPr>
      <w:ind w:left="800"/>
    </w:pPr>
    <w:rPr>
      <w:sz w:val="20"/>
    </w:rPr>
  </w:style>
  <w:style w:type="paragraph" w:styleId="TOC6">
    <w:name w:val="toc 6"/>
    <w:basedOn w:val="Normal"/>
    <w:next w:val="Normal"/>
    <w:autoRedefine/>
    <w:rsid w:val="00845D11"/>
    <w:pPr>
      <w:ind w:left="1000"/>
    </w:pPr>
    <w:rPr>
      <w:sz w:val="20"/>
    </w:rPr>
  </w:style>
  <w:style w:type="paragraph" w:styleId="TOC7">
    <w:name w:val="toc 7"/>
    <w:basedOn w:val="Normal"/>
    <w:next w:val="Normal"/>
    <w:autoRedefine/>
    <w:rsid w:val="00845D11"/>
    <w:pPr>
      <w:ind w:left="1200"/>
    </w:pPr>
    <w:rPr>
      <w:sz w:val="20"/>
    </w:rPr>
  </w:style>
  <w:style w:type="paragraph" w:styleId="TOC8">
    <w:name w:val="toc 8"/>
    <w:basedOn w:val="Normal"/>
    <w:next w:val="Normal"/>
    <w:autoRedefine/>
    <w:rsid w:val="00845D11"/>
    <w:pPr>
      <w:ind w:left="1400"/>
    </w:pPr>
    <w:rPr>
      <w:sz w:val="20"/>
    </w:rPr>
  </w:style>
  <w:style w:type="paragraph" w:styleId="TOC9">
    <w:name w:val="toc 9"/>
    <w:basedOn w:val="Normal"/>
    <w:next w:val="Normal"/>
    <w:autoRedefine/>
    <w:rsid w:val="00845D11"/>
    <w:pPr>
      <w:ind w:left="1600"/>
    </w:pPr>
    <w:rPr>
      <w:sz w:val="20"/>
    </w:rPr>
  </w:style>
  <w:style w:type="paragraph" w:styleId="TOCHeading">
    <w:name w:val="TOC Heading"/>
    <w:basedOn w:val="Heading1"/>
    <w:next w:val="Normal"/>
    <w:uiPriority w:val="39"/>
    <w:semiHidden/>
    <w:unhideWhenUsed/>
    <w:qFormat/>
    <w:rsid w:val="00845D11"/>
    <w:pPr>
      <w:outlineLvl w:val="9"/>
    </w:pPr>
    <w:rPr>
      <w:rFonts w:ascii="Calibri Light" w:hAnsi="Calibri Light" w:cs="Times New Roman"/>
    </w:rPr>
  </w:style>
  <w:style w:type="character" w:customStyle="1" w:styleId="FooterChar">
    <w:name w:val="Footer Char"/>
    <w:link w:val="Footer"/>
    <w:uiPriority w:val="99"/>
    <w:rsid w:val="00845D11"/>
    <w:rPr>
      <w:sz w:val="22"/>
    </w:rPr>
  </w:style>
  <w:style w:type="paragraph" w:customStyle="1" w:styleId="Style0">
    <w:name w:val="Style0"/>
    <w:rsid w:val="00845D11"/>
    <w:rPr>
      <w:rFonts w:ascii="Arial" w:hAnsi="Arial"/>
      <w:sz w:val="24"/>
    </w:rPr>
  </w:style>
  <w:style w:type="character" w:styleId="CommentReference">
    <w:name w:val="annotation reference"/>
    <w:uiPriority w:val="99"/>
    <w:rsid w:val="00845D11"/>
    <w:rPr>
      <w:sz w:val="16"/>
      <w:szCs w:val="16"/>
    </w:rPr>
  </w:style>
  <w:style w:type="table" w:customStyle="1" w:styleId="TableGrid11">
    <w:name w:val="Table Grid11"/>
    <w:basedOn w:val="TableNormal"/>
    <w:next w:val="TableGrid"/>
    <w:uiPriority w:val="59"/>
    <w:rsid w:val="00845D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45D11"/>
    <w:rPr>
      <w:rFonts w:ascii="Arial" w:hAnsi="Arial" w:cs="Arial"/>
      <w:b/>
      <w:bCs/>
      <w:kern w:val="32"/>
      <w:sz w:val="32"/>
      <w:szCs w:val="32"/>
    </w:rPr>
  </w:style>
  <w:style w:type="numbering" w:customStyle="1" w:styleId="NoList11">
    <w:name w:val="No List11"/>
    <w:next w:val="NoList"/>
    <w:uiPriority w:val="99"/>
    <w:semiHidden/>
    <w:rsid w:val="00845D11"/>
  </w:style>
  <w:style w:type="character" w:customStyle="1" w:styleId="updatebodytest1">
    <w:name w:val="updatebodytest1"/>
    <w:rsid w:val="00845D11"/>
    <w:rPr>
      <w:rFonts w:ascii="Arial" w:hAnsi="Arial" w:cs="Arial" w:hint="default"/>
      <w:b w:val="0"/>
      <w:bCs w:val="0"/>
      <w:i w:val="0"/>
      <w:iCs w:val="0"/>
      <w:smallCaps w:val="0"/>
      <w:sz w:val="18"/>
      <w:szCs w:val="18"/>
    </w:rPr>
  </w:style>
  <w:style w:type="paragraph" w:customStyle="1" w:styleId="tablenote">
    <w:name w:val="table_note"/>
    <w:basedOn w:val="Normal"/>
    <w:rsid w:val="00845D11"/>
    <w:pPr>
      <w:spacing w:before="100" w:beforeAutospacing="1" w:after="100" w:afterAutospacing="1"/>
    </w:pPr>
    <w:rPr>
      <w:sz w:val="24"/>
      <w:szCs w:val="24"/>
    </w:rPr>
  </w:style>
  <w:style w:type="paragraph" w:customStyle="1" w:styleId="tabletitle">
    <w:name w:val="table_title"/>
    <w:basedOn w:val="Normal"/>
    <w:rsid w:val="00845D11"/>
    <w:pPr>
      <w:spacing w:before="100" w:beforeAutospacing="1" w:after="100" w:afterAutospacing="1"/>
      <w:jc w:val="center"/>
    </w:pPr>
    <w:rPr>
      <w:b/>
      <w:bCs/>
      <w:sz w:val="24"/>
      <w:szCs w:val="24"/>
    </w:rPr>
  </w:style>
  <w:style w:type="paragraph" w:customStyle="1" w:styleId="tabledescription">
    <w:name w:val="table_description"/>
    <w:basedOn w:val="Normal"/>
    <w:rsid w:val="00845D11"/>
    <w:pPr>
      <w:spacing w:before="100" w:beforeAutospacing="1" w:after="100" w:afterAutospacing="1"/>
      <w:jc w:val="center"/>
    </w:pPr>
    <w:rPr>
      <w:sz w:val="24"/>
      <w:szCs w:val="24"/>
    </w:rPr>
  </w:style>
  <w:style w:type="character" w:styleId="Emphasis">
    <w:name w:val="Emphasis"/>
    <w:uiPriority w:val="20"/>
    <w:qFormat/>
    <w:rsid w:val="00845D11"/>
    <w:rPr>
      <w:i/>
      <w:iCs/>
    </w:rPr>
  </w:style>
  <w:style w:type="numbering" w:customStyle="1" w:styleId="NoList2">
    <w:name w:val="No List2"/>
    <w:next w:val="NoList"/>
    <w:semiHidden/>
    <w:rsid w:val="00845D11"/>
  </w:style>
  <w:style w:type="numbering" w:customStyle="1" w:styleId="NoList3">
    <w:name w:val="No List3"/>
    <w:next w:val="NoList"/>
    <w:semiHidden/>
    <w:rsid w:val="00845D11"/>
  </w:style>
  <w:style w:type="numbering" w:customStyle="1" w:styleId="NoList111">
    <w:name w:val="No List111"/>
    <w:next w:val="NoList"/>
    <w:uiPriority w:val="99"/>
    <w:semiHidden/>
    <w:rsid w:val="00845D11"/>
  </w:style>
  <w:style w:type="table" w:customStyle="1" w:styleId="TableGrid111">
    <w:name w:val="Table Grid111"/>
    <w:basedOn w:val="TableNormal"/>
    <w:next w:val="TableGrid"/>
    <w:uiPriority w:val="59"/>
    <w:rsid w:val="00845D11"/>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45D11"/>
  </w:style>
  <w:style w:type="paragraph" w:customStyle="1" w:styleId="fp">
    <w:name w:val="fp"/>
    <w:basedOn w:val="Normal"/>
    <w:rsid w:val="00845D11"/>
    <w:pPr>
      <w:spacing w:before="200" w:after="100" w:afterAutospacing="1"/>
    </w:pPr>
    <w:rPr>
      <w:sz w:val="24"/>
      <w:szCs w:val="24"/>
    </w:rPr>
  </w:style>
  <w:style w:type="numbering" w:customStyle="1" w:styleId="NoList5">
    <w:name w:val="No List5"/>
    <w:next w:val="NoList"/>
    <w:uiPriority w:val="99"/>
    <w:semiHidden/>
    <w:unhideWhenUsed/>
    <w:rsid w:val="00845D11"/>
  </w:style>
  <w:style w:type="numbering" w:customStyle="1" w:styleId="NoList6">
    <w:name w:val="No List6"/>
    <w:next w:val="NoList"/>
    <w:uiPriority w:val="99"/>
    <w:semiHidden/>
    <w:unhideWhenUsed/>
    <w:rsid w:val="00845D11"/>
  </w:style>
  <w:style w:type="table" w:customStyle="1" w:styleId="TableGrid2">
    <w:name w:val="Table Grid2"/>
    <w:basedOn w:val="TableNormal"/>
    <w:next w:val="TableGrid"/>
    <w:rsid w:val="0084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45D11"/>
  </w:style>
  <w:style w:type="numbering" w:customStyle="1" w:styleId="NoList21">
    <w:name w:val="No List21"/>
    <w:next w:val="NoList"/>
    <w:semiHidden/>
    <w:rsid w:val="00845D11"/>
  </w:style>
  <w:style w:type="numbering" w:customStyle="1" w:styleId="NoList31">
    <w:name w:val="No List31"/>
    <w:next w:val="NoList"/>
    <w:semiHidden/>
    <w:rsid w:val="00845D11"/>
  </w:style>
  <w:style w:type="numbering" w:customStyle="1" w:styleId="NoList1111">
    <w:name w:val="No List1111"/>
    <w:next w:val="NoList"/>
    <w:uiPriority w:val="99"/>
    <w:semiHidden/>
    <w:rsid w:val="00845D11"/>
  </w:style>
  <w:style w:type="table" w:customStyle="1" w:styleId="TableGrid12">
    <w:name w:val="Table Grid12"/>
    <w:basedOn w:val="TableNormal"/>
    <w:next w:val="TableGrid"/>
    <w:uiPriority w:val="59"/>
    <w:rsid w:val="00845D11"/>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45D11"/>
  </w:style>
  <w:style w:type="numbering" w:customStyle="1" w:styleId="NoList51">
    <w:name w:val="No List51"/>
    <w:next w:val="NoList"/>
    <w:uiPriority w:val="99"/>
    <w:semiHidden/>
    <w:unhideWhenUsed/>
    <w:rsid w:val="00845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5.xml"/><Relationship Id="rId26" Type="http://schemas.openxmlformats.org/officeDocument/2006/relationships/image" Target="media/image9.gif"/><Relationship Id="rId39" Type="http://schemas.openxmlformats.org/officeDocument/2006/relationships/header" Target="header8.xml"/><Relationship Id="rId21" Type="http://schemas.openxmlformats.org/officeDocument/2006/relationships/image" Target="media/image4.gif"/><Relationship Id="rId34" Type="http://schemas.openxmlformats.org/officeDocument/2006/relationships/footer" Target="footer6.xml"/><Relationship Id="rId42" Type="http://schemas.openxmlformats.org/officeDocument/2006/relationships/header" Target="header9.xml"/><Relationship Id="rId47" Type="http://schemas.openxmlformats.org/officeDocument/2006/relationships/header" Target="header11.xml"/><Relationship Id="rId50" Type="http://schemas.openxmlformats.org/officeDocument/2006/relationships/footer" Target="footer11.xml"/><Relationship Id="rId55"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image" Target="media/image8.gif"/><Relationship Id="rId33" Type="http://schemas.openxmlformats.org/officeDocument/2006/relationships/header" Target="header7.xml"/><Relationship Id="rId38" Type="http://schemas.openxmlformats.org/officeDocument/2006/relationships/image" Target="media/image17.png"/><Relationship Id="rId46"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cfr.gov/cgi-bin/text-idx?c=ecfr&amp;SID=37b5ca550959ea86015dac48ecc682ad&amp;rgn=div6&amp;view=text&amp;node=40:7.0.1.1.1.97&amp;idno=40" TargetMode="External"/><Relationship Id="rId29" Type="http://schemas.openxmlformats.org/officeDocument/2006/relationships/header" Target="header6.xml"/><Relationship Id="rId41" Type="http://schemas.openxmlformats.org/officeDocument/2006/relationships/hyperlink" Target="http://www.dep.state.fl.us/air/rules/forms.htm" TargetMode="External"/><Relationship Id="rId54"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7.gif"/><Relationship Id="rId32" Type="http://schemas.openxmlformats.org/officeDocument/2006/relationships/image" Target="media/image13.png"/><Relationship Id="rId37" Type="http://schemas.openxmlformats.org/officeDocument/2006/relationships/image" Target="media/image16.png"/><Relationship Id="rId40" Type="http://schemas.openxmlformats.org/officeDocument/2006/relationships/footer" Target="footer7.xml"/><Relationship Id="rId45" Type="http://schemas.openxmlformats.org/officeDocument/2006/relationships/header" Target="header10.xm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6.gif"/><Relationship Id="rId28" Type="http://schemas.openxmlformats.org/officeDocument/2006/relationships/image" Target="media/image11.gif"/><Relationship Id="rId36" Type="http://schemas.openxmlformats.org/officeDocument/2006/relationships/image" Target="media/image15.png"/><Relationship Id="rId49" Type="http://schemas.openxmlformats.org/officeDocument/2006/relationships/header" Target="header12.xml"/><Relationship Id="rId57"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image" Target="media/image12.png"/><Relationship Id="rId44" Type="http://schemas.openxmlformats.org/officeDocument/2006/relationships/hyperlink" Target="http://www.epa.gov/ttnchie1/ert/"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image" Target="media/image5.gif"/><Relationship Id="rId27" Type="http://schemas.openxmlformats.org/officeDocument/2006/relationships/image" Target="media/image10.gif"/><Relationship Id="rId30" Type="http://schemas.openxmlformats.org/officeDocument/2006/relationships/footer" Target="footer5.xml"/><Relationship Id="rId35" Type="http://schemas.openxmlformats.org/officeDocument/2006/relationships/image" Target="media/image14.png"/><Relationship Id="rId43" Type="http://schemas.openxmlformats.org/officeDocument/2006/relationships/footer" Target="footer8.xml"/><Relationship Id="rId48" Type="http://schemas.openxmlformats.org/officeDocument/2006/relationships/footer" Target="footer10.xml"/><Relationship Id="rId56" Type="http://schemas.openxmlformats.org/officeDocument/2006/relationships/footer" Target="footer14.xml"/><Relationship Id="rId8" Type="http://schemas.openxmlformats.org/officeDocument/2006/relationships/header" Target="header1.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39D7C-3838-4A8D-8F47-DF24CE00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203</Pages>
  <Words>112549</Words>
  <Characters>641531</Characters>
  <Application>Microsoft Office Word</Application>
  <DocSecurity>0</DocSecurity>
  <Lines>5346</Lines>
  <Paragraphs>1505</Paragraphs>
  <ScaleCrop>false</ScaleCrop>
  <Company>FDEP-DARM</Company>
  <LinksUpToDate>false</LinksUpToDate>
  <CharactersWithSpaces>752575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Trainor, Scott</cp:lastModifiedBy>
  <cp:revision>16</cp:revision>
  <cp:lastPrinted>2011-05-09T17:08:00Z</cp:lastPrinted>
  <dcterms:created xsi:type="dcterms:W3CDTF">2015-09-04T15:20:00Z</dcterms:created>
  <dcterms:modified xsi:type="dcterms:W3CDTF">2016-01-08T19:37:00Z</dcterms:modified>
</cp:coreProperties>
</file>