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375BB" w14:textId="77777777" w:rsidR="00193F10" w:rsidRDefault="00885F3E" w:rsidP="00743E7F">
      <w:pPr>
        <w:spacing w:before="240" w:after="240"/>
        <w:jc w:val="center"/>
      </w:pPr>
      <w:r>
        <w:rPr>
          <w:noProof/>
        </w:rPr>
        <w:drawing>
          <wp:inline distT="0" distB="0" distL="0" distR="0" wp14:anchorId="5A369D45" wp14:editId="7C3C3482">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624841D3" w14:textId="77777777" w:rsidR="00193F10" w:rsidRPr="00194AA6" w:rsidRDefault="00193F10" w:rsidP="008372B7">
      <w:pPr>
        <w:jc w:val="center"/>
        <w:rPr>
          <w:b/>
          <w:sz w:val="22"/>
          <w:szCs w:val="22"/>
        </w:rPr>
      </w:pPr>
      <w:r w:rsidRPr="00194AA6">
        <w:rPr>
          <w:b/>
          <w:sz w:val="22"/>
          <w:szCs w:val="22"/>
        </w:rPr>
        <w:t>TECHNICAL EVALUATION</w:t>
      </w:r>
    </w:p>
    <w:p w14:paraId="09123304" w14:textId="77777777" w:rsidR="00193F10" w:rsidRPr="00194AA6" w:rsidRDefault="00193F10" w:rsidP="00194AA6">
      <w:pPr>
        <w:jc w:val="center"/>
        <w:rPr>
          <w:b/>
          <w:sz w:val="22"/>
          <w:szCs w:val="22"/>
        </w:rPr>
      </w:pPr>
      <w:r w:rsidRPr="00194AA6">
        <w:rPr>
          <w:b/>
          <w:sz w:val="22"/>
          <w:szCs w:val="22"/>
        </w:rPr>
        <w:t>&amp;</w:t>
      </w:r>
    </w:p>
    <w:p w14:paraId="1A3BE17E" w14:textId="77777777" w:rsidR="00193F10" w:rsidRPr="00194AA6" w:rsidRDefault="00193F10" w:rsidP="00743E7F">
      <w:pPr>
        <w:spacing w:after="720"/>
        <w:jc w:val="center"/>
        <w:rPr>
          <w:b/>
          <w:sz w:val="22"/>
          <w:szCs w:val="22"/>
        </w:rPr>
      </w:pPr>
      <w:r w:rsidRPr="00194AA6">
        <w:rPr>
          <w:b/>
          <w:sz w:val="22"/>
          <w:szCs w:val="22"/>
        </w:rPr>
        <w:t>PRELIMINARY DETERMINATION</w:t>
      </w:r>
    </w:p>
    <w:p w14:paraId="06466BBB" w14:textId="77777777" w:rsidR="00194AA6" w:rsidRPr="00194AA6" w:rsidRDefault="00194AA6" w:rsidP="008372B7">
      <w:pPr>
        <w:spacing w:after="120"/>
        <w:jc w:val="center"/>
        <w:rPr>
          <w:bCs/>
          <w:szCs w:val="22"/>
        </w:rPr>
      </w:pPr>
      <w:r w:rsidRPr="008372B7">
        <w:rPr>
          <w:b/>
          <w:sz w:val="22"/>
          <w:szCs w:val="22"/>
        </w:rPr>
        <w:t>APPLICANT</w:t>
      </w:r>
    </w:p>
    <w:p w14:paraId="569F86F3" w14:textId="77777777" w:rsidR="00194AA6" w:rsidRPr="00B236DD" w:rsidRDefault="00A06288" w:rsidP="00194AA6">
      <w:pPr>
        <w:widowControl w:val="0"/>
        <w:jc w:val="center"/>
        <w:rPr>
          <w:sz w:val="22"/>
          <w:szCs w:val="22"/>
        </w:rPr>
      </w:pPr>
      <w:r w:rsidRPr="00B236DD">
        <w:rPr>
          <w:sz w:val="22"/>
          <w:szCs w:val="22"/>
        </w:rPr>
        <w:t>Peace Valley Products</w:t>
      </w:r>
    </w:p>
    <w:p w14:paraId="410903F3" w14:textId="77777777" w:rsidR="00194AA6" w:rsidRPr="00B236DD" w:rsidRDefault="00A06288" w:rsidP="00194AA6">
      <w:pPr>
        <w:widowControl w:val="0"/>
        <w:jc w:val="center"/>
        <w:rPr>
          <w:sz w:val="22"/>
          <w:szCs w:val="22"/>
        </w:rPr>
      </w:pPr>
      <w:r w:rsidRPr="00B236DD">
        <w:rPr>
          <w:sz w:val="22"/>
          <w:szCs w:val="22"/>
        </w:rPr>
        <w:t>3225 Highway 630 West</w:t>
      </w:r>
    </w:p>
    <w:p w14:paraId="11E95BCB" w14:textId="77777777" w:rsidR="00194AA6" w:rsidRPr="00746205" w:rsidRDefault="00A06288" w:rsidP="00743E7F">
      <w:pPr>
        <w:widowControl w:val="0"/>
        <w:spacing w:after="240"/>
        <w:jc w:val="center"/>
        <w:rPr>
          <w:sz w:val="22"/>
          <w:szCs w:val="22"/>
        </w:rPr>
      </w:pPr>
      <w:r w:rsidRPr="00B236DD">
        <w:rPr>
          <w:sz w:val="22"/>
          <w:szCs w:val="22"/>
        </w:rPr>
        <w:t>Fort Meade,</w:t>
      </w:r>
      <w:r w:rsidR="00FA157B">
        <w:rPr>
          <w:sz w:val="22"/>
          <w:szCs w:val="22"/>
        </w:rPr>
        <w:t xml:space="preserve"> </w:t>
      </w:r>
      <w:r w:rsidRPr="00B236DD">
        <w:rPr>
          <w:sz w:val="22"/>
          <w:szCs w:val="22"/>
        </w:rPr>
        <w:t>FL 33841</w:t>
      </w:r>
    </w:p>
    <w:p w14:paraId="40733E68" w14:textId="77777777" w:rsidR="00194AA6" w:rsidRPr="00746205" w:rsidRDefault="00194AA6" w:rsidP="00194AA6">
      <w:pPr>
        <w:widowControl w:val="0"/>
        <w:jc w:val="center"/>
        <w:rPr>
          <w:sz w:val="22"/>
          <w:szCs w:val="22"/>
        </w:rPr>
      </w:pPr>
    </w:p>
    <w:p w14:paraId="202DF672" w14:textId="77777777" w:rsidR="00194AA6" w:rsidRDefault="00194AA6" w:rsidP="00743E7F">
      <w:pPr>
        <w:widowControl w:val="0"/>
        <w:spacing w:after="720"/>
        <w:jc w:val="center"/>
        <w:rPr>
          <w:sz w:val="22"/>
          <w:szCs w:val="22"/>
        </w:rPr>
      </w:pPr>
      <w:r w:rsidRPr="00746205">
        <w:rPr>
          <w:sz w:val="22"/>
          <w:szCs w:val="22"/>
        </w:rPr>
        <w:t xml:space="preserve">Facility ID No. </w:t>
      </w:r>
      <w:r w:rsidR="00A06288">
        <w:rPr>
          <w:sz w:val="22"/>
          <w:szCs w:val="22"/>
        </w:rPr>
        <w:t>1050454</w:t>
      </w:r>
    </w:p>
    <w:p w14:paraId="1E544503" w14:textId="77777777" w:rsidR="00193F10" w:rsidRDefault="00193F10" w:rsidP="008372B7">
      <w:pPr>
        <w:spacing w:after="120"/>
        <w:jc w:val="center"/>
        <w:rPr>
          <w:bCs/>
        </w:rPr>
      </w:pPr>
      <w:r w:rsidRPr="008372B7">
        <w:rPr>
          <w:b/>
          <w:sz w:val="22"/>
          <w:szCs w:val="22"/>
        </w:rPr>
        <w:t>PROJECT</w:t>
      </w:r>
    </w:p>
    <w:p w14:paraId="21E85683" w14:textId="77777777" w:rsidR="00193F10" w:rsidRPr="00B236DD" w:rsidRDefault="00193F10" w:rsidP="008372B7">
      <w:pPr>
        <w:widowControl w:val="0"/>
        <w:jc w:val="center"/>
        <w:rPr>
          <w:sz w:val="22"/>
        </w:rPr>
      </w:pPr>
      <w:r w:rsidRPr="00B236DD">
        <w:rPr>
          <w:sz w:val="22"/>
          <w:szCs w:val="22"/>
        </w:rPr>
        <w:t>P</w:t>
      </w:r>
      <w:r w:rsidR="00194AA6" w:rsidRPr="00B236DD">
        <w:rPr>
          <w:sz w:val="22"/>
          <w:szCs w:val="22"/>
        </w:rPr>
        <w:t>roject</w:t>
      </w:r>
      <w:r w:rsidRPr="00B236DD">
        <w:rPr>
          <w:sz w:val="22"/>
        </w:rPr>
        <w:t xml:space="preserve"> No. </w:t>
      </w:r>
      <w:r w:rsidR="00A06288" w:rsidRPr="00B236DD">
        <w:rPr>
          <w:sz w:val="22"/>
        </w:rPr>
        <w:t>1050454-004-AC</w:t>
      </w:r>
    </w:p>
    <w:p w14:paraId="694BB1EF" w14:textId="77777777" w:rsidR="00194AA6" w:rsidRPr="00B236DD" w:rsidRDefault="00194AA6" w:rsidP="008372B7">
      <w:pPr>
        <w:widowControl w:val="0"/>
        <w:jc w:val="center"/>
        <w:rPr>
          <w:sz w:val="22"/>
        </w:rPr>
      </w:pPr>
      <w:r w:rsidRPr="00B236DD">
        <w:rPr>
          <w:sz w:val="22"/>
        </w:rPr>
        <w:t xml:space="preserve">Application </w:t>
      </w:r>
      <w:r w:rsidRPr="00B236DD">
        <w:rPr>
          <w:sz w:val="22"/>
          <w:szCs w:val="22"/>
        </w:rPr>
        <w:t>for</w:t>
      </w:r>
      <w:r w:rsidRPr="00B236DD">
        <w:rPr>
          <w:sz w:val="22"/>
        </w:rPr>
        <w:t xml:space="preserve"> </w:t>
      </w:r>
      <w:r w:rsidR="008603FF" w:rsidRPr="00B236DD">
        <w:rPr>
          <w:sz w:val="22"/>
        </w:rPr>
        <w:t xml:space="preserve">Minor Source </w:t>
      </w:r>
      <w:r w:rsidRPr="00B236DD">
        <w:rPr>
          <w:sz w:val="22"/>
        </w:rPr>
        <w:t>Air Construction Permit</w:t>
      </w:r>
    </w:p>
    <w:p w14:paraId="17F60F91" w14:textId="77777777" w:rsidR="00193F10" w:rsidRPr="00A06288" w:rsidRDefault="00193F10" w:rsidP="00194AA6">
      <w:pPr>
        <w:jc w:val="center"/>
        <w:rPr>
          <w:sz w:val="22"/>
        </w:rPr>
      </w:pPr>
      <w:r w:rsidRPr="00B236DD">
        <w:rPr>
          <w:sz w:val="22"/>
        </w:rPr>
        <w:t>Project</w:t>
      </w:r>
      <w:r w:rsidR="00194AA6" w:rsidRPr="00B236DD">
        <w:rPr>
          <w:sz w:val="22"/>
        </w:rPr>
        <w:t xml:space="preserve"> Name</w:t>
      </w:r>
      <w:r w:rsidR="00A06288" w:rsidRPr="00B236DD">
        <w:rPr>
          <w:sz w:val="22"/>
        </w:rPr>
        <w:t>:</w:t>
      </w:r>
      <w:r w:rsidR="00A06288" w:rsidRPr="00B236DD">
        <w:rPr>
          <w:rFonts w:eastAsiaTheme="minorHAnsi" w:cstheme="minorBidi"/>
          <w:color w:val="0000CC"/>
          <w:sz w:val="24"/>
          <w:szCs w:val="24"/>
        </w:rPr>
        <w:t xml:space="preserve"> </w:t>
      </w:r>
      <w:r w:rsidR="00A06288" w:rsidRPr="00B236DD">
        <w:rPr>
          <w:sz w:val="22"/>
        </w:rPr>
        <w:t>Facility relocation and increase in production</w:t>
      </w:r>
    </w:p>
    <w:p w14:paraId="55BFFD2C" w14:textId="77777777" w:rsidR="00D21348" w:rsidRDefault="00D21348" w:rsidP="008372B7">
      <w:pPr>
        <w:spacing w:after="120"/>
        <w:jc w:val="center"/>
        <w:rPr>
          <w:b/>
          <w:sz w:val="22"/>
          <w:szCs w:val="22"/>
        </w:rPr>
      </w:pPr>
    </w:p>
    <w:p w14:paraId="41607679" w14:textId="77777777" w:rsidR="00D21348" w:rsidRDefault="00D21348" w:rsidP="008372B7">
      <w:pPr>
        <w:spacing w:after="120"/>
        <w:jc w:val="center"/>
        <w:rPr>
          <w:b/>
          <w:sz w:val="22"/>
          <w:szCs w:val="22"/>
        </w:rPr>
      </w:pPr>
    </w:p>
    <w:p w14:paraId="2CADD29B" w14:textId="77777777" w:rsidR="00193F10" w:rsidRDefault="00193F10" w:rsidP="008372B7">
      <w:pPr>
        <w:spacing w:after="120"/>
        <w:jc w:val="center"/>
        <w:rPr>
          <w:bCs/>
        </w:rPr>
      </w:pPr>
      <w:r w:rsidRPr="008372B7">
        <w:rPr>
          <w:b/>
          <w:sz w:val="22"/>
          <w:szCs w:val="22"/>
        </w:rPr>
        <w:t>COUNTY</w:t>
      </w:r>
    </w:p>
    <w:p w14:paraId="23754533" w14:textId="77777777" w:rsidR="00193F10" w:rsidRPr="001D487F" w:rsidRDefault="00A06288" w:rsidP="00743E7F">
      <w:pPr>
        <w:spacing w:after="720"/>
        <w:jc w:val="center"/>
        <w:rPr>
          <w:sz w:val="22"/>
        </w:rPr>
      </w:pPr>
      <w:r>
        <w:rPr>
          <w:sz w:val="22"/>
        </w:rPr>
        <w:t>Polk</w:t>
      </w:r>
      <w:r w:rsidR="001D1649" w:rsidRPr="001D1649">
        <w:rPr>
          <w:sz w:val="22"/>
        </w:rPr>
        <w:t xml:space="preserve"> </w:t>
      </w:r>
      <w:r w:rsidR="00193F10" w:rsidRPr="001D1649">
        <w:rPr>
          <w:sz w:val="22"/>
        </w:rPr>
        <w:t>County</w:t>
      </w:r>
      <w:r w:rsidR="001D487F">
        <w:rPr>
          <w:sz w:val="22"/>
        </w:rPr>
        <w:t>, Florida</w:t>
      </w:r>
    </w:p>
    <w:p w14:paraId="64EC748A" w14:textId="77777777"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14:paraId="5E3FC91E" w14:textId="77777777" w:rsidR="00885F3E" w:rsidRPr="00CE4EB6" w:rsidRDefault="00885F3E" w:rsidP="00885F3E">
      <w:pPr>
        <w:widowControl w:val="0"/>
        <w:jc w:val="center"/>
        <w:rPr>
          <w:sz w:val="22"/>
        </w:rPr>
      </w:pPr>
      <w:r w:rsidRPr="00CE4EB6">
        <w:rPr>
          <w:sz w:val="22"/>
        </w:rPr>
        <w:t>Florida Department of Environmental Protection</w:t>
      </w:r>
    </w:p>
    <w:p w14:paraId="50136ED2" w14:textId="77777777" w:rsidR="00885F3E" w:rsidRPr="00CE4EB6" w:rsidRDefault="00885F3E" w:rsidP="00885F3E">
      <w:pPr>
        <w:widowControl w:val="0"/>
        <w:jc w:val="center"/>
        <w:rPr>
          <w:sz w:val="22"/>
        </w:rPr>
      </w:pPr>
      <w:r w:rsidRPr="00CE4EB6">
        <w:rPr>
          <w:sz w:val="22"/>
        </w:rPr>
        <w:t xml:space="preserve">Air </w:t>
      </w:r>
      <w:r>
        <w:rPr>
          <w:sz w:val="22"/>
        </w:rPr>
        <w:t>and Solid Waste Permitting</w:t>
      </w:r>
    </w:p>
    <w:p w14:paraId="148F4FD9" w14:textId="77777777" w:rsidR="00885F3E" w:rsidRDefault="00885F3E" w:rsidP="00885F3E">
      <w:pPr>
        <w:widowControl w:val="0"/>
        <w:jc w:val="center"/>
        <w:rPr>
          <w:sz w:val="22"/>
        </w:rPr>
      </w:pPr>
      <w:r w:rsidRPr="00CE4EB6">
        <w:rPr>
          <w:sz w:val="22"/>
        </w:rPr>
        <w:t>Southwest District Office</w:t>
      </w:r>
    </w:p>
    <w:p w14:paraId="58F6FE57" w14:textId="77777777" w:rsidR="008F638C" w:rsidRPr="00CE4EB6" w:rsidRDefault="008F638C" w:rsidP="00885F3E">
      <w:pPr>
        <w:widowControl w:val="0"/>
        <w:jc w:val="center"/>
        <w:rPr>
          <w:sz w:val="22"/>
        </w:rPr>
      </w:pPr>
      <w:r w:rsidRPr="00AF4C4B">
        <w:rPr>
          <w:sz w:val="22"/>
          <w:szCs w:val="22"/>
        </w:rPr>
        <w:t>13051 North Telecom Parkway</w:t>
      </w:r>
      <w:r>
        <w:rPr>
          <w:sz w:val="22"/>
          <w:szCs w:val="22"/>
        </w:rPr>
        <w:t>, Suite 101</w:t>
      </w:r>
    </w:p>
    <w:p w14:paraId="16882686" w14:textId="77777777" w:rsidR="00885F3E" w:rsidRPr="00CE4EB6" w:rsidRDefault="00885F3E" w:rsidP="00885F3E">
      <w:pPr>
        <w:widowControl w:val="0"/>
        <w:jc w:val="center"/>
        <w:rPr>
          <w:sz w:val="22"/>
        </w:rPr>
      </w:pPr>
      <w:r w:rsidRPr="00CE4EB6">
        <w:rPr>
          <w:sz w:val="22"/>
        </w:rPr>
        <w:t>Te</w:t>
      </w:r>
      <w:r>
        <w:rPr>
          <w:sz w:val="22"/>
        </w:rPr>
        <w:t>mple Terrace, Florida 33637-0926</w:t>
      </w:r>
    </w:p>
    <w:p w14:paraId="003AB122" w14:textId="77777777" w:rsidR="00885F3E" w:rsidRDefault="00885F3E" w:rsidP="00194AA6">
      <w:pPr>
        <w:jc w:val="center"/>
        <w:rPr>
          <w:sz w:val="22"/>
          <w:highlight w:val="yellow"/>
        </w:rPr>
      </w:pPr>
    </w:p>
    <w:p w14:paraId="66AA1FA5" w14:textId="77777777" w:rsidR="00885F3E" w:rsidRDefault="00885F3E" w:rsidP="00194AA6">
      <w:pPr>
        <w:jc w:val="center"/>
        <w:rPr>
          <w:sz w:val="22"/>
          <w:highlight w:val="yellow"/>
        </w:rPr>
      </w:pPr>
    </w:p>
    <w:p w14:paraId="278CE2EC" w14:textId="77777777" w:rsidR="00885F3E" w:rsidRPr="00CE4EB6" w:rsidRDefault="00B244B7" w:rsidP="00885F3E">
      <w:pPr>
        <w:tabs>
          <w:tab w:val="left" w:pos="-720"/>
        </w:tabs>
        <w:suppressAutoHyphens/>
        <w:jc w:val="center"/>
        <w:rPr>
          <w:sz w:val="22"/>
        </w:rPr>
      </w:pPr>
      <w:r>
        <w:rPr>
          <w:sz w:val="22"/>
        </w:rPr>
        <w:t>June 23,2017</w:t>
      </w:r>
    </w:p>
    <w:p w14:paraId="62EA41C3" w14:textId="77777777" w:rsidR="00193F10" w:rsidRDefault="00193F10">
      <w:pPr>
        <w:jc w:val="center"/>
        <w:rPr>
          <w:sz w:val="22"/>
        </w:rPr>
      </w:pPr>
    </w:p>
    <w:p w14:paraId="4FE9C15C" w14:textId="77777777" w:rsidR="00885F3E" w:rsidRDefault="00885F3E">
      <w:pPr>
        <w:jc w:val="center"/>
        <w:rPr>
          <w:sz w:val="22"/>
        </w:rPr>
      </w:pPr>
    </w:p>
    <w:p w14:paraId="55ABD95C" w14:textId="77777777" w:rsidR="00885F3E" w:rsidRPr="00CE4EB6" w:rsidRDefault="00885F3E" w:rsidP="00885F3E">
      <w:pPr>
        <w:tabs>
          <w:tab w:val="left" w:pos="-720"/>
        </w:tabs>
        <w:suppressAutoHyphens/>
        <w:jc w:val="center"/>
        <w:rPr>
          <w:sz w:val="22"/>
        </w:rPr>
      </w:pPr>
      <w:r w:rsidRPr="00CE4EB6">
        <w:rPr>
          <w:sz w:val="22"/>
        </w:rPr>
        <w:t xml:space="preserve">Prepared by </w:t>
      </w:r>
      <w:r w:rsidR="00A06288">
        <w:rPr>
          <w:sz w:val="22"/>
        </w:rPr>
        <w:t>Diana Felix</w:t>
      </w:r>
    </w:p>
    <w:p w14:paraId="3CBE90B0" w14:textId="77777777" w:rsidR="00885F3E" w:rsidRDefault="00885F3E">
      <w:pPr>
        <w:jc w:val="center"/>
        <w:rPr>
          <w:sz w:val="22"/>
        </w:rPr>
        <w:sectPr w:rsidR="00885F3E" w:rsidSect="00955781">
          <w:pgSz w:w="12240" w:h="15840" w:code="1"/>
          <w:pgMar w:top="720" w:right="1080" w:bottom="720" w:left="1080" w:header="720" w:footer="720" w:gutter="0"/>
          <w:paperSrc w:first="15" w:other="15"/>
          <w:pgNumType w:start="1"/>
          <w:cols w:space="720"/>
        </w:sectPr>
      </w:pPr>
    </w:p>
    <w:p w14:paraId="75C189D9" w14:textId="77777777"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14:paraId="1CD248D7" w14:textId="77777777" w:rsidR="00EE6112" w:rsidRPr="004D523F" w:rsidRDefault="00EE6112" w:rsidP="009B4D14">
      <w:pPr>
        <w:pStyle w:val="Heading9"/>
        <w:keepNext w:val="0"/>
        <w:widowControl w:val="0"/>
        <w:rPr>
          <w:b/>
          <w:bCs/>
          <w:szCs w:val="22"/>
          <w:u w:val="none"/>
        </w:rPr>
      </w:pPr>
      <w:r w:rsidRPr="004D523F">
        <w:rPr>
          <w:b/>
          <w:bCs/>
          <w:szCs w:val="22"/>
          <w:u w:val="none"/>
        </w:rPr>
        <w:t>Air Pollution Regul</w:t>
      </w:r>
      <w:r>
        <w:rPr>
          <w:b/>
          <w:bCs/>
          <w:szCs w:val="22"/>
          <w:u w:val="none"/>
        </w:rPr>
        <w:t>a</w:t>
      </w:r>
      <w:r w:rsidRPr="004D523F">
        <w:rPr>
          <w:b/>
          <w:bCs/>
          <w:szCs w:val="22"/>
          <w:u w:val="none"/>
        </w:rPr>
        <w:t>tions</w:t>
      </w:r>
    </w:p>
    <w:p w14:paraId="4A410F16" w14:textId="77777777" w:rsidR="00EE6112" w:rsidRDefault="00EE6112" w:rsidP="009B4D14">
      <w:pPr>
        <w:spacing w:after="120"/>
        <w:ind w:left="36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14:paraId="3CEC9490" w14:textId="77777777" w:rsidR="00EE6112" w:rsidRPr="000302D6" w:rsidRDefault="00EE6112" w:rsidP="009B4D14">
      <w:pPr>
        <w:spacing w:after="120"/>
        <w:ind w:left="36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14:paraId="5B0C1C6C" w14:textId="77777777" w:rsidR="00D262B1" w:rsidRPr="00D262B1" w:rsidRDefault="00D262B1" w:rsidP="009B4D14">
      <w:pPr>
        <w:pStyle w:val="BodyText"/>
        <w:numPr>
          <w:ilvl w:val="12"/>
          <w:numId w:val="0"/>
        </w:numPr>
        <w:ind w:left="360"/>
        <w:rPr>
          <w:b/>
          <w:sz w:val="22"/>
          <w:szCs w:val="22"/>
        </w:rPr>
      </w:pPr>
      <w:r w:rsidRPr="00D262B1">
        <w:rPr>
          <w:b/>
          <w:sz w:val="22"/>
          <w:szCs w:val="22"/>
        </w:rPr>
        <w:t>Glossary of Common Terms</w:t>
      </w:r>
    </w:p>
    <w:p w14:paraId="7AAB3957" w14:textId="77777777" w:rsidR="00D262B1" w:rsidRPr="004D1D9F" w:rsidRDefault="00D262B1" w:rsidP="009B4D14">
      <w:pPr>
        <w:pStyle w:val="BodyText"/>
        <w:numPr>
          <w:ilvl w:val="12"/>
          <w:numId w:val="0"/>
        </w:numPr>
        <w:ind w:left="360"/>
        <w:rPr>
          <w:sz w:val="22"/>
          <w:szCs w:val="22"/>
        </w:rPr>
      </w:pPr>
      <w:r w:rsidRPr="004D1D9F">
        <w:rPr>
          <w:sz w:val="22"/>
          <w:szCs w:val="22"/>
        </w:rPr>
        <w:t>Because of the technical nature of the project, the permit contains numerous acronyms and abbreviations, which are defined in Appendix A of this permit.</w:t>
      </w:r>
    </w:p>
    <w:p w14:paraId="15C3C435" w14:textId="77777777" w:rsidR="00193F10" w:rsidRPr="00BE6E8B" w:rsidRDefault="00193F10" w:rsidP="009B4D14">
      <w:pPr>
        <w:pStyle w:val="BodyText"/>
        <w:numPr>
          <w:ilvl w:val="12"/>
          <w:numId w:val="0"/>
        </w:numPr>
        <w:ind w:left="360"/>
        <w:rPr>
          <w:b/>
          <w:bCs/>
          <w:sz w:val="22"/>
          <w:szCs w:val="22"/>
        </w:rPr>
      </w:pPr>
      <w:r w:rsidRPr="00BE6E8B">
        <w:rPr>
          <w:b/>
          <w:bCs/>
          <w:sz w:val="22"/>
          <w:szCs w:val="22"/>
        </w:rPr>
        <w:t>Facility Description and Location</w:t>
      </w:r>
    </w:p>
    <w:p w14:paraId="124AD3A3" w14:textId="6F47540E" w:rsidR="00193F10" w:rsidRDefault="00B236DD" w:rsidP="009B4D14">
      <w:pPr>
        <w:pStyle w:val="BodyText3"/>
        <w:numPr>
          <w:ilvl w:val="12"/>
          <w:numId w:val="0"/>
        </w:numPr>
        <w:spacing w:before="0"/>
        <w:ind w:left="360"/>
      </w:pPr>
      <w:r w:rsidRPr="003D6389">
        <w:t>Peace Valley Products</w:t>
      </w:r>
      <w:r w:rsidR="004D1D9F" w:rsidRPr="003D6389">
        <w:t xml:space="preserve"> </w:t>
      </w:r>
      <w:r w:rsidR="00302267" w:rsidRPr="003D6389">
        <w:t>is</w:t>
      </w:r>
      <w:r w:rsidRPr="003D6389">
        <w:t xml:space="preserve"> an </w:t>
      </w:r>
      <w:r w:rsidR="004D1D9F" w:rsidRPr="003D6389">
        <w:t>existing</w:t>
      </w:r>
      <w:r w:rsidR="001D1649" w:rsidRPr="003D6389">
        <w:t xml:space="preserve"> </w:t>
      </w:r>
      <w:bookmarkStart w:id="0" w:name="_Hlk485977989"/>
      <w:r w:rsidRPr="003D6389">
        <w:t>fertilizer recycling</w:t>
      </w:r>
      <w:r>
        <w:t xml:space="preserve"> facility</w:t>
      </w:r>
      <w:bookmarkEnd w:id="0"/>
      <w:r w:rsidR="001D1649" w:rsidRPr="001C4E37">
        <w:t xml:space="preserve">, which is categorized </w:t>
      </w:r>
      <w:r w:rsidR="001D1649">
        <w:t xml:space="preserve">under </w:t>
      </w:r>
      <w:r w:rsidR="001D1649" w:rsidRPr="001C4E37">
        <w:rPr>
          <w:bCs/>
        </w:rPr>
        <w:t xml:space="preserve">Standard </w:t>
      </w:r>
      <w:r w:rsidR="001D1649" w:rsidRPr="003D6389">
        <w:rPr>
          <w:bCs/>
        </w:rPr>
        <w:t xml:space="preserve">Industrial Classification Code No. </w:t>
      </w:r>
      <w:r w:rsidRPr="003D6389">
        <w:rPr>
          <w:bCs/>
        </w:rPr>
        <w:t>2875</w:t>
      </w:r>
      <w:r w:rsidR="001D1649" w:rsidRPr="003D6389">
        <w:rPr>
          <w:bCs/>
        </w:rPr>
        <w:t xml:space="preserve">. </w:t>
      </w:r>
      <w:r w:rsidR="001C4E37" w:rsidRPr="003D6389">
        <w:t xml:space="preserve"> </w:t>
      </w:r>
      <w:r w:rsidR="00302267" w:rsidRPr="003D6389">
        <w:t>T</w:t>
      </w:r>
      <w:r w:rsidR="00302267" w:rsidRPr="003D6389">
        <w:rPr>
          <w:szCs w:val="22"/>
        </w:rPr>
        <w:t xml:space="preserve">he </w:t>
      </w:r>
      <w:r w:rsidR="006A6EB2" w:rsidRPr="003D6389">
        <w:rPr>
          <w:szCs w:val="22"/>
        </w:rPr>
        <w:t>new site for</w:t>
      </w:r>
      <w:r w:rsidR="00302267" w:rsidRPr="003D6389">
        <w:rPr>
          <w:szCs w:val="22"/>
        </w:rPr>
        <w:t xml:space="preserve"> </w:t>
      </w:r>
      <w:r w:rsidR="006A6EB2" w:rsidRPr="003D6389">
        <w:rPr>
          <w:szCs w:val="22"/>
        </w:rPr>
        <w:t>Peace Valley Products</w:t>
      </w:r>
      <w:r w:rsidR="00302267" w:rsidRPr="003D6389">
        <w:rPr>
          <w:szCs w:val="22"/>
        </w:rPr>
        <w:t xml:space="preserve"> </w:t>
      </w:r>
      <w:r w:rsidR="006A6EB2" w:rsidRPr="003D6389">
        <w:rPr>
          <w:szCs w:val="22"/>
        </w:rPr>
        <w:t xml:space="preserve">will </w:t>
      </w:r>
      <w:proofErr w:type="gramStart"/>
      <w:r w:rsidR="006A6EB2" w:rsidRPr="003D6389">
        <w:rPr>
          <w:szCs w:val="22"/>
        </w:rPr>
        <w:t>be</w:t>
      </w:r>
      <w:r w:rsidR="00302267" w:rsidRPr="003D6389">
        <w:rPr>
          <w:szCs w:val="22"/>
        </w:rPr>
        <w:t xml:space="preserve"> located in</w:t>
      </w:r>
      <w:proofErr w:type="gramEnd"/>
      <w:r w:rsidR="00302267" w:rsidRPr="003D6389">
        <w:rPr>
          <w:szCs w:val="22"/>
        </w:rPr>
        <w:t xml:space="preserve"> </w:t>
      </w:r>
      <w:r w:rsidR="006A6EB2" w:rsidRPr="003D6389">
        <w:rPr>
          <w:szCs w:val="22"/>
        </w:rPr>
        <w:t>Polk</w:t>
      </w:r>
      <w:r w:rsidR="00302267" w:rsidRPr="003D6389">
        <w:rPr>
          <w:szCs w:val="22"/>
        </w:rPr>
        <w:t xml:space="preserve"> County at </w:t>
      </w:r>
      <w:r w:rsidR="006A6EB2" w:rsidRPr="003D6389">
        <w:rPr>
          <w:szCs w:val="22"/>
        </w:rPr>
        <w:t>3225 Highway 630 West</w:t>
      </w:r>
      <w:r w:rsidR="00302267" w:rsidRPr="003D6389">
        <w:rPr>
          <w:szCs w:val="22"/>
        </w:rPr>
        <w:t xml:space="preserve"> in </w:t>
      </w:r>
      <w:r w:rsidR="006A6EB2" w:rsidRPr="003D6389">
        <w:rPr>
          <w:szCs w:val="22"/>
        </w:rPr>
        <w:t>Fort Meade</w:t>
      </w:r>
      <w:r w:rsidR="00302267" w:rsidRPr="003D6389">
        <w:rPr>
          <w:szCs w:val="22"/>
        </w:rPr>
        <w:t>, Florida</w:t>
      </w:r>
      <w:r w:rsidR="00F71458" w:rsidRPr="003D6389">
        <w:t xml:space="preserve">.  </w:t>
      </w:r>
      <w:r w:rsidR="00193F10" w:rsidRPr="003D6389">
        <w:t xml:space="preserve">The UTM coordinates </w:t>
      </w:r>
      <w:r w:rsidR="001D487F" w:rsidRPr="003D6389">
        <w:t xml:space="preserve">of the new facility </w:t>
      </w:r>
      <w:r w:rsidR="003D6389" w:rsidRPr="003D6389">
        <w:t>are Zone 17, 415.9 km East and 3069.2 km North</w:t>
      </w:r>
      <w:r w:rsidR="00193F10" w:rsidRPr="003D6389">
        <w:t>.  This site is in an area that is in attainment (or designated</w:t>
      </w:r>
      <w:r w:rsidR="00193F10">
        <w:t xml:space="preserve"> as unclassifiable) for all air</w:t>
      </w:r>
      <w:r w:rsidR="001D487F">
        <w:t xml:space="preserve"> pollutants subject to </w:t>
      </w:r>
      <w:r w:rsidR="00193F10">
        <w:t>Ambient Air Quality Standard</w:t>
      </w:r>
      <w:r w:rsidR="001D487F">
        <w:t>s</w:t>
      </w:r>
      <w:r w:rsidR="00F71458">
        <w:t xml:space="preserve"> (</w:t>
      </w:r>
      <w:r w:rsidR="00193F10">
        <w:t>AAQS).</w:t>
      </w:r>
    </w:p>
    <w:p w14:paraId="5BA5D866" w14:textId="77777777" w:rsidR="00193F10" w:rsidRPr="00BE6E8B" w:rsidRDefault="001C4E37" w:rsidP="009B4D14">
      <w:pPr>
        <w:pStyle w:val="BodyText"/>
        <w:numPr>
          <w:ilvl w:val="12"/>
          <w:numId w:val="0"/>
        </w:numPr>
        <w:ind w:left="360"/>
        <w:rPr>
          <w:b/>
          <w:bCs/>
          <w:sz w:val="22"/>
          <w:szCs w:val="22"/>
        </w:rPr>
      </w:pPr>
      <w:r w:rsidRPr="00BE6E8B">
        <w:rPr>
          <w:b/>
          <w:bCs/>
          <w:sz w:val="22"/>
          <w:szCs w:val="22"/>
        </w:rPr>
        <w:t xml:space="preserve">Facility </w:t>
      </w:r>
      <w:r w:rsidR="00193F10" w:rsidRPr="00BE6E8B">
        <w:rPr>
          <w:b/>
          <w:bCs/>
          <w:sz w:val="22"/>
          <w:szCs w:val="22"/>
        </w:rPr>
        <w:t>Regulatory Categories</w:t>
      </w:r>
    </w:p>
    <w:p w14:paraId="046BA623" w14:textId="77777777" w:rsidR="00F71458" w:rsidRPr="002A7972" w:rsidRDefault="00F71458" w:rsidP="009B4D14">
      <w:pPr>
        <w:numPr>
          <w:ilvl w:val="0"/>
          <w:numId w:val="3"/>
        </w:numPr>
        <w:tabs>
          <w:tab w:val="clear" w:pos="360"/>
          <w:tab w:val="num" w:pos="720"/>
        </w:tabs>
        <w:spacing w:after="120"/>
        <w:ind w:left="720"/>
        <w:rPr>
          <w:sz w:val="22"/>
          <w:szCs w:val="22"/>
        </w:rPr>
      </w:pPr>
      <w:r w:rsidRPr="002A7972">
        <w:rPr>
          <w:sz w:val="22"/>
          <w:szCs w:val="22"/>
        </w:rPr>
        <w:t>The facility is not a major source of hazardous air pollutants (HAP).</w:t>
      </w:r>
    </w:p>
    <w:p w14:paraId="30D14177" w14:textId="77777777" w:rsidR="00F71458" w:rsidRPr="002A7972" w:rsidRDefault="00F71458" w:rsidP="009B4D14">
      <w:pPr>
        <w:numPr>
          <w:ilvl w:val="0"/>
          <w:numId w:val="3"/>
        </w:numPr>
        <w:tabs>
          <w:tab w:val="clear" w:pos="360"/>
          <w:tab w:val="num" w:pos="720"/>
        </w:tabs>
        <w:spacing w:after="120"/>
        <w:ind w:left="720"/>
        <w:rPr>
          <w:sz w:val="22"/>
          <w:szCs w:val="22"/>
        </w:rPr>
      </w:pPr>
      <w:r w:rsidRPr="002A7972">
        <w:rPr>
          <w:sz w:val="22"/>
          <w:szCs w:val="22"/>
        </w:rPr>
        <w:t xml:space="preserve">The facility is not a Title V major source of air pollution in accordance with Chapter </w:t>
      </w:r>
      <w:r w:rsidR="009F6095" w:rsidRPr="002A7972">
        <w:rPr>
          <w:sz w:val="22"/>
          <w:szCs w:val="22"/>
        </w:rPr>
        <w:t>62-</w:t>
      </w:r>
      <w:r w:rsidRPr="002A7972">
        <w:rPr>
          <w:sz w:val="22"/>
          <w:szCs w:val="22"/>
        </w:rPr>
        <w:t>213, F.A.C.</w:t>
      </w:r>
    </w:p>
    <w:p w14:paraId="66C94746" w14:textId="77777777" w:rsidR="008E173B" w:rsidRPr="002A7972" w:rsidRDefault="00F71458" w:rsidP="002A7972">
      <w:pPr>
        <w:numPr>
          <w:ilvl w:val="0"/>
          <w:numId w:val="3"/>
        </w:numPr>
        <w:tabs>
          <w:tab w:val="clear" w:pos="360"/>
          <w:tab w:val="num" w:pos="720"/>
        </w:tabs>
        <w:spacing w:after="120"/>
        <w:ind w:left="720"/>
        <w:rPr>
          <w:sz w:val="22"/>
          <w:szCs w:val="22"/>
        </w:rPr>
      </w:pPr>
      <w:r w:rsidRPr="002A7972">
        <w:rPr>
          <w:sz w:val="22"/>
          <w:szCs w:val="22"/>
        </w:rPr>
        <w:t>The facility is not a major stationary source in accordance with Rule 62-212.400, F.A.C. for the Prevention of Significant Deterioration (PSD) of Air Quality.</w:t>
      </w:r>
    </w:p>
    <w:p w14:paraId="52C0287D" w14:textId="77777777" w:rsidR="008E173B" w:rsidRPr="00183E16" w:rsidRDefault="008E173B" w:rsidP="008E173B">
      <w:pPr>
        <w:pStyle w:val="ListParagraph"/>
        <w:numPr>
          <w:ilvl w:val="0"/>
          <w:numId w:val="13"/>
        </w:numPr>
        <w:spacing w:after="120"/>
        <w:contextualSpacing w:val="0"/>
        <w:rPr>
          <w:color w:val="000000"/>
          <w:sz w:val="22"/>
          <w:szCs w:val="22"/>
        </w:rPr>
      </w:pPr>
      <w:r w:rsidRPr="00183E16">
        <w:rPr>
          <w:color w:val="000000"/>
          <w:sz w:val="22"/>
          <w:szCs w:val="22"/>
        </w:rPr>
        <w:t>This facility is a natural minor source of air pollution.</w:t>
      </w:r>
    </w:p>
    <w:p w14:paraId="30DE1801" w14:textId="77777777" w:rsidR="00193F10" w:rsidRDefault="00193F10" w:rsidP="009B4D14">
      <w:pPr>
        <w:pStyle w:val="BodyText2"/>
        <w:numPr>
          <w:ilvl w:val="0"/>
          <w:numId w:val="0"/>
        </w:numPr>
        <w:ind w:left="360"/>
        <w:rPr>
          <w:b/>
          <w:bCs/>
        </w:rPr>
      </w:pPr>
      <w:r>
        <w:rPr>
          <w:b/>
          <w:bCs/>
        </w:rPr>
        <w:t>Project Description</w:t>
      </w:r>
    </w:p>
    <w:p w14:paraId="534BBAF9" w14:textId="585226D5" w:rsidR="00193F10" w:rsidRPr="00DE0A86" w:rsidRDefault="00B244B7" w:rsidP="009B4D14">
      <w:pPr>
        <w:pStyle w:val="BodyText2"/>
        <w:numPr>
          <w:ilvl w:val="0"/>
          <w:numId w:val="0"/>
        </w:numPr>
        <w:ind w:left="360"/>
        <w:rPr>
          <w:szCs w:val="22"/>
        </w:rPr>
      </w:pPr>
      <w:r w:rsidRPr="00DE0A86">
        <w:rPr>
          <w:szCs w:val="22"/>
        </w:rPr>
        <w:t>Peace Valley Products has been in operation of a</w:t>
      </w:r>
      <w:r w:rsidR="00AF15CC" w:rsidRPr="00DE0A86">
        <w:rPr>
          <w:szCs w:val="22"/>
        </w:rPr>
        <w:t>n off-spec</w:t>
      </w:r>
      <w:r w:rsidRPr="00DE0A86">
        <w:rPr>
          <w:szCs w:val="22"/>
        </w:rPr>
        <w:t xml:space="preserve"> fertilizer recycling facility since 2015. Due to growth and surplus of raw materials, they are proposing the relocation of their operation to a larger </w:t>
      </w:r>
      <w:r w:rsidR="00AF15CC" w:rsidRPr="00DE0A86">
        <w:rPr>
          <w:szCs w:val="22"/>
        </w:rPr>
        <w:t>site</w:t>
      </w:r>
      <w:r w:rsidRPr="00DE0A86">
        <w:rPr>
          <w:szCs w:val="22"/>
        </w:rPr>
        <w:t xml:space="preserve"> and an increase in production.</w:t>
      </w:r>
      <w:r w:rsidR="004C6A8A">
        <w:rPr>
          <w:szCs w:val="22"/>
        </w:rPr>
        <w:t xml:space="preserve"> </w:t>
      </w:r>
      <w:bookmarkStart w:id="1" w:name="_Hlk486580227"/>
      <w:r w:rsidR="004C6A8A">
        <w:rPr>
          <w:szCs w:val="22"/>
        </w:rPr>
        <w:t xml:space="preserve">The existing facility is currently located at 800 Pembroke Road in Fort Meade, Florida. </w:t>
      </w:r>
      <w:r w:rsidR="004C6A8A" w:rsidRPr="00427FE7">
        <w:rPr>
          <w:color w:val="000000"/>
          <w:szCs w:val="22"/>
        </w:rPr>
        <w:t>This project will relocate the facility’s existing equipment from the existing location to the new warehouse location at 3225 Highway 630 West in Fort Meade, Florida.</w:t>
      </w:r>
    </w:p>
    <w:bookmarkEnd w:id="1"/>
    <w:p w14:paraId="24304853" w14:textId="40804A4D" w:rsidR="002746D2" w:rsidRPr="00DE0A86" w:rsidRDefault="001135EE" w:rsidP="001135EE">
      <w:pPr>
        <w:pStyle w:val="BodyText2"/>
        <w:ind w:left="360"/>
        <w:rPr>
          <w:szCs w:val="22"/>
        </w:rPr>
      </w:pPr>
      <w:r w:rsidRPr="00DE0A86">
        <w:rPr>
          <w:szCs w:val="22"/>
        </w:rPr>
        <w:t>The process will be changed from three systems to two systems as described below.</w:t>
      </w:r>
      <w:r>
        <w:rPr>
          <w:szCs w:val="22"/>
        </w:rPr>
        <w:t xml:space="preserve"> </w:t>
      </w:r>
      <w:bookmarkStart w:id="2" w:name="_Hlk486582687"/>
      <w:r w:rsidR="00C64D47">
        <w:rPr>
          <w:szCs w:val="22"/>
        </w:rPr>
        <w:t>The original</w:t>
      </w:r>
      <w:r w:rsidR="004C6A8A">
        <w:rPr>
          <w:szCs w:val="22"/>
        </w:rPr>
        <w:t xml:space="preserve"> process had a separate system for the grinding circuit with baghouse of oversized materials, the new process will incorporate this as a grinding loop within the dryer system. </w:t>
      </w:r>
      <w:bookmarkEnd w:id="2"/>
      <w:r>
        <w:rPr>
          <w:szCs w:val="22"/>
        </w:rPr>
        <w:t>T</w:t>
      </w:r>
      <w:r w:rsidR="002746D2" w:rsidRPr="00DE0A86">
        <w:rPr>
          <w:szCs w:val="22"/>
        </w:rPr>
        <w:t>he</w:t>
      </w:r>
      <w:r w:rsidR="00240C17">
        <w:rPr>
          <w:szCs w:val="22"/>
        </w:rPr>
        <w:t xml:space="preserve"> overall</w:t>
      </w:r>
      <w:r w:rsidR="002746D2" w:rsidRPr="00DE0A86">
        <w:rPr>
          <w:szCs w:val="22"/>
        </w:rPr>
        <w:t xml:space="preserve"> process will include drying, screening, grinding and conveying of the raw materials to produce final products which will include semi-granular and granular phosphate products. The semi-granular product will be sold to NPK industry as feed stock and the granular product will be sold as granular fertilizer in the retail market.  This facility </w:t>
      </w:r>
      <w:r w:rsidR="00DE0A86" w:rsidRPr="00DE0A86">
        <w:rPr>
          <w:szCs w:val="22"/>
        </w:rPr>
        <w:t>is</w:t>
      </w:r>
      <w:r w:rsidR="002746D2" w:rsidRPr="00DE0A86">
        <w:rPr>
          <w:szCs w:val="22"/>
        </w:rPr>
        <w:t xml:space="preserve"> a natural minor source of particulate matter (PM).</w:t>
      </w:r>
    </w:p>
    <w:p w14:paraId="24B0F7FB" w14:textId="77777777" w:rsidR="00DE0A86" w:rsidRPr="00DE0A86" w:rsidRDefault="00DE0A86" w:rsidP="00DE0A86">
      <w:pPr>
        <w:numPr>
          <w:ilvl w:val="0"/>
          <w:numId w:val="16"/>
        </w:numPr>
        <w:tabs>
          <w:tab w:val="left" w:pos="-1440"/>
          <w:tab w:val="left" w:pos="-720"/>
          <w:tab w:val="left" w:pos="0"/>
          <w:tab w:val="left" w:pos="720"/>
          <w:tab w:val="left" w:pos="1152"/>
        </w:tabs>
        <w:suppressAutoHyphens/>
        <w:spacing w:before="120" w:after="120"/>
        <w:ind w:left="1440"/>
        <w:rPr>
          <w:sz w:val="22"/>
          <w:szCs w:val="22"/>
        </w:rPr>
      </w:pPr>
      <w:r w:rsidRPr="00DE0A86">
        <w:rPr>
          <w:sz w:val="22"/>
          <w:szCs w:val="22"/>
          <w:u w:val="single"/>
        </w:rPr>
        <w:t>Dryer System</w:t>
      </w:r>
      <w:r w:rsidRPr="00DE0A86">
        <w:rPr>
          <w:sz w:val="22"/>
          <w:szCs w:val="22"/>
        </w:rPr>
        <w:t xml:space="preserve"> – This system dries raw feed materials and screens it into two grades; semi-granular, granular.  Damp raw material with a moisture content between five and seven percent is fed to the dryer feed conveyor (via a front-end loader and Feed Hopper #1) which discharges into a granulator which feeds the dryer. The dryer is a 54-inch diameter by 33 feet long standard rotary dryer that operates with co-current airflow.  The dryer is fired with propane and has a design heat input rate of 3 million Btu per hour.  </w:t>
      </w:r>
    </w:p>
    <w:p w14:paraId="34262EBA" w14:textId="39416D47" w:rsidR="00DE0A86" w:rsidRPr="00DE0A86" w:rsidRDefault="00DE0A86" w:rsidP="00DE0A86">
      <w:pPr>
        <w:numPr>
          <w:ilvl w:val="1"/>
          <w:numId w:val="16"/>
        </w:numPr>
        <w:tabs>
          <w:tab w:val="left" w:pos="-1440"/>
          <w:tab w:val="left" w:pos="-720"/>
          <w:tab w:val="left" w:pos="0"/>
          <w:tab w:val="left" w:pos="720"/>
          <w:tab w:val="left" w:pos="1152"/>
        </w:tabs>
        <w:suppressAutoHyphens/>
        <w:spacing w:before="120" w:after="120"/>
        <w:ind w:left="2160"/>
        <w:rPr>
          <w:sz w:val="22"/>
          <w:szCs w:val="22"/>
        </w:rPr>
      </w:pPr>
      <w:r w:rsidRPr="00DE0A86">
        <w:rPr>
          <w:sz w:val="22"/>
          <w:szCs w:val="22"/>
        </w:rPr>
        <w:t xml:space="preserve">The air stream from the dryer is vented through a cyclone and then through a </w:t>
      </w:r>
      <w:proofErr w:type="spellStart"/>
      <w:r w:rsidRPr="00DE0A86">
        <w:rPr>
          <w:sz w:val="22"/>
          <w:szCs w:val="22"/>
        </w:rPr>
        <w:t>venturi</w:t>
      </w:r>
      <w:proofErr w:type="spellEnd"/>
      <w:r w:rsidRPr="00DE0A86">
        <w:rPr>
          <w:sz w:val="22"/>
          <w:szCs w:val="22"/>
        </w:rPr>
        <w:t xml:space="preserve"> scrubber system which discharges to the atmosphere</w:t>
      </w:r>
      <w:r w:rsidR="00512227">
        <w:rPr>
          <w:sz w:val="22"/>
          <w:szCs w:val="22"/>
        </w:rPr>
        <w:t xml:space="preserve"> from </w:t>
      </w:r>
      <w:proofErr w:type="gramStart"/>
      <w:r w:rsidR="00512227">
        <w:rPr>
          <w:sz w:val="22"/>
          <w:szCs w:val="22"/>
        </w:rPr>
        <w:t>a stack 25</w:t>
      </w:r>
      <w:r w:rsidR="00A41652">
        <w:rPr>
          <w:sz w:val="22"/>
          <w:szCs w:val="22"/>
        </w:rPr>
        <w:t xml:space="preserve"> </w:t>
      </w:r>
      <w:r w:rsidR="00512227">
        <w:rPr>
          <w:sz w:val="22"/>
          <w:szCs w:val="22"/>
        </w:rPr>
        <w:t>feet</w:t>
      </w:r>
      <w:proofErr w:type="gramEnd"/>
      <w:r w:rsidR="00512227">
        <w:rPr>
          <w:sz w:val="22"/>
          <w:szCs w:val="22"/>
        </w:rPr>
        <w:t xml:space="preserve"> tall and 20 inches at the exit diameter</w:t>
      </w:r>
      <w:r w:rsidRPr="00DE0A86">
        <w:rPr>
          <w:sz w:val="22"/>
          <w:szCs w:val="22"/>
        </w:rPr>
        <w:t xml:space="preserve">. </w:t>
      </w:r>
    </w:p>
    <w:p w14:paraId="37DB678B" w14:textId="77777777" w:rsidR="00DE0A86" w:rsidRPr="00DE0A86" w:rsidRDefault="00DE0A86" w:rsidP="00DE0A86">
      <w:pPr>
        <w:numPr>
          <w:ilvl w:val="1"/>
          <w:numId w:val="16"/>
        </w:numPr>
        <w:tabs>
          <w:tab w:val="left" w:pos="-1440"/>
          <w:tab w:val="left" w:pos="-720"/>
          <w:tab w:val="left" w:pos="0"/>
        </w:tabs>
        <w:suppressAutoHyphens/>
        <w:spacing w:before="120" w:after="120"/>
        <w:ind w:left="2160"/>
        <w:rPr>
          <w:sz w:val="22"/>
          <w:szCs w:val="22"/>
        </w:rPr>
      </w:pPr>
      <w:r w:rsidRPr="00DE0A86">
        <w:rPr>
          <w:sz w:val="22"/>
          <w:szCs w:val="22"/>
        </w:rPr>
        <w:t xml:space="preserve">Dry material from the dryer is discharged onto a conveyor, into the dryer discharge elevator and then to the </w:t>
      </w:r>
      <w:proofErr w:type="spellStart"/>
      <w:r w:rsidRPr="00DE0A86">
        <w:rPr>
          <w:sz w:val="22"/>
          <w:szCs w:val="22"/>
        </w:rPr>
        <w:t>Rotex</w:t>
      </w:r>
      <w:proofErr w:type="spellEnd"/>
      <w:r w:rsidRPr="00DE0A86">
        <w:rPr>
          <w:sz w:val="22"/>
          <w:szCs w:val="22"/>
        </w:rPr>
        <w:t xml:space="preserve"> Screen.  The </w:t>
      </w:r>
      <w:proofErr w:type="spellStart"/>
      <w:r w:rsidRPr="00DE0A86">
        <w:rPr>
          <w:sz w:val="22"/>
          <w:szCs w:val="22"/>
        </w:rPr>
        <w:t>Rotex</w:t>
      </w:r>
      <w:proofErr w:type="spellEnd"/>
      <w:r w:rsidRPr="00DE0A86">
        <w:rPr>
          <w:sz w:val="22"/>
          <w:szCs w:val="22"/>
        </w:rPr>
        <w:t xml:space="preserve"> Screen is an enclosed system that separates the material into three streams. </w:t>
      </w:r>
    </w:p>
    <w:p w14:paraId="77200E64" w14:textId="77777777" w:rsidR="00DE0A86" w:rsidRPr="00DE0A86" w:rsidRDefault="00DE0A86" w:rsidP="00DE0A86">
      <w:pPr>
        <w:numPr>
          <w:ilvl w:val="2"/>
          <w:numId w:val="16"/>
        </w:numPr>
        <w:tabs>
          <w:tab w:val="left" w:pos="-1440"/>
          <w:tab w:val="left" w:pos="-720"/>
          <w:tab w:val="left" w:pos="0"/>
        </w:tabs>
        <w:suppressAutoHyphens/>
        <w:spacing w:before="120" w:after="120"/>
        <w:rPr>
          <w:sz w:val="22"/>
          <w:szCs w:val="22"/>
        </w:rPr>
      </w:pPr>
      <w:r w:rsidRPr="00DE0A86">
        <w:rPr>
          <w:sz w:val="22"/>
          <w:szCs w:val="22"/>
        </w:rPr>
        <w:t>The semi granular will be transferred directly into an enclosed bin.</w:t>
      </w:r>
    </w:p>
    <w:p w14:paraId="23D51CCC" w14:textId="77777777" w:rsidR="00DE0A86" w:rsidRPr="00DE0A86" w:rsidRDefault="00DE0A86" w:rsidP="00DE0A86">
      <w:pPr>
        <w:numPr>
          <w:ilvl w:val="2"/>
          <w:numId w:val="16"/>
        </w:numPr>
        <w:tabs>
          <w:tab w:val="left" w:pos="-1440"/>
          <w:tab w:val="left" w:pos="-720"/>
          <w:tab w:val="left" w:pos="0"/>
        </w:tabs>
        <w:suppressAutoHyphens/>
        <w:spacing w:before="120" w:after="120"/>
        <w:rPr>
          <w:sz w:val="22"/>
          <w:szCs w:val="22"/>
        </w:rPr>
      </w:pPr>
      <w:r w:rsidRPr="00DE0A86">
        <w:rPr>
          <w:sz w:val="22"/>
          <w:szCs w:val="22"/>
        </w:rPr>
        <w:t>The granular will be de-dusted in a ribbon mixer and transferred to storage through a conveyor system.</w:t>
      </w:r>
    </w:p>
    <w:p w14:paraId="41BE8B5C" w14:textId="77777777" w:rsidR="00DE0A86" w:rsidRPr="00DE0A86" w:rsidRDefault="00DE0A86" w:rsidP="00DE0A86">
      <w:pPr>
        <w:numPr>
          <w:ilvl w:val="2"/>
          <w:numId w:val="16"/>
        </w:numPr>
        <w:tabs>
          <w:tab w:val="left" w:pos="-1440"/>
          <w:tab w:val="left" w:pos="-720"/>
          <w:tab w:val="left" w:pos="0"/>
        </w:tabs>
        <w:suppressAutoHyphens/>
        <w:spacing w:before="120" w:after="120"/>
        <w:rPr>
          <w:sz w:val="22"/>
          <w:szCs w:val="22"/>
        </w:rPr>
      </w:pPr>
      <w:r w:rsidRPr="00DE0A86">
        <w:rPr>
          <w:sz w:val="22"/>
          <w:szCs w:val="22"/>
        </w:rPr>
        <w:t xml:space="preserve">The oversize material will be transferred to a grinding circuit. The grinding circuit consists of a chain mill that is enclosed the discharge is feed back into the dryer discharge elevator and becomes one of the other two grades </w:t>
      </w:r>
    </w:p>
    <w:p w14:paraId="45F52CAD" w14:textId="77777777" w:rsidR="00DE0A86" w:rsidRPr="00DE0A86" w:rsidRDefault="00DE0A86" w:rsidP="00DE0A86">
      <w:pPr>
        <w:numPr>
          <w:ilvl w:val="1"/>
          <w:numId w:val="16"/>
        </w:numPr>
        <w:tabs>
          <w:tab w:val="left" w:pos="-1440"/>
          <w:tab w:val="left" w:pos="-720"/>
          <w:tab w:val="left" w:pos="0"/>
        </w:tabs>
        <w:suppressAutoHyphens/>
        <w:spacing w:before="120" w:after="120"/>
        <w:ind w:left="2160"/>
        <w:rPr>
          <w:sz w:val="22"/>
          <w:szCs w:val="22"/>
        </w:rPr>
      </w:pPr>
      <w:r w:rsidRPr="00DE0A86">
        <w:rPr>
          <w:sz w:val="22"/>
          <w:szCs w:val="22"/>
        </w:rPr>
        <w:t>Fugitive emissions from the screen, the transfer points from the dryer discharge and the grinding circuit are vented through a clean air combustion air system vented through a baghouse (Baghouse #1) and then transferred into the dryer combustion chamber for quench air.  Quench air is required to control inlet gas temperature as well as supplying the volume of air to remove moisture from the dried product.</w:t>
      </w:r>
    </w:p>
    <w:p w14:paraId="69BFC408" w14:textId="77777777" w:rsidR="00DE0A86" w:rsidRPr="00DE0A86" w:rsidRDefault="00DE0A86" w:rsidP="00DE0A86">
      <w:pPr>
        <w:numPr>
          <w:ilvl w:val="0"/>
          <w:numId w:val="16"/>
        </w:numPr>
        <w:tabs>
          <w:tab w:val="left" w:pos="-1440"/>
          <w:tab w:val="left" w:pos="-720"/>
          <w:tab w:val="left" w:pos="0"/>
          <w:tab w:val="left" w:pos="720"/>
          <w:tab w:val="left" w:pos="1152"/>
        </w:tabs>
        <w:suppressAutoHyphens/>
        <w:spacing w:before="120" w:after="120"/>
        <w:ind w:left="1440"/>
        <w:rPr>
          <w:sz w:val="22"/>
          <w:szCs w:val="22"/>
          <w:u w:val="single"/>
        </w:rPr>
      </w:pPr>
      <w:r w:rsidRPr="00DE0A86">
        <w:rPr>
          <w:sz w:val="22"/>
          <w:szCs w:val="22"/>
          <w:u w:val="single"/>
        </w:rPr>
        <w:t>Shipping System</w:t>
      </w:r>
      <w:r w:rsidRPr="00DE0A86">
        <w:rPr>
          <w:sz w:val="22"/>
          <w:szCs w:val="22"/>
        </w:rPr>
        <w:t xml:space="preserve">– This system is used to loads final products into trucks for shipping.  The system consists of a hopper (Feed Hopper #2), a feed conveyor, an enclosed oversize screen, a loadout conveyor, an enclosed ribbon mixer (used for applying a de-dusting agent) and a discharge conveyor to discharging final products into trucks.  </w:t>
      </w:r>
    </w:p>
    <w:p w14:paraId="7CD06947" w14:textId="459E242B" w:rsidR="00DE0A86" w:rsidRPr="00DE0A86" w:rsidRDefault="00DE0A86" w:rsidP="00DE0A86">
      <w:pPr>
        <w:numPr>
          <w:ilvl w:val="1"/>
          <w:numId w:val="16"/>
        </w:numPr>
        <w:tabs>
          <w:tab w:val="left" w:pos="-1440"/>
          <w:tab w:val="left" w:pos="-720"/>
          <w:tab w:val="left" w:pos="0"/>
          <w:tab w:val="left" w:pos="720"/>
          <w:tab w:val="left" w:pos="1152"/>
        </w:tabs>
        <w:suppressAutoHyphens/>
        <w:spacing w:before="120" w:after="120"/>
        <w:rPr>
          <w:sz w:val="22"/>
          <w:szCs w:val="22"/>
          <w:u w:val="single"/>
        </w:rPr>
      </w:pPr>
      <w:r w:rsidRPr="00DE0A86">
        <w:rPr>
          <w:sz w:val="22"/>
          <w:szCs w:val="22"/>
        </w:rPr>
        <w:t>Fugitive emissions from the feed hopper,</w:t>
      </w:r>
      <w:r w:rsidR="00542CBA">
        <w:rPr>
          <w:sz w:val="22"/>
          <w:szCs w:val="22"/>
        </w:rPr>
        <w:t xml:space="preserve"> oversize screen,</w:t>
      </w:r>
      <w:r w:rsidRPr="00DE0A86">
        <w:rPr>
          <w:sz w:val="22"/>
          <w:szCs w:val="22"/>
        </w:rPr>
        <w:t xml:space="preserve"> loadout conveyor and ribbon mixer are vented through a baghouse (Baghouse #2) which discharges into the enclosed warehouse.</w:t>
      </w:r>
    </w:p>
    <w:p w14:paraId="063FDFA9" w14:textId="4749CE83" w:rsidR="00AF15CC" w:rsidRPr="009F4E95" w:rsidRDefault="00DE0A86" w:rsidP="00DE0A86">
      <w:pPr>
        <w:numPr>
          <w:ilvl w:val="1"/>
          <w:numId w:val="16"/>
        </w:numPr>
        <w:tabs>
          <w:tab w:val="left" w:pos="-1440"/>
          <w:tab w:val="left" w:pos="-720"/>
          <w:tab w:val="left" w:pos="0"/>
          <w:tab w:val="left" w:pos="720"/>
          <w:tab w:val="left" w:pos="1152"/>
        </w:tabs>
        <w:suppressAutoHyphens/>
        <w:spacing w:before="120" w:after="120"/>
        <w:rPr>
          <w:sz w:val="22"/>
          <w:szCs w:val="22"/>
          <w:u w:val="single"/>
        </w:rPr>
      </w:pPr>
      <w:r w:rsidRPr="00DE0A86">
        <w:rPr>
          <w:sz w:val="22"/>
          <w:szCs w:val="22"/>
        </w:rPr>
        <w:t xml:space="preserve">  </w:t>
      </w:r>
      <w:r w:rsidRPr="0066512B">
        <w:rPr>
          <w:sz w:val="22"/>
          <w:szCs w:val="22"/>
        </w:rPr>
        <w:t>The de-dusting agent used contains some VOC; however, the</w:t>
      </w:r>
      <w:r w:rsidRPr="00DE0A86">
        <w:rPr>
          <w:sz w:val="22"/>
          <w:szCs w:val="22"/>
        </w:rPr>
        <w:t xml:space="preserve"> undiluted de-dusting agent consist of a hydrotreated naphthenic petroleum distillate </w:t>
      </w:r>
      <w:proofErr w:type="gramStart"/>
      <w:r w:rsidRPr="00DE0A86">
        <w:rPr>
          <w:sz w:val="22"/>
          <w:szCs w:val="22"/>
        </w:rPr>
        <w:t>similar to</w:t>
      </w:r>
      <w:proofErr w:type="gramEnd"/>
      <w:r w:rsidRPr="00DE0A86">
        <w:rPr>
          <w:sz w:val="22"/>
          <w:szCs w:val="22"/>
        </w:rPr>
        <w:t xml:space="preserve"> motor oil. Because motor oil has a low vapor pressure, the VOC emissions from the system are negligible. It should not evaporate and will be retained on the product. </w:t>
      </w:r>
    </w:p>
    <w:p w14:paraId="75846223" w14:textId="49772900" w:rsidR="009F4E95" w:rsidRPr="009F4E95" w:rsidRDefault="009F4E95" w:rsidP="009F4E95">
      <w:pPr>
        <w:tabs>
          <w:tab w:val="left" w:pos="-1440"/>
          <w:tab w:val="left" w:pos="-720"/>
          <w:tab w:val="left" w:pos="0"/>
          <w:tab w:val="left" w:pos="720"/>
          <w:tab w:val="left" w:pos="1152"/>
        </w:tabs>
        <w:suppressAutoHyphens/>
        <w:spacing w:before="120"/>
        <w:ind w:left="2110" w:hanging="1152"/>
        <w:rPr>
          <w:sz w:val="22"/>
        </w:rPr>
      </w:pPr>
      <w:r>
        <w:rPr>
          <w:i/>
          <w:sz w:val="22"/>
        </w:rPr>
        <w:t>Notes: The permit application dated June 20, 2017 includes a process flow diagram of the operation described above.</w:t>
      </w:r>
    </w:p>
    <w:p w14:paraId="5B740C1E" w14:textId="77777777" w:rsidR="001C4E37" w:rsidRDefault="001C4E37" w:rsidP="009B4D14">
      <w:pPr>
        <w:pStyle w:val="BodyText2"/>
        <w:numPr>
          <w:ilvl w:val="0"/>
          <w:numId w:val="0"/>
        </w:numPr>
        <w:ind w:left="360"/>
        <w:rPr>
          <w:b/>
          <w:bCs/>
        </w:rPr>
      </w:pPr>
      <w:r>
        <w:rPr>
          <w:b/>
          <w:bCs/>
        </w:rPr>
        <w:t>Processing Schedule</w:t>
      </w:r>
    </w:p>
    <w:p w14:paraId="40E60B0A" w14:textId="2C2CE73F" w:rsidR="001C4E37" w:rsidRDefault="002A7972" w:rsidP="00B6257F">
      <w:pPr>
        <w:pStyle w:val="BodyText"/>
        <w:numPr>
          <w:ilvl w:val="12"/>
          <w:numId w:val="0"/>
        </w:numPr>
        <w:tabs>
          <w:tab w:val="left" w:pos="990"/>
        </w:tabs>
        <w:spacing w:after="60"/>
        <w:ind w:left="360"/>
        <w:rPr>
          <w:sz w:val="22"/>
        </w:rPr>
      </w:pPr>
      <w:r>
        <w:rPr>
          <w:sz w:val="22"/>
        </w:rPr>
        <w:t>June 20,2017</w:t>
      </w:r>
      <w:r w:rsidR="001C4E37" w:rsidRPr="00782ABD">
        <w:rPr>
          <w:sz w:val="22"/>
        </w:rPr>
        <w:tab/>
        <w:t>Received the application for a minor source air pollution construction permit.</w:t>
      </w:r>
    </w:p>
    <w:p w14:paraId="544253FA" w14:textId="77777777" w:rsidR="001A192A" w:rsidRPr="00B236DD" w:rsidRDefault="00D51D78" w:rsidP="00B236DD">
      <w:pPr>
        <w:pStyle w:val="ListParagraph"/>
        <w:numPr>
          <w:ilvl w:val="0"/>
          <w:numId w:val="6"/>
        </w:numPr>
        <w:spacing w:after="120"/>
        <w:ind w:left="360"/>
        <w:rPr>
          <w:b/>
          <w:caps/>
          <w:sz w:val="22"/>
        </w:rPr>
      </w:pPr>
      <w:r>
        <w:rPr>
          <w:b/>
          <w:caps/>
          <w:sz w:val="22"/>
        </w:rPr>
        <w:t>PSD Applicability</w:t>
      </w:r>
    </w:p>
    <w:p w14:paraId="37411952" w14:textId="57580944" w:rsidR="00B6257F" w:rsidRDefault="001A192A" w:rsidP="00A41652">
      <w:pPr>
        <w:pStyle w:val="BodyText"/>
        <w:widowControl w:val="0"/>
        <w:ind w:left="360"/>
        <w:rPr>
          <w:sz w:val="22"/>
          <w:szCs w:val="22"/>
        </w:rPr>
      </w:pPr>
      <w:r w:rsidRPr="000D2E5C">
        <w:rPr>
          <w:sz w:val="22"/>
          <w:szCs w:val="22"/>
        </w:rPr>
        <w:t xml:space="preserve">The project </w:t>
      </w:r>
      <w:proofErr w:type="gramStart"/>
      <w:r w:rsidRPr="000D2E5C">
        <w:rPr>
          <w:sz w:val="22"/>
          <w:szCs w:val="22"/>
        </w:rPr>
        <w:t>is located in</w:t>
      </w:r>
      <w:proofErr w:type="gramEnd"/>
      <w:r>
        <w:rPr>
          <w:sz w:val="22"/>
          <w:szCs w:val="22"/>
        </w:rPr>
        <w:t xml:space="preserve"> </w:t>
      </w:r>
      <w:r w:rsidR="00B236DD">
        <w:rPr>
          <w:sz w:val="22"/>
          <w:szCs w:val="22"/>
        </w:rPr>
        <w:t>Polk</w:t>
      </w:r>
      <w:r>
        <w:rPr>
          <w:sz w:val="22"/>
          <w:szCs w:val="22"/>
        </w:rPr>
        <w:t xml:space="preserve"> </w:t>
      </w:r>
      <w:r w:rsidRPr="000D2E5C">
        <w:rPr>
          <w:sz w:val="22"/>
          <w:szCs w:val="22"/>
        </w:rPr>
        <w:t xml:space="preserve">County which is in an </w:t>
      </w:r>
      <w:r w:rsidRPr="00B236DD">
        <w:rPr>
          <w:sz w:val="22"/>
          <w:szCs w:val="22"/>
        </w:rPr>
        <w:t>area that is currently in attainment with</w:t>
      </w:r>
      <w:r w:rsidRPr="000D2E5C">
        <w:rPr>
          <w:sz w:val="22"/>
          <w:szCs w:val="22"/>
        </w:rPr>
        <w:t xml:space="preserve">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Pr>
          <w:sz w:val="22"/>
          <w:szCs w:val="22"/>
        </w:rPr>
        <w:t xml:space="preserve">The </w:t>
      </w:r>
      <w:r w:rsidR="002447E2">
        <w:rPr>
          <w:sz w:val="22"/>
          <w:szCs w:val="22"/>
        </w:rPr>
        <w:t>facility is not a PSD major source and therefore</w:t>
      </w:r>
      <w:r w:rsidR="007B0491">
        <w:rPr>
          <w:sz w:val="22"/>
          <w:szCs w:val="22"/>
        </w:rPr>
        <w:t xml:space="preserve"> the</w:t>
      </w:r>
      <w:r w:rsidR="002447E2">
        <w:rPr>
          <w:sz w:val="22"/>
          <w:szCs w:val="22"/>
        </w:rPr>
        <w:t xml:space="preserve"> </w:t>
      </w:r>
      <w:r>
        <w:rPr>
          <w:sz w:val="22"/>
          <w:szCs w:val="22"/>
        </w:rPr>
        <w:t>proposed project</w:t>
      </w:r>
      <w:r w:rsidR="002447E2">
        <w:rPr>
          <w:sz w:val="22"/>
          <w:szCs w:val="22"/>
        </w:rPr>
        <w:t xml:space="preserve"> </w:t>
      </w:r>
      <w:r>
        <w:rPr>
          <w:sz w:val="22"/>
          <w:szCs w:val="22"/>
        </w:rPr>
        <w:t>is not subject to a PSD preconstruction review.</w:t>
      </w:r>
      <w:bookmarkStart w:id="3" w:name="_GoBack"/>
      <w:bookmarkEnd w:id="3"/>
      <w:r w:rsidR="00B6257F">
        <w:rPr>
          <w:sz w:val="22"/>
          <w:szCs w:val="22"/>
        </w:rPr>
        <w:br w:type="page"/>
      </w:r>
    </w:p>
    <w:p w14:paraId="4AAFFD5B" w14:textId="77777777" w:rsidR="001A192A" w:rsidRPr="000262BC" w:rsidRDefault="001A192A" w:rsidP="002447E2">
      <w:pPr>
        <w:pStyle w:val="BodyText"/>
        <w:widowControl w:val="0"/>
        <w:ind w:left="360"/>
        <w:rPr>
          <w:sz w:val="22"/>
        </w:rPr>
      </w:pPr>
    </w:p>
    <w:p w14:paraId="00038771" w14:textId="77777777" w:rsidR="00193F10" w:rsidRDefault="00617209" w:rsidP="00BE6E8B">
      <w:pPr>
        <w:pStyle w:val="ListParagraph"/>
        <w:numPr>
          <w:ilvl w:val="0"/>
          <w:numId w:val="6"/>
        </w:numPr>
        <w:spacing w:after="120"/>
        <w:ind w:left="360"/>
        <w:rPr>
          <w:b/>
          <w:caps/>
          <w:sz w:val="22"/>
        </w:rPr>
      </w:pPr>
      <w:r>
        <w:rPr>
          <w:b/>
          <w:caps/>
          <w:sz w:val="22"/>
        </w:rPr>
        <w:t>Department review</w:t>
      </w:r>
    </w:p>
    <w:p w14:paraId="7B071875" w14:textId="77777777" w:rsidR="004E2C0F" w:rsidRDefault="00B84880" w:rsidP="0038258A">
      <w:pPr>
        <w:pStyle w:val="ListParagraph"/>
        <w:numPr>
          <w:ilvl w:val="0"/>
          <w:numId w:val="14"/>
        </w:numPr>
        <w:tabs>
          <w:tab w:val="left" w:pos="-1440"/>
          <w:tab w:val="left" w:pos="-720"/>
          <w:tab w:val="left" w:pos="720"/>
          <w:tab w:val="left" w:pos="1152"/>
        </w:tabs>
        <w:suppressAutoHyphens/>
        <w:spacing w:after="120"/>
        <w:rPr>
          <w:b/>
          <w:sz w:val="22"/>
        </w:rPr>
      </w:pPr>
      <w:r>
        <w:rPr>
          <w:b/>
          <w:sz w:val="22"/>
        </w:rPr>
        <w:t>List of</w:t>
      </w:r>
      <w:r w:rsidR="004E2C0F" w:rsidRPr="004E2C0F">
        <w:rPr>
          <w:b/>
          <w:sz w:val="22"/>
        </w:rPr>
        <w:t xml:space="preserve"> Emissions Units</w:t>
      </w:r>
    </w:p>
    <w:p w14:paraId="5A424AEF" w14:textId="77777777" w:rsidR="004E2C0F" w:rsidRDefault="004E2C0F" w:rsidP="004E2C0F">
      <w:pPr>
        <w:pStyle w:val="ListParagraph"/>
        <w:tabs>
          <w:tab w:val="left" w:pos="-1440"/>
          <w:tab w:val="left" w:pos="-720"/>
          <w:tab w:val="left" w:pos="720"/>
          <w:tab w:val="left" w:pos="1152"/>
        </w:tabs>
        <w:suppressAutoHyphens/>
        <w:spacing w:after="120"/>
        <w:rPr>
          <w:b/>
          <w:sz w:val="22"/>
        </w:rPr>
      </w:pPr>
    </w:p>
    <w:tbl>
      <w:tblPr>
        <w:tblStyle w:val="TableGrid"/>
        <w:tblW w:w="0" w:type="auto"/>
        <w:tblInd w:w="828" w:type="dxa"/>
        <w:tblLook w:val="04A0" w:firstRow="1" w:lastRow="0" w:firstColumn="1" w:lastColumn="0" w:noHBand="0" w:noVBand="1"/>
      </w:tblPr>
      <w:tblGrid>
        <w:gridCol w:w="1890"/>
        <w:gridCol w:w="7578"/>
      </w:tblGrid>
      <w:tr w:rsidR="004E2C0F" w:rsidRPr="007E225F" w14:paraId="6688DFC2" w14:textId="77777777" w:rsidTr="00470925">
        <w:tc>
          <w:tcPr>
            <w:tcW w:w="1890" w:type="dxa"/>
            <w:tcBorders>
              <w:top w:val="single" w:sz="12" w:space="0" w:color="auto"/>
              <w:left w:val="single" w:sz="12" w:space="0" w:color="auto"/>
              <w:bottom w:val="double" w:sz="4" w:space="0" w:color="auto"/>
            </w:tcBorders>
          </w:tcPr>
          <w:p w14:paraId="3C418FD0" w14:textId="77777777" w:rsidR="004E2C0F" w:rsidRPr="007E225F" w:rsidRDefault="004E2C0F" w:rsidP="004E2C0F">
            <w:pPr>
              <w:pStyle w:val="ListParagraph"/>
              <w:tabs>
                <w:tab w:val="left" w:pos="-1440"/>
                <w:tab w:val="left" w:pos="-720"/>
                <w:tab w:val="left" w:pos="720"/>
                <w:tab w:val="left" w:pos="1152"/>
              </w:tabs>
              <w:suppressAutoHyphens/>
              <w:spacing w:before="120" w:after="120"/>
              <w:ind w:left="0"/>
              <w:contextualSpacing w:val="0"/>
              <w:rPr>
                <w:b/>
              </w:rPr>
            </w:pPr>
            <w:r w:rsidRPr="007E225F">
              <w:rPr>
                <w:b/>
              </w:rPr>
              <w:t xml:space="preserve">EU ID No. </w:t>
            </w:r>
          </w:p>
        </w:tc>
        <w:tc>
          <w:tcPr>
            <w:tcW w:w="7578" w:type="dxa"/>
            <w:tcBorders>
              <w:top w:val="single" w:sz="12" w:space="0" w:color="auto"/>
              <w:bottom w:val="double" w:sz="4" w:space="0" w:color="auto"/>
              <w:right w:val="single" w:sz="12" w:space="0" w:color="auto"/>
            </w:tcBorders>
          </w:tcPr>
          <w:p w14:paraId="3A36E200" w14:textId="77777777" w:rsidR="004E2C0F" w:rsidRPr="007E225F" w:rsidRDefault="004E2C0F" w:rsidP="004E2C0F">
            <w:pPr>
              <w:pStyle w:val="ListParagraph"/>
              <w:tabs>
                <w:tab w:val="left" w:pos="-1440"/>
                <w:tab w:val="left" w:pos="-720"/>
                <w:tab w:val="left" w:pos="720"/>
                <w:tab w:val="left" w:pos="1152"/>
              </w:tabs>
              <w:suppressAutoHyphens/>
              <w:spacing w:before="120" w:after="120"/>
              <w:ind w:left="0"/>
              <w:contextualSpacing w:val="0"/>
              <w:rPr>
                <w:b/>
              </w:rPr>
            </w:pPr>
            <w:r w:rsidRPr="007E225F">
              <w:rPr>
                <w:b/>
              </w:rPr>
              <w:t>Emissions Unit Description</w:t>
            </w:r>
          </w:p>
        </w:tc>
      </w:tr>
      <w:tr w:rsidR="004E2C0F" w:rsidRPr="007E225F" w14:paraId="6FAB0075" w14:textId="77777777" w:rsidTr="00470925">
        <w:trPr>
          <w:trHeight w:val="132"/>
        </w:trPr>
        <w:tc>
          <w:tcPr>
            <w:tcW w:w="1890" w:type="dxa"/>
            <w:tcBorders>
              <w:top w:val="double" w:sz="4" w:space="0" w:color="auto"/>
              <w:left w:val="single" w:sz="12" w:space="0" w:color="auto"/>
              <w:bottom w:val="single" w:sz="12" w:space="0" w:color="auto"/>
            </w:tcBorders>
            <w:vAlign w:val="center"/>
          </w:tcPr>
          <w:p w14:paraId="2BFCF370" w14:textId="0B5295ED" w:rsidR="004E2C0F" w:rsidRPr="007E225F" w:rsidRDefault="009F4E95" w:rsidP="00B84880">
            <w:pPr>
              <w:pStyle w:val="ListParagraph"/>
              <w:tabs>
                <w:tab w:val="left" w:pos="-1440"/>
                <w:tab w:val="left" w:pos="-720"/>
                <w:tab w:val="left" w:pos="720"/>
                <w:tab w:val="left" w:pos="1152"/>
              </w:tabs>
              <w:suppressAutoHyphens/>
              <w:ind w:left="0"/>
              <w:contextualSpacing w:val="0"/>
            </w:pPr>
            <w:r>
              <w:t>001</w:t>
            </w:r>
          </w:p>
        </w:tc>
        <w:tc>
          <w:tcPr>
            <w:tcW w:w="7578" w:type="dxa"/>
            <w:tcBorders>
              <w:top w:val="double" w:sz="4" w:space="0" w:color="auto"/>
              <w:bottom w:val="single" w:sz="12" w:space="0" w:color="auto"/>
              <w:right w:val="single" w:sz="12" w:space="0" w:color="auto"/>
            </w:tcBorders>
            <w:vAlign w:val="center"/>
          </w:tcPr>
          <w:p w14:paraId="2213E0FD" w14:textId="1117A43B" w:rsidR="004E2C0F" w:rsidRPr="007E225F" w:rsidRDefault="009F4E95" w:rsidP="00B84880">
            <w:pPr>
              <w:pStyle w:val="ListParagraph"/>
              <w:tabs>
                <w:tab w:val="left" w:pos="-1440"/>
                <w:tab w:val="left" w:pos="-720"/>
                <w:tab w:val="left" w:pos="720"/>
                <w:tab w:val="left" w:pos="1152"/>
              </w:tabs>
              <w:suppressAutoHyphens/>
              <w:ind w:left="0"/>
              <w:contextualSpacing w:val="0"/>
              <w:rPr>
                <w:b/>
              </w:rPr>
            </w:pPr>
            <w:r>
              <w:rPr>
                <w:sz w:val="22"/>
              </w:rPr>
              <w:t>Off-Spec Fertilizer Recycling Operation</w:t>
            </w:r>
          </w:p>
        </w:tc>
      </w:tr>
    </w:tbl>
    <w:p w14:paraId="21917848" w14:textId="77777777" w:rsidR="004E2C0F" w:rsidRPr="004E2C0F" w:rsidRDefault="004E2C0F" w:rsidP="004E2C0F">
      <w:pPr>
        <w:pStyle w:val="ListParagraph"/>
        <w:tabs>
          <w:tab w:val="left" w:pos="-1440"/>
          <w:tab w:val="left" w:pos="-720"/>
          <w:tab w:val="left" w:pos="720"/>
          <w:tab w:val="left" w:pos="1152"/>
        </w:tabs>
        <w:suppressAutoHyphens/>
        <w:spacing w:after="120"/>
        <w:rPr>
          <w:b/>
          <w:sz w:val="22"/>
        </w:rPr>
      </w:pPr>
    </w:p>
    <w:p w14:paraId="3CD3426E" w14:textId="407F601F" w:rsidR="009B4D14" w:rsidRPr="00EF11A1" w:rsidRDefault="009B4D14" w:rsidP="00EF11A1">
      <w:pPr>
        <w:pStyle w:val="ListParagraph"/>
        <w:numPr>
          <w:ilvl w:val="0"/>
          <w:numId w:val="14"/>
        </w:numPr>
        <w:tabs>
          <w:tab w:val="left" w:pos="-1440"/>
          <w:tab w:val="left" w:pos="-720"/>
          <w:tab w:val="left" w:pos="720"/>
          <w:tab w:val="left" w:pos="1152"/>
        </w:tabs>
        <w:suppressAutoHyphens/>
        <w:spacing w:after="120"/>
        <w:rPr>
          <w:sz w:val="22"/>
        </w:rPr>
      </w:pPr>
      <w:r w:rsidRPr="009B4D14">
        <w:rPr>
          <w:b/>
          <w:sz w:val="22"/>
        </w:rPr>
        <w:t xml:space="preserve">Summary of Emissions </w:t>
      </w:r>
    </w:p>
    <w:tbl>
      <w:tblPr>
        <w:tblW w:w="93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1260"/>
        <w:gridCol w:w="2970"/>
        <w:gridCol w:w="2880"/>
      </w:tblGrid>
      <w:tr w:rsidR="009B4D14" w:rsidRPr="00CE4EB6" w14:paraId="0B017530" w14:textId="77777777" w:rsidTr="00961B53">
        <w:trPr>
          <w:cantSplit/>
          <w:tblHeader/>
        </w:trPr>
        <w:tc>
          <w:tcPr>
            <w:tcW w:w="2250" w:type="dxa"/>
            <w:tcBorders>
              <w:top w:val="single" w:sz="12" w:space="0" w:color="000000"/>
              <w:left w:val="single" w:sz="12" w:space="0" w:color="000000"/>
              <w:bottom w:val="double" w:sz="4" w:space="0" w:color="auto"/>
            </w:tcBorders>
          </w:tcPr>
          <w:p w14:paraId="0FA8587F" w14:textId="77777777" w:rsidR="009B4D14" w:rsidRPr="007E225F" w:rsidRDefault="009B4D14" w:rsidP="004B609F">
            <w:pPr>
              <w:tabs>
                <w:tab w:val="left" w:pos="-1440"/>
                <w:tab w:val="left" w:pos="-720"/>
                <w:tab w:val="left" w:pos="0"/>
                <w:tab w:val="left" w:pos="720"/>
                <w:tab w:val="left" w:pos="1152"/>
              </w:tabs>
              <w:suppressAutoHyphens/>
              <w:spacing w:before="60" w:after="60"/>
              <w:rPr>
                <w:b/>
              </w:rPr>
            </w:pPr>
            <w:r w:rsidRPr="007E225F">
              <w:rPr>
                <w:b/>
              </w:rPr>
              <w:t>Pollutant</w:t>
            </w:r>
          </w:p>
        </w:tc>
        <w:tc>
          <w:tcPr>
            <w:tcW w:w="1260" w:type="dxa"/>
            <w:tcBorders>
              <w:top w:val="single" w:sz="12" w:space="0" w:color="000000"/>
              <w:bottom w:val="double" w:sz="4" w:space="0" w:color="auto"/>
            </w:tcBorders>
          </w:tcPr>
          <w:p w14:paraId="4857AE24" w14:textId="77777777" w:rsidR="009B4D14" w:rsidRPr="007E225F" w:rsidRDefault="009B4D14" w:rsidP="00B84880">
            <w:pPr>
              <w:tabs>
                <w:tab w:val="left" w:pos="-1440"/>
                <w:tab w:val="left" w:pos="-720"/>
                <w:tab w:val="left" w:pos="0"/>
                <w:tab w:val="left" w:pos="720"/>
                <w:tab w:val="left" w:pos="1152"/>
              </w:tabs>
              <w:suppressAutoHyphens/>
              <w:spacing w:before="60" w:after="60"/>
              <w:rPr>
                <w:b/>
              </w:rPr>
            </w:pPr>
            <w:r w:rsidRPr="007E225F">
              <w:rPr>
                <w:b/>
              </w:rPr>
              <w:t>EU No.</w:t>
            </w:r>
          </w:p>
        </w:tc>
        <w:tc>
          <w:tcPr>
            <w:tcW w:w="2970" w:type="dxa"/>
            <w:tcBorders>
              <w:top w:val="single" w:sz="12" w:space="0" w:color="000000"/>
              <w:bottom w:val="double" w:sz="4" w:space="0" w:color="auto"/>
            </w:tcBorders>
          </w:tcPr>
          <w:p w14:paraId="035A4A21" w14:textId="50679306" w:rsidR="00B84880" w:rsidRPr="00432EB3" w:rsidRDefault="009B4D14" w:rsidP="00B84880">
            <w:pPr>
              <w:tabs>
                <w:tab w:val="left" w:pos="-1440"/>
                <w:tab w:val="left" w:pos="-720"/>
                <w:tab w:val="left" w:pos="0"/>
                <w:tab w:val="left" w:pos="720"/>
                <w:tab w:val="left" w:pos="1152"/>
              </w:tabs>
              <w:suppressAutoHyphens/>
              <w:spacing w:before="60" w:after="60"/>
            </w:pPr>
            <w:r w:rsidRPr="007E225F">
              <w:rPr>
                <w:b/>
              </w:rPr>
              <w:t xml:space="preserve">Potential Emissions </w:t>
            </w:r>
            <w:r w:rsidR="00B84880" w:rsidRPr="007E225F">
              <w:t>(</w:t>
            </w:r>
            <w:proofErr w:type="spellStart"/>
            <w:r w:rsidR="00B84880" w:rsidRPr="007E225F">
              <w:t>tpy</w:t>
            </w:r>
            <w:proofErr w:type="spellEnd"/>
            <w:r w:rsidRPr="007E225F">
              <w:t>)</w:t>
            </w:r>
          </w:p>
        </w:tc>
        <w:tc>
          <w:tcPr>
            <w:tcW w:w="2880" w:type="dxa"/>
            <w:tcBorders>
              <w:top w:val="single" w:sz="12" w:space="0" w:color="000000"/>
              <w:bottom w:val="double" w:sz="4" w:space="0" w:color="auto"/>
              <w:right w:val="single" w:sz="12" w:space="0" w:color="000000"/>
            </w:tcBorders>
          </w:tcPr>
          <w:p w14:paraId="0F74B2F1" w14:textId="0A48BF74" w:rsidR="009B4D14" w:rsidRPr="00432EB3" w:rsidRDefault="009B4D14" w:rsidP="00B84880">
            <w:pPr>
              <w:tabs>
                <w:tab w:val="left" w:pos="-1440"/>
                <w:tab w:val="left" w:pos="-720"/>
                <w:tab w:val="left" w:pos="0"/>
                <w:tab w:val="left" w:pos="720"/>
                <w:tab w:val="left" w:pos="1152"/>
              </w:tabs>
              <w:suppressAutoHyphens/>
              <w:spacing w:before="60" w:after="60"/>
            </w:pPr>
            <w:r w:rsidRPr="007E225F">
              <w:rPr>
                <w:b/>
              </w:rPr>
              <w:t xml:space="preserve">Allowable Emissions </w:t>
            </w:r>
            <w:r w:rsidR="00B84880" w:rsidRPr="007E225F">
              <w:t>(</w:t>
            </w:r>
            <w:proofErr w:type="spellStart"/>
            <w:r w:rsidR="00B84880" w:rsidRPr="007E225F">
              <w:t>tpy</w:t>
            </w:r>
            <w:proofErr w:type="spellEnd"/>
            <w:r w:rsidR="00B84880" w:rsidRPr="007E225F">
              <w:t xml:space="preserve">) </w:t>
            </w:r>
          </w:p>
        </w:tc>
      </w:tr>
      <w:tr w:rsidR="009B4D14" w:rsidRPr="00CE4EB6" w14:paraId="7AAD9BDB" w14:textId="77777777" w:rsidTr="00961B53">
        <w:trPr>
          <w:cantSplit/>
          <w:trHeight w:val="150"/>
        </w:trPr>
        <w:tc>
          <w:tcPr>
            <w:tcW w:w="2250" w:type="dxa"/>
            <w:tcBorders>
              <w:top w:val="double" w:sz="4" w:space="0" w:color="auto"/>
              <w:left w:val="single" w:sz="12" w:space="0" w:color="000000"/>
              <w:bottom w:val="single" w:sz="6" w:space="0" w:color="000000"/>
              <w:right w:val="single" w:sz="6" w:space="0" w:color="000000"/>
            </w:tcBorders>
          </w:tcPr>
          <w:p w14:paraId="51F9574D" w14:textId="77777777" w:rsidR="009B4D14" w:rsidRPr="007E225F" w:rsidRDefault="009B4D14" w:rsidP="004B609F">
            <w:pPr>
              <w:tabs>
                <w:tab w:val="left" w:pos="-1440"/>
                <w:tab w:val="left" w:pos="-720"/>
                <w:tab w:val="left" w:pos="0"/>
                <w:tab w:val="left" w:pos="720"/>
                <w:tab w:val="left" w:pos="1152"/>
              </w:tabs>
              <w:suppressAutoHyphens/>
            </w:pPr>
            <w:r w:rsidRPr="007E225F">
              <w:t>PM</w:t>
            </w:r>
          </w:p>
        </w:tc>
        <w:tc>
          <w:tcPr>
            <w:tcW w:w="1260" w:type="dxa"/>
            <w:tcBorders>
              <w:top w:val="double" w:sz="4" w:space="0" w:color="auto"/>
              <w:left w:val="single" w:sz="6" w:space="0" w:color="000000"/>
              <w:bottom w:val="single" w:sz="6" w:space="0" w:color="000000"/>
              <w:right w:val="single" w:sz="6" w:space="0" w:color="000000"/>
            </w:tcBorders>
          </w:tcPr>
          <w:p w14:paraId="65970CE5" w14:textId="5FC0A198" w:rsidR="009B4D14" w:rsidRPr="007E225F" w:rsidRDefault="00D81DD0" w:rsidP="004B609F">
            <w:pPr>
              <w:tabs>
                <w:tab w:val="left" w:pos="-1440"/>
                <w:tab w:val="left" w:pos="-720"/>
                <w:tab w:val="left" w:pos="0"/>
                <w:tab w:val="left" w:pos="720"/>
                <w:tab w:val="left" w:pos="1152"/>
              </w:tabs>
              <w:suppressAutoHyphens/>
            </w:pPr>
            <w:r>
              <w:t>001-Dryer System</w:t>
            </w:r>
          </w:p>
        </w:tc>
        <w:tc>
          <w:tcPr>
            <w:tcW w:w="2970" w:type="dxa"/>
            <w:tcBorders>
              <w:top w:val="double" w:sz="4" w:space="0" w:color="auto"/>
              <w:left w:val="single" w:sz="6" w:space="0" w:color="000000"/>
              <w:bottom w:val="single" w:sz="6" w:space="0" w:color="000000"/>
              <w:right w:val="single" w:sz="6" w:space="0" w:color="000000"/>
            </w:tcBorders>
          </w:tcPr>
          <w:p w14:paraId="6ED6AAEB" w14:textId="2BF856C5" w:rsidR="009B4D14" w:rsidRPr="007E225F" w:rsidRDefault="00D81DD0" w:rsidP="007925E4">
            <w:pPr>
              <w:tabs>
                <w:tab w:val="left" w:pos="-1440"/>
              </w:tabs>
              <w:suppressAutoHyphens/>
              <w:ind w:right="1332"/>
              <w:jc w:val="right"/>
            </w:pPr>
            <w:r>
              <w:t>1.57</w:t>
            </w:r>
          </w:p>
        </w:tc>
        <w:tc>
          <w:tcPr>
            <w:tcW w:w="2880" w:type="dxa"/>
            <w:tcBorders>
              <w:top w:val="double" w:sz="4" w:space="0" w:color="auto"/>
              <w:left w:val="single" w:sz="6" w:space="0" w:color="000000"/>
              <w:bottom w:val="single" w:sz="6" w:space="0" w:color="000000"/>
              <w:right w:val="single" w:sz="12" w:space="0" w:color="000000"/>
            </w:tcBorders>
          </w:tcPr>
          <w:p w14:paraId="3C67F1A2" w14:textId="61CCE32B" w:rsidR="009B4D14" w:rsidRPr="007E225F" w:rsidRDefault="00C37227" w:rsidP="007925E4">
            <w:pPr>
              <w:tabs>
                <w:tab w:val="left" w:pos="-1440"/>
              </w:tabs>
              <w:suppressAutoHyphens/>
              <w:ind w:right="1332"/>
              <w:jc w:val="right"/>
            </w:pPr>
            <w:r>
              <w:t>N/A</w:t>
            </w:r>
          </w:p>
        </w:tc>
      </w:tr>
      <w:tr w:rsidR="009B4D14" w:rsidRPr="00CE4EB6" w14:paraId="0B2F38A4" w14:textId="77777777" w:rsidTr="00961B53">
        <w:trPr>
          <w:cantSplit/>
        </w:trPr>
        <w:tc>
          <w:tcPr>
            <w:tcW w:w="2250" w:type="dxa"/>
            <w:tcBorders>
              <w:top w:val="single" w:sz="6" w:space="0" w:color="000000"/>
              <w:left w:val="single" w:sz="12" w:space="0" w:color="000000"/>
              <w:bottom w:val="single" w:sz="6" w:space="0" w:color="000000"/>
              <w:right w:val="single" w:sz="6" w:space="0" w:color="000000"/>
            </w:tcBorders>
          </w:tcPr>
          <w:p w14:paraId="22DF79FA" w14:textId="77777777" w:rsidR="009B4D14" w:rsidRPr="007E225F" w:rsidRDefault="009B4D14" w:rsidP="004B609F">
            <w:pPr>
              <w:tabs>
                <w:tab w:val="left" w:pos="-1440"/>
                <w:tab w:val="left" w:pos="-720"/>
                <w:tab w:val="left" w:pos="0"/>
                <w:tab w:val="left" w:pos="720"/>
                <w:tab w:val="left" w:pos="1152"/>
              </w:tabs>
              <w:suppressAutoHyphens/>
            </w:pPr>
          </w:p>
        </w:tc>
        <w:tc>
          <w:tcPr>
            <w:tcW w:w="1260" w:type="dxa"/>
            <w:tcBorders>
              <w:top w:val="single" w:sz="6" w:space="0" w:color="000000"/>
              <w:left w:val="single" w:sz="6" w:space="0" w:color="000000"/>
              <w:bottom w:val="single" w:sz="6" w:space="0" w:color="000000"/>
              <w:right w:val="single" w:sz="6" w:space="0" w:color="000000"/>
            </w:tcBorders>
          </w:tcPr>
          <w:p w14:paraId="72571F98" w14:textId="15C293C1" w:rsidR="009B4D14" w:rsidRPr="007E225F" w:rsidRDefault="00D81DD0" w:rsidP="004B609F">
            <w:pPr>
              <w:tabs>
                <w:tab w:val="left" w:pos="-1440"/>
                <w:tab w:val="left" w:pos="-720"/>
                <w:tab w:val="left" w:pos="0"/>
                <w:tab w:val="left" w:pos="720"/>
                <w:tab w:val="left" w:pos="1152"/>
              </w:tabs>
              <w:suppressAutoHyphens/>
            </w:pPr>
            <w:r>
              <w:t>001-Shipping System</w:t>
            </w:r>
          </w:p>
        </w:tc>
        <w:tc>
          <w:tcPr>
            <w:tcW w:w="2970" w:type="dxa"/>
            <w:tcBorders>
              <w:top w:val="single" w:sz="6" w:space="0" w:color="000000"/>
              <w:left w:val="single" w:sz="6" w:space="0" w:color="000000"/>
              <w:bottom w:val="single" w:sz="6" w:space="0" w:color="000000"/>
              <w:right w:val="single" w:sz="6" w:space="0" w:color="000000"/>
            </w:tcBorders>
          </w:tcPr>
          <w:p w14:paraId="1363F7C4" w14:textId="41D65D6A" w:rsidR="009B4D14" w:rsidRPr="007E225F" w:rsidRDefault="00D81DD0" w:rsidP="007925E4">
            <w:pPr>
              <w:tabs>
                <w:tab w:val="left" w:pos="-1440"/>
              </w:tabs>
              <w:suppressAutoHyphens/>
              <w:ind w:right="1332"/>
              <w:jc w:val="right"/>
            </w:pPr>
            <w:r>
              <w:t>0.102</w:t>
            </w:r>
          </w:p>
        </w:tc>
        <w:tc>
          <w:tcPr>
            <w:tcW w:w="2880" w:type="dxa"/>
            <w:tcBorders>
              <w:top w:val="single" w:sz="6" w:space="0" w:color="000000"/>
              <w:left w:val="single" w:sz="6" w:space="0" w:color="000000"/>
              <w:bottom w:val="single" w:sz="6" w:space="0" w:color="000000"/>
              <w:right w:val="single" w:sz="12" w:space="0" w:color="000000"/>
            </w:tcBorders>
          </w:tcPr>
          <w:p w14:paraId="7D24E341" w14:textId="26A1E429" w:rsidR="009B4D14" w:rsidRPr="007E225F" w:rsidRDefault="00C37227" w:rsidP="007925E4">
            <w:pPr>
              <w:tabs>
                <w:tab w:val="left" w:pos="-1440"/>
              </w:tabs>
              <w:suppressAutoHyphens/>
              <w:ind w:right="1332"/>
              <w:jc w:val="right"/>
            </w:pPr>
            <w:r>
              <w:t>N/A</w:t>
            </w:r>
          </w:p>
        </w:tc>
      </w:tr>
      <w:tr w:rsidR="009B4D14" w:rsidRPr="00CE4EB6" w14:paraId="538B3954" w14:textId="77777777" w:rsidTr="00961B53">
        <w:trPr>
          <w:cantSplit/>
        </w:trPr>
        <w:tc>
          <w:tcPr>
            <w:tcW w:w="2250" w:type="dxa"/>
            <w:tcBorders>
              <w:top w:val="single" w:sz="6" w:space="0" w:color="000000"/>
              <w:left w:val="single" w:sz="12" w:space="0" w:color="000000"/>
              <w:bottom w:val="single" w:sz="12" w:space="0" w:color="000000"/>
              <w:right w:val="single" w:sz="6" w:space="0" w:color="000000"/>
            </w:tcBorders>
          </w:tcPr>
          <w:p w14:paraId="2D9CA127" w14:textId="77777777" w:rsidR="009B4D14" w:rsidRPr="007E225F" w:rsidRDefault="009B4D14" w:rsidP="004B609F">
            <w:pPr>
              <w:tabs>
                <w:tab w:val="left" w:pos="-1440"/>
                <w:tab w:val="left" w:pos="-720"/>
                <w:tab w:val="left" w:pos="0"/>
                <w:tab w:val="left" w:pos="720"/>
                <w:tab w:val="left" w:pos="1152"/>
              </w:tabs>
              <w:suppressAutoHyphens/>
            </w:pPr>
          </w:p>
        </w:tc>
        <w:tc>
          <w:tcPr>
            <w:tcW w:w="1260" w:type="dxa"/>
            <w:tcBorders>
              <w:top w:val="single" w:sz="6" w:space="0" w:color="000000"/>
              <w:left w:val="single" w:sz="6" w:space="0" w:color="000000"/>
              <w:bottom w:val="single" w:sz="12" w:space="0" w:color="000000"/>
              <w:right w:val="single" w:sz="6" w:space="0" w:color="000000"/>
            </w:tcBorders>
            <w:vAlign w:val="center"/>
          </w:tcPr>
          <w:p w14:paraId="6CDF2A22" w14:textId="77777777"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vAlign w:val="center"/>
          </w:tcPr>
          <w:p w14:paraId="486059CE" w14:textId="5A68B4E7" w:rsidR="009B4D14" w:rsidRPr="007E225F" w:rsidRDefault="00D81DD0" w:rsidP="007925E4">
            <w:pPr>
              <w:tabs>
                <w:tab w:val="left" w:pos="-1440"/>
              </w:tabs>
              <w:suppressAutoHyphens/>
              <w:ind w:right="1332"/>
              <w:jc w:val="right"/>
              <w:rPr>
                <w:b/>
              </w:rPr>
            </w:pPr>
            <w:r>
              <w:rPr>
                <w:b/>
              </w:rPr>
              <w:t>1.67</w:t>
            </w:r>
          </w:p>
        </w:tc>
        <w:tc>
          <w:tcPr>
            <w:tcW w:w="2880" w:type="dxa"/>
            <w:tcBorders>
              <w:top w:val="single" w:sz="6" w:space="0" w:color="000000"/>
              <w:left w:val="single" w:sz="6" w:space="0" w:color="000000"/>
              <w:bottom w:val="single" w:sz="12" w:space="0" w:color="000000"/>
              <w:right w:val="single" w:sz="12" w:space="0" w:color="000000"/>
            </w:tcBorders>
            <w:vAlign w:val="center"/>
          </w:tcPr>
          <w:p w14:paraId="33620CA1" w14:textId="41010402" w:rsidR="009B4D14" w:rsidRPr="007E225F" w:rsidRDefault="00C37227" w:rsidP="007925E4">
            <w:pPr>
              <w:tabs>
                <w:tab w:val="left" w:pos="-1440"/>
              </w:tabs>
              <w:suppressAutoHyphens/>
              <w:ind w:right="1332"/>
              <w:jc w:val="right"/>
              <w:rPr>
                <w:b/>
              </w:rPr>
            </w:pPr>
            <w:r>
              <w:rPr>
                <w:b/>
              </w:rPr>
              <w:t>N/A</w:t>
            </w:r>
          </w:p>
        </w:tc>
      </w:tr>
      <w:tr w:rsidR="009B4D14" w:rsidRPr="00CE4EB6" w14:paraId="03413F8A" w14:textId="77777777" w:rsidTr="00961B53">
        <w:trPr>
          <w:cantSplit/>
        </w:trPr>
        <w:tc>
          <w:tcPr>
            <w:tcW w:w="2250" w:type="dxa"/>
            <w:tcBorders>
              <w:top w:val="single" w:sz="12" w:space="0" w:color="000000"/>
              <w:left w:val="single" w:sz="12" w:space="0" w:color="000000"/>
              <w:bottom w:val="single" w:sz="6" w:space="0" w:color="000000"/>
              <w:right w:val="single" w:sz="6" w:space="0" w:color="000000"/>
            </w:tcBorders>
          </w:tcPr>
          <w:p w14:paraId="538C66F8" w14:textId="77777777" w:rsidR="009B4D14" w:rsidRPr="007E225F" w:rsidRDefault="009B4D14" w:rsidP="004B609F">
            <w:pPr>
              <w:tabs>
                <w:tab w:val="left" w:pos="-1440"/>
                <w:tab w:val="left" w:pos="-720"/>
                <w:tab w:val="left" w:pos="0"/>
                <w:tab w:val="left" w:pos="720"/>
                <w:tab w:val="left" w:pos="1152"/>
              </w:tabs>
              <w:suppressAutoHyphens/>
            </w:pPr>
            <w:r w:rsidRPr="007E225F">
              <w:t>VOC</w:t>
            </w:r>
          </w:p>
        </w:tc>
        <w:tc>
          <w:tcPr>
            <w:tcW w:w="1260" w:type="dxa"/>
            <w:tcBorders>
              <w:top w:val="single" w:sz="12" w:space="0" w:color="000000"/>
              <w:left w:val="single" w:sz="6" w:space="0" w:color="000000"/>
              <w:bottom w:val="single" w:sz="6" w:space="0" w:color="000000"/>
              <w:right w:val="single" w:sz="6" w:space="0" w:color="000000"/>
            </w:tcBorders>
          </w:tcPr>
          <w:p w14:paraId="4C571E98" w14:textId="60A4738E" w:rsidR="009B4D14" w:rsidRPr="007E225F" w:rsidRDefault="00D81DD0" w:rsidP="004B609F">
            <w:pPr>
              <w:tabs>
                <w:tab w:val="left" w:pos="-1440"/>
                <w:tab w:val="left" w:pos="-720"/>
                <w:tab w:val="left" w:pos="0"/>
                <w:tab w:val="left" w:pos="720"/>
                <w:tab w:val="left" w:pos="1152"/>
              </w:tabs>
              <w:suppressAutoHyphens/>
            </w:pPr>
            <w:r>
              <w:t>001-Dryer System</w:t>
            </w:r>
          </w:p>
        </w:tc>
        <w:tc>
          <w:tcPr>
            <w:tcW w:w="2970" w:type="dxa"/>
            <w:tcBorders>
              <w:top w:val="single" w:sz="12" w:space="0" w:color="000000"/>
              <w:left w:val="single" w:sz="6" w:space="0" w:color="000000"/>
              <w:bottom w:val="single" w:sz="6" w:space="0" w:color="000000"/>
              <w:right w:val="single" w:sz="6" w:space="0" w:color="000000"/>
            </w:tcBorders>
          </w:tcPr>
          <w:p w14:paraId="453D99A4" w14:textId="31E8E391" w:rsidR="009B4D14" w:rsidRPr="007E225F" w:rsidRDefault="00D81DD0" w:rsidP="007925E4">
            <w:pPr>
              <w:tabs>
                <w:tab w:val="left" w:pos="-1440"/>
              </w:tabs>
              <w:suppressAutoHyphens/>
              <w:ind w:right="1332"/>
              <w:jc w:val="right"/>
            </w:pPr>
            <w:r>
              <w:t>0.15</w:t>
            </w:r>
          </w:p>
        </w:tc>
        <w:tc>
          <w:tcPr>
            <w:tcW w:w="2880" w:type="dxa"/>
            <w:tcBorders>
              <w:top w:val="single" w:sz="12" w:space="0" w:color="000000"/>
              <w:left w:val="single" w:sz="6" w:space="0" w:color="000000"/>
              <w:bottom w:val="single" w:sz="6" w:space="0" w:color="000000"/>
              <w:right w:val="single" w:sz="12" w:space="0" w:color="000000"/>
            </w:tcBorders>
          </w:tcPr>
          <w:p w14:paraId="673BFC0C" w14:textId="0CCE77E4" w:rsidR="009B4D14" w:rsidRPr="007E225F" w:rsidRDefault="00C37227" w:rsidP="007925E4">
            <w:pPr>
              <w:tabs>
                <w:tab w:val="left" w:pos="-1440"/>
              </w:tabs>
              <w:suppressAutoHyphens/>
              <w:ind w:right="1332"/>
              <w:jc w:val="right"/>
            </w:pPr>
            <w:r>
              <w:t>N/A</w:t>
            </w:r>
          </w:p>
        </w:tc>
      </w:tr>
      <w:tr w:rsidR="009B4D14" w:rsidRPr="00CE4EB6" w14:paraId="7E5973C0" w14:textId="77777777" w:rsidTr="00961B53">
        <w:trPr>
          <w:cantSplit/>
        </w:trPr>
        <w:tc>
          <w:tcPr>
            <w:tcW w:w="2250" w:type="dxa"/>
            <w:tcBorders>
              <w:top w:val="single" w:sz="6" w:space="0" w:color="000000"/>
              <w:left w:val="single" w:sz="12" w:space="0" w:color="000000"/>
              <w:bottom w:val="single" w:sz="12" w:space="0" w:color="000000"/>
              <w:right w:val="single" w:sz="6" w:space="0" w:color="000000"/>
            </w:tcBorders>
          </w:tcPr>
          <w:p w14:paraId="3E6A4C21" w14:textId="77777777" w:rsidR="009B4D14" w:rsidRPr="007E225F" w:rsidRDefault="009B4D14" w:rsidP="004B609F">
            <w:pPr>
              <w:tabs>
                <w:tab w:val="left" w:pos="-1440"/>
                <w:tab w:val="left" w:pos="-720"/>
                <w:tab w:val="left" w:pos="0"/>
                <w:tab w:val="left" w:pos="720"/>
                <w:tab w:val="left" w:pos="1152"/>
              </w:tabs>
              <w:suppressAutoHyphens/>
            </w:pPr>
          </w:p>
        </w:tc>
        <w:tc>
          <w:tcPr>
            <w:tcW w:w="1260" w:type="dxa"/>
            <w:tcBorders>
              <w:top w:val="single" w:sz="6" w:space="0" w:color="000000"/>
              <w:left w:val="single" w:sz="6" w:space="0" w:color="000000"/>
              <w:bottom w:val="single" w:sz="12" w:space="0" w:color="000000"/>
              <w:right w:val="single" w:sz="6" w:space="0" w:color="000000"/>
            </w:tcBorders>
            <w:vAlign w:val="center"/>
          </w:tcPr>
          <w:p w14:paraId="0EF76835" w14:textId="77777777"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vAlign w:val="center"/>
          </w:tcPr>
          <w:p w14:paraId="4465610A" w14:textId="024BE82D" w:rsidR="009B4D14" w:rsidRPr="007E225F" w:rsidRDefault="00D81DD0" w:rsidP="007925E4">
            <w:pPr>
              <w:tabs>
                <w:tab w:val="left" w:pos="-1440"/>
              </w:tabs>
              <w:suppressAutoHyphens/>
              <w:ind w:right="1332"/>
              <w:jc w:val="right"/>
              <w:rPr>
                <w:b/>
              </w:rPr>
            </w:pPr>
            <w:r>
              <w:rPr>
                <w:b/>
              </w:rPr>
              <w:t>0.15</w:t>
            </w:r>
          </w:p>
        </w:tc>
        <w:tc>
          <w:tcPr>
            <w:tcW w:w="2880" w:type="dxa"/>
            <w:tcBorders>
              <w:top w:val="single" w:sz="6" w:space="0" w:color="000000"/>
              <w:left w:val="single" w:sz="6" w:space="0" w:color="000000"/>
              <w:bottom w:val="single" w:sz="12" w:space="0" w:color="000000"/>
              <w:right w:val="single" w:sz="12" w:space="0" w:color="000000"/>
            </w:tcBorders>
            <w:vAlign w:val="center"/>
          </w:tcPr>
          <w:p w14:paraId="0048A7C9" w14:textId="04FDFD1C" w:rsidR="009B4D14" w:rsidRPr="007E225F" w:rsidRDefault="00C37227" w:rsidP="007925E4">
            <w:pPr>
              <w:tabs>
                <w:tab w:val="left" w:pos="-1440"/>
              </w:tabs>
              <w:suppressAutoHyphens/>
              <w:ind w:right="1332"/>
              <w:jc w:val="right"/>
              <w:rPr>
                <w:b/>
              </w:rPr>
            </w:pPr>
            <w:r>
              <w:rPr>
                <w:b/>
              </w:rPr>
              <w:t>N/A</w:t>
            </w:r>
          </w:p>
        </w:tc>
      </w:tr>
      <w:tr w:rsidR="009B4D14" w:rsidRPr="00CE4EB6" w14:paraId="4EFE94BF" w14:textId="77777777" w:rsidTr="00961B53">
        <w:trPr>
          <w:cantSplit/>
        </w:trPr>
        <w:tc>
          <w:tcPr>
            <w:tcW w:w="2250" w:type="dxa"/>
            <w:tcBorders>
              <w:top w:val="single" w:sz="12" w:space="0" w:color="000000"/>
              <w:left w:val="single" w:sz="12" w:space="0" w:color="000000"/>
              <w:bottom w:val="single" w:sz="6" w:space="0" w:color="000000"/>
              <w:right w:val="single" w:sz="6" w:space="0" w:color="000000"/>
            </w:tcBorders>
          </w:tcPr>
          <w:p w14:paraId="48BA939F" w14:textId="77777777" w:rsidR="009B4D14" w:rsidRPr="007E225F" w:rsidRDefault="009B4D14" w:rsidP="004B609F">
            <w:pPr>
              <w:tabs>
                <w:tab w:val="left" w:pos="-1440"/>
                <w:tab w:val="left" w:pos="-720"/>
                <w:tab w:val="left" w:pos="0"/>
                <w:tab w:val="left" w:pos="720"/>
                <w:tab w:val="left" w:pos="1152"/>
              </w:tabs>
              <w:suppressAutoHyphens/>
            </w:pPr>
            <w:r w:rsidRPr="007E225F">
              <w:t>NOx</w:t>
            </w:r>
          </w:p>
        </w:tc>
        <w:tc>
          <w:tcPr>
            <w:tcW w:w="1260" w:type="dxa"/>
            <w:tcBorders>
              <w:top w:val="single" w:sz="12" w:space="0" w:color="000000"/>
              <w:left w:val="single" w:sz="6" w:space="0" w:color="000000"/>
              <w:bottom w:val="single" w:sz="6" w:space="0" w:color="000000"/>
              <w:right w:val="single" w:sz="6" w:space="0" w:color="000000"/>
            </w:tcBorders>
          </w:tcPr>
          <w:p w14:paraId="38BE2131" w14:textId="053A5FB8" w:rsidR="009B4D14" w:rsidRPr="007E225F" w:rsidRDefault="00D81DD0" w:rsidP="004B609F">
            <w:pPr>
              <w:tabs>
                <w:tab w:val="left" w:pos="-1440"/>
                <w:tab w:val="left" w:pos="-720"/>
                <w:tab w:val="left" w:pos="0"/>
                <w:tab w:val="left" w:pos="720"/>
                <w:tab w:val="left" w:pos="1152"/>
              </w:tabs>
              <w:suppressAutoHyphens/>
            </w:pPr>
            <w:r>
              <w:t>001-Dryer System</w:t>
            </w:r>
          </w:p>
        </w:tc>
        <w:tc>
          <w:tcPr>
            <w:tcW w:w="2970" w:type="dxa"/>
            <w:tcBorders>
              <w:top w:val="single" w:sz="12" w:space="0" w:color="000000"/>
              <w:left w:val="single" w:sz="6" w:space="0" w:color="000000"/>
              <w:bottom w:val="single" w:sz="6" w:space="0" w:color="000000"/>
              <w:right w:val="single" w:sz="6" w:space="0" w:color="000000"/>
            </w:tcBorders>
          </w:tcPr>
          <w:p w14:paraId="710C13E3" w14:textId="2105CC2F" w:rsidR="009B4D14" w:rsidRPr="007E225F" w:rsidRDefault="00D81DD0" w:rsidP="007925E4">
            <w:pPr>
              <w:tabs>
                <w:tab w:val="left" w:pos="-1440"/>
              </w:tabs>
              <w:suppressAutoHyphens/>
              <w:ind w:right="1332"/>
              <w:jc w:val="right"/>
            </w:pPr>
            <w:r>
              <w:t>1.89</w:t>
            </w:r>
          </w:p>
        </w:tc>
        <w:tc>
          <w:tcPr>
            <w:tcW w:w="2880" w:type="dxa"/>
            <w:tcBorders>
              <w:top w:val="single" w:sz="12" w:space="0" w:color="000000"/>
              <w:left w:val="single" w:sz="6" w:space="0" w:color="000000"/>
              <w:bottom w:val="single" w:sz="6" w:space="0" w:color="000000"/>
              <w:right w:val="single" w:sz="12" w:space="0" w:color="000000"/>
            </w:tcBorders>
          </w:tcPr>
          <w:p w14:paraId="7763E96B" w14:textId="3AFC6133" w:rsidR="009B4D14" w:rsidRPr="007E225F" w:rsidRDefault="00C37227" w:rsidP="007925E4">
            <w:pPr>
              <w:tabs>
                <w:tab w:val="left" w:pos="-1440"/>
              </w:tabs>
              <w:suppressAutoHyphens/>
              <w:ind w:right="1332"/>
              <w:jc w:val="right"/>
            </w:pPr>
            <w:r>
              <w:t>N/A</w:t>
            </w:r>
          </w:p>
        </w:tc>
      </w:tr>
      <w:tr w:rsidR="009B4D14" w:rsidRPr="00CE4EB6" w14:paraId="25F765BB" w14:textId="77777777" w:rsidTr="00961B53">
        <w:trPr>
          <w:cantSplit/>
        </w:trPr>
        <w:tc>
          <w:tcPr>
            <w:tcW w:w="2250" w:type="dxa"/>
            <w:tcBorders>
              <w:top w:val="single" w:sz="6" w:space="0" w:color="000000"/>
              <w:left w:val="single" w:sz="12" w:space="0" w:color="000000"/>
              <w:bottom w:val="single" w:sz="12" w:space="0" w:color="000000"/>
              <w:right w:val="single" w:sz="6" w:space="0" w:color="000000"/>
            </w:tcBorders>
          </w:tcPr>
          <w:p w14:paraId="5499F3D9" w14:textId="77777777" w:rsidR="009B4D14" w:rsidRPr="007E225F" w:rsidRDefault="009B4D14" w:rsidP="004B609F">
            <w:pPr>
              <w:tabs>
                <w:tab w:val="left" w:pos="-1440"/>
                <w:tab w:val="left" w:pos="-720"/>
                <w:tab w:val="left" w:pos="0"/>
                <w:tab w:val="left" w:pos="720"/>
                <w:tab w:val="left" w:pos="1152"/>
              </w:tabs>
              <w:suppressAutoHyphens/>
            </w:pPr>
          </w:p>
        </w:tc>
        <w:tc>
          <w:tcPr>
            <w:tcW w:w="1260" w:type="dxa"/>
            <w:tcBorders>
              <w:top w:val="single" w:sz="6" w:space="0" w:color="000000"/>
              <w:left w:val="single" w:sz="6" w:space="0" w:color="000000"/>
              <w:bottom w:val="single" w:sz="12" w:space="0" w:color="000000"/>
              <w:right w:val="single" w:sz="6" w:space="0" w:color="000000"/>
            </w:tcBorders>
          </w:tcPr>
          <w:p w14:paraId="312CA4D9" w14:textId="77777777"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tcPr>
          <w:p w14:paraId="18BCEA95" w14:textId="05E4D91D" w:rsidR="009B4D14" w:rsidRPr="00D81DD0" w:rsidRDefault="00D81DD0" w:rsidP="007925E4">
            <w:pPr>
              <w:tabs>
                <w:tab w:val="left" w:pos="-1440"/>
              </w:tabs>
              <w:suppressAutoHyphens/>
              <w:ind w:right="1332"/>
              <w:jc w:val="right"/>
              <w:rPr>
                <w:b/>
              </w:rPr>
            </w:pPr>
            <w:r w:rsidRPr="00D81DD0">
              <w:rPr>
                <w:b/>
              </w:rPr>
              <w:t>1.89</w:t>
            </w:r>
          </w:p>
        </w:tc>
        <w:tc>
          <w:tcPr>
            <w:tcW w:w="2880" w:type="dxa"/>
            <w:tcBorders>
              <w:top w:val="single" w:sz="6" w:space="0" w:color="000000"/>
              <w:left w:val="single" w:sz="6" w:space="0" w:color="000000"/>
              <w:bottom w:val="single" w:sz="12" w:space="0" w:color="000000"/>
              <w:right w:val="single" w:sz="12" w:space="0" w:color="000000"/>
            </w:tcBorders>
          </w:tcPr>
          <w:p w14:paraId="22801020" w14:textId="2D7B44DA" w:rsidR="009B4D14" w:rsidRPr="00D81DD0" w:rsidRDefault="00C37227" w:rsidP="007925E4">
            <w:pPr>
              <w:tabs>
                <w:tab w:val="left" w:pos="-1440"/>
              </w:tabs>
              <w:suppressAutoHyphens/>
              <w:ind w:right="1332"/>
              <w:jc w:val="right"/>
              <w:rPr>
                <w:b/>
              </w:rPr>
            </w:pPr>
            <w:r w:rsidRPr="00D81DD0">
              <w:rPr>
                <w:b/>
              </w:rPr>
              <w:t>N/A</w:t>
            </w:r>
          </w:p>
        </w:tc>
      </w:tr>
      <w:tr w:rsidR="009B4D14" w:rsidRPr="00CE4EB6" w14:paraId="67B635D1" w14:textId="77777777" w:rsidTr="00961B53">
        <w:trPr>
          <w:cantSplit/>
        </w:trPr>
        <w:tc>
          <w:tcPr>
            <w:tcW w:w="2250" w:type="dxa"/>
            <w:tcBorders>
              <w:top w:val="single" w:sz="12" w:space="0" w:color="000000"/>
              <w:left w:val="single" w:sz="12" w:space="0" w:color="000000"/>
              <w:bottom w:val="single" w:sz="6" w:space="0" w:color="000000"/>
              <w:right w:val="single" w:sz="6" w:space="0" w:color="000000"/>
            </w:tcBorders>
          </w:tcPr>
          <w:p w14:paraId="1F068310" w14:textId="77777777" w:rsidR="009B4D14" w:rsidRPr="007E225F" w:rsidRDefault="009B4D14" w:rsidP="004B609F">
            <w:pPr>
              <w:tabs>
                <w:tab w:val="left" w:pos="-1440"/>
                <w:tab w:val="left" w:pos="-720"/>
                <w:tab w:val="left" w:pos="0"/>
                <w:tab w:val="left" w:pos="720"/>
                <w:tab w:val="left" w:pos="1152"/>
              </w:tabs>
              <w:suppressAutoHyphens/>
            </w:pPr>
            <w:r w:rsidRPr="007E225F">
              <w:t>SO2</w:t>
            </w:r>
          </w:p>
        </w:tc>
        <w:tc>
          <w:tcPr>
            <w:tcW w:w="1260" w:type="dxa"/>
            <w:tcBorders>
              <w:top w:val="single" w:sz="12" w:space="0" w:color="000000"/>
              <w:left w:val="single" w:sz="6" w:space="0" w:color="000000"/>
              <w:bottom w:val="single" w:sz="6" w:space="0" w:color="000000"/>
              <w:right w:val="single" w:sz="6" w:space="0" w:color="000000"/>
            </w:tcBorders>
          </w:tcPr>
          <w:p w14:paraId="57DEC544" w14:textId="46EE11AD" w:rsidR="009B4D14" w:rsidRPr="007E225F" w:rsidRDefault="00D81DD0" w:rsidP="004B609F">
            <w:pPr>
              <w:tabs>
                <w:tab w:val="left" w:pos="-1440"/>
                <w:tab w:val="left" w:pos="-720"/>
                <w:tab w:val="left" w:pos="0"/>
                <w:tab w:val="left" w:pos="720"/>
                <w:tab w:val="left" w:pos="1152"/>
              </w:tabs>
              <w:suppressAutoHyphens/>
            </w:pPr>
            <w:r>
              <w:t>001-Dryer System</w:t>
            </w:r>
          </w:p>
        </w:tc>
        <w:tc>
          <w:tcPr>
            <w:tcW w:w="2970" w:type="dxa"/>
            <w:tcBorders>
              <w:top w:val="single" w:sz="12" w:space="0" w:color="000000"/>
              <w:left w:val="single" w:sz="6" w:space="0" w:color="000000"/>
              <w:bottom w:val="single" w:sz="6" w:space="0" w:color="000000"/>
              <w:right w:val="single" w:sz="6" w:space="0" w:color="000000"/>
            </w:tcBorders>
          </w:tcPr>
          <w:p w14:paraId="1842B459" w14:textId="5C0A0074" w:rsidR="009B4D14" w:rsidRPr="007E225F" w:rsidRDefault="00D81DD0" w:rsidP="007925E4">
            <w:pPr>
              <w:tabs>
                <w:tab w:val="left" w:pos="-1440"/>
              </w:tabs>
              <w:suppressAutoHyphens/>
              <w:ind w:right="1332"/>
              <w:jc w:val="right"/>
            </w:pPr>
            <w:r>
              <w:t>0.003</w:t>
            </w:r>
          </w:p>
        </w:tc>
        <w:tc>
          <w:tcPr>
            <w:tcW w:w="2880" w:type="dxa"/>
            <w:tcBorders>
              <w:top w:val="single" w:sz="12" w:space="0" w:color="000000"/>
              <w:left w:val="single" w:sz="6" w:space="0" w:color="000000"/>
              <w:bottom w:val="single" w:sz="6" w:space="0" w:color="000000"/>
              <w:right w:val="single" w:sz="12" w:space="0" w:color="000000"/>
            </w:tcBorders>
          </w:tcPr>
          <w:p w14:paraId="520D6A5C" w14:textId="43598878" w:rsidR="009B4D14" w:rsidRPr="007E225F" w:rsidRDefault="00C37227" w:rsidP="007925E4">
            <w:pPr>
              <w:tabs>
                <w:tab w:val="left" w:pos="-1440"/>
              </w:tabs>
              <w:suppressAutoHyphens/>
              <w:ind w:right="1332"/>
              <w:jc w:val="right"/>
            </w:pPr>
            <w:r>
              <w:t>N/A</w:t>
            </w:r>
          </w:p>
        </w:tc>
      </w:tr>
      <w:tr w:rsidR="009B4D14" w:rsidRPr="00CE4EB6" w14:paraId="24417132" w14:textId="77777777" w:rsidTr="00961B53">
        <w:trPr>
          <w:cantSplit/>
        </w:trPr>
        <w:tc>
          <w:tcPr>
            <w:tcW w:w="2250" w:type="dxa"/>
            <w:tcBorders>
              <w:top w:val="single" w:sz="6" w:space="0" w:color="000000"/>
              <w:left w:val="single" w:sz="12" w:space="0" w:color="000000"/>
              <w:bottom w:val="single" w:sz="12" w:space="0" w:color="000000"/>
              <w:right w:val="single" w:sz="6" w:space="0" w:color="000000"/>
            </w:tcBorders>
          </w:tcPr>
          <w:p w14:paraId="725F00C2" w14:textId="77777777" w:rsidR="009B4D14" w:rsidRPr="007E225F" w:rsidRDefault="009B4D14" w:rsidP="004B609F">
            <w:pPr>
              <w:tabs>
                <w:tab w:val="left" w:pos="-1440"/>
                <w:tab w:val="left" w:pos="-720"/>
                <w:tab w:val="left" w:pos="0"/>
                <w:tab w:val="left" w:pos="720"/>
                <w:tab w:val="left" w:pos="1152"/>
              </w:tabs>
              <w:suppressAutoHyphens/>
            </w:pPr>
          </w:p>
        </w:tc>
        <w:tc>
          <w:tcPr>
            <w:tcW w:w="1260" w:type="dxa"/>
            <w:tcBorders>
              <w:top w:val="single" w:sz="6" w:space="0" w:color="000000"/>
              <w:left w:val="single" w:sz="6" w:space="0" w:color="000000"/>
              <w:bottom w:val="single" w:sz="12" w:space="0" w:color="000000"/>
              <w:right w:val="single" w:sz="6" w:space="0" w:color="000000"/>
            </w:tcBorders>
            <w:vAlign w:val="center"/>
          </w:tcPr>
          <w:p w14:paraId="41ACFA67" w14:textId="77777777"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vAlign w:val="center"/>
          </w:tcPr>
          <w:p w14:paraId="240F18DC" w14:textId="0A776BF2" w:rsidR="009B4D14" w:rsidRPr="007E225F" w:rsidRDefault="00D81DD0" w:rsidP="007925E4">
            <w:pPr>
              <w:tabs>
                <w:tab w:val="left" w:pos="-1440"/>
              </w:tabs>
              <w:suppressAutoHyphens/>
              <w:ind w:right="1332"/>
              <w:jc w:val="right"/>
              <w:rPr>
                <w:b/>
              </w:rPr>
            </w:pPr>
            <w:r>
              <w:rPr>
                <w:b/>
              </w:rPr>
              <w:t>0.003</w:t>
            </w:r>
          </w:p>
        </w:tc>
        <w:tc>
          <w:tcPr>
            <w:tcW w:w="2880" w:type="dxa"/>
            <w:tcBorders>
              <w:top w:val="single" w:sz="6" w:space="0" w:color="000000"/>
              <w:left w:val="single" w:sz="6" w:space="0" w:color="000000"/>
              <w:bottom w:val="single" w:sz="12" w:space="0" w:color="000000"/>
              <w:right w:val="single" w:sz="12" w:space="0" w:color="000000"/>
            </w:tcBorders>
            <w:vAlign w:val="center"/>
          </w:tcPr>
          <w:p w14:paraId="723988C9" w14:textId="1BB2E4B1" w:rsidR="009B4D14" w:rsidRPr="007E225F" w:rsidRDefault="00C37227" w:rsidP="007925E4">
            <w:pPr>
              <w:tabs>
                <w:tab w:val="left" w:pos="-1440"/>
              </w:tabs>
              <w:suppressAutoHyphens/>
              <w:ind w:right="1332"/>
              <w:jc w:val="right"/>
              <w:rPr>
                <w:b/>
              </w:rPr>
            </w:pPr>
            <w:r>
              <w:rPr>
                <w:b/>
              </w:rPr>
              <w:t>N/A</w:t>
            </w:r>
          </w:p>
        </w:tc>
      </w:tr>
      <w:tr w:rsidR="009B4D14" w:rsidRPr="00CE4EB6" w14:paraId="504201A7" w14:textId="77777777" w:rsidTr="00961B53">
        <w:trPr>
          <w:cantSplit/>
        </w:trPr>
        <w:tc>
          <w:tcPr>
            <w:tcW w:w="2250" w:type="dxa"/>
            <w:tcBorders>
              <w:top w:val="single" w:sz="12" w:space="0" w:color="000000"/>
              <w:left w:val="single" w:sz="12" w:space="0" w:color="000000"/>
              <w:bottom w:val="single" w:sz="6" w:space="0" w:color="000000"/>
              <w:right w:val="single" w:sz="6" w:space="0" w:color="000000"/>
            </w:tcBorders>
          </w:tcPr>
          <w:p w14:paraId="7DA04D79" w14:textId="77777777" w:rsidR="009B4D14" w:rsidRPr="007E225F" w:rsidRDefault="009B4D14" w:rsidP="004B609F">
            <w:pPr>
              <w:tabs>
                <w:tab w:val="left" w:pos="-1440"/>
                <w:tab w:val="left" w:pos="-720"/>
                <w:tab w:val="left" w:pos="0"/>
                <w:tab w:val="left" w:pos="720"/>
                <w:tab w:val="left" w:pos="1152"/>
              </w:tabs>
              <w:suppressAutoHyphens/>
            </w:pPr>
            <w:r w:rsidRPr="007E225F">
              <w:t>CO</w:t>
            </w:r>
          </w:p>
        </w:tc>
        <w:tc>
          <w:tcPr>
            <w:tcW w:w="1260" w:type="dxa"/>
            <w:tcBorders>
              <w:top w:val="single" w:sz="12" w:space="0" w:color="000000"/>
              <w:left w:val="single" w:sz="6" w:space="0" w:color="000000"/>
              <w:bottom w:val="single" w:sz="6" w:space="0" w:color="000000"/>
              <w:right w:val="single" w:sz="6" w:space="0" w:color="000000"/>
            </w:tcBorders>
          </w:tcPr>
          <w:p w14:paraId="09C911A6" w14:textId="5D429052" w:rsidR="009B4D14" w:rsidRPr="007E225F" w:rsidRDefault="00D81DD0" w:rsidP="004B609F">
            <w:pPr>
              <w:tabs>
                <w:tab w:val="left" w:pos="-1440"/>
                <w:tab w:val="left" w:pos="-720"/>
                <w:tab w:val="left" w:pos="0"/>
                <w:tab w:val="left" w:pos="720"/>
                <w:tab w:val="left" w:pos="1152"/>
              </w:tabs>
              <w:suppressAutoHyphens/>
            </w:pPr>
            <w:r>
              <w:t>001-Dryer System</w:t>
            </w:r>
          </w:p>
        </w:tc>
        <w:tc>
          <w:tcPr>
            <w:tcW w:w="2970" w:type="dxa"/>
            <w:tcBorders>
              <w:top w:val="single" w:sz="12" w:space="0" w:color="000000"/>
              <w:left w:val="single" w:sz="6" w:space="0" w:color="000000"/>
              <w:bottom w:val="single" w:sz="6" w:space="0" w:color="000000"/>
              <w:right w:val="single" w:sz="6" w:space="0" w:color="000000"/>
            </w:tcBorders>
          </w:tcPr>
          <w:p w14:paraId="01B6B5FF" w14:textId="1CF64FF6" w:rsidR="009B4D14" w:rsidRPr="007E225F" w:rsidRDefault="00D81DD0" w:rsidP="007925E4">
            <w:pPr>
              <w:tabs>
                <w:tab w:val="left" w:pos="-1440"/>
              </w:tabs>
              <w:suppressAutoHyphens/>
              <w:ind w:right="1332"/>
              <w:jc w:val="right"/>
            </w:pPr>
            <w:r>
              <w:t>1.09</w:t>
            </w:r>
          </w:p>
        </w:tc>
        <w:tc>
          <w:tcPr>
            <w:tcW w:w="2880" w:type="dxa"/>
            <w:tcBorders>
              <w:top w:val="single" w:sz="12" w:space="0" w:color="000000"/>
              <w:left w:val="single" w:sz="6" w:space="0" w:color="000000"/>
              <w:bottom w:val="single" w:sz="6" w:space="0" w:color="000000"/>
              <w:right w:val="single" w:sz="12" w:space="0" w:color="000000"/>
            </w:tcBorders>
          </w:tcPr>
          <w:p w14:paraId="59709CF3" w14:textId="28B09D1E" w:rsidR="009B4D14" w:rsidRPr="007E225F" w:rsidRDefault="00C37227" w:rsidP="007925E4">
            <w:pPr>
              <w:tabs>
                <w:tab w:val="left" w:pos="-1440"/>
              </w:tabs>
              <w:suppressAutoHyphens/>
              <w:ind w:right="1332"/>
              <w:jc w:val="right"/>
            </w:pPr>
            <w:r>
              <w:t>N/A</w:t>
            </w:r>
          </w:p>
        </w:tc>
      </w:tr>
      <w:tr w:rsidR="009B4D14" w:rsidRPr="00CE4EB6" w14:paraId="5EADBE57" w14:textId="77777777" w:rsidTr="00961B53">
        <w:trPr>
          <w:cantSplit/>
        </w:trPr>
        <w:tc>
          <w:tcPr>
            <w:tcW w:w="2250" w:type="dxa"/>
            <w:tcBorders>
              <w:top w:val="single" w:sz="6" w:space="0" w:color="000000"/>
              <w:left w:val="single" w:sz="12" w:space="0" w:color="000000"/>
              <w:bottom w:val="single" w:sz="12" w:space="0" w:color="000000"/>
              <w:right w:val="single" w:sz="6" w:space="0" w:color="000000"/>
            </w:tcBorders>
          </w:tcPr>
          <w:p w14:paraId="2CCC52AF" w14:textId="77777777" w:rsidR="009B4D14" w:rsidRPr="007E225F" w:rsidRDefault="009B4D14" w:rsidP="004B609F">
            <w:pPr>
              <w:tabs>
                <w:tab w:val="left" w:pos="-1440"/>
                <w:tab w:val="left" w:pos="-720"/>
                <w:tab w:val="left" w:pos="0"/>
                <w:tab w:val="left" w:pos="720"/>
                <w:tab w:val="left" w:pos="1152"/>
              </w:tabs>
              <w:suppressAutoHyphens/>
            </w:pPr>
          </w:p>
        </w:tc>
        <w:tc>
          <w:tcPr>
            <w:tcW w:w="1260" w:type="dxa"/>
            <w:tcBorders>
              <w:top w:val="single" w:sz="6" w:space="0" w:color="000000"/>
              <w:left w:val="single" w:sz="6" w:space="0" w:color="000000"/>
              <w:bottom w:val="single" w:sz="12" w:space="0" w:color="000000"/>
              <w:right w:val="single" w:sz="6" w:space="0" w:color="000000"/>
            </w:tcBorders>
            <w:vAlign w:val="center"/>
          </w:tcPr>
          <w:p w14:paraId="358CDD44" w14:textId="77777777" w:rsidR="009B4D14" w:rsidRPr="007E225F" w:rsidRDefault="009B4D14" w:rsidP="004B609F">
            <w:pPr>
              <w:tabs>
                <w:tab w:val="left" w:pos="-1440"/>
                <w:tab w:val="left" w:pos="-720"/>
                <w:tab w:val="left" w:pos="0"/>
                <w:tab w:val="left" w:pos="720"/>
                <w:tab w:val="left" w:pos="1152"/>
              </w:tabs>
              <w:suppressAutoHyphens/>
              <w:jc w:val="right"/>
              <w:rPr>
                <w:b/>
              </w:rPr>
            </w:pPr>
            <w:r w:rsidRPr="007E225F">
              <w:rPr>
                <w:b/>
              </w:rPr>
              <w:t>Total</w:t>
            </w:r>
          </w:p>
        </w:tc>
        <w:tc>
          <w:tcPr>
            <w:tcW w:w="2970" w:type="dxa"/>
            <w:tcBorders>
              <w:top w:val="single" w:sz="6" w:space="0" w:color="000000"/>
              <w:left w:val="single" w:sz="6" w:space="0" w:color="000000"/>
              <w:bottom w:val="single" w:sz="12" w:space="0" w:color="000000"/>
              <w:right w:val="single" w:sz="6" w:space="0" w:color="000000"/>
            </w:tcBorders>
            <w:vAlign w:val="center"/>
          </w:tcPr>
          <w:p w14:paraId="78113D6F" w14:textId="30D22044" w:rsidR="009B4D14" w:rsidRPr="007E225F" w:rsidRDefault="00D81DD0" w:rsidP="007925E4">
            <w:pPr>
              <w:tabs>
                <w:tab w:val="left" w:pos="-1440"/>
              </w:tabs>
              <w:suppressAutoHyphens/>
              <w:ind w:right="1332"/>
              <w:jc w:val="right"/>
              <w:rPr>
                <w:b/>
              </w:rPr>
            </w:pPr>
            <w:r>
              <w:rPr>
                <w:b/>
              </w:rPr>
              <w:t>1.09</w:t>
            </w:r>
          </w:p>
        </w:tc>
        <w:tc>
          <w:tcPr>
            <w:tcW w:w="2880" w:type="dxa"/>
            <w:tcBorders>
              <w:top w:val="single" w:sz="6" w:space="0" w:color="000000"/>
              <w:left w:val="single" w:sz="6" w:space="0" w:color="000000"/>
              <w:bottom w:val="single" w:sz="12" w:space="0" w:color="000000"/>
              <w:right w:val="single" w:sz="12" w:space="0" w:color="000000"/>
            </w:tcBorders>
            <w:vAlign w:val="center"/>
          </w:tcPr>
          <w:p w14:paraId="486ED352" w14:textId="789A331C" w:rsidR="009B4D14" w:rsidRPr="007E225F" w:rsidRDefault="00C37227" w:rsidP="007925E4">
            <w:pPr>
              <w:tabs>
                <w:tab w:val="left" w:pos="-1440"/>
              </w:tabs>
              <w:suppressAutoHyphens/>
              <w:ind w:right="1332"/>
              <w:jc w:val="right"/>
              <w:rPr>
                <w:b/>
              </w:rPr>
            </w:pPr>
            <w:r>
              <w:rPr>
                <w:b/>
              </w:rPr>
              <w:t>N/A</w:t>
            </w:r>
          </w:p>
        </w:tc>
      </w:tr>
    </w:tbl>
    <w:p w14:paraId="328E43D4" w14:textId="52326B71" w:rsidR="00EF11A1" w:rsidRPr="00C37227" w:rsidRDefault="00EF11A1" w:rsidP="00EF11A1">
      <w:pPr>
        <w:tabs>
          <w:tab w:val="left" w:pos="-1440"/>
          <w:tab w:val="left" w:pos="-720"/>
          <w:tab w:val="left" w:pos="0"/>
          <w:tab w:val="left" w:pos="720"/>
          <w:tab w:val="left" w:pos="1152"/>
        </w:tabs>
        <w:suppressAutoHyphens/>
        <w:spacing w:before="120"/>
        <w:ind w:left="720"/>
        <w:rPr>
          <w:i/>
          <w:sz w:val="22"/>
        </w:rPr>
      </w:pPr>
      <w:r w:rsidRPr="00C37227">
        <w:rPr>
          <w:i/>
          <w:sz w:val="22"/>
        </w:rPr>
        <w:t xml:space="preserve">Note: The potential emissions calculations shown above are based on the following conditions: (1) The Dryer System’s maximum annual throughput is 87,600 tons/year and potential emissions are based on emissions from the discharge of the scrubber control device which is located downstream of the facility’s process dryer and dryer </w:t>
      </w:r>
      <w:r w:rsidR="00C37227" w:rsidRPr="00C37227">
        <w:rPr>
          <w:i/>
          <w:sz w:val="22"/>
        </w:rPr>
        <w:t>cyclone. (</w:t>
      </w:r>
      <w:r w:rsidRPr="00C37227">
        <w:rPr>
          <w:i/>
          <w:sz w:val="22"/>
        </w:rPr>
        <w:t xml:space="preserve">2) The Shipping System’s maximum annual throughput is 25,000 tons/year </w:t>
      </w:r>
      <w:r w:rsidRPr="00080C38">
        <w:rPr>
          <w:i/>
          <w:sz w:val="22"/>
        </w:rPr>
        <w:t>and the fugitive dust collector is operational.</w:t>
      </w:r>
    </w:p>
    <w:p w14:paraId="68522975" w14:textId="77777777" w:rsidR="005D34BE" w:rsidRPr="00C37227" w:rsidRDefault="005D34BE" w:rsidP="005D34BE">
      <w:pPr>
        <w:tabs>
          <w:tab w:val="left" w:pos="-720"/>
        </w:tabs>
        <w:suppressAutoHyphens/>
        <w:rPr>
          <w:i/>
          <w:sz w:val="22"/>
        </w:rPr>
      </w:pPr>
    </w:p>
    <w:tbl>
      <w:tblPr>
        <w:tblW w:w="93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0"/>
        <w:gridCol w:w="3510"/>
        <w:gridCol w:w="4500"/>
      </w:tblGrid>
      <w:tr w:rsidR="004E27D1" w:rsidRPr="007E225F" w14:paraId="24A9B0C4" w14:textId="77777777" w:rsidTr="0038258A">
        <w:trPr>
          <w:cantSplit/>
          <w:trHeight w:val="411"/>
          <w:tblHeader/>
        </w:trPr>
        <w:tc>
          <w:tcPr>
            <w:tcW w:w="9360" w:type="dxa"/>
            <w:gridSpan w:val="3"/>
            <w:tcBorders>
              <w:top w:val="single" w:sz="12" w:space="0" w:color="000000"/>
              <w:left w:val="single" w:sz="12" w:space="0" w:color="000000"/>
              <w:bottom w:val="single" w:sz="12" w:space="0" w:color="000000"/>
              <w:right w:val="single" w:sz="12" w:space="0" w:color="000000"/>
            </w:tcBorders>
          </w:tcPr>
          <w:p w14:paraId="330D6A09" w14:textId="77777777" w:rsidR="004E27D1" w:rsidRPr="007E225F" w:rsidRDefault="004E27D1" w:rsidP="004E27D1">
            <w:pPr>
              <w:tabs>
                <w:tab w:val="left" w:pos="-1440"/>
                <w:tab w:val="left" w:pos="-720"/>
                <w:tab w:val="left" w:pos="720"/>
                <w:tab w:val="left" w:pos="1152"/>
              </w:tabs>
              <w:suppressAutoHyphens/>
              <w:spacing w:before="60" w:after="60"/>
              <w:rPr>
                <w:b/>
              </w:rPr>
            </w:pPr>
            <w:r w:rsidRPr="007E225F">
              <w:rPr>
                <w:b/>
              </w:rPr>
              <w:t xml:space="preserve">Visible Emissions </w:t>
            </w:r>
          </w:p>
        </w:tc>
      </w:tr>
      <w:tr w:rsidR="004E27D1" w:rsidRPr="007E225F" w14:paraId="3D56076E" w14:textId="77777777" w:rsidTr="0038258A">
        <w:trPr>
          <w:cantSplit/>
          <w:trHeight w:val="411"/>
          <w:tblHeader/>
        </w:trPr>
        <w:tc>
          <w:tcPr>
            <w:tcW w:w="1350" w:type="dxa"/>
            <w:tcBorders>
              <w:top w:val="single" w:sz="12" w:space="0" w:color="000000"/>
              <w:left w:val="single" w:sz="12" w:space="0" w:color="000000"/>
              <w:bottom w:val="double" w:sz="4" w:space="0" w:color="auto"/>
            </w:tcBorders>
          </w:tcPr>
          <w:p w14:paraId="1CEF0C59" w14:textId="77777777" w:rsidR="004E27D1" w:rsidRPr="007E225F" w:rsidRDefault="004E27D1" w:rsidP="004E27D1">
            <w:pPr>
              <w:tabs>
                <w:tab w:val="left" w:pos="-1440"/>
                <w:tab w:val="left" w:pos="-720"/>
                <w:tab w:val="left" w:pos="0"/>
                <w:tab w:val="left" w:pos="720"/>
                <w:tab w:val="left" w:pos="1152"/>
              </w:tabs>
              <w:suppressAutoHyphens/>
              <w:spacing w:before="60" w:after="60"/>
              <w:rPr>
                <w:b/>
              </w:rPr>
            </w:pPr>
            <w:r w:rsidRPr="007E225F">
              <w:rPr>
                <w:b/>
              </w:rPr>
              <w:t>EU No.</w:t>
            </w:r>
          </w:p>
        </w:tc>
        <w:tc>
          <w:tcPr>
            <w:tcW w:w="3510" w:type="dxa"/>
            <w:tcBorders>
              <w:top w:val="single" w:sz="12" w:space="0" w:color="000000"/>
              <w:bottom w:val="double" w:sz="4" w:space="0" w:color="auto"/>
              <w:right w:val="single" w:sz="6" w:space="0" w:color="000000"/>
            </w:tcBorders>
          </w:tcPr>
          <w:p w14:paraId="19B96E34" w14:textId="77777777" w:rsidR="004E27D1" w:rsidRPr="007E225F" w:rsidRDefault="004E27D1" w:rsidP="004E27D1">
            <w:pPr>
              <w:tabs>
                <w:tab w:val="left" w:pos="-1440"/>
                <w:tab w:val="left" w:pos="-720"/>
              </w:tabs>
              <w:suppressAutoHyphens/>
              <w:spacing w:before="60" w:after="60"/>
              <w:rPr>
                <w:b/>
              </w:rPr>
            </w:pPr>
            <w:r w:rsidRPr="007E225F">
              <w:rPr>
                <w:b/>
              </w:rPr>
              <w:t>Emission Limiting Standard</w:t>
            </w:r>
          </w:p>
          <w:p w14:paraId="79C57962" w14:textId="77777777" w:rsidR="004E27D1" w:rsidRPr="007E225F" w:rsidRDefault="004E27D1" w:rsidP="004E27D1">
            <w:pPr>
              <w:tabs>
                <w:tab w:val="left" w:pos="-1440"/>
                <w:tab w:val="left" w:pos="-720"/>
              </w:tabs>
              <w:suppressAutoHyphens/>
              <w:spacing w:before="60" w:after="60"/>
              <w:rPr>
                <w:b/>
              </w:rPr>
            </w:pPr>
            <w:r w:rsidRPr="007E225F">
              <w:t>(% Opacity)</w:t>
            </w:r>
          </w:p>
        </w:tc>
        <w:tc>
          <w:tcPr>
            <w:tcW w:w="4500" w:type="dxa"/>
            <w:tcBorders>
              <w:top w:val="single" w:sz="12" w:space="0" w:color="000000"/>
              <w:left w:val="single" w:sz="6" w:space="0" w:color="000000"/>
              <w:bottom w:val="double" w:sz="4" w:space="0" w:color="auto"/>
              <w:right w:val="single" w:sz="12" w:space="0" w:color="000000"/>
            </w:tcBorders>
          </w:tcPr>
          <w:p w14:paraId="27CEA328" w14:textId="77777777" w:rsidR="004E27D1" w:rsidRPr="007E225F" w:rsidRDefault="004E27D1" w:rsidP="004E27D1">
            <w:pPr>
              <w:tabs>
                <w:tab w:val="left" w:pos="-1440"/>
                <w:tab w:val="left" w:pos="-720"/>
                <w:tab w:val="left" w:pos="720"/>
                <w:tab w:val="left" w:pos="1152"/>
              </w:tabs>
              <w:suppressAutoHyphens/>
              <w:spacing w:before="60" w:after="60"/>
              <w:rPr>
                <w:b/>
              </w:rPr>
            </w:pPr>
            <w:r w:rsidRPr="007E225F">
              <w:rPr>
                <w:b/>
              </w:rPr>
              <w:t>Applicable Rule</w:t>
            </w:r>
          </w:p>
        </w:tc>
      </w:tr>
      <w:tr w:rsidR="004E27D1" w:rsidRPr="007E225F" w14:paraId="188CE725" w14:textId="77777777" w:rsidTr="00470925">
        <w:trPr>
          <w:cantSplit/>
          <w:trHeight w:val="150"/>
        </w:trPr>
        <w:tc>
          <w:tcPr>
            <w:tcW w:w="1350" w:type="dxa"/>
            <w:tcBorders>
              <w:top w:val="double" w:sz="4" w:space="0" w:color="auto"/>
              <w:left w:val="single" w:sz="12" w:space="0" w:color="000000"/>
              <w:bottom w:val="single" w:sz="12" w:space="0" w:color="auto"/>
              <w:right w:val="single" w:sz="6" w:space="0" w:color="000000"/>
            </w:tcBorders>
          </w:tcPr>
          <w:p w14:paraId="2867CEE5" w14:textId="4AFF9FFD" w:rsidR="004E27D1" w:rsidRPr="007E225F" w:rsidRDefault="00D81DD0" w:rsidP="004B609F">
            <w:pPr>
              <w:tabs>
                <w:tab w:val="left" w:pos="-1440"/>
                <w:tab w:val="left" w:pos="-720"/>
                <w:tab w:val="left" w:pos="0"/>
                <w:tab w:val="left" w:pos="720"/>
                <w:tab w:val="left" w:pos="1152"/>
              </w:tabs>
              <w:suppressAutoHyphens/>
            </w:pPr>
            <w:r>
              <w:t>001</w:t>
            </w:r>
          </w:p>
        </w:tc>
        <w:tc>
          <w:tcPr>
            <w:tcW w:w="3510" w:type="dxa"/>
            <w:tcBorders>
              <w:top w:val="double" w:sz="4" w:space="0" w:color="auto"/>
              <w:left w:val="single" w:sz="6" w:space="0" w:color="000000"/>
              <w:bottom w:val="single" w:sz="12" w:space="0" w:color="auto"/>
              <w:right w:val="single" w:sz="6" w:space="0" w:color="000000"/>
            </w:tcBorders>
          </w:tcPr>
          <w:p w14:paraId="3178E90E" w14:textId="0BE2DBB5" w:rsidR="004E27D1" w:rsidRPr="007E225F" w:rsidRDefault="00D81DD0" w:rsidP="005B2C3A">
            <w:pPr>
              <w:tabs>
                <w:tab w:val="left" w:pos="-1440"/>
              </w:tabs>
              <w:suppressAutoHyphens/>
            </w:pPr>
            <w:r>
              <w:t>&lt;20 Percent Opacity</w:t>
            </w:r>
          </w:p>
        </w:tc>
        <w:tc>
          <w:tcPr>
            <w:tcW w:w="4500" w:type="dxa"/>
            <w:tcBorders>
              <w:top w:val="double" w:sz="4" w:space="0" w:color="auto"/>
              <w:left w:val="single" w:sz="6" w:space="0" w:color="000000"/>
              <w:bottom w:val="single" w:sz="12" w:space="0" w:color="auto"/>
              <w:right w:val="single" w:sz="12" w:space="0" w:color="000000"/>
            </w:tcBorders>
          </w:tcPr>
          <w:p w14:paraId="06918AF7" w14:textId="683B81D5" w:rsidR="004E27D1" w:rsidRPr="007E225F" w:rsidRDefault="004E27D1" w:rsidP="005B2C3A">
            <w:pPr>
              <w:tabs>
                <w:tab w:val="left" w:pos="-1440"/>
              </w:tabs>
              <w:suppressAutoHyphens/>
            </w:pPr>
            <w:r w:rsidRPr="00432EB3">
              <w:t>Rule 62-296.</w:t>
            </w:r>
            <w:r w:rsidR="00D81DD0" w:rsidRPr="00432EB3">
              <w:t>320(</w:t>
            </w:r>
            <w:proofErr w:type="gramStart"/>
            <w:r w:rsidR="00D81DD0" w:rsidRPr="00432EB3">
              <w:t>4)b</w:t>
            </w:r>
            <w:proofErr w:type="gramEnd"/>
            <w:r w:rsidRPr="00432EB3">
              <w:t>, F.A.C</w:t>
            </w:r>
          </w:p>
        </w:tc>
      </w:tr>
    </w:tbl>
    <w:p w14:paraId="5EAA2C49" w14:textId="77777777" w:rsidR="005D34BE" w:rsidRPr="005D34BE" w:rsidRDefault="005D34BE" w:rsidP="005D34BE">
      <w:pPr>
        <w:tabs>
          <w:tab w:val="left" w:pos="-720"/>
        </w:tabs>
        <w:suppressAutoHyphens/>
        <w:rPr>
          <w:i/>
          <w:sz w:val="22"/>
          <w:highlight w:val="green"/>
        </w:rPr>
      </w:pPr>
    </w:p>
    <w:p w14:paraId="4171C862" w14:textId="77777777" w:rsidR="00686486" w:rsidRPr="008E173B" w:rsidRDefault="00686486" w:rsidP="0038258A">
      <w:pPr>
        <w:pStyle w:val="ListParagraph"/>
        <w:numPr>
          <w:ilvl w:val="0"/>
          <w:numId w:val="14"/>
        </w:numPr>
        <w:rPr>
          <w:b/>
          <w:sz w:val="22"/>
        </w:rPr>
      </w:pPr>
      <w:r w:rsidRPr="008E173B">
        <w:rPr>
          <w:b/>
          <w:sz w:val="22"/>
        </w:rPr>
        <w:t>State Requirements</w:t>
      </w:r>
      <w:r w:rsidR="00010C47" w:rsidRPr="008E173B">
        <w:rPr>
          <w:b/>
          <w:sz w:val="22"/>
        </w:rPr>
        <w:t xml:space="preserve"> and Federal Regulations</w:t>
      </w:r>
    </w:p>
    <w:p w14:paraId="4521259A" w14:textId="77777777" w:rsidR="009B4D14" w:rsidRPr="00CE4EB6" w:rsidRDefault="009B4D14" w:rsidP="004E2C0F">
      <w:pPr>
        <w:tabs>
          <w:tab w:val="left" w:pos="-720"/>
        </w:tabs>
        <w:suppressAutoHyphens/>
        <w:spacing w:after="120"/>
        <w:ind w:left="720"/>
        <w:rPr>
          <w:sz w:val="22"/>
        </w:rPr>
      </w:pPr>
      <w:r w:rsidRPr="00CE4EB6">
        <w:rPr>
          <w:sz w:val="22"/>
        </w:rPr>
        <w:t xml:space="preserve">This project is subject to the preconstruction review requirements of Chapter 403, Florida Statutes and Chapters 62-204 through 62-297, Florida Administrative Code (F.A.C.), as indicated below. </w:t>
      </w:r>
    </w:p>
    <w:tbl>
      <w:tblPr>
        <w:tblW w:w="9360" w:type="dxa"/>
        <w:tblInd w:w="8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230"/>
        <w:gridCol w:w="630"/>
        <w:gridCol w:w="4500"/>
      </w:tblGrid>
      <w:tr w:rsidR="009B4D14" w:rsidRPr="002F0CDB" w14:paraId="52AD36A6" w14:textId="77777777" w:rsidTr="00470925">
        <w:trPr>
          <w:tblHeader/>
        </w:trPr>
        <w:tc>
          <w:tcPr>
            <w:tcW w:w="4230" w:type="dxa"/>
            <w:tcBorders>
              <w:top w:val="single" w:sz="12" w:space="0" w:color="000000"/>
              <w:left w:val="single" w:sz="12" w:space="0" w:color="auto"/>
              <w:bottom w:val="double" w:sz="4" w:space="0" w:color="auto"/>
            </w:tcBorders>
            <w:vAlign w:val="center"/>
          </w:tcPr>
          <w:p w14:paraId="23AC6228" w14:textId="77777777" w:rsidR="009B4D14" w:rsidRPr="002F0CDB" w:rsidRDefault="009B4D14" w:rsidP="004B609F">
            <w:pPr>
              <w:tabs>
                <w:tab w:val="left" w:pos="-720"/>
              </w:tabs>
              <w:suppressAutoHyphens/>
              <w:spacing w:before="60" w:after="60"/>
              <w:rPr>
                <w:b/>
              </w:rPr>
            </w:pPr>
            <w:r w:rsidRPr="002F0CDB">
              <w:rPr>
                <w:b/>
              </w:rPr>
              <w:t>Subject to:</w:t>
            </w:r>
          </w:p>
        </w:tc>
        <w:tc>
          <w:tcPr>
            <w:tcW w:w="630" w:type="dxa"/>
            <w:tcBorders>
              <w:top w:val="single" w:sz="12" w:space="0" w:color="000000"/>
              <w:bottom w:val="double" w:sz="4" w:space="0" w:color="auto"/>
            </w:tcBorders>
            <w:vAlign w:val="center"/>
          </w:tcPr>
          <w:p w14:paraId="273E70E0" w14:textId="77777777" w:rsidR="009B4D14" w:rsidRPr="002F0CDB" w:rsidRDefault="009B4D14" w:rsidP="004B609F">
            <w:pPr>
              <w:tabs>
                <w:tab w:val="left" w:pos="-720"/>
              </w:tabs>
              <w:suppressAutoHyphens/>
              <w:spacing w:before="60" w:after="60"/>
              <w:jc w:val="center"/>
              <w:rPr>
                <w:b/>
              </w:rPr>
            </w:pPr>
            <w:r w:rsidRPr="002F0CDB">
              <w:rPr>
                <w:b/>
              </w:rPr>
              <w:t>Y/N</w:t>
            </w:r>
          </w:p>
        </w:tc>
        <w:tc>
          <w:tcPr>
            <w:tcW w:w="4500" w:type="dxa"/>
            <w:tcBorders>
              <w:top w:val="single" w:sz="12" w:space="0" w:color="000000"/>
              <w:bottom w:val="double" w:sz="4" w:space="0" w:color="auto"/>
            </w:tcBorders>
            <w:vAlign w:val="center"/>
          </w:tcPr>
          <w:p w14:paraId="217CFAC6" w14:textId="4A11C76D" w:rsidR="009B4D14" w:rsidRPr="002F0CDB" w:rsidRDefault="009B4D14" w:rsidP="004B609F">
            <w:pPr>
              <w:tabs>
                <w:tab w:val="left" w:pos="-720"/>
              </w:tabs>
              <w:suppressAutoHyphens/>
              <w:spacing w:before="60" w:after="60"/>
            </w:pPr>
            <w:r w:rsidRPr="002F0CDB">
              <w:rPr>
                <w:b/>
              </w:rPr>
              <w:t>Comments</w:t>
            </w:r>
            <w:r w:rsidRPr="002F0CDB">
              <w:t xml:space="preserve"> </w:t>
            </w:r>
          </w:p>
        </w:tc>
      </w:tr>
      <w:tr w:rsidR="009B4D14" w:rsidRPr="002F0CDB" w14:paraId="3F95606F" w14:textId="77777777" w:rsidTr="004E2C0F">
        <w:trPr>
          <w:cantSplit/>
        </w:trPr>
        <w:tc>
          <w:tcPr>
            <w:tcW w:w="4230" w:type="dxa"/>
            <w:tcBorders>
              <w:top w:val="double" w:sz="4" w:space="0" w:color="auto"/>
            </w:tcBorders>
          </w:tcPr>
          <w:p w14:paraId="5A166B66" w14:textId="77777777" w:rsidR="009B4D14" w:rsidRPr="002F0CDB" w:rsidRDefault="009B4D14" w:rsidP="004B609F">
            <w:pPr>
              <w:tabs>
                <w:tab w:val="left" w:pos="-720"/>
              </w:tabs>
              <w:suppressAutoHyphens/>
              <w:spacing w:before="60" w:after="60"/>
            </w:pPr>
            <w:r w:rsidRPr="002F0CDB">
              <w:rPr>
                <w:b/>
              </w:rPr>
              <w:t>Rule 62-210.300, F.A.C.</w:t>
            </w:r>
            <w:r w:rsidRPr="002F0CDB">
              <w:t xml:space="preserve"> – Permits Required</w:t>
            </w:r>
          </w:p>
        </w:tc>
        <w:tc>
          <w:tcPr>
            <w:tcW w:w="630" w:type="dxa"/>
            <w:tcBorders>
              <w:top w:val="double" w:sz="4" w:space="0" w:color="auto"/>
            </w:tcBorders>
            <w:vAlign w:val="center"/>
          </w:tcPr>
          <w:p w14:paraId="292313E1" w14:textId="77777777" w:rsidR="009B4D14" w:rsidRPr="002F0CDB" w:rsidRDefault="009B4D14" w:rsidP="004B609F">
            <w:pPr>
              <w:tabs>
                <w:tab w:val="left" w:pos="-720"/>
              </w:tabs>
              <w:suppressAutoHyphens/>
              <w:spacing w:before="60" w:after="60"/>
              <w:jc w:val="center"/>
            </w:pPr>
            <w:r w:rsidRPr="002F0CDB">
              <w:t>Y</w:t>
            </w:r>
          </w:p>
        </w:tc>
        <w:tc>
          <w:tcPr>
            <w:tcW w:w="4500" w:type="dxa"/>
            <w:tcBorders>
              <w:top w:val="double" w:sz="4" w:space="0" w:color="auto"/>
            </w:tcBorders>
            <w:vAlign w:val="center"/>
          </w:tcPr>
          <w:p w14:paraId="41BE60D3" w14:textId="77777777" w:rsidR="009B4D14" w:rsidRPr="002F0CDB" w:rsidRDefault="009B4D14" w:rsidP="004B609F">
            <w:pPr>
              <w:tabs>
                <w:tab w:val="left" w:pos="-720"/>
                <w:tab w:val="left" w:pos="990"/>
                <w:tab w:val="left" w:pos="1440"/>
              </w:tabs>
              <w:suppressAutoHyphens/>
              <w:spacing w:before="60" w:after="60"/>
              <w:rPr>
                <w:highlight w:val="yellow"/>
              </w:rPr>
            </w:pPr>
            <w:r w:rsidRPr="002F0CDB">
              <w:t>subject to general permitting requirements</w:t>
            </w:r>
          </w:p>
        </w:tc>
      </w:tr>
      <w:tr w:rsidR="009B4D14" w:rsidRPr="002F0CDB" w14:paraId="05971DD1" w14:textId="77777777" w:rsidTr="004E2C0F">
        <w:trPr>
          <w:cantSplit/>
        </w:trPr>
        <w:tc>
          <w:tcPr>
            <w:tcW w:w="4230" w:type="dxa"/>
            <w:tcBorders>
              <w:top w:val="nil"/>
            </w:tcBorders>
          </w:tcPr>
          <w:p w14:paraId="60A15DBC" w14:textId="77777777" w:rsidR="009B4D14" w:rsidRPr="002F0CDB" w:rsidRDefault="009B4D14" w:rsidP="004B609F">
            <w:pPr>
              <w:tabs>
                <w:tab w:val="left" w:pos="-720"/>
              </w:tabs>
              <w:suppressAutoHyphens/>
              <w:spacing w:before="60" w:after="60"/>
            </w:pPr>
            <w:r w:rsidRPr="002F0CDB">
              <w:rPr>
                <w:b/>
              </w:rPr>
              <w:t>Rule 62-212.400, F.A.C.</w:t>
            </w:r>
            <w:r w:rsidRPr="002F0CDB">
              <w:t xml:space="preserve"> - Prevention of Significant Deterioration</w:t>
            </w:r>
          </w:p>
        </w:tc>
        <w:tc>
          <w:tcPr>
            <w:tcW w:w="630" w:type="dxa"/>
            <w:tcBorders>
              <w:top w:val="nil"/>
            </w:tcBorders>
            <w:vAlign w:val="center"/>
          </w:tcPr>
          <w:p w14:paraId="2995E637" w14:textId="01F6C7EA" w:rsidR="009B4D14" w:rsidRPr="002F0CDB" w:rsidRDefault="00B02C1E" w:rsidP="004B609F">
            <w:pPr>
              <w:tabs>
                <w:tab w:val="left" w:pos="-720"/>
              </w:tabs>
              <w:suppressAutoHyphens/>
              <w:spacing w:before="60" w:after="60"/>
              <w:jc w:val="center"/>
            </w:pPr>
            <w:r>
              <w:t>N</w:t>
            </w:r>
          </w:p>
        </w:tc>
        <w:tc>
          <w:tcPr>
            <w:tcW w:w="4500" w:type="dxa"/>
            <w:tcBorders>
              <w:top w:val="nil"/>
            </w:tcBorders>
            <w:vAlign w:val="center"/>
          </w:tcPr>
          <w:p w14:paraId="7D356CAD" w14:textId="344B40E5" w:rsidR="009B4D14" w:rsidRPr="00D81DD0" w:rsidRDefault="00432EB3" w:rsidP="004B609F">
            <w:pPr>
              <w:tabs>
                <w:tab w:val="left" w:pos="-720"/>
                <w:tab w:val="left" w:pos="0"/>
                <w:tab w:val="left" w:pos="990"/>
                <w:tab w:val="left" w:pos="1440"/>
              </w:tabs>
              <w:suppressAutoHyphens/>
              <w:spacing w:before="60" w:after="60"/>
              <w:rPr>
                <w:shd w:val="clear" w:color="auto" w:fill="00FF00"/>
              </w:rPr>
            </w:pPr>
            <w:r>
              <w:t>This f</w:t>
            </w:r>
            <w:r w:rsidR="009B4D14" w:rsidRPr="00D81DD0">
              <w:t xml:space="preserve">acility is not a PSD major source </w:t>
            </w:r>
            <w:r w:rsidR="00961B53" w:rsidRPr="00D81DD0">
              <w:t xml:space="preserve"> </w:t>
            </w:r>
          </w:p>
        </w:tc>
      </w:tr>
      <w:tr w:rsidR="009B4D14" w:rsidRPr="002F0CDB" w14:paraId="036F2C2B" w14:textId="77777777" w:rsidTr="00470925">
        <w:trPr>
          <w:cantSplit/>
        </w:trPr>
        <w:tc>
          <w:tcPr>
            <w:tcW w:w="4230" w:type="dxa"/>
            <w:tcBorders>
              <w:left w:val="single" w:sz="12" w:space="0" w:color="auto"/>
            </w:tcBorders>
          </w:tcPr>
          <w:p w14:paraId="115F7CDF" w14:textId="77777777" w:rsidR="009B4D14" w:rsidRPr="002F0CDB" w:rsidRDefault="009B4D14" w:rsidP="004B609F">
            <w:pPr>
              <w:tabs>
                <w:tab w:val="left" w:pos="-720"/>
              </w:tabs>
              <w:suppressAutoHyphens/>
              <w:spacing w:before="60" w:after="60"/>
            </w:pPr>
            <w:r w:rsidRPr="002F0CDB">
              <w:rPr>
                <w:b/>
              </w:rPr>
              <w:t>Rule 62-296.320(4), F.A.C.</w:t>
            </w:r>
            <w:r w:rsidRPr="002F0CDB">
              <w:t xml:space="preserve"> - General Particulate Emission Limiting Standards</w:t>
            </w:r>
          </w:p>
        </w:tc>
        <w:tc>
          <w:tcPr>
            <w:tcW w:w="630" w:type="dxa"/>
            <w:vAlign w:val="center"/>
          </w:tcPr>
          <w:p w14:paraId="1746355B" w14:textId="611E4894" w:rsidR="009B4D14" w:rsidRPr="002F0CDB" w:rsidRDefault="00B02C1E" w:rsidP="004B609F">
            <w:pPr>
              <w:tabs>
                <w:tab w:val="left" w:pos="-720"/>
              </w:tabs>
              <w:suppressAutoHyphens/>
              <w:spacing w:before="60" w:after="60"/>
              <w:jc w:val="center"/>
            </w:pPr>
            <w:r>
              <w:t>Y</w:t>
            </w:r>
          </w:p>
        </w:tc>
        <w:tc>
          <w:tcPr>
            <w:tcW w:w="4500" w:type="dxa"/>
            <w:vAlign w:val="center"/>
          </w:tcPr>
          <w:p w14:paraId="7B799C54" w14:textId="718D9B81" w:rsidR="009B4D14" w:rsidRPr="00432EB3" w:rsidRDefault="00470925" w:rsidP="004B609F">
            <w:pPr>
              <w:tabs>
                <w:tab w:val="left" w:pos="-720"/>
              </w:tabs>
              <w:suppressAutoHyphens/>
              <w:spacing w:before="60" w:after="60"/>
            </w:pPr>
            <w:r>
              <w:t xml:space="preserve">This facility </w:t>
            </w:r>
            <w:r w:rsidRPr="00470925">
              <w:t>is a source of unconfined particulate matter emissions</w:t>
            </w:r>
            <w:r>
              <w:t>.</w:t>
            </w:r>
          </w:p>
        </w:tc>
      </w:tr>
      <w:tr w:rsidR="009B4D14" w:rsidRPr="002F0CDB" w14:paraId="607D3541" w14:textId="77777777" w:rsidTr="00432EB3">
        <w:trPr>
          <w:cantSplit/>
        </w:trPr>
        <w:tc>
          <w:tcPr>
            <w:tcW w:w="4230" w:type="dxa"/>
          </w:tcPr>
          <w:p w14:paraId="5AFE2597" w14:textId="77777777" w:rsidR="009B4D14" w:rsidRPr="002F0CDB" w:rsidRDefault="009B4D14" w:rsidP="004B609F">
            <w:pPr>
              <w:tabs>
                <w:tab w:val="left" w:pos="-720"/>
              </w:tabs>
              <w:suppressAutoHyphens/>
              <w:spacing w:before="60" w:after="60"/>
            </w:pPr>
            <w:r w:rsidRPr="002F0CDB">
              <w:rPr>
                <w:b/>
              </w:rPr>
              <w:t>Rules 62-296.320(1) and (2), F.A.C.</w:t>
            </w:r>
            <w:r w:rsidRPr="002F0CDB">
              <w:t xml:space="preserve"> - General Pollutant Emission Limiting Standards (VOCs and Odor)</w:t>
            </w:r>
          </w:p>
        </w:tc>
        <w:tc>
          <w:tcPr>
            <w:tcW w:w="630" w:type="dxa"/>
            <w:vAlign w:val="center"/>
          </w:tcPr>
          <w:p w14:paraId="62F505FE" w14:textId="0DADE082" w:rsidR="009B4D14" w:rsidRPr="002F0CDB" w:rsidRDefault="005B66A8" w:rsidP="004B609F">
            <w:pPr>
              <w:tabs>
                <w:tab w:val="left" w:pos="-720"/>
              </w:tabs>
              <w:suppressAutoHyphens/>
              <w:spacing w:before="60" w:after="60"/>
              <w:jc w:val="center"/>
            </w:pPr>
            <w:r>
              <w:t>Y</w:t>
            </w:r>
          </w:p>
        </w:tc>
        <w:tc>
          <w:tcPr>
            <w:tcW w:w="4500" w:type="dxa"/>
            <w:tcBorders>
              <w:bottom w:val="single" w:sz="2" w:space="0" w:color="auto"/>
            </w:tcBorders>
            <w:vAlign w:val="center"/>
          </w:tcPr>
          <w:p w14:paraId="6CF3CFF1" w14:textId="12F600D4" w:rsidR="009B4D14" w:rsidRPr="00432EB3" w:rsidRDefault="005B66A8" w:rsidP="004B609F">
            <w:pPr>
              <w:tabs>
                <w:tab w:val="left" w:pos="-720"/>
              </w:tabs>
              <w:suppressAutoHyphens/>
              <w:spacing w:before="60" w:after="60"/>
            </w:pPr>
            <w:r w:rsidRPr="00432EB3">
              <w:t>De dusting agent may be</w:t>
            </w:r>
            <w:r w:rsidR="009B4D14" w:rsidRPr="00432EB3">
              <w:t xml:space="preserve"> a source of VOC and odors</w:t>
            </w:r>
          </w:p>
        </w:tc>
      </w:tr>
      <w:tr w:rsidR="00432EB3" w:rsidRPr="002F0CDB" w14:paraId="52418904" w14:textId="77777777" w:rsidTr="00432EB3">
        <w:trPr>
          <w:cantSplit/>
        </w:trPr>
        <w:tc>
          <w:tcPr>
            <w:tcW w:w="4230" w:type="dxa"/>
          </w:tcPr>
          <w:p w14:paraId="3E70DD40" w14:textId="77777777" w:rsidR="00432EB3" w:rsidRPr="002F0CDB" w:rsidRDefault="00432EB3" w:rsidP="00432EB3">
            <w:pPr>
              <w:tabs>
                <w:tab w:val="left" w:pos="-720"/>
              </w:tabs>
              <w:suppressAutoHyphens/>
              <w:spacing w:before="60" w:after="60"/>
            </w:pPr>
            <w:r w:rsidRPr="002F0CDB">
              <w:rPr>
                <w:b/>
              </w:rPr>
              <w:t>Rule 62-296.401-418, F.A.C.</w:t>
            </w:r>
            <w:r w:rsidRPr="002F0CDB">
              <w:t xml:space="preserve"> - Stationary Source Emission Standards</w:t>
            </w:r>
          </w:p>
        </w:tc>
        <w:tc>
          <w:tcPr>
            <w:tcW w:w="630" w:type="dxa"/>
            <w:tcBorders>
              <w:right w:val="single" w:sz="2" w:space="0" w:color="auto"/>
            </w:tcBorders>
            <w:vAlign w:val="center"/>
          </w:tcPr>
          <w:p w14:paraId="0AE4A38A" w14:textId="2DAC1B57" w:rsidR="00432EB3" w:rsidRPr="002F0CDB" w:rsidRDefault="00432EB3" w:rsidP="00432EB3">
            <w:pPr>
              <w:tabs>
                <w:tab w:val="left" w:pos="-720"/>
              </w:tabs>
              <w:suppressAutoHyphens/>
              <w:spacing w:before="60" w:after="60"/>
              <w:jc w:val="center"/>
            </w:pPr>
            <w:r>
              <w:t>N</w:t>
            </w:r>
          </w:p>
        </w:tc>
        <w:tc>
          <w:tcPr>
            <w:tcW w:w="4500" w:type="dxa"/>
            <w:tcBorders>
              <w:top w:val="single" w:sz="2" w:space="0" w:color="auto"/>
              <w:left w:val="single" w:sz="2" w:space="0" w:color="auto"/>
              <w:bottom w:val="single" w:sz="6" w:space="0" w:color="000000"/>
              <w:right w:val="single" w:sz="12" w:space="0" w:color="000000"/>
            </w:tcBorders>
            <w:vAlign w:val="center"/>
          </w:tcPr>
          <w:p w14:paraId="622C22D7" w14:textId="78799DF3" w:rsidR="00432EB3" w:rsidRPr="00432EB3" w:rsidRDefault="00432EB3" w:rsidP="00432EB3">
            <w:pPr>
              <w:tabs>
                <w:tab w:val="left" w:pos="-720"/>
              </w:tabs>
              <w:suppressAutoHyphens/>
              <w:spacing w:before="60" w:after="60"/>
            </w:pPr>
            <w:r w:rsidRPr="00432EB3">
              <w:t>There is no applicable source category.</w:t>
            </w:r>
          </w:p>
        </w:tc>
      </w:tr>
      <w:tr w:rsidR="00432EB3" w:rsidRPr="002F0CDB" w14:paraId="466E5F5F" w14:textId="77777777" w:rsidTr="00432EB3">
        <w:trPr>
          <w:cantSplit/>
        </w:trPr>
        <w:tc>
          <w:tcPr>
            <w:tcW w:w="4230" w:type="dxa"/>
          </w:tcPr>
          <w:p w14:paraId="373250CB" w14:textId="77777777" w:rsidR="00432EB3" w:rsidRPr="002F0CDB" w:rsidRDefault="00432EB3" w:rsidP="00432EB3">
            <w:pPr>
              <w:tabs>
                <w:tab w:val="left" w:pos="-720"/>
              </w:tabs>
              <w:suppressAutoHyphens/>
              <w:spacing w:before="60" w:after="60"/>
            </w:pPr>
            <w:r w:rsidRPr="002F0CDB">
              <w:rPr>
                <w:b/>
              </w:rPr>
              <w:t xml:space="preserve">Rule 62-296.500, F.A.C. </w:t>
            </w:r>
            <w:r w:rsidRPr="002F0CDB">
              <w:t>- Reasonably Available Control Technology (VOC)</w:t>
            </w:r>
          </w:p>
        </w:tc>
        <w:tc>
          <w:tcPr>
            <w:tcW w:w="630" w:type="dxa"/>
            <w:tcBorders>
              <w:right w:val="single" w:sz="2" w:space="0" w:color="auto"/>
            </w:tcBorders>
            <w:vAlign w:val="center"/>
          </w:tcPr>
          <w:p w14:paraId="20525CA1" w14:textId="03DCDCA3" w:rsidR="00432EB3" w:rsidRPr="002F0CDB" w:rsidRDefault="00432EB3" w:rsidP="00432EB3">
            <w:pPr>
              <w:tabs>
                <w:tab w:val="left" w:pos="-720"/>
              </w:tabs>
              <w:suppressAutoHyphens/>
              <w:spacing w:before="60" w:after="60"/>
              <w:jc w:val="center"/>
            </w:pPr>
            <w:r>
              <w:t>N</w:t>
            </w:r>
          </w:p>
        </w:tc>
        <w:tc>
          <w:tcPr>
            <w:tcW w:w="4500" w:type="dxa"/>
            <w:tcBorders>
              <w:top w:val="single" w:sz="6" w:space="0" w:color="000000"/>
              <w:left w:val="single" w:sz="2" w:space="0" w:color="auto"/>
              <w:bottom w:val="single" w:sz="6" w:space="0" w:color="000000"/>
              <w:right w:val="single" w:sz="12" w:space="0" w:color="000000"/>
            </w:tcBorders>
            <w:vAlign w:val="center"/>
          </w:tcPr>
          <w:p w14:paraId="12B86103" w14:textId="54737005" w:rsidR="00432EB3" w:rsidRPr="00432EB3" w:rsidRDefault="00432EB3" w:rsidP="00432EB3">
            <w:pPr>
              <w:tabs>
                <w:tab w:val="left" w:pos="-720"/>
              </w:tabs>
              <w:suppressAutoHyphens/>
              <w:spacing w:before="60" w:after="60"/>
            </w:pPr>
            <w:r w:rsidRPr="00432EB3">
              <w:t>Polk County is not an air quality maintenance area for ozone.</w:t>
            </w:r>
          </w:p>
        </w:tc>
      </w:tr>
      <w:tr w:rsidR="00432EB3" w:rsidRPr="002F0CDB" w14:paraId="49DBFB7B" w14:textId="77777777" w:rsidTr="00432EB3">
        <w:trPr>
          <w:cantSplit/>
        </w:trPr>
        <w:tc>
          <w:tcPr>
            <w:tcW w:w="4230" w:type="dxa"/>
          </w:tcPr>
          <w:p w14:paraId="134D8A98" w14:textId="77777777" w:rsidR="00432EB3" w:rsidRPr="002F0CDB" w:rsidRDefault="00432EB3" w:rsidP="00432EB3">
            <w:pPr>
              <w:tabs>
                <w:tab w:val="left" w:pos="-720"/>
              </w:tabs>
              <w:suppressAutoHyphens/>
              <w:spacing w:before="60" w:after="60"/>
            </w:pPr>
            <w:r w:rsidRPr="002F0CDB">
              <w:rPr>
                <w:b/>
              </w:rPr>
              <w:t>Rule 62-296.700, F.A.C.</w:t>
            </w:r>
            <w:r w:rsidRPr="002F0CDB">
              <w:t xml:space="preserve"> - Reasonably Available Control Technology (PM)</w:t>
            </w:r>
          </w:p>
        </w:tc>
        <w:tc>
          <w:tcPr>
            <w:tcW w:w="630" w:type="dxa"/>
            <w:tcBorders>
              <w:right w:val="single" w:sz="2" w:space="0" w:color="auto"/>
            </w:tcBorders>
            <w:vAlign w:val="center"/>
          </w:tcPr>
          <w:p w14:paraId="20CA9CD9" w14:textId="0324F355" w:rsidR="00432EB3" w:rsidRPr="002F0CDB" w:rsidRDefault="00432EB3" w:rsidP="00432EB3">
            <w:pPr>
              <w:tabs>
                <w:tab w:val="left" w:pos="-720"/>
              </w:tabs>
              <w:suppressAutoHyphens/>
              <w:spacing w:before="60" w:after="60"/>
              <w:jc w:val="center"/>
            </w:pPr>
            <w:r>
              <w:t>N</w:t>
            </w:r>
          </w:p>
        </w:tc>
        <w:tc>
          <w:tcPr>
            <w:tcW w:w="4500" w:type="dxa"/>
            <w:tcBorders>
              <w:top w:val="single" w:sz="6" w:space="0" w:color="000000"/>
              <w:left w:val="single" w:sz="2" w:space="0" w:color="auto"/>
              <w:bottom w:val="single" w:sz="6" w:space="0" w:color="000000"/>
              <w:right w:val="single" w:sz="12" w:space="0" w:color="000000"/>
            </w:tcBorders>
            <w:vAlign w:val="center"/>
          </w:tcPr>
          <w:p w14:paraId="69F3D269" w14:textId="0D33774B" w:rsidR="00432EB3" w:rsidRPr="00432EB3" w:rsidRDefault="00432EB3" w:rsidP="00432EB3">
            <w:pPr>
              <w:tabs>
                <w:tab w:val="left" w:pos="-720"/>
              </w:tabs>
              <w:suppressAutoHyphens/>
              <w:spacing w:before="60" w:after="60"/>
            </w:pPr>
            <w:r w:rsidRPr="00432EB3">
              <w:t>This is a new source and therefore not subject to PM RACT rule.</w:t>
            </w:r>
          </w:p>
        </w:tc>
      </w:tr>
      <w:tr w:rsidR="00432EB3" w:rsidRPr="002F0CDB" w14:paraId="3A494BF7" w14:textId="77777777" w:rsidTr="00432EB3">
        <w:trPr>
          <w:cantSplit/>
        </w:trPr>
        <w:tc>
          <w:tcPr>
            <w:tcW w:w="4230" w:type="dxa"/>
          </w:tcPr>
          <w:p w14:paraId="174B88C2" w14:textId="77777777" w:rsidR="00432EB3" w:rsidRPr="002F0CDB" w:rsidRDefault="00432EB3" w:rsidP="00432EB3">
            <w:pPr>
              <w:tabs>
                <w:tab w:val="left" w:pos="-720"/>
              </w:tabs>
              <w:suppressAutoHyphens/>
              <w:spacing w:before="60" w:after="60"/>
            </w:pPr>
            <w:r w:rsidRPr="002F0CDB">
              <w:rPr>
                <w:b/>
              </w:rPr>
              <w:t>Rule 62-204.800, F.A.C.</w:t>
            </w:r>
            <w:r w:rsidRPr="002F0CDB">
              <w:t xml:space="preserve"> - Standards of Performance for New Stationary Sources (NSPS)</w:t>
            </w:r>
          </w:p>
        </w:tc>
        <w:tc>
          <w:tcPr>
            <w:tcW w:w="630" w:type="dxa"/>
            <w:tcBorders>
              <w:right w:val="single" w:sz="2" w:space="0" w:color="auto"/>
            </w:tcBorders>
            <w:vAlign w:val="center"/>
          </w:tcPr>
          <w:p w14:paraId="47CA439B" w14:textId="738C70D8" w:rsidR="00432EB3" w:rsidRPr="002F0CDB" w:rsidRDefault="00432EB3" w:rsidP="00432EB3">
            <w:pPr>
              <w:tabs>
                <w:tab w:val="left" w:pos="-720"/>
              </w:tabs>
              <w:suppressAutoHyphens/>
              <w:spacing w:before="60" w:after="60"/>
              <w:jc w:val="center"/>
            </w:pPr>
            <w:r>
              <w:t>N</w:t>
            </w:r>
          </w:p>
        </w:tc>
        <w:tc>
          <w:tcPr>
            <w:tcW w:w="4500" w:type="dxa"/>
            <w:tcBorders>
              <w:top w:val="single" w:sz="6" w:space="0" w:color="000000"/>
              <w:left w:val="single" w:sz="2" w:space="0" w:color="auto"/>
              <w:bottom w:val="single" w:sz="6" w:space="0" w:color="000000"/>
              <w:right w:val="single" w:sz="12" w:space="0" w:color="000000"/>
            </w:tcBorders>
            <w:vAlign w:val="center"/>
          </w:tcPr>
          <w:p w14:paraId="02094FDC" w14:textId="23E6BF17" w:rsidR="00432EB3" w:rsidRPr="00432EB3" w:rsidRDefault="00432EB3" w:rsidP="00432EB3">
            <w:pPr>
              <w:tabs>
                <w:tab w:val="left" w:pos="-720"/>
              </w:tabs>
              <w:suppressAutoHyphens/>
              <w:spacing w:before="60" w:after="60"/>
            </w:pPr>
            <w:r w:rsidRPr="00432EB3">
              <w:t>There is no applicable source category.</w:t>
            </w:r>
          </w:p>
        </w:tc>
      </w:tr>
      <w:tr w:rsidR="00432EB3" w:rsidRPr="002F0CDB" w14:paraId="262F24B3" w14:textId="77777777" w:rsidTr="00432EB3">
        <w:trPr>
          <w:cantSplit/>
        </w:trPr>
        <w:tc>
          <w:tcPr>
            <w:tcW w:w="4230" w:type="dxa"/>
          </w:tcPr>
          <w:p w14:paraId="28F4208B" w14:textId="77777777" w:rsidR="00432EB3" w:rsidRPr="002F0CDB" w:rsidRDefault="00432EB3" w:rsidP="00432EB3">
            <w:pPr>
              <w:tabs>
                <w:tab w:val="left" w:pos="-720"/>
              </w:tabs>
              <w:suppressAutoHyphens/>
              <w:spacing w:before="60" w:after="60"/>
            </w:pPr>
            <w:r w:rsidRPr="002F0CDB">
              <w:rPr>
                <w:b/>
              </w:rPr>
              <w:t xml:space="preserve">Rule 62-204.800, F.A.C. </w:t>
            </w:r>
            <w:r w:rsidRPr="002F0CDB">
              <w:t>National Emission Standard for Hazardous Air Pollutants (NESHAPS – 40 CFR 61)</w:t>
            </w:r>
          </w:p>
        </w:tc>
        <w:tc>
          <w:tcPr>
            <w:tcW w:w="630" w:type="dxa"/>
            <w:tcBorders>
              <w:right w:val="single" w:sz="2" w:space="0" w:color="auto"/>
            </w:tcBorders>
            <w:vAlign w:val="center"/>
          </w:tcPr>
          <w:p w14:paraId="38914EDC" w14:textId="126BF457" w:rsidR="00432EB3" w:rsidRPr="002F0CDB" w:rsidRDefault="00432EB3" w:rsidP="00432EB3">
            <w:pPr>
              <w:tabs>
                <w:tab w:val="left" w:pos="-720"/>
              </w:tabs>
              <w:suppressAutoHyphens/>
              <w:spacing w:before="60" w:after="60"/>
              <w:jc w:val="center"/>
            </w:pPr>
            <w:r>
              <w:t>N</w:t>
            </w:r>
          </w:p>
        </w:tc>
        <w:tc>
          <w:tcPr>
            <w:tcW w:w="4500" w:type="dxa"/>
            <w:tcBorders>
              <w:top w:val="single" w:sz="6" w:space="0" w:color="000000"/>
              <w:left w:val="single" w:sz="2" w:space="0" w:color="auto"/>
              <w:bottom w:val="single" w:sz="6" w:space="0" w:color="000000"/>
              <w:right w:val="single" w:sz="12" w:space="0" w:color="000000"/>
            </w:tcBorders>
            <w:vAlign w:val="center"/>
          </w:tcPr>
          <w:p w14:paraId="2AD771A2" w14:textId="65323CF5" w:rsidR="00432EB3" w:rsidRPr="00432EB3" w:rsidRDefault="00432EB3" w:rsidP="00432EB3">
            <w:pPr>
              <w:tabs>
                <w:tab w:val="left" w:pos="-720"/>
              </w:tabs>
              <w:suppressAutoHyphens/>
              <w:spacing w:before="60" w:after="60"/>
            </w:pPr>
            <w:r w:rsidRPr="00432EB3">
              <w:t>There is no applicable source category.</w:t>
            </w:r>
          </w:p>
        </w:tc>
      </w:tr>
      <w:tr w:rsidR="00432EB3" w:rsidRPr="002F0CDB" w14:paraId="5A3C5673" w14:textId="77777777" w:rsidTr="00432EB3">
        <w:trPr>
          <w:cantSplit/>
        </w:trPr>
        <w:tc>
          <w:tcPr>
            <w:tcW w:w="4230" w:type="dxa"/>
          </w:tcPr>
          <w:p w14:paraId="799FC07D" w14:textId="77777777" w:rsidR="00432EB3" w:rsidRPr="002F0CDB" w:rsidRDefault="00432EB3" w:rsidP="00432EB3">
            <w:pPr>
              <w:tabs>
                <w:tab w:val="left" w:pos="-720"/>
              </w:tabs>
              <w:suppressAutoHyphens/>
              <w:spacing w:before="60" w:after="60"/>
              <w:rPr>
                <w:b/>
              </w:rPr>
            </w:pPr>
            <w:r w:rsidRPr="002F0CDB">
              <w:rPr>
                <w:b/>
              </w:rPr>
              <w:t xml:space="preserve">Rule 62-204.800, F.A.C. </w:t>
            </w:r>
            <w:r w:rsidRPr="002F0CDB">
              <w:t>National Emission Standard for Hazardous Air Pollutants for Source Categories a.k.a. MACT (NESHAPS –40 CFR 63)</w:t>
            </w:r>
          </w:p>
        </w:tc>
        <w:tc>
          <w:tcPr>
            <w:tcW w:w="630" w:type="dxa"/>
            <w:tcBorders>
              <w:right w:val="single" w:sz="2" w:space="0" w:color="auto"/>
            </w:tcBorders>
            <w:vAlign w:val="center"/>
          </w:tcPr>
          <w:p w14:paraId="00A876F9" w14:textId="16571644" w:rsidR="00432EB3" w:rsidRPr="002F0CDB" w:rsidRDefault="00432EB3" w:rsidP="00432EB3">
            <w:pPr>
              <w:tabs>
                <w:tab w:val="left" w:pos="-720"/>
              </w:tabs>
              <w:suppressAutoHyphens/>
              <w:spacing w:before="60" w:after="60"/>
              <w:jc w:val="center"/>
            </w:pPr>
            <w:r>
              <w:t>N</w:t>
            </w:r>
          </w:p>
        </w:tc>
        <w:tc>
          <w:tcPr>
            <w:tcW w:w="4500" w:type="dxa"/>
            <w:tcBorders>
              <w:top w:val="single" w:sz="6" w:space="0" w:color="000000"/>
              <w:left w:val="single" w:sz="2" w:space="0" w:color="auto"/>
              <w:bottom w:val="single" w:sz="6" w:space="0" w:color="000000"/>
              <w:right w:val="single" w:sz="12" w:space="0" w:color="000000"/>
            </w:tcBorders>
            <w:vAlign w:val="center"/>
          </w:tcPr>
          <w:p w14:paraId="5378BECB" w14:textId="2A3F6E9F" w:rsidR="00432EB3" w:rsidRPr="00432EB3" w:rsidRDefault="00432EB3" w:rsidP="00432EB3">
            <w:pPr>
              <w:tabs>
                <w:tab w:val="left" w:pos="-720"/>
              </w:tabs>
              <w:suppressAutoHyphens/>
              <w:spacing w:before="60" w:after="60"/>
            </w:pPr>
            <w:r w:rsidRPr="00432EB3">
              <w:t>There is no applicable source category.</w:t>
            </w:r>
          </w:p>
        </w:tc>
      </w:tr>
      <w:tr w:rsidR="00432EB3" w:rsidRPr="002F0CDB" w14:paraId="2692DC2E" w14:textId="77777777" w:rsidTr="00432EB3">
        <w:trPr>
          <w:cantSplit/>
        </w:trPr>
        <w:tc>
          <w:tcPr>
            <w:tcW w:w="4230" w:type="dxa"/>
          </w:tcPr>
          <w:p w14:paraId="57CD5869" w14:textId="77777777" w:rsidR="00432EB3" w:rsidRPr="002F0CDB" w:rsidRDefault="00432EB3" w:rsidP="00432EB3">
            <w:pPr>
              <w:tabs>
                <w:tab w:val="left" w:pos="-720"/>
              </w:tabs>
              <w:suppressAutoHyphens/>
              <w:spacing w:before="60" w:after="60"/>
            </w:pPr>
            <w:r w:rsidRPr="002F0CDB">
              <w:rPr>
                <w:b/>
              </w:rPr>
              <w:t>Chapter 62-213, F.A.C.</w:t>
            </w:r>
            <w:r w:rsidRPr="002F0CDB">
              <w:t xml:space="preserve"> - Operation Permits for Major Sources of Air Pollution</w:t>
            </w:r>
          </w:p>
        </w:tc>
        <w:tc>
          <w:tcPr>
            <w:tcW w:w="630" w:type="dxa"/>
            <w:tcBorders>
              <w:right w:val="single" w:sz="2" w:space="0" w:color="auto"/>
            </w:tcBorders>
            <w:vAlign w:val="center"/>
          </w:tcPr>
          <w:p w14:paraId="7BC59DCA" w14:textId="259CE5C1" w:rsidR="00432EB3" w:rsidRPr="002F0CDB" w:rsidRDefault="00432EB3" w:rsidP="00432EB3">
            <w:pPr>
              <w:tabs>
                <w:tab w:val="left" w:pos="-720"/>
              </w:tabs>
              <w:suppressAutoHyphens/>
              <w:spacing w:before="60" w:after="60"/>
              <w:jc w:val="center"/>
            </w:pPr>
            <w:r>
              <w:t>N</w:t>
            </w:r>
          </w:p>
        </w:tc>
        <w:tc>
          <w:tcPr>
            <w:tcW w:w="4500" w:type="dxa"/>
            <w:tcBorders>
              <w:top w:val="single" w:sz="6" w:space="0" w:color="000000"/>
              <w:left w:val="single" w:sz="2" w:space="0" w:color="auto"/>
              <w:bottom w:val="single" w:sz="2" w:space="0" w:color="auto"/>
              <w:right w:val="single" w:sz="12" w:space="0" w:color="000000"/>
            </w:tcBorders>
            <w:vAlign w:val="center"/>
          </w:tcPr>
          <w:p w14:paraId="1CD15ABE" w14:textId="766B1331" w:rsidR="00432EB3" w:rsidRPr="00432EB3" w:rsidRDefault="00432EB3" w:rsidP="00432EB3">
            <w:pPr>
              <w:tabs>
                <w:tab w:val="left" w:pos="-720"/>
              </w:tabs>
              <w:suppressAutoHyphens/>
              <w:spacing w:before="60" w:after="60"/>
            </w:pPr>
            <w:r w:rsidRPr="00432EB3">
              <w:t>This facility is a natural minor source of air pollution.</w:t>
            </w:r>
          </w:p>
        </w:tc>
      </w:tr>
      <w:tr w:rsidR="009B4D14" w:rsidRPr="002F0CDB" w14:paraId="784D207F" w14:textId="77777777" w:rsidTr="00432EB3">
        <w:trPr>
          <w:cantSplit/>
        </w:trPr>
        <w:tc>
          <w:tcPr>
            <w:tcW w:w="4230" w:type="dxa"/>
          </w:tcPr>
          <w:p w14:paraId="6B158A2E" w14:textId="77777777" w:rsidR="009B4D14" w:rsidRPr="002F0CDB" w:rsidRDefault="009B4D14" w:rsidP="004B609F">
            <w:pPr>
              <w:tabs>
                <w:tab w:val="left" w:pos="-720"/>
              </w:tabs>
              <w:suppressAutoHyphens/>
              <w:spacing w:before="60" w:after="60"/>
            </w:pPr>
            <w:r w:rsidRPr="002F0CDB">
              <w:rPr>
                <w:b/>
              </w:rPr>
              <w:t>Rule 62-297.310, F.A.C.</w:t>
            </w:r>
            <w:r w:rsidRPr="002F0CDB">
              <w:t xml:space="preserve"> - General Compliance Test Requirements, F.A.C.</w:t>
            </w:r>
          </w:p>
        </w:tc>
        <w:tc>
          <w:tcPr>
            <w:tcW w:w="630" w:type="dxa"/>
            <w:vAlign w:val="center"/>
          </w:tcPr>
          <w:p w14:paraId="3462ECC4" w14:textId="4880EF28" w:rsidR="009B4D14" w:rsidRPr="002F0CDB" w:rsidRDefault="00432EB3" w:rsidP="004B609F">
            <w:pPr>
              <w:tabs>
                <w:tab w:val="left" w:pos="-720"/>
              </w:tabs>
              <w:suppressAutoHyphens/>
              <w:spacing w:before="60" w:after="60"/>
              <w:jc w:val="center"/>
            </w:pPr>
            <w:r>
              <w:t>N</w:t>
            </w:r>
          </w:p>
        </w:tc>
        <w:tc>
          <w:tcPr>
            <w:tcW w:w="4500" w:type="dxa"/>
            <w:tcBorders>
              <w:top w:val="single" w:sz="2" w:space="0" w:color="auto"/>
            </w:tcBorders>
            <w:vAlign w:val="center"/>
          </w:tcPr>
          <w:p w14:paraId="5221DDF7" w14:textId="50B9A84D" w:rsidR="009B4D14" w:rsidRPr="00432EB3" w:rsidRDefault="009B4D14" w:rsidP="004B609F">
            <w:pPr>
              <w:tabs>
                <w:tab w:val="left" w:pos="-720"/>
              </w:tabs>
              <w:suppressAutoHyphens/>
              <w:spacing w:before="60" w:after="60"/>
            </w:pPr>
            <w:r w:rsidRPr="00432EB3">
              <w:t>Testing is not required.  Compliance is demonstrated via recordkeeping.</w:t>
            </w:r>
          </w:p>
        </w:tc>
      </w:tr>
    </w:tbl>
    <w:p w14:paraId="494906F3" w14:textId="77777777" w:rsidR="009B4D14" w:rsidRDefault="009B4D14" w:rsidP="008E173B">
      <w:pPr>
        <w:widowControl w:val="0"/>
        <w:jc w:val="both"/>
        <w:rPr>
          <w:sz w:val="22"/>
          <w:szCs w:val="22"/>
        </w:rPr>
      </w:pPr>
    </w:p>
    <w:p w14:paraId="0EFFB913" w14:textId="77777777" w:rsidR="00193F10" w:rsidRPr="000B4B28" w:rsidRDefault="00193F10" w:rsidP="00BE6E8B">
      <w:pPr>
        <w:pStyle w:val="ListParagraph"/>
        <w:numPr>
          <w:ilvl w:val="0"/>
          <w:numId w:val="6"/>
        </w:numPr>
        <w:spacing w:after="120"/>
        <w:ind w:left="360"/>
        <w:rPr>
          <w:b/>
          <w:caps/>
          <w:sz w:val="22"/>
        </w:rPr>
      </w:pPr>
      <w:r w:rsidRPr="000B4B28">
        <w:rPr>
          <w:b/>
          <w:caps/>
          <w:sz w:val="22"/>
        </w:rPr>
        <w:t>Preliminary Determination</w:t>
      </w:r>
    </w:p>
    <w:p w14:paraId="036BD0D1" w14:textId="3EA95655" w:rsidR="00193F10" w:rsidRDefault="00193F10" w:rsidP="009B4D14">
      <w:pPr>
        <w:widowControl w:val="0"/>
        <w:spacing w:after="120"/>
        <w:ind w:left="36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432EB3">
        <w:rPr>
          <w:sz w:val="22"/>
        </w:rPr>
        <w:t>Diana Felix</w:t>
      </w:r>
      <w:r>
        <w:rPr>
          <w:sz w:val="22"/>
        </w:rPr>
        <w:t xml:space="preserve"> is the project engineer responsible for reviewing the application and drafting the permit.  Additional details of this analysis may be obtained by contacting the project engineer at the Department’s </w:t>
      </w:r>
      <w:r w:rsidR="00010C47">
        <w:rPr>
          <w:sz w:val="22"/>
        </w:rPr>
        <w:t xml:space="preserve">Air </w:t>
      </w:r>
      <w:r w:rsidR="00010C47" w:rsidRPr="00010C47">
        <w:rPr>
          <w:sz w:val="22"/>
        </w:rPr>
        <w:t>and Solid Waste Permitting Section in the Southwest District Office</w:t>
      </w:r>
      <w:r w:rsidRPr="00010C47">
        <w:rPr>
          <w:sz w:val="22"/>
        </w:rPr>
        <w:t xml:space="preserve">, </w:t>
      </w:r>
      <w:r w:rsidR="00010C47" w:rsidRPr="00AF4C4B">
        <w:rPr>
          <w:sz w:val="22"/>
          <w:szCs w:val="22"/>
        </w:rPr>
        <w:t>13051 North Telecom Parkway</w:t>
      </w:r>
      <w:r w:rsidR="008F638C">
        <w:rPr>
          <w:sz w:val="22"/>
          <w:szCs w:val="22"/>
        </w:rPr>
        <w:t>, Suite 101</w:t>
      </w:r>
      <w:r w:rsidR="00010C47" w:rsidRPr="00AF4C4B">
        <w:rPr>
          <w:sz w:val="22"/>
          <w:szCs w:val="22"/>
        </w:rPr>
        <w:t xml:space="preserve">, Temple Terrace, Florida </w:t>
      </w:r>
      <w:r w:rsidR="00010C47" w:rsidRPr="00432EB3">
        <w:rPr>
          <w:sz w:val="22"/>
          <w:szCs w:val="22"/>
        </w:rPr>
        <w:t>33637-0926</w:t>
      </w:r>
      <w:r w:rsidR="00A71F91" w:rsidRPr="00432EB3">
        <w:rPr>
          <w:sz w:val="22"/>
        </w:rPr>
        <w:t xml:space="preserve">, phone </w:t>
      </w:r>
      <w:r w:rsidR="00010C47" w:rsidRPr="00432EB3">
        <w:rPr>
          <w:sz w:val="22"/>
        </w:rPr>
        <w:t>813-470-57</w:t>
      </w:r>
      <w:r w:rsidR="00432EB3" w:rsidRPr="00432EB3">
        <w:rPr>
          <w:sz w:val="22"/>
        </w:rPr>
        <w:t>08</w:t>
      </w:r>
      <w:r w:rsidR="00A71F91" w:rsidRPr="00432EB3">
        <w:rPr>
          <w:sz w:val="22"/>
        </w:rPr>
        <w:t>, or</w:t>
      </w:r>
      <w:r w:rsidR="00A71F91">
        <w:rPr>
          <w:sz w:val="22"/>
        </w:rPr>
        <w:t xml:space="preserve"> by email </w:t>
      </w:r>
      <w:hyperlink r:id="rId9" w:history="1">
        <w:r w:rsidR="00432EB3" w:rsidRPr="00756145">
          <w:rPr>
            <w:rStyle w:val="Hyperlink"/>
            <w:sz w:val="22"/>
            <w:szCs w:val="22"/>
          </w:rPr>
          <w:t>diana.felix@dep.state.fl.us</w:t>
        </w:r>
      </w:hyperlink>
      <w:r w:rsidR="00010C47" w:rsidRPr="003C451E">
        <w:rPr>
          <w:sz w:val="22"/>
          <w:szCs w:val="22"/>
        </w:rPr>
        <w:t>.</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49363" w14:textId="77777777" w:rsidR="0056628F" w:rsidRDefault="0056628F">
      <w:r>
        <w:separator/>
      </w:r>
    </w:p>
  </w:endnote>
  <w:endnote w:type="continuationSeparator" w:id="0">
    <w:p w14:paraId="07003C5E" w14:textId="77777777" w:rsidR="0056628F" w:rsidRDefault="0056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837CD" w14:textId="77777777" w:rsidR="00461B52" w:rsidRPr="00C02BEB" w:rsidRDefault="00183E16" w:rsidP="00CE06A1">
    <w:pPr>
      <w:pBdr>
        <w:top w:val="single" w:sz="6" w:space="1" w:color="auto"/>
      </w:pBdr>
      <w:tabs>
        <w:tab w:val="right" w:pos="10080"/>
      </w:tabs>
      <w:spacing w:before="240"/>
      <w:rPr>
        <w:rStyle w:val="PageNumber"/>
        <w:highlight w:val="yellow"/>
      </w:rPr>
    </w:pPr>
    <w:r>
      <w:rPr>
        <w:rStyle w:val="PageNumber"/>
      </w:rPr>
      <w:t>Peace Valley Products</w:t>
    </w:r>
    <w:r w:rsidR="00461B52" w:rsidRPr="00C02BEB">
      <w:rPr>
        <w:rStyle w:val="PageNumber"/>
      </w:rPr>
      <w:tab/>
    </w:r>
    <w:r w:rsidR="00461B52" w:rsidRPr="00183E16">
      <w:rPr>
        <w:rStyle w:val="PageNumber"/>
      </w:rPr>
      <w:t xml:space="preserve">Project No. </w:t>
    </w:r>
    <w:r w:rsidRPr="00183E16">
      <w:rPr>
        <w:rStyle w:val="PageNumber"/>
      </w:rPr>
      <w:t>1050454</w:t>
    </w:r>
    <w:r w:rsidR="00461B52" w:rsidRPr="00183E16">
      <w:rPr>
        <w:rStyle w:val="PageNumber"/>
      </w:rPr>
      <w:t>-</w:t>
    </w:r>
    <w:r w:rsidRPr="00183E16">
      <w:rPr>
        <w:rStyle w:val="PageNumber"/>
      </w:rPr>
      <w:t>004</w:t>
    </w:r>
    <w:r w:rsidR="00461B52" w:rsidRPr="00183E16">
      <w:rPr>
        <w:rStyle w:val="PageNumber"/>
      </w:rPr>
      <w:t>-AC</w:t>
    </w:r>
  </w:p>
  <w:p w14:paraId="0E718659" w14:textId="77777777" w:rsidR="00461B52" w:rsidRPr="00C02BEB" w:rsidRDefault="00461B52" w:rsidP="00CE06A1">
    <w:pPr>
      <w:pBdr>
        <w:top w:val="single" w:sz="6" w:space="1" w:color="auto"/>
      </w:pBdr>
      <w:tabs>
        <w:tab w:val="right" w:pos="10080"/>
      </w:tabs>
      <w:rPr>
        <w:rStyle w:val="PageNumber"/>
      </w:rPr>
    </w:pPr>
    <w:r w:rsidRPr="00C02BEB">
      <w:rPr>
        <w:rStyle w:val="PageNumber"/>
      </w:rPr>
      <w:tab/>
      <w:t>Minor Air Construction Permit</w:t>
    </w:r>
  </w:p>
  <w:p w14:paraId="343BB3C3" w14:textId="2AA682FF"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A41652">
      <w:rPr>
        <w:rStyle w:val="PageNumber"/>
        <w:noProof/>
      </w:rPr>
      <w:t>2</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A41652">
      <w:rPr>
        <w:rStyle w:val="PageNumber"/>
        <w:noProof/>
      </w:rPr>
      <w:t>5</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F19A4" w14:textId="77777777"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E8723" w14:textId="77777777" w:rsidR="0056628F" w:rsidRDefault="0056628F">
      <w:r>
        <w:separator/>
      </w:r>
    </w:p>
  </w:footnote>
  <w:footnote w:type="continuationSeparator" w:id="0">
    <w:p w14:paraId="509DD677" w14:textId="77777777" w:rsidR="0056628F" w:rsidRDefault="0056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C88A8" w14:textId="77777777"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5B4E" w14:textId="77777777"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5E0C"/>
    <w:multiLevelType w:val="hybridMultilevel"/>
    <w:tmpl w:val="7310B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80137"/>
    <w:multiLevelType w:val="hybridMultilevel"/>
    <w:tmpl w:val="0C42BE5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62B06"/>
    <w:multiLevelType w:val="hybridMultilevel"/>
    <w:tmpl w:val="8B560872"/>
    <w:lvl w:ilvl="0" w:tplc="0409000F">
      <w:start w:val="1"/>
      <w:numFmt w:val="decimal"/>
      <w:lvlText w:val="%1."/>
      <w:lvlJc w:val="left"/>
      <w:pPr>
        <w:ind w:left="1512" w:hanging="360"/>
      </w:p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start w:val="1"/>
      <w:numFmt w:val="lowerLetter"/>
      <w:lvlText w:val="%5."/>
      <w:lvlJc w:val="left"/>
      <w:pPr>
        <w:ind w:left="4392" w:hanging="360"/>
      </w:pPr>
    </w:lvl>
    <w:lvl w:ilvl="5" w:tplc="0409001B">
      <w:start w:val="1"/>
      <w:numFmt w:val="lowerRoman"/>
      <w:lvlText w:val="%6."/>
      <w:lvlJc w:val="right"/>
      <w:pPr>
        <w:ind w:left="5112" w:hanging="180"/>
      </w:pPr>
    </w:lvl>
    <w:lvl w:ilvl="6" w:tplc="0409000F">
      <w:start w:val="1"/>
      <w:numFmt w:val="decimal"/>
      <w:lvlText w:val="%7."/>
      <w:lvlJc w:val="left"/>
      <w:pPr>
        <w:ind w:left="5832" w:hanging="360"/>
      </w:pPr>
    </w:lvl>
    <w:lvl w:ilvl="7" w:tplc="04090019">
      <w:start w:val="1"/>
      <w:numFmt w:val="lowerLetter"/>
      <w:lvlText w:val="%8."/>
      <w:lvlJc w:val="left"/>
      <w:pPr>
        <w:ind w:left="6552" w:hanging="360"/>
      </w:pPr>
    </w:lvl>
    <w:lvl w:ilvl="8" w:tplc="0409001B">
      <w:start w:val="1"/>
      <w:numFmt w:val="lowerRoman"/>
      <w:lvlText w:val="%9."/>
      <w:lvlJc w:val="right"/>
      <w:pPr>
        <w:ind w:left="7272" w:hanging="180"/>
      </w:pPr>
    </w:lvl>
  </w:abstractNum>
  <w:abstractNum w:abstractNumId="4"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D511E"/>
    <w:multiLevelType w:val="hybridMultilevel"/>
    <w:tmpl w:val="74C8B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D07A2C"/>
    <w:multiLevelType w:val="hybridMultilevel"/>
    <w:tmpl w:val="74D8081C"/>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856F4C"/>
    <w:multiLevelType w:val="hybridMultilevel"/>
    <w:tmpl w:val="B146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700B0"/>
    <w:multiLevelType w:val="hybridMultilevel"/>
    <w:tmpl w:val="BB7AE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
  </w:num>
  <w:num w:numId="4">
    <w:abstractNumId w:val="6"/>
  </w:num>
  <w:num w:numId="5">
    <w:abstractNumId w:val="9"/>
  </w:num>
  <w:num w:numId="6">
    <w:abstractNumId w:val="7"/>
  </w:num>
  <w:num w:numId="7">
    <w:abstractNumId w:val="4"/>
  </w:num>
  <w:num w:numId="8">
    <w:abstractNumId w:val="10"/>
  </w:num>
  <w:num w:numId="9">
    <w:abstractNumId w:val="2"/>
  </w:num>
  <w:num w:numId="10">
    <w:abstractNumId w:val="5"/>
  </w:num>
  <w:num w:numId="11">
    <w:abstractNumId w:val="0"/>
  </w:num>
  <w:num w:numId="12">
    <w:abstractNumId w:val="13"/>
  </w:num>
  <w:num w:numId="13">
    <w:abstractNumId w:val="11"/>
  </w:num>
  <w:num w:numId="14">
    <w:abstractNumId w:val="12"/>
  </w:num>
  <w:num w:numId="15">
    <w:abstractNumId w:val="9"/>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F10"/>
    <w:rsid w:val="00010C47"/>
    <w:rsid w:val="000262BC"/>
    <w:rsid w:val="0006299B"/>
    <w:rsid w:val="00080C38"/>
    <w:rsid w:val="000B3948"/>
    <w:rsid w:val="000B4B28"/>
    <w:rsid w:val="000C5143"/>
    <w:rsid w:val="000E42D3"/>
    <w:rsid w:val="000F4317"/>
    <w:rsid w:val="00111453"/>
    <w:rsid w:val="001135EE"/>
    <w:rsid w:val="00140CD4"/>
    <w:rsid w:val="001771DC"/>
    <w:rsid w:val="00183E16"/>
    <w:rsid w:val="00193F10"/>
    <w:rsid w:val="00194AA6"/>
    <w:rsid w:val="001A192A"/>
    <w:rsid w:val="001C4E37"/>
    <w:rsid w:val="001C5E79"/>
    <w:rsid w:val="001D1649"/>
    <w:rsid w:val="001D487F"/>
    <w:rsid w:val="001E2CD6"/>
    <w:rsid w:val="002004AF"/>
    <w:rsid w:val="00201860"/>
    <w:rsid w:val="0021238E"/>
    <w:rsid w:val="002225DD"/>
    <w:rsid w:val="00240C17"/>
    <w:rsid w:val="002447E2"/>
    <w:rsid w:val="0025620D"/>
    <w:rsid w:val="00266F16"/>
    <w:rsid w:val="002746D2"/>
    <w:rsid w:val="002A28C2"/>
    <w:rsid w:val="002A7972"/>
    <w:rsid w:val="002C1DB1"/>
    <w:rsid w:val="002F0CDB"/>
    <w:rsid w:val="002F0E6E"/>
    <w:rsid w:val="00302267"/>
    <w:rsid w:val="00312095"/>
    <w:rsid w:val="00313CB3"/>
    <w:rsid w:val="0033363A"/>
    <w:rsid w:val="00346552"/>
    <w:rsid w:val="00362B27"/>
    <w:rsid w:val="00372491"/>
    <w:rsid w:val="0038258A"/>
    <w:rsid w:val="003858DE"/>
    <w:rsid w:val="0039482F"/>
    <w:rsid w:val="00394BDE"/>
    <w:rsid w:val="003A1E31"/>
    <w:rsid w:val="003A3C29"/>
    <w:rsid w:val="003B1E0A"/>
    <w:rsid w:val="003D0AB7"/>
    <w:rsid w:val="003D6389"/>
    <w:rsid w:val="003E20AC"/>
    <w:rsid w:val="003E683A"/>
    <w:rsid w:val="003F1AFB"/>
    <w:rsid w:val="0040283C"/>
    <w:rsid w:val="004061BC"/>
    <w:rsid w:val="0043123B"/>
    <w:rsid w:val="00432EB3"/>
    <w:rsid w:val="004361E4"/>
    <w:rsid w:val="00437706"/>
    <w:rsid w:val="004414F2"/>
    <w:rsid w:val="00446D4B"/>
    <w:rsid w:val="00446FE7"/>
    <w:rsid w:val="00461B52"/>
    <w:rsid w:val="00470925"/>
    <w:rsid w:val="004A18FA"/>
    <w:rsid w:val="004B5185"/>
    <w:rsid w:val="004C0984"/>
    <w:rsid w:val="004C6A8A"/>
    <w:rsid w:val="004D1D9F"/>
    <w:rsid w:val="004D6D1B"/>
    <w:rsid w:val="004E27D1"/>
    <w:rsid w:val="004E2C0F"/>
    <w:rsid w:val="004E48C8"/>
    <w:rsid w:val="0050624D"/>
    <w:rsid w:val="00512227"/>
    <w:rsid w:val="00542CBA"/>
    <w:rsid w:val="00545419"/>
    <w:rsid w:val="0056628F"/>
    <w:rsid w:val="005946A8"/>
    <w:rsid w:val="005B2C3A"/>
    <w:rsid w:val="005B66A8"/>
    <w:rsid w:val="005D34BE"/>
    <w:rsid w:val="005E36E4"/>
    <w:rsid w:val="00617209"/>
    <w:rsid w:val="00633D3A"/>
    <w:rsid w:val="00635D12"/>
    <w:rsid w:val="0065214A"/>
    <w:rsid w:val="0066044B"/>
    <w:rsid w:val="006637B8"/>
    <w:rsid w:val="0066512B"/>
    <w:rsid w:val="006816D9"/>
    <w:rsid w:val="00684184"/>
    <w:rsid w:val="00686486"/>
    <w:rsid w:val="006A6EB2"/>
    <w:rsid w:val="006B6EFE"/>
    <w:rsid w:val="006D4C64"/>
    <w:rsid w:val="00701FEF"/>
    <w:rsid w:val="00741F1A"/>
    <w:rsid w:val="00743E7F"/>
    <w:rsid w:val="00762E18"/>
    <w:rsid w:val="00766175"/>
    <w:rsid w:val="007747AA"/>
    <w:rsid w:val="00782ABD"/>
    <w:rsid w:val="007855E2"/>
    <w:rsid w:val="00786837"/>
    <w:rsid w:val="007925E4"/>
    <w:rsid w:val="007B0491"/>
    <w:rsid w:val="007E225F"/>
    <w:rsid w:val="007E5CA3"/>
    <w:rsid w:val="007F7B7E"/>
    <w:rsid w:val="00815F97"/>
    <w:rsid w:val="00835018"/>
    <w:rsid w:val="008372B7"/>
    <w:rsid w:val="00850561"/>
    <w:rsid w:val="008560BD"/>
    <w:rsid w:val="008603FF"/>
    <w:rsid w:val="008673D3"/>
    <w:rsid w:val="0087009A"/>
    <w:rsid w:val="008723D1"/>
    <w:rsid w:val="00884C78"/>
    <w:rsid w:val="00885F3E"/>
    <w:rsid w:val="008B1276"/>
    <w:rsid w:val="008E173B"/>
    <w:rsid w:val="008E7C2B"/>
    <w:rsid w:val="008F638C"/>
    <w:rsid w:val="00915F63"/>
    <w:rsid w:val="00926BAA"/>
    <w:rsid w:val="0093238E"/>
    <w:rsid w:val="00955781"/>
    <w:rsid w:val="00961B53"/>
    <w:rsid w:val="00962971"/>
    <w:rsid w:val="009A4D03"/>
    <w:rsid w:val="009B32D2"/>
    <w:rsid w:val="009B4D14"/>
    <w:rsid w:val="009F4E95"/>
    <w:rsid w:val="009F6095"/>
    <w:rsid w:val="00A02DB9"/>
    <w:rsid w:val="00A06288"/>
    <w:rsid w:val="00A10A72"/>
    <w:rsid w:val="00A119D5"/>
    <w:rsid w:val="00A27DF3"/>
    <w:rsid w:val="00A41652"/>
    <w:rsid w:val="00A63ADA"/>
    <w:rsid w:val="00A666E8"/>
    <w:rsid w:val="00A71F91"/>
    <w:rsid w:val="00A904E0"/>
    <w:rsid w:val="00A938D5"/>
    <w:rsid w:val="00A948F3"/>
    <w:rsid w:val="00AC19EE"/>
    <w:rsid w:val="00AC566D"/>
    <w:rsid w:val="00AF15CC"/>
    <w:rsid w:val="00B02C1E"/>
    <w:rsid w:val="00B103DE"/>
    <w:rsid w:val="00B2315F"/>
    <w:rsid w:val="00B236DD"/>
    <w:rsid w:val="00B244B7"/>
    <w:rsid w:val="00B25FC5"/>
    <w:rsid w:val="00B6257F"/>
    <w:rsid w:val="00B6642C"/>
    <w:rsid w:val="00B7612C"/>
    <w:rsid w:val="00B84880"/>
    <w:rsid w:val="00BB0C72"/>
    <w:rsid w:val="00BB1087"/>
    <w:rsid w:val="00BC5729"/>
    <w:rsid w:val="00BE0F0E"/>
    <w:rsid w:val="00BE6E8B"/>
    <w:rsid w:val="00C02BEB"/>
    <w:rsid w:val="00C06C6D"/>
    <w:rsid w:val="00C26D3D"/>
    <w:rsid w:val="00C37227"/>
    <w:rsid w:val="00C502D1"/>
    <w:rsid w:val="00C633A9"/>
    <w:rsid w:val="00C64D47"/>
    <w:rsid w:val="00C66E7D"/>
    <w:rsid w:val="00C7510F"/>
    <w:rsid w:val="00CE06A1"/>
    <w:rsid w:val="00D07B72"/>
    <w:rsid w:val="00D1773B"/>
    <w:rsid w:val="00D21348"/>
    <w:rsid w:val="00D24F36"/>
    <w:rsid w:val="00D262B1"/>
    <w:rsid w:val="00D4398E"/>
    <w:rsid w:val="00D51D78"/>
    <w:rsid w:val="00D54027"/>
    <w:rsid w:val="00D61BA3"/>
    <w:rsid w:val="00D727AB"/>
    <w:rsid w:val="00D81DD0"/>
    <w:rsid w:val="00DA4D8D"/>
    <w:rsid w:val="00DB4E11"/>
    <w:rsid w:val="00DE0A86"/>
    <w:rsid w:val="00E0574E"/>
    <w:rsid w:val="00E42819"/>
    <w:rsid w:val="00E50051"/>
    <w:rsid w:val="00E607EE"/>
    <w:rsid w:val="00E83301"/>
    <w:rsid w:val="00E83BD0"/>
    <w:rsid w:val="00E84B3B"/>
    <w:rsid w:val="00E9294F"/>
    <w:rsid w:val="00EA4F94"/>
    <w:rsid w:val="00EB3A5E"/>
    <w:rsid w:val="00EC344E"/>
    <w:rsid w:val="00EE6112"/>
    <w:rsid w:val="00EE7338"/>
    <w:rsid w:val="00EF11A1"/>
    <w:rsid w:val="00F01D75"/>
    <w:rsid w:val="00F16134"/>
    <w:rsid w:val="00F35406"/>
    <w:rsid w:val="00F44AF8"/>
    <w:rsid w:val="00F57507"/>
    <w:rsid w:val="00F71458"/>
    <w:rsid w:val="00F77D22"/>
    <w:rsid w:val="00FA157B"/>
    <w:rsid w:val="00FF7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D20FF0"/>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link w:val="BodyText2Char"/>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table" w:styleId="TableGrid">
    <w:name w:val="Table Grid"/>
    <w:basedOn w:val="TableNormal"/>
    <w:rsid w:val="004E2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EB3A5E"/>
    <w:rPr>
      <w:sz w:val="24"/>
    </w:rPr>
  </w:style>
  <w:style w:type="character" w:styleId="CommentReference">
    <w:name w:val="annotation reference"/>
    <w:basedOn w:val="DefaultParagraphFont"/>
    <w:uiPriority w:val="99"/>
    <w:semiHidden/>
    <w:unhideWhenUsed/>
    <w:rsid w:val="002A7972"/>
    <w:rPr>
      <w:sz w:val="16"/>
      <w:szCs w:val="16"/>
    </w:rPr>
  </w:style>
  <w:style w:type="paragraph" w:styleId="CommentText">
    <w:name w:val="annotation text"/>
    <w:basedOn w:val="Normal"/>
    <w:link w:val="CommentTextChar"/>
    <w:uiPriority w:val="99"/>
    <w:unhideWhenUsed/>
    <w:rsid w:val="002A7972"/>
  </w:style>
  <w:style w:type="character" w:customStyle="1" w:styleId="CommentTextChar">
    <w:name w:val="Comment Text Char"/>
    <w:basedOn w:val="DefaultParagraphFont"/>
    <w:link w:val="CommentText"/>
    <w:uiPriority w:val="99"/>
    <w:rsid w:val="002A7972"/>
  </w:style>
  <w:style w:type="paragraph" w:styleId="CommentSubject">
    <w:name w:val="annotation subject"/>
    <w:basedOn w:val="CommentText"/>
    <w:next w:val="CommentText"/>
    <w:link w:val="CommentSubjectChar"/>
    <w:semiHidden/>
    <w:unhideWhenUsed/>
    <w:rsid w:val="002A7972"/>
    <w:rPr>
      <w:b/>
      <w:bCs/>
    </w:rPr>
  </w:style>
  <w:style w:type="character" w:customStyle="1" w:styleId="CommentSubjectChar">
    <w:name w:val="Comment Subject Char"/>
    <w:basedOn w:val="CommentTextChar"/>
    <w:link w:val="CommentSubject"/>
    <w:semiHidden/>
    <w:rsid w:val="002A7972"/>
    <w:rPr>
      <w:b/>
      <w:bCs/>
    </w:rPr>
  </w:style>
  <w:style w:type="character" w:customStyle="1" w:styleId="BodyText2Char">
    <w:name w:val="Body Text 2 Char"/>
    <w:basedOn w:val="DefaultParagraphFont"/>
    <w:link w:val="BodyText2"/>
    <w:rsid w:val="00DE0A86"/>
    <w:rPr>
      <w:sz w:val="22"/>
    </w:rPr>
  </w:style>
  <w:style w:type="character" w:styleId="UnresolvedMention">
    <w:name w:val="Unresolved Mention"/>
    <w:basedOn w:val="DefaultParagraphFont"/>
    <w:uiPriority w:val="99"/>
    <w:semiHidden/>
    <w:unhideWhenUsed/>
    <w:rsid w:val="00432E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58961">
      <w:bodyDiv w:val="1"/>
      <w:marLeft w:val="0"/>
      <w:marRight w:val="0"/>
      <w:marTop w:val="0"/>
      <w:marBottom w:val="0"/>
      <w:divBdr>
        <w:top w:val="none" w:sz="0" w:space="0" w:color="auto"/>
        <w:left w:val="none" w:sz="0" w:space="0" w:color="auto"/>
        <w:bottom w:val="none" w:sz="0" w:space="0" w:color="auto"/>
        <w:right w:val="none" w:sz="0" w:space="0" w:color="auto"/>
      </w:divBdr>
    </w:div>
    <w:div w:id="842009354">
      <w:bodyDiv w:val="1"/>
      <w:marLeft w:val="0"/>
      <w:marRight w:val="0"/>
      <w:marTop w:val="0"/>
      <w:marBottom w:val="0"/>
      <w:divBdr>
        <w:top w:val="none" w:sz="0" w:space="0" w:color="auto"/>
        <w:left w:val="none" w:sz="0" w:space="0" w:color="auto"/>
        <w:bottom w:val="none" w:sz="0" w:space="0" w:color="auto"/>
        <w:right w:val="none" w:sz="0" w:space="0" w:color="auto"/>
      </w:divBdr>
    </w:div>
    <w:div w:id="900677781">
      <w:bodyDiv w:val="1"/>
      <w:marLeft w:val="0"/>
      <w:marRight w:val="0"/>
      <w:marTop w:val="0"/>
      <w:marBottom w:val="0"/>
      <w:divBdr>
        <w:top w:val="none" w:sz="0" w:space="0" w:color="auto"/>
        <w:left w:val="none" w:sz="0" w:space="0" w:color="auto"/>
        <w:bottom w:val="none" w:sz="0" w:space="0" w:color="auto"/>
        <w:right w:val="none" w:sz="0" w:space="0" w:color="auto"/>
      </w:divBdr>
    </w:div>
    <w:div w:id="1549025889">
      <w:bodyDiv w:val="1"/>
      <w:marLeft w:val="0"/>
      <w:marRight w:val="0"/>
      <w:marTop w:val="0"/>
      <w:marBottom w:val="0"/>
      <w:divBdr>
        <w:top w:val="none" w:sz="0" w:space="0" w:color="auto"/>
        <w:left w:val="none" w:sz="0" w:space="0" w:color="auto"/>
        <w:bottom w:val="none" w:sz="0" w:space="0" w:color="auto"/>
        <w:right w:val="none" w:sz="0" w:space="0" w:color="auto"/>
      </w:divBdr>
    </w:div>
    <w:div w:id="1562784952">
      <w:bodyDiv w:val="1"/>
      <w:marLeft w:val="0"/>
      <w:marRight w:val="0"/>
      <w:marTop w:val="0"/>
      <w:marBottom w:val="0"/>
      <w:divBdr>
        <w:top w:val="none" w:sz="0" w:space="0" w:color="auto"/>
        <w:left w:val="none" w:sz="0" w:space="0" w:color="auto"/>
        <w:bottom w:val="none" w:sz="0" w:space="0" w:color="auto"/>
        <w:right w:val="none" w:sz="0" w:space="0" w:color="auto"/>
      </w:divBdr>
    </w:div>
    <w:div w:id="1839493797">
      <w:bodyDiv w:val="1"/>
      <w:marLeft w:val="0"/>
      <w:marRight w:val="0"/>
      <w:marTop w:val="0"/>
      <w:marBottom w:val="0"/>
      <w:divBdr>
        <w:top w:val="none" w:sz="0" w:space="0" w:color="auto"/>
        <w:left w:val="none" w:sz="0" w:space="0" w:color="auto"/>
        <w:bottom w:val="none" w:sz="0" w:space="0" w:color="auto"/>
        <w:right w:val="none" w:sz="0" w:space="0" w:color="auto"/>
      </w:divBdr>
    </w:div>
    <w:div w:id="189700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ana.felix@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DF2C7-6CE2-4D66-B56B-184059ED3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5</Pages>
  <Words>1709</Words>
  <Characters>9746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Morgan, Steve</cp:lastModifiedBy>
  <cp:revision>46</cp:revision>
  <cp:lastPrinted>2009-02-12T15:11:00Z</cp:lastPrinted>
  <dcterms:created xsi:type="dcterms:W3CDTF">2014-11-01T22:54:00Z</dcterms:created>
  <dcterms:modified xsi:type="dcterms:W3CDTF">2017-07-12T12:44:00Z</dcterms:modified>
</cp:coreProperties>
</file>