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8D" w:rsidRDefault="00D7308D">
      <w:pPr>
        <w:tabs>
          <w:tab w:val="left" w:pos="0"/>
        </w:tabs>
        <w:suppressAutoHyphens/>
        <w:jc w:val="both"/>
        <w:rPr>
          <w:rFonts w:ascii="Times New Roman" w:hAnsi="Times New Roman"/>
          <w:sz w:val="22"/>
        </w:rPr>
      </w:pPr>
    </w:p>
    <w:p w:rsidR="00DE0D6C" w:rsidRDefault="00DE0D6C">
      <w:pPr>
        <w:tabs>
          <w:tab w:val="left" w:pos="0"/>
        </w:tabs>
        <w:suppressAutoHyphens/>
        <w:jc w:val="both"/>
        <w:rPr>
          <w:rFonts w:ascii="Times New Roman" w:hAnsi="Times New Roman"/>
          <w:sz w:val="22"/>
        </w:rPr>
      </w:pPr>
    </w:p>
    <w:p w:rsidR="00D7308D" w:rsidRDefault="00D7308D">
      <w:pPr>
        <w:tabs>
          <w:tab w:val="left" w:pos="0"/>
        </w:tabs>
        <w:suppressAutoHyphens/>
        <w:jc w:val="both"/>
        <w:rPr>
          <w:rFonts w:ascii="Times New Roman" w:hAnsi="Times New Roman"/>
          <w:sz w:val="22"/>
        </w:rPr>
      </w:pPr>
    </w:p>
    <w:p w:rsidR="00D7308D" w:rsidRPr="000E71B6" w:rsidRDefault="00560CBB">
      <w:pPr>
        <w:pStyle w:val="TOAHeading"/>
        <w:tabs>
          <w:tab w:val="clear" w:pos="9000"/>
          <w:tab w:val="clear" w:pos="9360"/>
        </w:tabs>
        <w:jc w:val="both"/>
        <w:rPr>
          <w:rFonts w:ascii="Times New Roman" w:hAnsi="Times New Roman"/>
          <w:sz w:val="22"/>
        </w:rPr>
      </w:pPr>
      <w:r w:rsidRPr="000E71B6">
        <w:rPr>
          <w:rFonts w:ascii="Times New Roman" w:hAnsi="Times New Roman"/>
          <w:sz w:val="22"/>
        </w:rPr>
        <w:fldChar w:fldCharType="begin"/>
      </w:r>
      <w:r w:rsidR="00D7308D" w:rsidRPr="000E71B6">
        <w:rPr>
          <w:rFonts w:ascii="Times New Roman" w:hAnsi="Times New Roman"/>
          <w:sz w:val="22"/>
        </w:rPr>
        <w:instrText xml:space="preserve">PRIVATE </w:instrText>
      </w:r>
      <w:r w:rsidRPr="000E71B6">
        <w:rPr>
          <w:rFonts w:ascii="Times New Roman" w:hAnsi="Times New Roman"/>
          <w:sz w:val="22"/>
        </w:rPr>
        <w:fldChar w:fldCharType="end"/>
      </w:r>
    </w:p>
    <w:p w:rsidR="00D7308D" w:rsidRPr="000E71B6" w:rsidRDefault="00D7308D">
      <w:pPr>
        <w:suppressAutoHyphens/>
        <w:jc w:val="both"/>
        <w:rPr>
          <w:rFonts w:ascii="Times New Roman" w:hAnsi="Times New Roman"/>
          <w:sz w:val="22"/>
        </w:rPr>
      </w:pPr>
    </w:p>
    <w:p w:rsidR="00D7308D" w:rsidRPr="000E71B6" w:rsidRDefault="00D7308D">
      <w:pPr>
        <w:suppressAutoHyphens/>
        <w:jc w:val="both"/>
        <w:rPr>
          <w:rFonts w:ascii="Times New Roman" w:hAnsi="Times New Roman"/>
          <w:sz w:val="22"/>
        </w:rPr>
      </w:pPr>
    </w:p>
    <w:p w:rsidR="00D7308D" w:rsidRPr="000E71B6" w:rsidRDefault="00B95DFB">
      <w:pPr>
        <w:tabs>
          <w:tab w:val="left" w:pos="0"/>
        </w:tabs>
        <w:suppressAutoHyphens/>
        <w:jc w:val="both"/>
        <w:rPr>
          <w:rFonts w:ascii="Times New Roman" w:hAnsi="Times New Roman"/>
          <w:sz w:val="22"/>
        </w:rPr>
      </w:pPr>
      <w:r w:rsidRPr="000E71B6">
        <w:rPr>
          <w:rFonts w:ascii="Times New Roman" w:hAnsi="Times New Roman"/>
          <w:b/>
          <w:sz w:val="22"/>
        </w:rPr>
        <w:t>PERMITTEE:</w:t>
      </w:r>
      <w:r w:rsidRPr="000E71B6">
        <w:rPr>
          <w:rFonts w:ascii="Times New Roman" w:hAnsi="Times New Roman"/>
          <w:b/>
          <w:sz w:val="22"/>
        </w:rPr>
        <w:tab/>
      </w:r>
      <w:r w:rsidRPr="000E71B6">
        <w:rPr>
          <w:rFonts w:ascii="Times New Roman" w:hAnsi="Times New Roman"/>
          <w:b/>
          <w:sz w:val="22"/>
        </w:rPr>
        <w:tab/>
      </w:r>
      <w:r w:rsidRPr="000E71B6">
        <w:rPr>
          <w:rFonts w:ascii="Times New Roman" w:hAnsi="Times New Roman"/>
          <w:b/>
          <w:sz w:val="22"/>
        </w:rPr>
        <w:tab/>
      </w:r>
      <w:r w:rsidRPr="000E71B6">
        <w:rPr>
          <w:rFonts w:ascii="Times New Roman" w:hAnsi="Times New Roman"/>
          <w:b/>
          <w:sz w:val="22"/>
        </w:rPr>
        <w:tab/>
      </w:r>
      <w:r w:rsidRPr="000E71B6">
        <w:rPr>
          <w:rFonts w:ascii="Times New Roman" w:hAnsi="Times New Roman"/>
          <w:b/>
          <w:sz w:val="22"/>
        </w:rPr>
        <w:tab/>
      </w:r>
      <w:r w:rsidR="003D4FA9">
        <w:rPr>
          <w:rFonts w:ascii="Times New Roman" w:hAnsi="Times New Roman"/>
          <w:b/>
          <w:sz w:val="22"/>
        </w:rPr>
        <w:t>DRAFT</w:t>
      </w:r>
      <w:r w:rsidR="00DF5C8F" w:rsidRPr="000E71B6">
        <w:rPr>
          <w:rFonts w:ascii="Times New Roman" w:hAnsi="Times New Roman"/>
          <w:b/>
          <w:sz w:val="22"/>
        </w:rPr>
        <w:t xml:space="preserve"> </w:t>
      </w:r>
      <w:r w:rsidR="00D7308D" w:rsidRPr="000E71B6">
        <w:rPr>
          <w:rFonts w:ascii="Times New Roman" w:hAnsi="Times New Roman"/>
          <w:b/>
          <w:sz w:val="22"/>
        </w:rPr>
        <w:t>Permit No.:</w:t>
      </w:r>
      <w:r w:rsidR="00D7308D" w:rsidRPr="000E71B6">
        <w:rPr>
          <w:rFonts w:ascii="Times New Roman" w:hAnsi="Times New Roman"/>
          <w:sz w:val="22"/>
        </w:rPr>
        <w:t xml:space="preserve"> 1050387-00</w:t>
      </w:r>
      <w:r w:rsidR="00FD5D68" w:rsidRPr="000E71B6">
        <w:rPr>
          <w:rFonts w:ascii="Times New Roman" w:hAnsi="Times New Roman"/>
          <w:sz w:val="22"/>
        </w:rPr>
        <w:t>4</w:t>
      </w:r>
      <w:r w:rsidR="00D7308D" w:rsidRPr="000E71B6">
        <w:rPr>
          <w:rFonts w:ascii="Times New Roman" w:hAnsi="Times New Roman"/>
          <w:sz w:val="22"/>
        </w:rPr>
        <w:t>-A</w:t>
      </w:r>
      <w:r w:rsidR="0034615C" w:rsidRPr="000E71B6">
        <w:rPr>
          <w:rFonts w:ascii="Times New Roman" w:hAnsi="Times New Roman"/>
          <w:sz w:val="22"/>
        </w:rPr>
        <w:t>C</w:t>
      </w:r>
    </w:p>
    <w:p w:rsidR="00D7308D" w:rsidRPr="000E71B6" w:rsidRDefault="00D7308D">
      <w:pPr>
        <w:tabs>
          <w:tab w:val="left" w:pos="0"/>
        </w:tabs>
        <w:suppressAutoHyphens/>
        <w:jc w:val="both"/>
        <w:rPr>
          <w:rFonts w:ascii="Times New Roman" w:hAnsi="Times New Roman"/>
          <w:sz w:val="22"/>
        </w:rPr>
      </w:pPr>
      <w:r w:rsidRPr="000E71B6">
        <w:rPr>
          <w:rFonts w:ascii="Times New Roman" w:hAnsi="Times New Roman"/>
          <w:sz w:val="22"/>
        </w:rPr>
        <w:t>General Asphalt of Lakeland, Inc</w:t>
      </w:r>
      <w:r w:rsidR="00B95DFB" w:rsidRPr="000E71B6">
        <w:rPr>
          <w:rFonts w:ascii="Times New Roman" w:hAnsi="Times New Roman"/>
          <w:sz w:val="22"/>
        </w:rPr>
        <w:t>.</w:t>
      </w:r>
      <w:r w:rsidR="00B95DFB" w:rsidRPr="000E71B6">
        <w:rPr>
          <w:rFonts w:ascii="Times New Roman" w:hAnsi="Times New Roman"/>
          <w:sz w:val="22"/>
        </w:rPr>
        <w:tab/>
      </w:r>
      <w:r w:rsidR="00B95DFB" w:rsidRPr="000E71B6">
        <w:rPr>
          <w:rFonts w:ascii="Times New Roman" w:hAnsi="Times New Roman"/>
          <w:sz w:val="22"/>
        </w:rPr>
        <w:tab/>
      </w:r>
      <w:r w:rsidRPr="000E71B6">
        <w:rPr>
          <w:rFonts w:ascii="Times New Roman" w:hAnsi="Times New Roman"/>
          <w:b/>
          <w:sz w:val="22"/>
        </w:rPr>
        <w:t>Effective Date</w:t>
      </w:r>
      <w:r w:rsidRPr="000E71B6">
        <w:rPr>
          <w:rFonts w:ascii="Times New Roman" w:hAnsi="Times New Roman"/>
          <w:sz w:val="22"/>
        </w:rPr>
        <w:t>:</w:t>
      </w:r>
      <w:r w:rsidR="00DE0D6C" w:rsidRPr="000E71B6">
        <w:rPr>
          <w:rFonts w:ascii="Times New Roman" w:hAnsi="Times New Roman"/>
          <w:sz w:val="22"/>
        </w:rPr>
        <w:t xml:space="preserve">  XX/XX/XXXX</w:t>
      </w:r>
    </w:p>
    <w:p w:rsidR="00D7308D" w:rsidRPr="000E71B6" w:rsidRDefault="00D7308D">
      <w:pPr>
        <w:tabs>
          <w:tab w:val="left" w:pos="0"/>
        </w:tabs>
        <w:suppressAutoHyphens/>
        <w:jc w:val="both"/>
        <w:rPr>
          <w:rFonts w:ascii="Times New Roman" w:hAnsi="Times New Roman"/>
          <w:sz w:val="22"/>
        </w:rPr>
      </w:pPr>
      <w:r w:rsidRPr="000E71B6">
        <w:rPr>
          <w:rFonts w:ascii="Times New Roman" w:hAnsi="Times New Roman"/>
          <w:sz w:val="22"/>
        </w:rPr>
        <w:t xml:space="preserve">5640 Lake Grove Drive              </w:t>
      </w:r>
      <w:r w:rsidRPr="000E71B6">
        <w:rPr>
          <w:rFonts w:ascii="Times New Roman" w:hAnsi="Times New Roman"/>
          <w:sz w:val="22"/>
        </w:rPr>
        <w:tab/>
      </w:r>
      <w:r w:rsidRPr="000E71B6">
        <w:rPr>
          <w:rFonts w:ascii="Times New Roman" w:hAnsi="Times New Roman"/>
          <w:sz w:val="22"/>
        </w:rPr>
        <w:tab/>
      </w:r>
      <w:r w:rsidR="00B95DFB" w:rsidRPr="000E71B6">
        <w:rPr>
          <w:rFonts w:ascii="Times New Roman" w:hAnsi="Times New Roman"/>
          <w:sz w:val="22"/>
        </w:rPr>
        <w:tab/>
      </w:r>
      <w:r w:rsidRPr="000E71B6">
        <w:rPr>
          <w:rFonts w:ascii="Times New Roman" w:hAnsi="Times New Roman"/>
          <w:b/>
          <w:sz w:val="22"/>
        </w:rPr>
        <w:t>Expiration Date</w:t>
      </w:r>
      <w:r w:rsidRPr="000E71B6">
        <w:rPr>
          <w:rFonts w:ascii="Times New Roman" w:hAnsi="Times New Roman"/>
          <w:sz w:val="22"/>
        </w:rPr>
        <w:t>:</w:t>
      </w:r>
      <w:r w:rsidR="00DE0D6C" w:rsidRPr="000E71B6">
        <w:rPr>
          <w:rFonts w:ascii="Times New Roman" w:hAnsi="Times New Roman"/>
          <w:sz w:val="22"/>
        </w:rPr>
        <w:t xml:space="preserve">  </w:t>
      </w:r>
      <w:r w:rsidR="00E31EF8" w:rsidRPr="000E71B6">
        <w:rPr>
          <w:rFonts w:ascii="Times New Roman" w:hAnsi="Times New Roman"/>
          <w:sz w:val="22"/>
        </w:rPr>
        <w:t>12</w:t>
      </w:r>
      <w:r w:rsidR="00515248" w:rsidRPr="000E71B6">
        <w:rPr>
          <w:rFonts w:ascii="Times New Roman" w:hAnsi="Times New Roman"/>
          <w:sz w:val="22"/>
        </w:rPr>
        <w:t>/</w:t>
      </w:r>
      <w:r w:rsidR="00DF5C8F" w:rsidRPr="000E71B6">
        <w:rPr>
          <w:rFonts w:ascii="Times New Roman" w:hAnsi="Times New Roman"/>
          <w:sz w:val="22"/>
        </w:rPr>
        <w:t>3</w:t>
      </w:r>
      <w:r w:rsidR="00E31EF8" w:rsidRPr="000E71B6">
        <w:rPr>
          <w:rFonts w:ascii="Times New Roman" w:hAnsi="Times New Roman"/>
          <w:sz w:val="22"/>
        </w:rPr>
        <w:t>1</w:t>
      </w:r>
      <w:r w:rsidR="00515248" w:rsidRPr="000E71B6">
        <w:rPr>
          <w:rFonts w:ascii="Times New Roman" w:hAnsi="Times New Roman"/>
          <w:sz w:val="22"/>
        </w:rPr>
        <w:t>/</w:t>
      </w:r>
      <w:r w:rsidR="00DF5C8F" w:rsidRPr="000E71B6">
        <w:rPr>
          <w:rFonts w:ascii="Times New Roman" w:hAnsi="Times New Roman"/>
          <w:sz w:val="22"/>
        </w:rPr>
        <w:t>20</w:t>
      </w:r>
      <w:r w:rsidR="00E31EF8" w:rsidRPr="000E71B6">
        <w:rPr>
          <w:rFonts w:ascii="Times New Roman" w:hAnsi="Times New Roman"/>
          <w:sz w:val="22"/>
        </w:rPr>
        <w:t>10</w:t>
      </w:r>
    </w:p>
    <w:p w:rsidR="00D7308D" w:rsidRPr="000E71B6" w:rsidRDefault="00D7308D">
      <w:pPr>
        <w:tabs>
          <w:tab w:val="left" w:pos="0"/>
        </w:tabs>
        <w:suppressAutoHyphens/>
        <w:jc w:val="both"/>
        <w:rPr>
          <w:rFonts w:ascii="Times New Roman" w:hAnsi="Times New Roman"/>
          <w:sz w:val="22"/>
        </w:rPr>
      </w:pPr>
      <w:r w:rsidRPr="000E71B6">
        <w:rPr>
          <w:rFonts w:ascii="Times New Roman" w:hAnsi="Times New Roman"/>
          <w:sz w:val="22"/>
        </w:rPr>
        <w:t>Lakeland, Florida 33809</w:t>
      </w:r>
      <w:r w:rsidR="00B95DFB" w:rsidRPr="000E71B6">
        <w:rPr>
          <w:rFonts w:ascii="Times New Roman" w:hAnsi="Times New Roman"/>
          <w:b/>
          <w:sz w:val="22"/>
        </w:rPr>
        <w:tab/>
      </w:r>
      <w:r w:rsidR="00B95DFB" w:rsidRPr="000E71B6">
        <w:rPr>
          <w:rFonts w:ascii="Times New Roman" w:hAnsi="Times New Roman"/>
          <w:b/>
          <w:sz w:val="22"/>
        </w:rPr>
        <w:tab/>
      </w:r>
      <w:r w:rsidR="00B95DFB" w:rsidRPr="000E71B6">
        <w:rPr>
          <w:rFonts w:ascii="Times New Roman" w:hAnsi="Times New Roman"/>
          <w:b/>
          <w:sz w:val="22"/>
        </w:rPr>
        <w:tab/>
      </w:r>
      <w:r w:rsidRPr="000E71B6">
        <w:rPr>
          <w:rFonts w:ascii="Times New Roman" w:hAnsi="Times New Roman"/>
          <w:b/>
          <w:sz w:val="22"/>
        </w:rPr>
        <w:t>County:</w:t>
      </w:r>
      <w:r w:rsidRPr="000E71B6">
        <w:rPr>
          <w:rFonts w:ascii="Times New Roman" w:hAnsi="Times New Roman"/>
          <w:sz w:val="22"/>
        </w:rPr>
        <w:t xml:space="preserve"> Polk</w:t>
      </w:r>
    </w:p>
    <w:p w:rsidR="00D7308D" w:rsidRPr="000E71B6" w:rsidRDefault="00D7308D" w:rsidP="00B95DFB">
      <w:pPr>
        <w:tabs>
          <w:tab w:val="left" w:pos="0"/>
        </w:tabs>
        <w:suppressAutoHyphens/>
        <w:ind w:left="4320"/>
        <w:jc w:val="both"/>
        <w:rPr>
          <w:rFonts w:ascii="Times New Roman" w:hAnsi="Times New Roman"/>
          <w:sz w:val="22"/>
        </w:rPr>
      </w:pPr>
      <w:r w:rsidRPr="000E71B6">
        <w:rPr>
          <w:rFonts w:ascii="Times New Roman" w:hAnsi="Times New Roman"/>
          <w:b/>
          <w:sz w:val="22"/>
        </w:rPr>
        <w:t>Project:</w:t>
      </w:r>
      <w:r w:rsidRPr="000E71B6">
        <w:rPr>
          <w:rFonts w:ascii="Times New Roman" w:hAnsi="Times New Roman"/>
          <w:sz w:val="22"/>
        </w:rPr>
        <w:t xml:space="preserve">  Asphalt Batch Plant with R</w:t>
      </w:r>
      <w:r w:rsidR="00DE0D6C" w:rsidRPr="000E71B6">
        <w:rPr>
          <w:rFonts w:ascii="Times New Roman" w:hAnsi="Times New Roman"/>
          <w:sz w:val="22"/>
        </w:rPr>
        <w:t xml:space="preserve">eclaimed </w:t>
      </w:r>
      <w:r w:rsidRPr="000E71B6">
        <w:rPr>
          <w:rFonts w:ascii="Times New Roman" w:hAnsi="Times New Roman"/>
          <w:sz w:val="22"/>
        </w:rPr>
        <w:t>A</w:t>
      </w:r>
      <w:r w:rsidR="00DE0D6C" w:rsidRPr="000E71B6">
        <w:rPr>
          <w:rFonts w:ascii="Times New Roman" w:hAnsi="Times New Roman"/>
          <w:sz w:val="22"/>
        </w:rPr>
        <w:t xml:space="preserve">sphalt </w:t>
      </w:r>
      <w:r w:rsidRPr="000E71B6">
        <w:rPr>
          <w:rFonts w:ascii="Times New Roman" w:hAnsi="Times New Roman"/>
          <w:sz w:val="22"/>
        </w:rPr>
        <w:t>P</w:t>
      </w:r>
      <w:r w:rsidR="00DE0D6C" w:rsidRPr="000E71B6">
        <w:rPr>
          <w:rFonts w:ascii="Times New Roman" w:hAnsi="Times New Roman"/>
          <w:sz w:val="22"/>
        </w:rPr>
        <w:t>avement</w:t>
      </w:r>
      <w:r w:rsidRPr="000E71B6">
        <w:rPr>
          <w:rFonts w:ascii="Times New Roman" w:hAnsi="Times New Roman"/>
          <w:sz w:val="22"/>
        </w:rPr>
        <w:t xml:space="preserve"> </w:t>
      </w:r>
      <w:r w:rsidR="00DE0D6C" w:rsidRPr="000E71B6">
        <w:rPr>
          <w:rFonts w:ascii="Times New Roman" w:hAnsi="Times New Roman"/>
          <w:sz w:val="22"/>
        </w:rPr>
        <w:t xml:space="preserve">(RAP) </w:t>
      </w:r>
      <w:r w:rsidRPr="000E71B6">
        <w:rPr>
          <w:rFonts w:ascii="Times New Roman" w:hAnsi="Times New Roman"/>
          <w:sz w:val="22"/>
        </w:rPr>
        <w:t>Crusher</w:t>
      </w:r>
    </w:p>
    <w:p w:rsidR="00D7308D" w:rsidRPr="000E71B6" w:rsidRDefault="00D7308D">
      <w:pPr>
        <w:tabs>
          <w:tab w:val="left" w:pos="0"/>
        </w:tabs>
        <w:suppressAutoHyphens/>
        <w:jc w:val="both"/>
        <w:rPr>
          <w:rFonts w:ascii="Times New Roman" w:hAnsi="Times New Roman"/>
          <w:sz w:val="22"/>
        </w:rPr>
      </w:pPr>
    </w:p>
    <w:p w:rsidR="00D7308D" w:rsidRPr="000E71B6" w:rsidRDefault="00D7308D">
      <w:pPr>
        <w:tabs>
          <w:tab w:val="left" w:pos="0"/>
        </w:tabs>
        <w:suppressAutoHyphens/>
        <w:jc w:val="both"/>
        <w:rPr>
          <w:rFonts w:ascii="Times New Roman" w:hAnsi="Times New Roman"/>
          <w:sz w:val="22"/>
        </w:rPr>
      </w:pPr>
    </w:p>
    <w:p w:rsidR="00D7308D" w:rsidRPr="000E71B6" w:rsidRDefault="00D7308D">
      <w:pPr>
        <w:pStyle w:val="BodyText"/>
        <w:jc w:val="both"/>
        <w:rPr>
          <w:rFonts w:ascii="Times New Roman" w:hAnsi="Times New Roman"/>
          <w:sz w:val="22"/>
        </w:rPr>
      </w:pPr>
      <w:r w:rsidRPr="000E71B6">
        <w:rPr>
          <w:rFonts w:ascii="Times New Roman" w:hAnsi="Times New Roman"/>
          <w:sz w:val="22"/>
        </w:rPr>
        <w:t>Th</w:t>
      </w:r>
      <w:r w:rsidR="00E205A5" w:rsidRPr="000E71B6">
        <w:rPr>
          <w:rFonts w:ascii="Times New Roman" w:hAnsi="Times New Roman"/>
          <w:sz w:val="22"/>
        </w:rPr>
        <w:t>is</w:t>
      </w:r>
      <w:r w:rsidRPr="000E71B6">
        <w:rPr>
          <w:rFonts w:ascii="Times New Roman" w:hAnsi="Times New Roman"/>
          <w:sz w:val="22"/>
        </w:rPr>
        <w:t xml:space="preserve"> permit </w:t>
      </w:r>
      <w:r w:rsidR="00E205A5" w:rsidRPr="000E71B6">
        <w:rPr>
          <w:rFonts w:ascii="Times New Roman" w:hAnsi="Times New Roman"/>
          <w:sz w:val="22"/>
        </w:rPr>
        <w:t>is</w:t>
      </w:r>
      <w:r w:rsidRPr="000E71B6">
        <w:rPr>
          <w:rFonts w:ascii="Times New Roman" w:hAnsi="Times New Roman"/>
          <w:sz w:val="22"/>
        </w:rPr>
        <w:t xml:space="preserve"> issued under the provisions of Chapter 403, Florida Statutes, and Florida Administrative Code (F.A.C.) </w:t>
      </w:r>
      <w:r w:rsidRPr="000E71B6">
        <w:rPr>
          <w:rFonts w:ascii="Times New Roman" w:hAnsi="Times New Roman"/>
          <w:sz w:val="22"/>
          <w:szCs w:val="22"/>
        </w:rPr>
        <w:t>Chapters 62-4, 62-204, 62-210, 62-212, 62-213, 62-296, and 62-297.</w:t>
      </w:r>
      <w:r w:rsidRPr="000E71B6">
        <w:rPr>
          <w:rFonts w:ascii="Times New Roman" w:hAnsi="Times New Roman"/>
          <w:sz w:val="22"/>
        </w:rPr>
        <w:t xml:space="preserve">  The above</w:t>
      </w:r>
      <w:r w:rsidR="00752F84" w:rsidRPr="000E71B6">
        <w:rPr>
          <w:rFonts w:ascii="Times New Roman" w:hAnsi="Times New Roman"/>
          <w:sz w:val="22"/>
        </w:rPr>
        <w:t>-</w:t>
      </w:r>
      <w:r w:rsidRPr="000E71B6">
        <w:rPr>
          <w:rFonts w:ascii="Times New Roman" w:hAnsi="Times New Roman"/>
          <w:sz w:val="22"/>
        </w:rPr>
        <w:t>named permittee is hereby authorized to perform the work or operate the facility shown on the application and approved drawing(s), plans, and other documents, attached hereto or on file with the Department and made a part hereof and specifically described as follows:</w:t>
      </w:r>
    </w:p>
    <w:p w:rsidR="00D7308D" w:rsidRPr="00FD5D68" w:rsidRDefault="00D7308D">
      <w:pPr>
        <w:tabs>
          <w:tab w:val="left" w:pos="-720"/>
        </w:tabs>
        <w:suppressAutoHyphens/>
        <w:jc w:val="both"/>
        <w:rPr>
          <w:rFonts w:ascii="Times New Roman" w:hAnsi="Times New Roman"/>
          <w:sz w:val="22"/>
          <w:highlight w:val="yellow"/>
        </w:rPr>
      </w:pPr>
    </w:p>
    <w:p w:rsidR="00D7308D" w:rsidRPr="001F672C" w:rsidRDefault="009B796F" w:rsidP="00E205A5">
      <w:pPr>
        <w:tabs>
          <w:tab w:val="left" w:pos="-720"/>
        </w:tabs>
        <w:suppressAutoHyphens/>
        <w:jc w:val="both"/>
        <w:rPr>
          <w:rFonts w:ascii="Times New Roman" w:hAnsi="Times New Roman"/>
          <w:sz w:val="22"/>
        </w:rPr>
      </w:pPr>
      <w:r w:rsidRPr="001F672C">
        <w:rPr>
          <w:rFonts w:ascii="Times New Roman" w:hAnsi="Times New Roman"/>
          <w:sz w:val="22"/>
        </w:rPr>
        <w:t xml:space="preserve">For the </w:t>
      </w:r>
      <w:r w:rsidR="00DF5C8F" w:rsidRPr="001F672C">
        <w:rPr>
          <w:rFonts w:ascii="Times New Roman" w:hAnsi="Times New Roman"/>
          <w:sz w:val="22"/>
          <w:szCs w:val="22"/>
        </w:rPr>
        <w:t xml:space="preserve">addition of </w:t>
      </w:r>
      <w:r w:rsidR="001F672C" w:rsidRPr="001F672C">
        <w:rPr>
          <w:rFonts w:ascii="Times New Roman" w:hAnsi="Times New Roman"/>
          <w:sz w:val="22"/>
          <w:szCs w:val="22"/>
        </w:rPr>
        <w:t xml:space="preserve">a </w:t>
      </w:r>
      <w:r w:rsidR="001F672C" w:rsidRPr="001F672C">
        <w:rPr>
          <w:rFonts w:ascii="Times New Roman" w:hAnsi="Times New Roman"/>
          <w:sz w:val="22"/>
        </w:rPr>
        <w:t>125-TPH 2002 Mobark 4600 Woodhog horizontal grinder equipped with a 2002 525-HP Caterpillar diesel engine</w:t>
      </w:r>
      <w:r w:rsidR="001F672C">
        <w:rPr>
          <w:rFonts w:ascii="Times New Roman" w:hAnsi="Times New Roman"/>
          <w:sz w:val="22"/>
        </w:rPr>
        <w:t xml:space="preserve">; a process change to allow the blending of </w:t>
      </w:r>
      <w:r w:rsidR="00683D09">
        <w:rPr>
          <w:rFonts w:ascii="Times New Roman" w:hAnsi="Times New Roman"/>
          <w:sz w:val="22"/>
        </w:rPr>
        <w:t>non-asbestos containing</w:t>
      </w:r>
      <w:r w:rsidR="001F672C">
        <w:rPr>
          <w:rFonts w:ascii="Times New Roman" w:hAnsi="Times New Roman"/>
          <w:sz w:val="22"/>
        </w:rPr>
        <w:t>, virgin asphalt shingles with sand (50%/50% mixture</w:t>
      </w:r>
      <w:r w:rsidR="006C0E00">
        <w:rPr>
          <w:rFonts w:ascii="Times New Roman" w:hAnsi="Times New Roman"/>
          <w:sz w:val="22"/>
        </w:rPr>
        <w:t>)</w:t>
      </w:r>
      <w:r w:rsidR="001F672C">
        <w:rPr>
          <w:rFonts w:ascii="Times New Roman" w:hAnsi="Times New Roman"/>
          <w:sz w:val="22"/>
        </w:rPr>
        <w:t xml:space="preserve">; and a process change to allow ground shingles and the shingle-sand mixture </w:t>
      </w:r>
      <w:r w:rsidR="006C0E00">
        <w:rPr>
          <w:rFonts w:ascii="Times New Roman" w:hAnsi="Times New Roman"/>
          <w:sz w:val="22"/>
        </w:rPr>
        <w:t xml:space="preserve">as feed </w:t>
      </w:r>
      <w:r w:rsidR="001F672C">
        <w:rPr>
          <w:rFonts w:ascii="Times New Roman" w:hAnsi="Times New Roman"/>
          <w:sz w:val="22"/>
        </w:rPr>
        <w:t xml:space="preserve">to the existing asphalt batch plant.  </w:t>
      </w:r>
      <w:r w:rsidR="00D7308D" w:rsidRPr="001F672C">
        <w:rPr>
          <w:rFonts w:ascii="Times New Roman" w:hAnsi="Times New Roman"/>
          <w:sz w:val="22"/>
        </w:rPr>
        <w:t>The facility contains the following emissions units:</w:t>
      </w:r>
    </w:p>
    <w:p w:rsidR="00D7308D" w:rsidRPr="00FD5D68" w:rsidRDefault="00D7308D">
      <w:pPr>
        <w:pStyle w:val="EndnoteText"/>
        <w:widowControl/>
        <w:tabs>
          <w:tab w:val="left" w:pos="-720"/>
          <w:tab w:val="left" w:pos="2790"/>
        </w:tabs>
        <w:suppressAutoHyphens/>
        <w:jc w:val="both"/>
        <w:rPr>
          <w:rFonts w:ascii="Times New Roman" w:hAnsi="Times New Roman"/>
          <w:snapToGrid/>
          <w:sz w:val="22"/>
          <w:highlight w:val="yellow"/>
        </w:rPr>
      </w:pPr>
    </w:p>
    <w:p w:rsidR="00D7308D" w:rsidRPr="0035027F" w:rsidRDefault="00D7308D">
      <w:pPr>
        <w:pStyle w:val="EndnoteText"/>
        <w:widowControl/>
        <w:tabs>
          <w:tab w:val="left" w:pos="-720"/>
          <w:tab w:val="left" w:pos="2790"/>
        </w:tabs>
        <w:suppressAutoHyphens/>
        <w:jc w:val="both"/>
        <w:rPr>
          <w:rFonts w:ascii="Times New Roman" w:hAnsi="Times New Roman"/>
          <w:snapToGrid/>
          <w:sz w:val="22"/>
        </w:rPr>
      </w:pPr>
    </w:p>
    <w:p w:rsidR="00D7308D" w:rsidRPr="0035027F" w:rsidRDefault="00D7308D">
      <w:pPr>
        <w:pStyle w:val="Heading3"/>
        <w:keepLines w:val="0"/>
        <w:widowControl/>
        <w:jc w:val="both"/>
        <w:rPr>
          <w:snapToGrid/>
          <w:sz w:val="22"/>
          <w:u w:val="none"/>
        </w:rPr>
      </w:pPr>
      <w:r w:rsidRPr="0035027F">
        <w:rPr>
          <w:snapToGrid/>
          <w:sz w:val="22"/>
          <w:u w:val="none"/>
        </w:rPr>
        <w:t>Permitted Emission Units</w:t>
      </w:r>
    </w:p>
    <w:p w:rsidR="00D7308D" w:rsidRPr="0035027F" w:rsidRDefault="00D7308D">
      <w:pPr>
        <w:tabs>
          <w:tab w:val="left" w:pos="0"/>
        </w:tabs>
        <w:suppressAutoHyphens/>
        <w:jc w:val="both"/>
        <w:rPr>
          <w:rFonts w:ascii="Times New Roman" w:hAnsi="Times New Roman"/>
          <w:sz w:val="22"/>
        </w:rPr>
      </w:pPr>
    </w:p>
    <w:p w:rsidR="00D7308D" w:rsidRPr="0035027F" w:rsidRDefault="00D7308D">
      <w:pPr>
        <w:tabs>
          <w:tab w:val="left" w:pos="0"/>
        </w:tabs>
        <w:suppressAutoHyphens/>
        <w:jc w:val="both"/>
        <w:rPr>
          <w:rFonts w:ascii="Times New Roman" w:hAnsi="Times New Roman"/>
          <w:sz w:val="22"/>
        </w:rPr>
      </w:pPr>
      <w:r w:rsidRPr="0035027F">
        <w:rPr>
          <w:rFonts w:ascii="Times New Roman" w:hAnsi="Times New Roman"/>
          <w:sz w:val="22"/>
          <w:u w:val="single"/>
        </w:rPr>
        <w:t>Emission Unit ID No. 001 – Asphalt Batch Plant</w:t>
      </w:r>
      <w:r w:rsidRPr="0035027F">
        <w:rPr>
          <w:rFonts w:ascii="Times New Roman" w:hAnsi="Times New Roman"/>
          <w:sz w:val="22"/>
        </w:rPr>
        <w:t xml:space="preserve">:  This </w:t>
      </w:r>
      <w:r w:rsidR="000B5E2E" w:rsidRPr="0035027F">
        <w:rPr>
          <w:rFonts w:ascii="Times New Roman" w:hAnsi="Times New Roman"/>
          <w:sz w:val="22"/>
        </w:rPr>
        <w:t>emission unit (</w:t>
      </w:r>
      <w:r w:rsidR="00637F40" w:rsidRPr="0035027F">
        <w:rPr>
          <w:rFonts w:ascii="Times New Roman" w:hAnsi="Times New Roman"/>
          <w:sz w:val="22"/>
        </w:rPr>
        <w:t>EU</w:t>
      </w:r>
      <w:r w:rsidR="000B5E2E" w:rsidRPr="0035027F">
        <w:rPr>
          <w:rFonts w:ascii="Times New Roman" w:hAnsi="Times New Roman"/>
          <w:sz w:val="22"/>
        </w:rPr>
        <w:t>)</w:t>
      </w:r>
      <w:r w:rsidRPr="0035027F">
        <w:rPr>
          <w:rFonts w:ascii="Times New Roman" w:hAnsi="Times New Roman"/>
          <w:sz w:val="22"/>
        </w:rPr>
        <w:t xml:space="preserve"> is a Cederapids</w:t>
      </w:r>
      <w:r w:rsidR="008E5645" w:rsidRPr="0035027F">
        <w:rPr>
          <w:rFonts w:ascii="Times New Roman" w:hAnsi="Times New Roman"/>
          <w:sz w:val="22"/>
        </w:rPr>
        <w:t xml:space="preserve"> (Model H60C-E, Serial No. 31203)</w:t>
      </w:r>
      <w:r w:rsidRPr="0035027F">
        <w:rPr>
          <w:rFonts w:ascii="Times New Roman" w:hAnsi="Times New Roman"/>
          <w:sz w:val="22"/>
        </w:rPr>
        <w:t xml:space="preserve"> asphalt batch plant having a design capacity of 200 </w:t>
      </w:r>
      <w:r w:rsidR="00DF5C8F" w:rsidRPr="0035027F">
        <w:rPr>
          <w:rFonts w:ascii="Times New Roman" w:hAnsi="Times New Roman"/>
          <w:sz w:val="22"/>
        </w:rPr>
        <w:t>tons per hour (</w:t>
      </w:r>
      <w:r w:rsidRPr="0035027F">
        <w:rPr>
          <w:rFonts w:ascii="Times New Roman" w:hAnsi="Times New Roman"/>
          <w:sz w:val="22"/>
        </w:rPr>
        <w:t>TPH</w:t>
      </w:r>
      <w:r w:rsidR="00DF5C8F" w:rsidRPr="0035027F">
        <w:rPr>
          <w:rFonts w:ascii="Times New Roman" w:hAnsi="Times New Roman"/>
          <w:sz w:val="22"/>
        </w:rPr>
        <w:t>)</w:t>
      </w:r>
      <w:r w:rsidRPr="0035027F">
        <w:rPr>
          <w:rFonts w:ascii="Times New Roman" w:hAnsi="Times New Roman"/>
          <w:sz w:val="22"/>
        </w:rPr>
        <w:t>.  The plant is permitted to process either a conventional surface (</w:t>
      </w:r>
      <w:r w:rsidR="002A0E17" w:rsidRPr="0035027F">
        <w:rPr>
          <w:rFonts w:ascii="Times New Roman" w:hAnsi="Times New Roman"/>
          <w:sz w:val="22"/>
        </w:rPr>
        <w:t xml:space="preserve">i.e. </w:t>
      </w:r>
      <w:r w:rsidRPr="0035027F">
        <w:rPr>
          <w:rFonts w:ascii="Times New Roman" w:hAnsi="Times New Roman"/>
          <w:sz w:val="22"/>
        </w:rPr>
        <w:t>virg</w:t>
      </w:r>
      <w:r w:rsidR="008E5645" w:rsidRPr="0035027F">
        <w:rPr>
          <w:rFonts w:ascii="Times New Roman" w:hAnsi="Times New Roman"/>
          <w:sz w:val="22"/>
        </w:rPr>
        <w:t xml:space="preserve">in) mix or RAP.  The Cederapids </w:t>
      </w:r>
      <w:r w:rsidRPr="0035027F">
        <w:rPr>
          <w:rFonts w:ascii="Times New Roman" w:hAnsi="Times New Roman"/>
          <w:sz w:val="22"/>
        </w:rPr>
        <w:t>asphalt batch plant dryer burner is fired at a maximum heat in</w:t>
      </w:r>
      <w:r w:rsidR="00DE0D6C" w:rsidRPr="0035027F">
        <w:rPr>
          <w:rFonts w:ascii="Times New Roman" w:hAnsi="Times New Roman"/>
          <w:sz w:val="22"/>
        </w:rPr>
        <w:t xml:space="preserve">put rate of 100 </w:t>
      </w:r>
      <w:r w:rsidR="002A0E17" w:rsidRPr="0035027F">
        <w:rPr>
          <w:rFonts w:ascii="Times New Roman" w:hAnsi="Times New Roman"/>
          <w:sz w:val="22"/>
        </w:rPr>
        <w:t>million British thermal units (</w:t>
      </w:r>
      <w:r w:rsidR="00DE0D6C" w:rsidRPr="0035027F">
        <w:rPr>
          <w:rFonts w:ascii="Times New Roman" w:hAnsi="Times New Roman"/>
          <w:sz w:val="22"/>
        </w:rPr>
        <w:t>MMBtu</w:t>
      </w:r>
      <w:r w:rsidR="002A0E17" w:rsidRPr="0035027F">
        <w:rPr>
          <w:rFonts w:ascii="Times New Roman" w:hAnsi="Times New Roman"/>
          <w:sz w:val="22"/>
        </w:rPr>
        <w:t>)</w:t>
      </w:r>
      <w:r w:rsidR="00DE0D6C" w:rsidRPr="0035027F">
        <w:rPr>
          <w:rFonts w:ascii="Times New Roman" w:hAnsi="Times New Roman"/>
          <w:sz w:val="22"/>
        </w:rPr>
        <w:t>/hour with “</w:t>
      </w:r>
      <w:r w:rsidRPr="0035027F">
        <w:rPr>
          <w:rFonts w:ascii="Times New Roman" w:hAnsi="Times New Roman"/>
          <w:sz w:val="22"/>
        </w:rPr>
        <w:t xml:space="preserve">on-specification” used </w:t>
      </w:r>
      <w:r w:rsidR="00FA63B0" w:rsidRPr="0035027F">
        <w:rPr>
          <w:rFonts w:ascii="Times New Roman" w:hAnsi="Times New Roman"/>
          <w:sz w:val="22"/>
        </w:rPr>
        <w:t xml:space="preserve">fuel </w:t>
      </w:r>
      <w:r w:rsidRPr="0035027F">
        <w:rPr>
          <w:rFonts w:ascii="Times New Roman" w:hAnsi="Times New Roman"/>
          <w:sz w:val="22"/>
        </w:rPr>
        <w:t xml:space="preserve">oil.  Residual No. 5 fuel oil and natural gas will be the alternate fuels.  The sulfur content of the fuel oils shall not exceed </w:t>
      </w:r>
      <w:r w:rsidR="00752F84" w:rsidRPr="0035027F">
        <w:rPr>
          <w:rFonts w:ascii="Times New Roman" w:hAnsi="Times New Roman"/>
          <w:sz w:val="22"/>
        </w:rPr>
        <w:t>one percent (</w:t>
      </w:r>
      <w:r w:rsidRPr="0035027F">
        <w:rPr>
          <w:rFonts w:ascii="Times New Roman" w:hAnsi="Times New Roman"/>
          <w:sz w:val="22"/>
        </w:rPr>
        <w:t>1.0%</w:t>
      </w:r>
      <w:r w:rsidR="00752F84" w:rsidRPr="0035027F">
        <w:rPr>
          <w:rFonts w:ascii="Times New Roman" w:hAnsi="Times New Roman"/>
          <w:sz w:val="22"/>
        </w:rPr>
        <w:t>)</w:t>
      </w:r>
      <w:r w:rsidRPr="0035027F">
        <w:rPr>
          <w:rFonts w:ascii="Times New Roman" w:hAnsi="Times New Roman"/>
          <w:sz w:val="22"/>
        </w:rPr>
        <w:t>, by weight.  The maximum fuel oil consumption rate shall be 1.2 million gallons</w:t>
      </w:r>
      <w:r w:rsidR="00B754AA" w:rsidRPr="0035027F">
        <w:rPr>
          <w:rFonts w:ascii="Times New Roman" w:hAnsi="Times New Roman"/>
          <w:sz w:val="22"/>
        </w:rPr>
        <w:t xml:space="preserve"> per </w:t>
      </w:r>
      <w:r w:rsidRPr="0035027F">
        <w:rPr>
          <w:rFonts w:ascii="Times New Roman" w:hAnsi="Times New Roman"/>
          <w:sz w:val="22"/>
        </w:rPr>
        <w:t>year.  Emissions are controlled by a Dustex, Model RA-15-34 DB7</w:t>
      </w:r>
      <w:r w:rsidR="008E5645" w:rsidRPr="0035027F">
        <w:rPr>
          <w:rFonts w:ascii="Times New Roman" w:hAnsi="Times New Roman"/>
          <w:sz w:val="22"/>
        </w:rPr>
        <w:t>,</w:t>
      </w:r>
      <w:r w:rsidRPr="0035027F">
        <w:rPr>
          <w:rFonts w:ascii="Times New Roman" w:hAnsi="Times New Roman"/>
          <w:sz w:val="22"/>
        </w:rPr>
        <w:t xml:space="preserve"> baghouse collection system rated at 45,000 </w:t>
      </w:r>
      <w:r w:rsidR="00752F84" w:rsidRPr="0035027F">
        <w:rPr>
          <w:rFonts w:ascii="Times New Roman" w:hAnsi="Times New Roman"/>
          <w:sz w:val="22"/>
        </w:rPr>
        <w:t>cubic feet per minute, actual (</w:t>
      </w:r>
      <w:r w:rsidRPr="0035027F">
        <w:rPr>
          <w:rFonts w:ascii="Times New Roman" w:hAnsi="Times New Roman"/>
          <w:sz w:val="22"/>
        </w:rPr>
        <w:t>acfm</w:t>
      </w:r>
      <w:r w:rsidR="00752F84" w:rsidRPr="0035027F">
        <w:rPr>
          <w:rFonts w:ascii="Times New Roman" w:hAnsi="Times New Roman"/>
          <w:sz w:val="22"/>
        </w:rPr>
        <w:t>)</w:t>
      </w:r>
      <w:r w:rsidRPr="0035027F">
        <w:rPr>
          <w:rFonts w:ascii="Times New Roman" w:hAnsi="Times New Roman"/>
          <w:sz w:val="22"/>
        </w:rPr>
        <w:t>.  The asphalt batch plant is equipped with belt scales and a computer system that displays the production rate.</w:t>
      </w:r>
    </w:p>
    <w:p w:rsidR="00D7308D" w:rsidRPr="0035027F" w:rsidRDefault="00D7308D">
      <w:pPr>
        <w:tabs>
          <w:tab w:val="left" w:pos="0"/>
        </w:tabs>
        <w:suppressAutoHyphens/>
        <w:jc w:val="both"/>
        <w:rPr>
          <w:rFonts w:ascii="Times New Roman" w:hAnsi="Times New Roman"/>
          <w:sz w:val="22"/>
        </w:rPr>
      </w:pPr>
    </w:p>
    <w:p w:rsidR="00D7308D" w:rsidRPr="0035027F" w:rsidRDefault="00D7308D">
      <w:pPr>
        <w:tabs>
          <w:tab w:val="left" w:pos="0"/>
        </w:tabs>
        <w:suppressAutoHyphens/>
        <w:jc w:val="both"/>
        <w:rPr>
          <w:rFonts w:ascii="Times New Roman" w:hAnsi="Times New Roman"/>
          <w:sz w:val="22"/>
        </w:rPr>
      </w:pPr>
      <w:r w:rsidRPr="0035027F">
        <w:rPr>
          <w:rFonts w:ascii="Times New Roman" w:hAnsi="Times New Roman"/>
          <w:sz w:val="22"/>
          <w:u w:val="single"/>
        </w:rPr>
        <w:t>Emission Unit ID No. 002 – Reclaimed Asphalt Pavement Crusher</w:t>
      </w:r>
      <w:r w:rsidRPr="0035027F">
        <w:rPr>
          <w:rFonts w:ascii="Times New Roman" w:hAnsi="Times New Roman"/>
          <w:sz w:val="22"/>
        </w:rPr>
        <w:t>:  This portable RAP crushing system is equipped with an internal stationary screening unit used to grind/crush reclaimed asphalt to a desired size</w:t>
      </w:r>
      <w:r w:rsidR="00600B7D" w:rsidRPr="0035027F">
        <w:rPr>
          <w:rFonts w:ascii="Times New Roman" w:hAnsi="Times New Roman"/>
          <w:sz w:val="22"/>
        </w:rPr>
        <w:t xml:space="preserve"> before use in the asphalt mix;</w:t>
      </w:r>
      <w:r w:rsidRPr="0035027F">
        <w:rPr>
          <w:rFonts w:ascii="Times New Roman" w:hAnsi="Times New Roman"/>
          <w:sz w:val="22"/>
        </w:rPr>
        <w:t xml:space="preserve"> </w:t>
      </w:r>
      <w:r w:rsidR="00600B7D" w:rsidRPr="0035027F">
        <w:rPr>
          <w:rFonts w:ascii="Times New Roman" w:hAnsi="Times New Roman"/>
          <w:sz w:val="22"/>
        </w:rPr>
        <w:t xml:space="preserve">a Chieftain Power Screener is used to </w:t>
      </w:r>
      <w:r w:rsidR="006D730A" w:rsidRPr="0035027F">
        <w:rPr>
          <w:rFonts w:ascii="Times New Roman" w:hAnsi="Times New Roman"/>
          <w:sz w:val="22"/>
        </w:rPr>
        <w:t xml:space="preserve">further process the RAP from the crusher.  </w:t>
      </w:r>
      <w:r w:rsidRPr="0035027F">
        <w:rPr>
          <w:rFonts w:ascii="Times New Roman" w:hAnsi="Times New Roman"/>
          <w:sz w:val="22"/>
        </w:rPr>
        <w:t xml:space="preserve">The maximum throughput rate is 250 TPH.  The unit will be powered by </w:t>
      </w:r>
      <w:r w:rsidR="00600B7D" w:rsidRPr="0035027F">
        <w:rPr>
          <w:rFonts w:ascii="Times New Roman" w:hAnsi="Times New Roman"/>
          <w:sz w:val="22"/>
        </w:rPr>
        <w:t>two (2)</w:t>
      </w:r>
      <w:r w:rsidR="00FA63B0" w:rsidRPr="0035027F">
        <w:rPr>
          <w:rFonts w:ascii="Times New Roman" w:hAnsi="Times New Roman"/>
          <w:sz w:val="22"/>
        </w:rPr>
        <w:t xml:space="preserve"> exempt diesel engine</w:t>
      </w:r>
      <w:r w:rsidR="00600B7D" w:rsidRPr="0035027F">
        <w:rPr>
          <w:rFonts w:ascii="Times New Roman" w:hAnsi="Times New Roman"/>
          <w:sz w:val="22"/>
        </w:rPr>
        <w:t>s</w:t>
      </w:r>
      <w:r w:rsidR="00FA63B0" w:rsidRPr="0035027F">
        <w:rPr>
          <w:rFonts w:ascii="Times New Roman" w:hAnsi="Times New Roman"/>
          <w:sz w:val="22"/>
        </w:rPr>
        <w:t xml:space="preserve"> (</w:t>
      </w:r>
      <w:r w:rsidR="00FA63B0" w:rsidRPr="0035027F">
        <w:rPr>
          <w:rFonts w:ascii="Times New Roman" w:hAnsi="Times New Roman"/>
          <w:i/>
          <w:sz w:val="22"/>
        </w:rPr>
        <w:t xml:space="preserve">see </w:t>
      </w:r>
      <w:r w:rsidR="00683D09">
        <w:rPr>
          <w:rFonts w:ascii="Times New Roman" w:hAnsi="Times New Roman"/>
          <w:i/>
          <w:sz w:val="22"/>
        </w:rPr>
        <w:t xml:space="preserve">Exempt Emission Sources </w:t>
      </w:r>
      <w:r w:rsidR="00FA63B0" w:rsidRPr="0035027F">
        <w:rPr>
          <w:rFonts w:ascii="Times New Roman" w:hAnsi="Times New Roman"/>
          <w:i/>
          <w:sz w:val="22"/>
        </w:rPr>
        <w:t>below</w:t>
      </w:r>
      <w:r w:rsidR="00FA63B0" w:rsidRPr="0035027F">
        <w:rPr>
          <w:rFonts w:ascii="Times New Roman" w:hAnsi="Times New Roman"/>
          <w:sz w:val="22"/>
        </w:rPr>
        <w:t>)</w:t>
      </w:r>
      <w:r w:rsidRPr="0035027F">
        <w:rPr>
          <w:rFonts w:ascii="Times New Roman" w:hAnsi="Times New Roman"/>
          <w:sz w:val="22"/>
        </w:rPr>
        <w:t>.</w:t>
      </w:r>
    </w:p>
    <w:p w:rsidR="006D5503" w:rsidRDefault="006D5503">
      <w:pPr>
        <w:tabs>
          <w:tab w:val="left" w:pos="0"/>
        </w:tabs>
        <w:suppressAutoHyphens/>
        <w:jc w:val="both"/>
        <w:rPr>
          <w:rFonts w:ascii="Times New Roman" w:hAnsi="Times New Roman"/>
          <w:sz w:val="22"/>
          <w:u w:val="single"/>
        </w:rPr>
      </w:pPr>
    </w:p>
    <w:p w:rsidR="000E71B6" w:rsidRPr="000E71B6" w:rsidRDefault="000E71B6">
      <w:pPr>
        <w:tabs>
          <w:tab w:val="left" w:pos="0"/>
        </w:tabs>
        <w:suppressAutoHyphens/>
        <w:jc w:val="both"/>
        <w:rPr>
          <w:rFonts w:ascii="Times New Roman" w:hAnsi="Times New Roman"/>
          <w:sz w:val="22"/>
        </w:rPr>
      </w:pPr>
      <w:r w:rsidRPr="000E71B6">
        <w:rPr>
          <w:rFonts w:ascii="Times New Roman" w:hAnsi="Times New Roman"/>
          <w:sz w:val="22"/>
          <w:u w:val="single"/>
        </w:rPr>
        <w:lastRenderedPageBreak/>
        <w:t>Emission Unit ID No. 003 – Asphalt Shingle Grinder</w:t>
      </w:r>
      <w:r>
        <w:rPr>
          <w:rFonts w:ascii="Times New Roman" w:hAnsi="Times New Roman"/>
          <w:sz w:val="22"/>
        </w:rPr>
        <w:t>:  This E.U. consists of a 125-TPH portable recycle asphalt shingle grinder.  The grinder is a 2002 Mobark 4600 Woodhog horizontal grinder equipped with</w:t>
      </w:r>
      <w:r w:rsidR="007F2BB8">
        <w:rPr>
          <w:rFonts w:ascii="Times New Roman" w:hAnsi="Times New Roman"/>
          <w:sz w:val="22"/>
        </w:rPr>
        <w:t xml:space="preserve"> a </w:t>
      </w:r>
      <w:r>
        <w:rPr>
          <w:rFonts w:ascii="Times New Roman" w:hAnsi="Times New Roman"/>
          <w:sz w:val="22"/>
        </w:rPr>
        <w:t>2002 525-HP Caterpillar diesel engine</w:t>
      </w:r>
      <w:r w:rsidR="00683D09">
        <w:rPr>
          <w:rFonts w:ascii="Times New Roman" w:hAnsi="Times New Roman"/>
          <w:sz w:val="22"/>
        </w:rPr>
        <w:t xml:space="preserve"> </w:t>
      </w:r>
      <w:r w:rsidR="00683D09" w:rsidRPr="0035027F">
        <w:rPr>
          <w:rFonts w:ascii="Times New Roman" w:hAnsi="Times New Roman"/>
          <w:sz w:val="22"/>
        </w:rPr>
        <w:t>(</w:t>
      </w:r>
      <w:r w:rsidR="00683D09" w:rsidRPr="0035027F">
        <w:rPr>
          <w:rFonts w:ascii="Times New Roman" w:hAnsi="Times New Roman"/>
          <w:i/>
          <w:sz w:val="22"/>
        </w:rPr>
        <w:t xml:space="preserve">see </w:t>
      </w:r>
      <w:r w:rsidR="00683D09">
        <w:rPr>
          <w:rFonts w:ascii="Times New Roman" w:hAnsi="Times New Roman"/>
          <w:i/>
          <w:sz w:val="22"/>
        </w:rPr>
        <w:t xml:space="preserve">Exempt Emission Sources </w:t>
      </w:r>
      <w:r w:rsidR="00683D09" w:rsidRPr="0035027F">
        <w:rPr>
          <w:rFonts w:ascii="Times New Roman" w:hAnsi="Times New Roman"/>
          <w:i/>
          <w:sz w:val="22"/>
        </w:rPr>
        <w:t>below</w:t>
      </w:r>
      <w:r w:rsidR="00683D09" w:rsidRPr="0035027F">
        <w:rPr>
          <w:rFonts w:ascii="Times New Roman" w:hAnsi="Times New Roman"/>
          <w:sz w:val="22"/>
        </w:rPr>
        <w:t>)</w:t>
      </w:r>
      <w:r>
        <w:rPr>
          <w:rFonts w:ascii="Times New Roman" w:hAnsi="Times New Roman"/>
          <w:sz w:val="22"/>
        </w:rPr>
        <w:t xml:space="preserve">.  </w:t>
      </w:r>
      <w:r w:rsidR="00D70B57">
        <w:rPr>
          <w:rFonts w:ascii="Times New Roman" w:hAnsi="Times New Roman"/>
          <w:sz w:val="22"/>
        </w:rPr>
        <w:t xml:space="preserve">This grinder is used to grind virgin, non-asbestos </w:t>
      </w:r>
      <w:r w:rsidR="00E50E1C">
        <w:rPr>
          <w:rFonts w:ascii="Times New Roman" w:hAnsi="Times New Roman"/>
          <w:sz w:val="22"/>
        </w:rPr>
        <w:t>containing shingles into a smaller size that can be used in the manuf</w:t>
      </w:r>
      <w:r w:rsidR="00683D09">
        <w:rPr>
          <w:rFonts w:ascii="Times New Roman" w:hAnsi="Times New Roman"/>
          <w:sz w:val="22"/>
        </w:rPr>
        <w:t>acture of new hot mix asphalt.</w:t>
      </w:r>
    </w:p>
    <w:p w:rsidR="00E433C6" w:rsidRPr="00FD5D68" w:rsidRDefault="00E433C6">
      <w:pPr>
        <w:tabs>
          <w:tab w:val="left" w:pos="-1440"/>
          <w:tab w:val="left" w:pos="-720"/>
          <w:tab w:val="left" w:pos="5472"/>
        </w:tabs>
        <w:suppressAutoHyphens/>
        <w:jc w:val="both"/>
        <w:rPr>
          <w:rFonts w:ascii="Times New Roman" w:hAnsi="Times New Roman"/>
          <w:b/>
          <w:bCs/>
          <w:sz w:val="22"/>
          <w:highlight w:val="yellow"/>
          <w:u w:val="single"/>
        </w:rPr>
      </w:pPr>
    </w:p>
    <w:p w:rsidR="00D7308D" w:rsidRPr="000E71B6" w:rsidRDefault="00D7308D">
      <w:pPr>
        <w:tabs>
          <w:tab w:val="left" w:pos="-1440"/>
          <w:tab w:val="left" w:pos="-720"/>
          <w:tab w:val="left" w:pos="5472"/>
        </w:tabs>
        <w:suppressAutoHyphens/>
        <w:jc w:val="both"/>
        <w:rPr>
          <w:rFonts w:ascii="Times New Roman" w:hAnsi="Times New Roman"/>
          <w:b/>
          <w:bCs/>
          <w:sz w:val="22"/>
        </w:rPr>
      </w:pPr>
      <w:r w:rsidRPr="000E71B6">
        <w:rPr>
          <w:rFonts w:ascii="Times New Roman" w:hAnsi="Times New Roman"/>
          <w:b/>
          <w:bCs/>
          <w:sz w:val="22"/>
        </w:rPr>
        <w:t>Exempt Emission Sources</w:t>
      </w:r>
    </w:p>
    <w:p w:rsidR="00D7308D" w:rsidRPr="000E71B6" w:rsidRDefault="00D7308D">
      <w:pPr>
        <w:tabs>
          <w:tab w:val="left" w:pos="-1440"/>
          <w:tab w:val="left" w:pos="-720"/>
          <w:tab w:val="left" w:pos="5472"/>
        </w:tabs>
        <w:suppressAutoHyphens/>
        <w:ind w:left="360" w:hanging="360"/>
        <w:jc w:val="both"/>
        <w:rPr>
          <w:rFonts w:ascii="Times New Roman" w:hAnsi="Times New Roman"/>
          <w:spacing w:val="-3"/>
          <w:sz w:val="22"/>
        </w:rPr>
      </w:pPr>
    </w:p>
    <w:p w:rsidR="00D7308D" w:rsidRPr="000E71B6" w:rsidRDefault="00D7308D">
      <w:pPr>
        <w:tabs>
          <w:tab w:val="left" w:pos="-1440"/>
          <w:tab w:val="left" w:pos="-720"/>
          <w:tab w:val="left" w:pos="5472"/>
        </w:tabs>
        <w:suppressAutoHyphens/>
        <w:ind w:left="360" w:hanging="360"/>
        <w:jc w:val="both"/>
        <w:rPr>
          <w:rFonts w:ascii="Times New Roman" w:hAnsi="Times New Roman"/>
          <w:spacing w:val="-3"/>
          <w:sz w:val="22"/>
        </w:rPr>
      </w:pPr>
      <w:r w:rsidRPr="000E71B6">
        <w:rPr>
          <w:rFonts w:ascii="Times New Roman" w:hAnsi="Times New Roman"/>
          <w:sz w:val="22"/>
        </w:rPr>
        <w:t>The following items at the facility are exempt/insignificant emission units:</w:t>
      </w:r>
    </w:p>
    <w:p w:rsidR="00D6266A" w:rsidRDefault="00D6266A" w:rsidP="00D6266A">
      <w:pPr>
        <w:pStyle w:val="BodyText"/>
        <w:ind w:left="360"/>
        <w:jc w:val="both"/>
        <w:rPr>
          <w:rFonts w:ascii="Times New Roman" w:hAnsi="Times New Roman"/>
          <w:sz w:val="22"/>
        </w:rPr>
      </w:pPr>
    </w:p>
    <w:p w:rsidR="002A0E17" w:rsidRPr="000E71B6" w:rsidRDefault="00D7308D" w:rsidP="00D6266A">
      <w:pPr>
        <w:pStyle w:val="BodyText"/>
        <w:ind w:left="360"/>
        <w:jc w:val="both"/>
        <w:rPr>
          <w:rFonts w:ascii="Times New Roman" w:hAnsi="Times New Roman"/>
          <w:sz w:val="22"/>
        </w:rPr>
      </w:pPr>
      <w:r w:rsidRPr="000E71B6">
        <w:rPr>
          <w:rFonts w:ascii="Times New Roman" w:hAnsi="Times New Roman"/>
          <w:sz w:val="22"/>
        </w:rPr>
        <w:t>The oil heating system, used to heat liquid asphalt and fuel oil supplied to the plant’s burner system, rated at 1.2 MMBtu/hour.  The heater is fired with No. 2 diesel oil having maximum sulfur content not to exceed 0.5%</w:t>
      </w:r>
      <w:r w:rsidR="002A0E17" w:rsidRPr="000E71B6">
        <w:rPr>
          <w:rFonts w:ascii="Times New Roman" w:hAnsi="Times New Roman"/>
          <w:sz w:val="22"/>
        </w:rPr>
        <w:t>, by weight;</w:t>
      </w:r>
    </w:p>
    <w:p w:rsidR="00D7308D" w:rsidRPr="000E71B6" w:rsidRDefault="002A0E17" w:rsidP="002A0E17">
      <w:pPr>
        <w:pStyle w:val="BodyText"/>
        <w:tabs>
          <w:tab w:val="left" w:pos="360"/>
        </w:tabs>
        <w:ind w:left="360"/>
        <w:jc w:val="both"/>
        <w:rPr>
          <w:rFonts w:ascii="Times New Roman" w:hAnsi="Times New Roman"/>
          <w:sz w:val="22"/>
        </w:rPr>
      </w:pPr>
      <w:r w:rsidRPr="000E71B6">
        <w:rPr>
          <w:rFonts w:ascii="Times New Roman" w:hAnsi="Times New Roman"/>
          <w:sz w:val="22"/>
        </w:rPr>
        <w:t>[Rule 62-4.040(b), F.A.C.]</w:t>
      </w:r>
    </w:p>
    <w:p w:rsidR="00D6266A" w:rsidRDefault="00D6266A" w:rsidP="00D6266A">
      <w:pPr>
        <w:pStyle w:val="BodyText"/>
        <w:ind w:left="360"/>
        <w:jc w:val="both"/>
        <w:rPr>
          <w:rFonts w:ascii="Times New Roman" w:hAnsi="Times New Roman"/>
          <w:sz w:val="22"/>
        </w:rPr>
      </w:pPr>
    </w:p>
    <w:p w:rsidR="002A0E17" w:rsidRPr="000E71B6" w:rsidRDefault="00D7308D" w:rsidP="00D6266A">
      <w:pPr>
        <w:pStyle w:val="BodyText"/>
        <w:ind w:left="360"/>
        <w:jc w:val="both"/>
        <w:rPr>
          <w:rFonts w:ascii="Times New Roman" w:hAnsi="Times New Roman"/>
          <w:sz w:val="22"/>
        </w:rPr>
      </w:pPr>
      <w:r w:rsidRPr="000E71B6">
        <w:rPr>
          <w:rFonts w:ascii="Times New Roman" w:hAnsi="Times New Roman"/>
          <w:sz w:val="22"/>
        </w:rPr>
        <w:t>Two (2) 125-ton capacit</w:t>
      </w:r>
      <w:r w:rsidR="002A0E17" w:rsidRPr="000E71B6">
        <w:rPr>
          <w:rFonts w:ascii="Times New Roman" w:hAnsi="Times New Roman"/>
          <w:sz w:val="22"/>
        </w:rPr>
        <w:t>y Hot Mix Asphalt Storage Silos</w:t>
      </w:r>
      <w:r w:rsidR="00215C9A" w:rsidRPr="000E71B6">
        <w:rPr>
          <w:rFonts w:ascii="Times New Roman" w:hAnsi="Times New Roman"/>
          <w:sz w:val="22"/>
        </w:rPr>
        <w:t>;</w:t>
      </w:r>
      <w:r w:rsidR="00F55ECE" w:rsidRPr="000E71B6">
        <w:rPr>
          <w:rFonts w:ascii="Times New Roman" w:hAnsi="Times New Roman"/>
          <w:sz w:val="22"/>
        </w:rPr>
        <w:t xml:space="preserve"> and</w:t>
      </w:r>
    </w:p>
    <w:p w:rsidR="00D7308D" w:rsidRPr="000E71B6" w:rsidRDefault="002A0E17" w:rsidP="002A0E17">
      <w:pPr>
        <w:pStyle w:val="BodyText"/>
        <w:tabs>
          <w:tab w:val="left" w:pos="360"/>
        </w:tabs>
        <w:ind w:left="360"/>
        <w:jc w:val="both"/>
        <w:rPr>
          <w:rFonts w:ascii="Times New Roman" w:hAnsi="Times New Roman"/>
          <w:sz w:val="22"/>
        </w:rPr>
      </w:pPr>
      <w:r w:rsidRPr="000E71B6">
        <w:rPr>
          <w:rFonts w:ascii="Times New Roman" w:hAnsi="Times New Roman"/>
          <w:sz w:val="22"/>
        </w:rPr>
        <w:t>[Rule 62-4.040(b), F.A.C.]</w:t>
      </w:r>
    </w:p>
    <w:p w:rsidR="00D6266A" w:rsidRDefault="00D6266A" w:rsidP="00D6266A">
      <w:pPr>
        <w:pStyle w:val="BodyText"/>
        <w:ind w:left="360"/>
        <w:jc w:val="both"/>
        <w:rPr>
          <w:rFonts w:ascii="Times New Roman" w:hAnsi="Times New Roman"/>
          <w:sz w:val="22"/>
        </w:rPr>
      </w:pPr>
    </w:p>
    <w:p w:rsidR="002A0E17" w:rsidRPr="000E71B6" w:rsidRDefault="00683D09" w:rsidP="00D6266A">
      <w:pPr>
        <w:pStyle w:val="BodyText"/>
        <w:ind w:left="360"/>
        <w:jc w:val="both"/>
        <w:rPr>
          <w:rFonts w:ascii="Times New Roman" w:hAnsi="Times New Roman"/>
          <w:iCs/>
          <w:sz w:val="22"/>
        </w:rPr>
      </w:pPr>
      <w:r>
        <w:rPr>
          <w:rFonts w:ascii="Times New Roman" w:hAnsi="Times New Roman"/>
          <w:sz w:val="22"/>
        </w:rPr>
        <w:t>Four</w:t>
      </w:r>
      <w:r w:rsidR="00B754AA" w:rsidRPr="000E71B6">
        <w:rPr>
          <w:rFonts w:ascii="Times New Roman" w:hAnsi="Times New Roman"/>
          <w:sz w:val="22"/>
        </w:rPr>
        <w:t xml:space="preserve"> (</w:t>
      </w:r>
      <w:r>
        <w:rPr>
          <w:rFonts w:ascii="Times New Roman" w:hAnsi="Times New Roman"/>
          <w:sz w:val="22"/>
        </w:rPr>
        <w:t>4</w:t>
      </w:r>
      <w:r w:rsidR="00B754AA" w:rsidRPr="000E71B6">
        <w:rPr>
          <w:rFonts w:ascii="Times New Roman" w:hAnsi="Times New Roman"/>
          <w:sz w:val="22"/>
        </w:rPr>
        <w:t xml:space="preserve">) </w:t>
      </w:r>
      <w:r w:rsidR="00FA63B0" w:rsidRPr="000E71B6">
        <w:rPr>
          <w:rFonts w:ascii="Times New Roman" w:hAnsi="Times New Roman"/>
          <w:sz w:val="22"/>
        </w:rPr>
        <w:t>d</w:t>
      </w:r>
      <w:r w:rsidR="00D7308D" w:rsidRPr="000E71B6">
        <w:rPr>
          <w:rFonts w:ascii="Times New Roman" w:hAnsi="Times New Roman"/>
          <w:sz w:val="22"/>
        </w:rPr>
        <w:t>ie</w:t>
      </w:r>
      <w:r w:rsidR="00044943" w:rsidRPr="000E71B6">
        <w:rPr>
          <w:rFonts w:ascii="Times New Roman" w:hAnsi="Times New Roman"/>
          <w:sz w:val="22"/>
        </w:rPr>
        <w:t xml:space="preserve">sel </w:t>
      </w:r>
      <w:r w:rsidR="00FA63B0" w:rsidRPr="000E71B6">
        <w:rPr>
          <w:rFonts w:ascii="Times New Roman" w:hAnsi="Times New Roman"/>
          <w:sz w:val="22"/>
        </w:rPr>
        <w:t>e</w:t>
      </w:r>
      <w:r w:rsidR="00044943" w:rsidRPr="000E71B6">
        <w:rPr>
          <w:rFonts w:ascii="Times New Roman" w:hAnsi="Times New Roman"/>
          <w:sz w:val="22"/>
        </w:rPr>
        <w:t>ngine</w:t>
      </w:r>
      <w:r w:rsidR="00F55ECE" w:rsidRPr="000E71B6">
        <w:rPr>
          <w:rFonts w:ascii="Times New Roman" w:hAnsi="Times New Roman"/>
          <w:sz w:val="22"/>
        </w:rPr>
        <w:t>s</w:t>
      </w:r>
      <w:r w:rsidR="00044943" w:rsidRPr="000E71B6">
        <w:rPr>
          <w:rFonts w:ascii="Times New Roman" w:hAnsi="Times New Roman"/>
          <w:sz w:val="22"/>
        </w:rPr>
        <w:t xml:space="preserve"> to power </w:t>
      </w:r>
      <w:r w:rsidR="009F4CF5" w:rsidRPr="000E71B6">
        <w:rPr>
          <w:rFonts w:ascii="Times New Roman" w:hAnsi="Times New Roman"/>
          <w:sz w:val="22"/>
        </w:rPr>
        <w:t xml:space="preserve">the asphalt plant’s </w:t>
      </w:r>
      <w:r w:rsidR="00044943" w:rsidRPr="000E71B6">
        <w:rPr>
          <w:rFonts w:ascii="Times New Roman" w:hAnsi="Times New Roman"/>
          <w:sz w:val="22"/>
        </w:rPr>
        <w:t>exhaust fan</w:t>
      </w:r>
      <w:r w:rsidR="009F4CF5" w:rsidRPr="000E71B6">
        <w:rPr>
          <w:rFonts w:ascii="Times New Roman" w:hAnsi="Times New Roman"/>
          <w:sz w:val="22"/>
        </w:rPr>
        <w:t>,</w:t>
      </w:r>
      <w:r w:rsidR="00F55ECE" w:rsidRPr="000E71B6">
        <w:rPr>
          <w:rFonts w:ascii="Times New Roman" w:hAnsi="Times New Roman"/>
          <w:sz w:val="22"/>
        </w:rPr>
        <w:t xml:space="preserve"> RAP crusher</w:t>
      </w:r>
      <w:r w:rsidR="009F4CF5" w:rsidRPr="000E71B6">
        <w:rPr>
          <w:rFonts w:ascii="Times New Roman" w:hAnsi="Times New Roman"/>
          <w:sz w:val="22"/>
        </w:rPr>
        <w:t>, RAP Chieftain Power Screener</w:t>
      </w:r>
      <w:r>
        <w:rPr>
          <w:rFonts w:ascii="Times New Roman" w:hAnsi="Times New Roman"/>
          <w:sz w:val="22"/>
        </w:rPr>
        <w:t>, and asphalt shingle grinder</w:t>
      </w:r>
      <w:r w:rsidR="009F4CF5" w:rsidRPr="000E71B6">
        <w:rPr>
          <w:rFonts w:ascii="Times New Roman" w:hAnsi="Times New Roman"/>
          <w:sz w:val="22"/>
        </w:rPr>
        <w:t xml:space="preserve"> rated at a maximum hea</w:t>
      </w:r>
      <w:r>
        <w:rPr>
          <w:rFonts w:ascii="Times New Roman" w:hAnsi="Times New Roman"/>
          <w:sz w:val="22"/>
        </w:rPr>
        <w:t xml:space="preserve">t input rate of 1.24, 2.07, </w:t>
      </w:r>
      <w:r w:rsidR="009F4CF5" w:rsidRPr="000E71B6">
        <w:rPr>
          <w:rFonts w:ascii="Times New Roman" w:hAnsi="Times New Roman"/>
          <w:sz w:val="22"/>
        </w:rPr>
        <w:t>0.63</w:t>
      </w:r>
      <w:r>
        <w:rPr>
          <w:rFonts w:ascii="Times New Roman" w:hAnsi="Times New Roman"/>
          <w:sz w:val="22"/>
        </w:rPr>
        <w:t>, and 3.7</w:t>
      </w:r>
      <w:r w:rsidR="009F4CF5" w:rsidRPr="000E71B6">
        <w:rPr>
          <w:rFonts w:ascii="Times New Roman" w:hAnsi="Times New Roman"/>
          <w:sz w:val="22"/>
        </w:rPr>
        <w:t xml:space="preserve"> MMBtu/hr., respectively.</w:t>
      </w:r>
      <w:r w:rsidR="00D7308D" w:rsidRPr="000E71B6">
        <w:rPr>
          <w:rFonts w:ascii="Times New Roman" w:hAnsi="Times New Roman"/>
          <w:sz w:val="22"/>
        </w:rPr>
        <w:t xml:space="preserve"> </w:t>
      </w:r>
      <w:r w:rsidR="00044943" w:rsidRPr="000E71B6">
        <w:rPr>
          <w:rFonts w:ascii="Times New Roman" w:hAnsi="Times New Roman"/>
          <w:sz w:val="22"/>
        </w:rPr>
        <w:t xml:space="preserve"> </w:t>
      </w:r>
      <w:r w:rsidR="009F4CF5" w:rsidRPr="000E71B6">
        <w:rPr>
          <w:rFonts w:ascii="Times New Roman" w:hAnsi="Times New Roman"/>
          <w:sz w:val="22"/>
        </w:rPr>
        <w:t>The</w:t>
      </w:r>
      <w:r w:rsidR="00D7308D" w:rsidRPr="000E71B6">
        <w:rPr>
          <w:rFonts w:ascii="Times New Roman" w:hAnsi="Times New Roman"/>
          <w:sz w:val="22"/>
        </w:rPr>
        <w:t xml:space="preserve"> maximum sulfur content </w:t>
      </w:r>
      <w:r w:rsidR="009F4CF5" w:rsidRPr="000E71B6">
        <w:rPr>
          <w:rFonts w:ascii="Times New Roman" w:hAnsi="Times New Roman"/>
          <w:sz w:val="22"/>
        </w:rPr>
        <w:t>of the diesel fuel is expected</w:t>
      </w:r>
      <w:r w:rsidR="00D7308D" w:rsidRPr="000E71B6">
        <w:rPr>
          <w:rFonts w:ascii="Times New Roman" w:hAnsi="Times New Roman"/>
          <w:sz w:val="22"/>
        </w:rPr>
        <w:t xml:space="preserve"> to</w:t>
      </w:r>
      <w:r w:rsidR="009F4CF5" w:rsidRPr="000E71B6">
        <w:rPr>
          <w:rFonts w:ascii="Times New Roman" w:hAnsi="Times New Roman"/>
          <w:sz w:val="22"/>
        </w:rPr>
        <w:t xml:space="preserve"> be</w:t>
      </w:r>
      <w:r w:rsidR="00D7308D" w:rsidRPr="000E71B6">
        <w:rPr>
          <w:rFonts w:ascii="Times New Roman" w:hAnsi="Times New Roman"/>
          <w:sz w:val="22"/>
        </w:rPr>
        <w:t xml:space="preserve"> 0.5%, by weight</w:t>
      </w:r>
      <w:r w:rsidR="009F4CF5" w:rsidRPr="000E71B6">
        <w:rPr>
          <w:rFonts w:ascii="Times New Roman" w:hAnsi="Times New Roman"/>
          <w:sz w:val="22"/>
        </w:rPr>
        <w:t xml:space="preserve">. </w:t>
      </w:r>
      <w:r w:rsidR="00D7308D" w:rsidRPr="000E71B6">
        <w:rPr>
          <w:rFonts w:ascii="Times New Roman" w:hAnsi="Times New Roman"/>
          <w:sz w:val="22"/>
        </w:rPr>
        <w:t xml:space="preserve"> </w:t>
      </w:r>
      <w:r w:rsidR="009F4CF5" w:rsidRPr="000E71B6">
        <w:rPr>
          <w:rFonts w:ascii="Times New Roman" w:hAnsi="Times New Roman"/>
          <w:sz w:val="22"/>
        </w:rPr>
        <w:t>The three engines are not subject to 40 CFR 60, Subpart IIII – Standards of Performance for Stationary Compression Ignition Internal Combustion Engines.</w:t>
      </w:r>
    </w:p>
    <w:p w:rsidR="00FA63B0" w:rsidRPr="000E71B6" w:rsidRDefault="00FA63B0" w:rsidP="00F55ECE">
      <w:pPr>
        <w:pStyle w:val="BodyText"/>
        <w:tabs>
          <w:tab w:val="left" w:pos="360"/>
        </w:tabs>
        <w:jc w:val="both"/>
        <w:rPr>
          <w:rFonts w:ascii="Times New Roman" w:hAnsi="Times New Roman"/>
          <w:sz w:val="22"/>
        </w:rPr>
      </w:pPr>
      <w:r w:rsidRPr="000E71B6">
        <w:rPr>
          <w:rFonts w:ascii="Times New Roman" w:hAnsi="Times New Roman"/>
          <w:sz w:val="22"/>
        </w:rPr>
        <w:tab/>
        <w:t>[Rule 62-210.300(3)(a)36., F.A.C.]</w:t>
      </w:r>
    </w:p>
    <w:p w:rsidR="00D7308D" w:rsidRPr="000E71B6" w:rsidRDefault="00D7308D">
      <w:pPr>
        <w:pStyle w:val="BodyText"/>
        <w:ind w:left="360" w:hanging="360"/>
        <w:jc w:val="both"/>
        <w:rPr>
          <w:rFonts w:ascii="Times New Roman" w:hAnsi="Times New Roman"/>
          <w:sz w:val="22"/>
        </w:rPr>
      </w:pPr>
    </w:p>
    <w:p w:rsidR="00FA63B0" w:rsidRPr="000E71B6" w:rsidRDefault="00FA63B0">
      <w:pPr>
        <w:pStyle w:val="BodyText"/>
        <w:ind w:left="360" w:hanging="360"/>
        <w:jc w:val="both"/>
        <w:rPr>
          <w:rFonts w:ascii="Times New Roman" w:hAnsi="Times New Roman"/>
          <w:sz w:val="22"/>
        </w:rPr>
      </w:pPr>
    </w:p>
    <w:p w:rsidR="00D7308D" w:rsidRPr="000E71B6" w:rsidRDefault="00D7308D">
      <w:pPr>
        <w:pStyle w:val="Heading4"/>
        <w:jc w:val="both"/>
        <w:rPr>
          <w:sz w:val="22"/>
          <w:u w:val="none"/>
        </w:rPr>
      </w:pPr>
      <w:r w:rsidRPr="000E71B6">
        <w:rPr>
          <w:sz w:val="22"/>
          <w:u w:val="none"/>
        </w:rPr>
        <w:t>Rule Applicability</w:t>
      </w:r>
    </w:p>
    <w:p w:rsidR="00D7308D" w:rsidRPr="000E71B6" w:rsidRDefault="00D7308D" w:rsidP="00A85062">
      <w:pPr>
        <w:tabs>
          <w:tab w:val="left" w:pos="-1440"/>
          <w:tab w:val="left" w:pos="-720"/>
        </w:tabs>
        <w:suppressAutoHyphens/>
        <w:ind w:left="-360" w:right="-792" w:firstLine="360"/>
        <w:jc w:val="both"/>
        <w:rPr>
          <w:rFonts w:ascii="Times New Roman" w:hAnsi="Times New Roman"/>
          <w:sz w:val="22"/>
        </w:rPr>
      </w:pPr>
    </w:p>
    <w:p w:rsidR="00D7308D" w:rsidRPr="00C37B8E" w:rsidRDefault="00D7308D" w:rsidP="00A85062">
      <w:pPr>
        <w:pStyle w:val="BodyText"/>
        <w:jc w:val="both"/>
        <w:rPr>
          <w:rFonts w:ascii="Times New Roman" w:hAnsi="Times New Roman"/>
          <w:sz w:val="22"/>
        </w:rPr>
      </w:pPr>
      <w:r w:rsidRPr="000E71B6">
        <w:rPr>
          <w:rFonts w:ascii="Times New Roman" w:hAnsi="Times New Roman"/>
          <w:sz w:val="22"/>
        </w:rPr>
        <w:t xml:space="preserve">The asphalt facility is </w:t>
      </w:r>
      <w:r w:rsidR="00B754AA" w:rsidRPr="000E71B6">
        <w:rPr>
          <w:rFonts w:ascii="Times New Roman" w:hAnsi="Times New Roman"/>
          <w:sz w:val="22"/>
        </w:rPr>
        <w:t xml:space="preserve">classified as </w:t>
      </w:r>
      <w:r w:rsidRPr="000E71B6">
        <w:rPr>
          <w:rFonts w:ascii="Times New Roman" w:hAnsi="Times New Roman"/>
          <w:sz w:val="22"/>
        </w:rPr>
        <w:t xml:space="preserve">a synthetic minor, non-Title V source with annual throughput limited to </w:t>
      </w:r>
      <w:r w:rsidR="004747B2" w:rsidRPr="000E71B6">
        <w:rPr>
          <w:rFonts w:ascii="Times New Roman" w:hAnsi="Times New Roman"/>
          <w:sz w:val="22"/>
        </w:rPr>
        <w:t xml:space="preserve">a maximum of </w:t>
      </w:r>
      <w:r w:rsidRPr="000E71B6">
        <w:rPr>
          <w:rFonts w:ascii="Times New Roman" w:hAnsi="Times New Roman"/>
          <w:sz w:val="22"/>
        </w:rPr>
        <w:t xml:space="preserve">480,000 tons/year of asphalt concrete and </w:t>
      </w:r>
      <w:r w:rsidR="004747B2" w:rsidRPr="000E71B6">
        <w:rPr>
          <w:rFonts w:ascii="Times New Roman" w:hAnsi="Times New Roman"/>
          <w:sz w:val="22"/>
        </w:rPr>
        <w:t xml:space="preserve">a </w:t>
      </w:r>
      <w:r w:rsidRPr="000E71B6">
        <w:rPr>
          <w:rFonts w:ascii="Times New Roman" w:hAnsi="Times New Roman"/>
          <w:sz w:val="22"/>
        </w:rPr>
        <w:t>facility-wide fu</w:t>
      </w:r>
      <w:r w:rsidR="007F1F48" w:rsidRPr="000E71B6">
        <w:rPr>
          <w:rFonts w:ascii="Times New Roman" w:hAnsi="Times New Roman"/>
          <w:sz w:val="22"/>
        </w:rPr>
        <w:t xml:space="preserve">el </w:t>
      </w:r>
      <w:r w:rsidR="004747B2" w:rsidRPr="000E71B6">
        <w:rPr>
          <w:rFonts w:ascii="Times New Roman" w:hAnsi="Times New Roman"/>
          <w:sz w:val="22"/>
        </w:rPr>
        <w:t xml:space="preserve">oil </w:t>
      </w:r>
      <w:r w:rsidR="007F1F48" w:rsidRPr="000E71B6">
        <w:rPr>
          <w:rFonts w:ascii="Times New Roman" w:hAnsi="Times New Roman"/>
          <w:sz w:val="22"/>
        </w:rPr>
        <w:t>usage limit</w:t>
      </w:r>
      <w:r w:rsidR="004747B2" w:rsidRPr="000E71B6">
        <w:rPr>
          <w:rFonts w:ascii="Times New Roman" w:hAnsi="Times New Roman"/>
          <w:sz w:val="22"/>
        </w:rPr>
        <w:t>ation of</w:t>
      </w:r>
      <w:r w:rsidR="007F1F48" w:rsidRPr="000E71B6">
        <w:rPr>
          <w:rFonts w:ascii="Times New Roman" w:hAnsi="Times New Roman"/>
          <w:sz w:val="22"/>
        </w:rPr>
        <w:t xml:space="preserve"> 1.2 million </w:t>
      </w:r>
      <w:r w:rsidRPr="000E71B6">
        <w:rPr>
          <w:rFonts w:ascii="Times New Roman" w:hAnsi="Times New Roman"/>
          <w:sz w:val="22"/>
        </w:rPr>
        <w:t xml:space="preserve">gallons/year.  The sulfur content for all fuel oils shall not exceed </w:t>
      </w:r>
      <w:r w:rsidR="00044943" w:rsidRPr="000E71B6">
        <w:rPr>
          <w:rFonts w:ascii="Times New Roman" w:hAnsi="Times New Roman"/>
          <w:sz w:val="22"/>
        </w:rPr>
        <w:t>one percent (</w:t>
      </w:r>
      <w:r w:rsidRPr="000E71B6">
        <w:rPr>
          <w:rFonts w:ascii="Times New Roman" w:hAnsi="Times New Roman"/>
          <w:sz w:val="22"/>
        </w:rPr>
        <w:t>1.0%</w:t>
      </w:r>
      <w:r w:rsidR="00044943" w:rsidRPr="000E71B6">
        <w:rPr>
          <w:rFonts w:ascii="Times New Roman" w:hAnsi="Times New Roman"/>
          <w:sz w:val="22"/>
        </w:rPr>
        <w:t>)</w:t>
      </w:r>
      <w:r w:rsidRPr="000E71B6">
        <w:rPr>
          <w:rFonts w:ascii="Times New Roman" w:hAnsi="Times New Roman"/>
          <w:sz w:val="22"/>
        </w:rPr>
        <w:t xml:space="preserve">.  </w:t>
      </w:r>
      <w:r w:rsidRPr="00CE2585">
        <w:rPr>
          <w:rFonts w:ascii="Times New Roman" w:hAnsi="Times New Roman"/>
          <w:sz w:val="22"/>
        </w:rPr>
        <w:t>Recordkeeping is required on exempt emission sources</w:t>
      </w:r>
      <w:r w:rsidR="00A85062" w:rsidRPr="00CE2585">
        <w:rPr>
          <w:rFonts w:ascii="Times New Roman" w:hAnsi="Times New Roman"/>
          <w:sz w:val="22"/>
        </w:rPr>
        <w:t xml:space="preserve"> </w:t>
      </w:r>
      <w:r w:rsidR="004747B2" w:rsidRPr="00CE2585">
        <w:rPr>
          <w:rFonts w:ascii="Times New Roman" w:hAnsi="Times New Roman"/>
          <w:sz w:val="22"/>
        </w:rPr>
        <w:t xml:space="preserve">using fuel oil </w:t>
      </w:r>
      <w:r w:rsidR="00A85062" w:rsidRPr="00CE2585">
        <w:rPr>
          <w:rFonts w:ascii="Times New Roman" w:hAnsi="Times New Roman"/>
          <w:sz w:val="22"/>
        </w:rPr>
        <w:t>based on Rule 62-210.300(3)(c)</w:t>
      </w:r>
      <w:r w:rsidRPr="00CE2585">
        <w:rPr>
          <w:rFonts w:ascii="Times New Roman" w:hAnsi="Times New Roman"/>
          <w:sz w:val="22"/>
        </w:rPr>
        <w:t>, F.A.</w:t>
      </w:r>
      <w:r w:rsidRPr="00C37B8E">
        <w:rPr>
          <w:rFonts w:ascii="Times New Roman" w:hAnsi="Times New Roman"/>
          <w:sz w:val="22"/>
        </w:rPr>
        <w:t>C.  (</w:t>
      </w:r>
      <w:r w:rsidRPr="00C37B8E">
        <w:rPr>
          <w:rFonts w:ascii="Times New Roman" w:hAnsi="Times New Roman"/>
          <w:i/>
          <w:iCs/>
          <w:sz w:val="22"/>
        </w:rPr>
        <w:t xml:space="preserve">See Specific Condition No. </w:t>
      </w:r>
      <w:r w:rsidR="00C37B8E" w:rsidRPr="00C37B8E">
        <w:rPr>
          <w:rFonts w:ascii="Times New Roman" w:hAnsi="Times New Roman"/>
          <w:i/>
          <w:iCs/>
          <w:sz w:val="22"/>
        </w:rPr>
        <w:t>32</w:t>
      </w:r>
      <w:r w:rsidR="00640AC1" w:rsidRPr="00C37B8E">
        <w:rPr>
          <w:rFonts w:ascii="Times New Roman" w:hAnsi="Times New Roman"/>
          <w:i/>
          <w:iCs/>
          <w:sz w:val="22"/>
        </w:rPr>
        <w:t>.</w:t>
      </w:r>
      <w:r w:rsidRPr="00C37B8E">
        <w:rPr>
          <w:rFonts w:ascii="Times New Roman" w:hAnsi="Times New Roman"/>
          <w:sz w:val="22"/>
        </w:rPr>
        <w:t>)</w:t>
      </w:r>
    </w:p>
    <w:p w:rsidR="00D7308D" w:rsidRPr="00FD5D68" w:rsidRDefault="00D7308D" w:rsidP="00A85062">
      <w:pPr>
        <w:ind w:right="-288"/>
        <w:jc w:val="both"/>
        <w:rPr>
          <w:rFonts w:ascii="Times New Roman" w:hAnsi="Times New Roman"/>
          <w:sz w:val="22"/>
          <w:highlight w:val="yellow"/>
          <w:u w:val="single"/>
        </w:rPr>
      </w:pPr>
    </w:p>
    <w:p w:rsidR="00D7308D" w:rsidRDefault="006D730A">
      <w:pPr>
        <w:ind w:right="-288"/>
        <w:jc w:val="both"/>
        <w:rPr>
          <w:rFonts w:ascii="Times New Roman" w:hAnsi="Times New Roman"/>
          <w:sz w:val="22"/>
        </w:rPr>
      </w:pPr>
      <w:r w:rsidRPr="00F13856">
        <w:rPr>
          <w:rFonts w:ascii="Times New Roman" w:hAnsi="Times New Roman"/>
          <w:sz w:val="22"/>
        </w:rPr>
        <w:t xml:space="preserve">The Asphalt Batch Plant (EU No. 001) is not subject to 40 CFR 60, Subpart I (“Standards of Performance for Asphaltic Concrete Plant”) since the plant was constructed prior to June 1973.  </w:t>
      </w:r>
      <w:r w:rsidR="00D7308D" w:rsidRPr="00F13856">
        <w:rPr>
          <w:rFonts w:ascii="Times New Roman" w:hAnsi="Times New Roman"/>
          <w:sz w:val="22"/>
        </w:rPr>
        <w:t>The RAP crushing unit (EU No. 002) is subject to the New Source Performance Standards (NSPS) requirements of 40 CFR 60, Subpart OOO  (</w:t>
      </w:r>
      <w:r w:rsidR="00C61278" w:rsidRPr="00F13856">
        <w:rPr>
          <w:rFonts w:ascii="Times New Roman" w:hAnsi="Times New Roman"/>
          <w:sz w:val="22"/>
        </w:rPr>
        <w:t>“</w:t>
      </w:r>
      <w:r w:rsidR="00D7308D" w:rsidRPr="00F13856">
        <w:rPr>
          <w:rFonts w:ascii="Times New Roman" w:hAnsi="Times New Roman"/>
          <w:sz w:val="22"/>
        </w:rPr>
        <w:t>Standards of Performance for Nonmetallic Mineral Processing Plants</w:t>
      </w:r>
      <w:r w:rsidR="00C61278" w:rsidRPr="00F13856">
        <w:rPr>
          <w:rFonts w:ascii="Times New Roman" w:hAnsi="Times New Roman"/>
          <w:sz w:val="22"/>
        </w:rPr>
        <w:t>”</w:t>
      </w:r>
      <w:r w:rsidR="00D7308D" w:rsidRPr="00F13856">
        <w:rPr>
          <w:rFonts w:ascii="Times New Roman" w:hAnsi="Times New Roman"/>
          <w:sz w:val="22"/>
        </w:rPr>
        <w:t xml:space="preserve">) and the general provisions of 40 </w:t>
      </w:r>
      <w:r w:rsidR="00674BB5" w:rsidRPr="00F13856">
        <w:rPr>
          <w:rFonts w:ascii="Times New Roman" w:hAnsi="Times New Roman"/>
          <w:sz w:val="22"/>
        </w:rPr>
        <w:t>CFR</w:t>
      </w:r>
      <w:r w:rsidR="00D7308D" w:rsidRPr="00F13856">
        <w:rPr>
          <w:rFonts w:ascii="Times New Roman" w:hAnsi="Times New Roman"/>
          <w:sz w:val="22"/>
        </w:rPr>
        <w:t xml:space="preserve"> 60, Subpart A, where applicable, which are adopted by reference in Rule 62-204.800(8), F.A.C.</w:t>
      </w:r>
    </w:p>
    <w:p w:rsidR="00683D09" w:rsidRPr="006D5503" w:rsidRDefault="00683D09">
      <w:pPr>
        <w:ind w:right="-288"/>
        <w:jc w:val="both"/>
        <w:rPr>
          <w:rFonts w:ascii="Times New Roman" w:hAnsi="Times New Roman"/>
          <w:sz w:val="22"/>
        </w:rPr>
      </w:pPr>
    </w:p>
    <w:p w:rsidR="004747B2" w:rsidRPr="00F13856" w:rsidRDefault="004747B2">
      <w:pPr>
        <w:ind w:right="-288"/>
        <w:jc w:val="both"/>
        <w:rPr>
          <w:rFonts w:ascii="Times New Roman" w:hAnsi="Times New Roman"/>
          <w:sz w:val="22"/>
        </w:rPr>
      </w:pPr>
      <w:r w:rsidRPr="00F13856">
        <w:rPr>
          <w:rFonts w:ascii="Times New Roman" w:hAnsi="Times New Roman"/>
          <w:sz w:val="22"/>
        </w:rPr>
        <w:t>The facility is a synthetic minor, Non-Title V source for the pollutants particulate matter less than 10 microns (PM</w:t>
      </w:r>
      <w:r w:rsidRPr="00F13856">
        <w:rPr>
          <w:rFonts w:ascii="Times New Roman" w:hAnsi="Times New Roman"/>
          <w:sz w:val="22"/>
          <w:vertAlign w:val="subscript"/>
        </w:rPr>
        <w:t>10</w:t>
      </w:r>
      <w:r w:rsidRPr="00F13856">
        <w:rPr>
          <w:rFonts w:ascii="Times New Roman" w:hAnsi="Times New Roman"/>
          <w:sz w:val="22"/>
        </w:rPr>
        <w:t xml:space="preserve">), sulfur dioxide, </w:t>
      </w:r>
      <w:r w:rsidR="00683D09">
        <w:rPr>
          <w:rFonts w:ascii="Times New Roman" w:hAnsi="Times New Roman"/>
          <w:sz w:val="22"/>
        </w:rPr>
        <w:t xml:space="preserve">carbon monoxide, </w:t>
      </w:r>
      <w:r w:rsidR="00395546">
        <w:rPr>
          <w:rFonts w:ascii="Times New Roman" w:hAnsi="Times New Roman"/>
          <w:sz w:val="22"/>
        </w:rPr>
        <w:t xml:space="preserve">nitrogen oxides, </w:t>
      </w:r>
      <w:r w:rsidRPr="00F13856">
        <w:rPr>
          <w:rFonts w:ascii="Times New Roman" w:hAnsi="Times New Roman"/>
          <w:sz w:val="22"/>
        </w:rPr>
        <w:t>and hazardous air pollutants (HAPs).</w:t>
      </w:r>
    </w:p>
    <w:p w:rsidR="004747B2" w:rsidRPr="000E71B6" w:rsidRDefault="004747B2">
      <w:pPr>
        <w:ind w:right="-288"/>
        <w:jc w:val="both"/>
        <w:rPr>
          <w:rFonts w:ascii="Times New Roman" w:hAnsi="Times New Roman"/>
          <w:sz w:val="22"/>
          <w:u w:val="single"/>
        </w:rPr>
      </w:pPr>
    </w:p>
    <w:p w:rsidR="00D7308D" w:rsidRDefault="00D7308D">
      <w:pPr>
        <w:ind w:right="-288"/>
        <w:jc w:val="both"/>
        <w:rPr>
          <w:rFonts w:ascii="Times New Roman" w:hAnsi="Times New Roman"/>
          <w:sz w:val="22"/>
        </w:rPr>
      </w:pPr>
      <w:r w:rsidRPr="000E71B6">
        <w:rPr>
          <w:rFonts w:ascii="Times New Roman" w:hAnsi="Times New Roman"/>
          <w:b/>
          <w:bCs/>
          <w:sz w:val="22"/>
        </w:rPr>
        <w:lastRenderedPageBreak/>
        <w:t xml:space="preserve">Attachments to this </w:t>
      </w:r>
      <w:r w:rsidR="007F1F48" w:rsidRPr="000E71B6">
        <w:rPr>
          <w:rFonts w:ascii="Times New Roman" w:hAnsi="Times New Roman"/>
          <w:b/>
          <w:bCs/>
          <w:sz w:val="22"/>
        </w:rPr>
        <w:t>P</w:t>
      </w:r>
      <w:r w:rsidRPr="000E71B6">
        <w:rPr>
          <w:rFonts w:ascii="Times New Roman" w:hAnsi="Times New Roman"/>
          <w:b/>
          <w:bCs/>
          <w:sz w:val="22"/>
        </w:rPr>
        <w:t>ermit</w:t>
      </w:r>
      <w:r w:rsidRPr="000E71B6">
        <w:rPr>
          <w:rFonts w:ascii="Times New Roman" w:hAnsi="Times New Roman"/>
          <w:sz w:val="22"/>
        </w:rPr>
        <w:t>:</w:t>
      </w:r>
    </w:p>
    <w:p w:rsidR="007F2BB8" w:rsidRPr="000E71B6" w:rsidRDefault="007F2BB8">
      <w:pPr>
        <w:ind w:right="-288"/>
        <w:jc w:val="both"/>
        <w:rPr>
          <w:rFonts w:ascii="Times New Roman" w:hAnsi="Times New Roman"/>
          <w:sz w:val="22"/>
          <w:u w:val="single"/>
        </w:rPr>
      </w:pPr>
    </w:p>
    <w:p w:rsidR="00D7308D" w:rsidRPr="000E71B6" w:rsidRDefault="00D7308D" w:rsidP="007F2BB8">
      <w:pPr>
        <w:ind w:left="504"/>
        <w:jc w:val="both"/>
        <w:rPr>
          <w:rFonts w:ascii="Times New Roman" w:hAnsi="Times New Roman"/>
          <w:sz w:val="22"/>
        </w:rPr>
      </w:pPr>
      <w:r w:rsidRPr="000E71B6">
        <w:rPr>
          <w:rFonts w:ascii="Times New Roman" w:hAnsi="Times New Roman"/>
          <w:sz w:val="22"/>
        </w:rPr>
        <w:t>General Conditions</w:t>
      </w:r>
    </w:p>
    <w:p w:rsidR="00D7308D" w:rsidRPr="000E71B6" w:rsidRDefault="00D7308D" w:rsidP="007F2BB8">
      <w:pPr>
        <w:ind w:left="504"/>
        <w:jc w:val="both"/>
        <w:rPr>
          <w:rFonts w:ascii="Times New Roman" w:hAnsi="Times New Roman"/>
          <w:sz w:val="22"/>
        </w:rPr>
      </w:pPr>
      <w:r w:rsidRPr="000E71B6">
        <w:rPr>
          <w:rFonts w:ascii="Times New Roman" w:hAnsi="Times New Roman"/>
          <w:sz w:val="22"/>
        </w:rPr>
        <w:t>40 CFR 60, Subpart A:  General Provisions</w:t>
      </w:r>
    </w:p>
    <w:p w:rsidR="00D7308D" w:rsidRPr="000E71B6" w:rsidRDefault="00D7308D" w:rsidP="007F2BB8">
      <w:pPr>
        <w:ind w:left="504"/>
        <w:jc w:val="both"/>
        <w:rPr>
          <w:rFonts w:ascii="Times New Roman" w:hAnsi="Times New Roman"/>
          <w:sz w:val="22"/>
        </w:rPr>
      </w:pPr>
      <w:r w:rsidRPr="000E71B6">
        <w:rPr>
          <w:rFonts w:ascii="Times New Roman" w:hAnsi="Times New Roman"/>
          <w:sz w:val="22"/>
        </w:rPr>
        <w:t>40 CFR 60, Subpart OOO: Standards for Performance for Nonmetallic Mineral Processing Plants</w:t>
      </w:r>
    </w:p>
    <w:p w:rsidR="00D7308D" w:rsidRPr="00FD5D68" w:rsidRDefault="00D7308D">
      <w:pPr>
        <w:jc w:val="both"/>
        <w:rPr>
          <w:rFonts w:ascii="Times New Roman" w:hAnsi="Times New Roman"/>
          <w:sz w:val="22"/>
          <w:highlight w:val="yellow"/>
        </w:rPr>
      </w:pPr>
    </w:p>
    <w:p w:rsidR="00D7308D" w:rsidRPr="000E71B6" w:rsidRDefault="00D7308D">
      <w:pPr>
        <w:pStyle w:val="Heading3"/>
        <w:jc w:val="both"/>
        <w:rPr>
          <w:sz w:val="22"/>
          <w:u w:val="none"/>
        </w:rPr>
      </w:pPr>
      <w:r w:rsidRPr="000E71B6">
        <w:rPr>
          <w:sz w:val="22"/>
          <w:u w:val="none"/>
        </w:rPr>
        <w:t>Facility Information Summary</w:t>
      </w:r>
    </w:p>
    <w:p w:rsidR="00D7308D" w:rsidRPr="000E71B6" w:rsidRDefault="00D7308D">
      <w:pPr>
        <w:pStyle w:val="EndnoteText"/>
        <w:keepNext/>
        <w:keepLines/>
        <w:tabs>
          <w:tab w:val="left" w:pos="0"/>
        </w:tabs>
        <w:suppressAutoHyphens/>
        <w:jc w:val="both"/>
        <w:rPr>
          <w:rFonts w:ascii="Times New Roman" w:hAnsi="Times New Roman"/>
          <w:sz w:val="22"/>
        </w:rPr>
      </w:pPr>
    </w:p>
    <w:p w:rsidR="00D7308D" w:rsidRPr="000E71B6" w:rsidRDefault="00D7308D">
      <w:pPr>
        <w:keepNext/>
        <w:keepLines/>
        <w:tabs>
          <w:tab w:val="left" w:pos="0"/>
        </w:tabs>
        <w:suppressAutoHyphens/>
        <w:jc w:val="both"/>
        <w:rPr>
          <w:rFonts w:ascii="Times New Roman" w:hAnsi="Times New Roman"/>
          <w:sz w:val="22"/>
        </w:rPr>
      </w:pPr>
      <w:r w:rsidRPr="000E71B6">
        <w:rPr>
          <w:rFonts w:ascii="Times New Roman" w:hAnsi="Times New Roman"/>
          <w:b/>
          <w:sz w:val="22"/>
        </w:rPr>
        <w:t>Location:</w:t>
      </w:r>
      <w:r w:rsidRPr="000E71B6">
        <w:rPr>
          <w:rFonts w:ascii="Times New Roman" w:hAnsi="Times New Roman"/>
          <w:sz w:val="22"/>
        </w:rPr>
        <w:t xml:space="preserve">  </w:t>
      </w:r>
      <w:smartTag w:uri="urn:schemas-microsoft-com:office:smarttags" w:element="Street">
        <w:r w:rsidRPr="000E71B6">
          <w:rPr>
            <w:rFonts w:ascii="Times New Roman" w:hAnsi="Times New Roman"/>
            <w:sz w:val="22"/>
          </w:rPr>
          <w:t>4526 Maine Avenue</w:t>
        </w:r>
      </w:smartTag>
      <w:r w:rsidRPr="000E71B6">
        <w:rPr>
          <w:rFonts w:ascii="Times New Roman" w:hAnsi="Times New Roman"/>
          <w:sz w:val="22"/>
        </w:rPr>
        <w:t xml:space="preserve">, </w:t>
      </w:r>
      <w:smartTag w:uri="urn:schemas-microsoft-com:office:smarttags" w:element="City">
        <w:r w:rsidRPr="000E71B6">
          <w:rPr>
            <w:rFonts w:ascii="Times New Roman" w:hAnsi="Times New Roman"/>
            <w:sz w:val="22"/>
          </w:rPr>
          <w:t>Lakeland</w:t>
        </w:r>
      </w:smartTag>
      <w:r w:rsidRPr="000E71B6">
        <w:rPr>
          <w:rFonts w:ascii="Times New Roman" w:hAnsi="Times New Roman"/>
          <w:sz w:val="22"/>
        </w:rPr>
        <w:t xml:space="preserve">, </w:t>
      </w:r>
      <w:smartTag w:uri="urn:schemas-microsoft-com:office:smarttags" w:element="place">
        <w:smartTag w:uri="urn:schemas-microsoft-com:office:smarttags" w:element="PlaceName">
          <w:r w:rsidRPr="000E71B6">
            <w:rPr>
              <w:rFonts w:ascii="Times New Roman" w:hAnsi="Times New Roman"/>
              <w:sz w:val="22"/>
            </w:rPr>
            <w:t>Polk</w:t>
          </w:r>
        </w:smartTag>
        <w:r w:rsidRPr="000E71B6">
          <w:rPr>
            <w:rFonts w:ascii="Times New Roman" w:hAnsi="Times New Roman"/>
            <w:sz w:val="22"/>
          </w:rPr>
          <w:t xml:space="preserve"> </w:t>
        </w:r>
        <w:smartTag w:uri="urn:schemas-microsoft-com:office:smarttags" w:element="PlaceType">
          <w:r w:rsidRPr="000E71B6">
            <w:rPr>
              <w:rFonts w:ascii="Times New Roman" w:hAnsi="Times New Roman"/>
              <w:sz w:val="22"/>
            </w:rPr>
            <w:t>County</w:t>
          </w:r>
        </w:smartTag>
      </w:smartTag>
    </w:p>
    <w:p w:rsidR="00D7308D" w:rsidRPr="000E71B6" w:rsidRDefault="00D7308D">
      <w:pPr>
        <w:keepNext/>
        <w:keepLines/>
        <w:tabs>
          <w:tab w:val="left" w:pos="0"/>
        </w:tabs>
        <w:suppressAutoHyphens/>
        <w:jc w:val="both"/>
        <w:rPr>
          <w:rFonts w:ascii="Times New Roman" w:hAnsi="Times New Roman"/>
          <w:sz w:val="22"/>
        </w:rPr>
      </w:pPr>
    </w:p>
    <w:p w:rsidR="00D7308D" w:rsidRPr="000E71B6" w:rsidRDefault="00D7308D">
      <w:pPr>
        <w:keepNext/>
        <w:keepLines/>
        <w:tabs>
          <w:tab w:val="left" w:pos="0"/>
          <w:tab w:val="left" w:pos="5184"/>
          <w:tab w:val="left" w:pos="6480"/>
        </w:tabs>
        <w:suppressAutoHyphens/>
        <w:jc w:val="both"/>
        <w:rPr>
          <w:rFonts w:ascii="Times New Roman" w:hAnsi="Times New Roman"/>
          <w:sz w:val="22"/>
        </w:rPr>
      </w:pPr>
      <w:r w:rsidRPr="000E71B6">
        <w:rPr>
          <w:rFonts w:ascii="Times New Roman" w:hAnsi="Times New Roman"/>
          <w:b/>
          <w:sz w:val="22"/>
        </w:rPr>
        <w:t>UTM Coordinates:</w:t>
      </w:r>
      <w:r w:rsidR="00DE0D6C" w:rsidRPr="000E71B6">
        <w:rPr>
          <w:rFonts w:ascii="Times New Roman" w:hAnsi="Times New Roman"/>
          <w:sz w:val="22"/>
        </w:rPr>
        <w:t xml:space="preserve">  Zone </w:t>
      </w:r>
      <w:r w:rsidRPr="000E71B6">
        <w:rPr>
          <w:rFonts w:ascii="Times New Roman" w:hAnsi="Times New Roman"/>
          <w:sz w:val="22"/>
        </w:rPr>
        <w:t>17</w:t>
      </w:r>
      <w:r w:rsidR="00DE0D6C" w:rsidRPr="000E71B6">
        <w:rPr>
          <w:rFonts w:ascii="Times New Roman" w:hAnsi="Times New Roman"/>
          <w:sz w:val="22"/>
        </w:rPr>
        <w:t xml:space="preserve">     41</w:t>
      </w:r>
      <w:r w:rsidR="002058D2" w:rsidRPr="000E71B6">
        <w:rPr>
          <w:rFonts w:ascii="Times New Roman" w:hAnsi="Times New Roman"/>
          <w:sz w:val="22"/>
        </w:rPr>
        <w:t>5</w:t>
      </w:r>
      <w:r w:rsidR="00DE0D6C" w:rsidRPr="000E71B6">
        <w:rPr>
          <w:rFonts w:ascii="Times New Roman" w:hAnsi="Times New Roman"/>
          <w:sz w:val="22"/>
        </w:rPr>
        <w:t>.</w:t>
      </w:r>
      <w:r w:rsidR="002058D2" w:rsidRPr="000E71B6">
        <w:rPr>
          <w:rFonts w:ascii="Times New Roman" w:hAnsi="Times New Roman"/>
          <w:sz w:val="22"/>
        </w:rPr>
        <w:t>26</w:t>
      </w:r>
      <w:r w:rsidR="00DE0D6C" w:rsidRPr="000E71B6">
        <w:rPr>
          <w:rFonts w:ascii="Times New Roman" w:hAnsi="Times New Roman"/>
          <w:sz w:val="22"/>
        </w:rPr>
        <w:t xml:space="preserve"> East     </w:t>
      </w:r>
      <w:r w:rsidRPr="000E71B6">
        <w:rPr>
          <w:rFonts w:ascii="Times New Roman" w:hAnsi="Times New Roman"/>
          <w:sz w:val="22"/>
        </w:rPr>
        <w:t>3098.75 North</w:t>
      </w:r>
    </w:p>
    <w:p w:rsidR="00D7308D" w:rsidRPr="000E71B6" w:rsidRDefault="00D7308D">
      <w:pPr>
        <w:keepNext/>
        <w:keepLines/>
        <w:tabs>
          <w:tab w:val="left" w:pos="0"/>
          <w:tab w:val="left" w:pos="5184"/>
          <w:tab w:val="left" w:pos="6480"/>
        </w:tabs>
        <w:suppressAutoHyphens/>
        <w:jc w:val="both"/>
        <w:rPr>
          <w:rFonts w:ascii="Times New Roman" w:hAnsi="Times New Roman"/>
          <w:sz w:val="22"/>
        </w:rPr>
      </w:pPr>
    </w:p>
    <w:p w:rsidR="00E433C6" w:rsidRPr="000E71B6" w:rsidRDefault="00D7308D" w:rsidP="00E433C6">
      <w:pPr>
        <w:pStyle w:val="EndnoteText"/>
        <w:suppressAutoHyphens/>
        <w:jc w:val="both"/>
        <w:rPr>
          <w:rFonts w:ascii="Times New Roman" w:hAnsi="Times New Roman"/>
          <w:sz w:val="22"/>
        </w:rPr>
      </w:pPr>
      <w:r w:rsidRPr="000E71B6">
        <w:rPr>
          <w:rFonts w:ascii="Times New Roman" w:hAnsi="Times New Roman"/>
          <w:b/>
          <w:bCs/>
          <w:sz w:val="22"/>
        </w:rPr>
        <w:t>Latitude:</w:t>
      </w:r>
      <w:r w:rsidR="00DE0D6C" w:rsidRPr="000E71B6">
        <w:rPr>
          <w:rFonts w:ascii="Times New Roman" w:hAnsi="Times New Roman"/>
          <w:sz w:val="22"/>
        </w:rPr>
        <w:t xml:space="preserve">  </w:t>
      </w:r>
      <w:r w:rsidRPr="000E71B6">
        <w:rPr>
          <w:rFonts w:ascii="Times New Roman" w:hAnsi="Times New Roman"/>
          <w:sz w:val="22"/>
        </w:rPr>
        <w:t>28</w:t>
      </w:r>
      <w:r w:rsidRPr="000E71B6">
        <w:rPr>
          <w:rFonts w:ascii="Times New Roman" w:hAnsi="Times New Roman"/>
          <w:sz w:val="22"/>
          <w:szCs w:val="26"/>
        </w:rPr>
        <w:t>°</w:t>
      </w:r>
      <w:r w:rsidR="00DE0D6C" w:rsidRPr="000E71B6">
        <w:rPr>
          <w:rFonts w:ascii="Times New Roman" w:hAnsi="Times New Roman"/>
          <w:sz w:val="22"/>
        </w:rPr>
        <w:t>00'</w:t>
      </w:r>
      <w:r w:rsidRPr="000E71B6">
        <w:rPr>
          <w:rFonts w:ascii="Times New Roman" w:hAnsi="Times New Roman"/>
          <w:sz w:val="22"/>
        </w:rPr>
        <w:t>46</w:t>
      </w:r>
      <w:r w:rsidR="00DE0D6C" w:rsidRPr="000E71B6">
        <w:rPr>
          <w:rFonts w:ascii="Times New Roman" w:hAnsi="Times New Roman"/>
          <w:sz w:val="22"/>
        </w:rPr>
        <w:t>"</w:t>
      </w:r>
      <w:r w:rsidR="00DE0D6C" w:rsidRPr="000E71B6">
        <w:rPr>
          <w:rFonts w:ascii="Times New Roman" w:hAnsi="Times New Roman"/>
          <w:sz w:val="22"/>
        </w:rPr>
        <w:tab/>
      </w:r>
      <w:r w:rsidRPr="000E71B6">
        <w:rPr>
          <w:rFonts w:ascii="Times New Roman" w:hAnsi="Times New Roman"/>
          <w:b/>
          <w:bCs/>
          <w:sz w:val="22"/>
        </w:rPr>
        <w:t>Longitude:</w:t>
      </w:r>
      <w:r w:rsidR="00DE0D6C" w:rsidRPr="000E71B6">
        <w:rPr>
          <w:rFonts w:ascii="Times New Roman" w:hAnsi="Times New Roman"/>
          <w:b/>
          <w:bCs/>
          <w:sz w:val="22"/>
        </w:rPr>
        <w:t xml:space="preserve">  </w:t>
      </w:r>
      <w:r w:rsidRPr="000E71B6">
        <w:rPr>
          <w:rFonts w:ascii="Times New Roman" w:hAnsi="Times New Roman"/>
          <w:sz w:val="22"/>
        </w:rPr>
        <w:t>81</w:t>
      </w:r>
      <w:r w:rsidRPr="000E71B6">
        <w:rPr>
          <w:rFonts w:ascii="Times New Roman" w:hAnsi="Times New Roman"/>
          <w:sz w:val="22"/>
          <w:szCs w:val="26"/>
        </w:rPr>
        <w:t>°</w:t>
      </w:r>
      <w:r w:rsidR="00DE0D6C" w:rsidRPr="000E71B6">
        <w:rPr>
          <w:rFonts w:ascii="Times New Roman" w:hAnsi="Times New Roman"/>
          <w:sz w:val="22"/>
        </w:rPr>
        <w:t>52'</w:t>
      </w:r>
      <w:r w:rsidRPr="000E71B6">
        <w:rPr>
          <w:rFonts w:ascii="Times New Roman" w:hAnsi="Times New Roman"/>
          <w:sz w:val="22"/>
        </w:rPr>
        <w:t>14</w:t>
      </w:r>
      <w:r w:rsidR="00DE0D6C" w:rsidRPr="000E71B6">
        <w:rPr>
          <w:rFonts w:ascii="Times New Roman" w:hAnsi="Times New Roman"/>
          <w:sz w:val="22"/>
        </w:rPr>
        <w:t>"</w:t>
      </w:r>
    </w:p>
    <w:p w:rsidR="00E433C6" w:rsidRPr="000E71B6" w:rsidRDefault="00E433C6" w:rsidP="00E433C6">
      <w:pPr>
        <w:pStyle w:val="EndnoteText"/>
        <w:suppressAutoHyphens/>
        <w:jc w:val="both"/>
        <w:rPr>
          <w:rFonts w:ascii="Times New Roman" w:hAnsi="Times New Roman"/>
          <w:sz w:val="22"/>
        </w:rPr>
      </w:pPr>
    </w:p>
    <w:p w:rsidR="00D7308D" w:rsidRPr="000E71B6" w:rsidRDefault="00D7308D" w:rsidP="00E433C6">
      <w:pPr>
        <w:pStyle w:val="EndnoteText"/>
        <w:suppressAutoHyphens/>
        <w:jc w:val="both"/>
        <w:rPr>
          <w:rFonts w:ascii="Times New Roman" w:hAnsi="Times New Roman"/>
          <w:sz w:val="22"/>
        </w:rPr>
      </w:pPr>
      <w:r w:rsidRPr="000E71B6">
        <w:rPr>
          <w:rFonts w:ascii="Times New Roman" w:hAnsi="Times New Roman"/>
          <w:b/>
          <w:bCs/>
          <w:sz w:val="22"/>
        </w:rPr>
        <w:t>Facility ID No.:</w:t>
      </w:r>
      <w:r w:rsidRPr="000E71B6">
        <w:rPr>
          <w:rFonts w:ascii="Times New Roman" w:hAnsi="Times New Roman"/>
          <w:sz w:val="22"/>
        </w:rPr>
        <w:t xml:space="preserve">  1050387</w:t>
      </w:r>
    </w:p>
    <w:p w:rsidR="00D7308D" w:rsidRDefault="00D7308D">
      <w:pPr>
        <w:jc w:val="both"/>
      </w:pPr>
    </w:p>
    <w:p w:rsidR="007F2BB8" w:rsidRPr="00E06AAA" w:rsidRDefault="007F2BB8">
      <w:pPr>
        <w:jc w:val="both"/>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0"/>
        <w:gridCol w:w="7668"/>
      </w:tblGrid>
      <w:tr w:rsidR="00D7308D" w:rsidRPr="00E06AAA">
        <w:trPr>
          <w:trHeight w:val="357"/>
        </w:trPr>
        <w:tc>
          <w:tcPr>
            <w:tcW w:w="1800" w:type="dxa"/>
            <w:tcBorders>
              <w:top w:val="single" w:sz="12" w:space="0" w:color="auto"/>
              <w:bottom w:val="single" w:sz="12" w:space="0" w:color="auto"/>
            </w:tcBorders>
            <w:vAlign w:val="center"/>
          </w:tcPr>
          <w:p w:rsidR="00D7308D" w:rsidRPr="00E06AAA" w:rsidRDefault="00D7308D">
            <w:pPr>
              <w:tabs>
                <w:tab w:val="left" w:pos="360"/>
                <w:tab w:val="left" w:pos="720"/>
                <w:tab w:val="left" w:pos="1080"/>
                <w:tab w:val="left" w:pos="1440"/>
              </w:tabs>
              <w:jc w:val="center"/>
              <w:rPr>
                <w:rFonts w:ascii="Times New Roman" w:hAnsi="Times New Roman"/>
                <w:b/>
                <w:sz w:val="22"/>
              </w:rPr>
            </w:pPr>
            <w:r w:rsidRPr="00E06AAA">
              <w:rPr>
                <w:rFonts w:ascii="Times New Roman" w:hAnsi="Times New Roman"/>
                <w:sz w:val="22"/>
              </w:rPr>
              <w:br w:type="page"/>
            </w:r>
            <w:r w:rsidRPr="00E06AAA">
              <w:rPr>
                <w:rFonts w:ascii="Times New Roman" w:hAnsi="Times New Roman"/>
                <w:sz w:val="22"/>
              </w:rPr>
              <w:br w:type="page"/>
            </w:r>
            <w:r w:rsidRPr="00E06AAA">
              <w:rPr>
                <w:rFonts w:ascii="Times New Roman" w:hAnsi="Times New Roman"/>
                <w:b/>
                <w:sz w:val="22"/>
              </w:rPr>
              <w:t>Emission Unit ID No.</w:t>
            </w:r>
          </w:p>
        </w:tc>
        <w:tc>
          <w:tcPr>
            <w:tcW w:w="7668" w:type="dxa"/>
            <w:tcBorders>
              <w:top w:val="single" w:sz="12" w:space="0" w:color="auto"/>
              <w:bottom w:val="single" w:sz="12" w:space="0" w:color="auto"/>
            </w:tcBorders>
            <w:vAlign w:val="center"/>
          </w:tcPr>
          <w:p w:rsidR="00D7308D" w:rsidRPr="00E06AAA" w:rsidRDefault="00D7308D">
            <w:pPr>
              <w:tabs>
                <w:tab w:val="left" w:pos="360"/>
                <w:tab w:val="left" w:pos="720"/>
                <w:tab w:val="left" w:pos="1080"/>
                <w:tab w:val="left" w:pos="1440"/>
              </w:tabs>
              <w:jc w:val="center"/>
              <w:rPr>
                <w:rFonts w:ascii="Times New Roman" w:hAnsi="Times New Roman"/>
                <w:b/>
                <w:sz w:val="22"/>
              </w:rPr>
            </w:pPr>
            <w:r w:rsidRPr="00E06AAA">
              <w:rPr>
                <w:rFonts w:ascii="Times New Roman" w:hAnsi="Times New Roman"/>
                <w:b/>
                <w:sz w:val="22"/>
              </w:rPr>
              <w:t>Description</w:t>
            </w:r>
          </w:p>
        </w:tc>
      </w:tr>
      <w:tr w:rsidR="00D7308D" w:rsidRPr="00E06AAA">
        <w:tc>
          <w:tcPr>
            <w:tcW w:w="1800" w:type="dxa"/>
            <w:tcBorders>
              <w:top w:val="single" w:sz="12" w:space="0" w:color="auto"/>
              <w:bottom w:val="single" w:sz="6" w:space="0" w:color="auto"/>
            </w:tcBorders>
          </w:tcPr>
          <w:p w:rsidR="00D7308D" w:rsidRPr="00E06AAA" w:rsidRDefault="00D7308D" w:rsidP="00974598">
            <w:pPr>
              <w:tabs>
                <w:tab w:val="left" w:pos="360"/>
                <w:tab w:val="left" w:pos="720"/>
                <w:tab w:val="left" w:pos="1080"/>
                <w:tab w:val="left" w:pos="1440"/>
              </w:tabs>
              <w:jc w:val="center"/>
              <w:rPr>
                <w:rFonts w:ascii="Times New Roman" w:hAnsi="Times New Roman"/>
                <w:sz w:val="22"/>
              </w:rPr>
            </w:pPr>
            <w:r w:rsidRPr="00E06AAA">
              <w:rPr>
                <w:rFonts w:ascii="Times New Roman" w:hAnsi="Times New Roman"/>
                <w:sz w:val="22"/>
              </w:rPr>
              <w:t>001</w:t>
            </w:r>
          </w:p>
        </w:tc>
        <w:tc>
          <w:tcPr>
            <w:tcW w:w="7668" w:type="dxa"/>
            <w:tcBorders>
              <w:top w:val="single" w:sz="12" w:space="0" w:color="auto"/>
              <w:bottom w:val="single" w:sz="6" w:space="0" w:color="auto"/>
            </w:tcBorders>
          </w:tcPr>
          <w:p w:rsidR="00D7308D" w:rsidRPr="00E06AAA" w:rsidRDefault="00D7308D">
            <w:pPr>
              <w:pStyle w:val="Heading1"/>
              <w:tabs>
                <w:tab w:val="left" w:pos="360"/>
                <w:tab w:val="left" w:pos="720"/>
                <w:tab w:val="left" w:pos="1080"/>
                <w:tab w:val="left" w:pos="1440"/>
              </w:tabs>
              <w:spacing w:before="0" w:line="240" w:lineRule="auto"/>
              <w:jc w:val="both"/>
              <w:rPr>
                <w:rFonts w:ascii="Times New Roman" w:hAnsi="Times New Roman"/>
                <w:sz w:val="22"/>
              </w:rPr>
            </w:pPr>
            <w:r w:rsidRPr="00E06AAA">
              <w:rPr>
                <w:rFonts w:ascii="Times New Roman" w:hAnsi="Times New Roman"/>
                <w:sz w:val="22"/>
              </w:rPr>
              <w:t>Asphalt Batch Plant</w:t>
            </w:r>
          </w:p>
        </w:tc>
      </w:tr>
      <w:tr w:rsidR="00D7308D" w:rsidRPr="00E06AAA" w:rsidTr="00E06AAA">
        <w:tc>
          <w:tcPr>
            <w:tcW w:w="1800" w:type="dxa"/>
            <w:tcBorders>
              <w:top w:val="single" w:sz="6" w:space="0" w:color="auto"/>
              <w:bottom w:val="single" w:sz="6" w:space="0" w:color="auto"/>
            </w:tcBorders>
          </w:tcPr>
          <w:p w:rsidR="00D7308D" w:rsidRPr="00E06AAA" w:rsidRDefault="00D7308D" w:rsidP="00974598">
            <w:pPr>
              <w:tabs>
                <w:tab w:val="left" w:pos="360"/>
                <w:tab w:val="left" w:pos="720"/>
                <w:tab w:val="left" w:pos="1080"/>
                <w:tab w:val="left" w:pos="1440"/>
              </w:tabs>
              <w:jc w:val="center"/>
              <w:rPr>
                <w:rFonts w:ascii="Times New Roman" w:hAnsi="Times New Roman"/>
                <w:sz w:val="22"/>
              </w:rPr>
            </w:pPr>
            <w:r w:rsidRPr="00E06AAA">
              <w:rPr>
                <w:rFonts w:ascii="Times New Roman" w:hAnsi="Times New Roman"/>
                <w:sz w:val="22"/>
              </w:rPr>
              <w:t>002</w:t>
            </w:r>
          </w:p>
        </w:tc>
        <w:tc>
          <w:tcPr>
            <w:tcW w:w="7668" w:type="dxa"/>
            <w:tcBorders>
              <w:top w:val="single" w:sz="6" w:space="0" w:color="auto"/>
              <w:bottom w:val="single" w:sz="6" w:space="0" w:color="auto"/>
            </w:tcBorders>
          </w:tcPr>
          <w:p w:rsidR="00D7308D" w:rsidRPr="00E06AAA" w:rsidRDefault="00D7308D">
            <w:pPr>
              <w:pStyle w:val="Heading1"/>
              <w:tabs>
                <w:tab w:val="left" w:pos="360"/>
                <w:tab w:val="left" w:pos="720"/>
                <w:tab w:val="left" w:pos="1080"/>
                <w:tab w:val="left" w:pos="1440"/>
              </w:tabs>
              <w:spacing w:before="0" w:line="240" w:lineRule="auto"/>
              <w:jc w:val="both"/>
              <w:rPr>
                <w:rFonts w:ascii="Times New Roman" w:hAnsi="Times New Roman"/>
                <w:sz w:val="22"/>
              </w:rPr>
            </w:pPr>
            <w:r w:rsidRPr="00E06AAA">
              <w:rPr>
                <w:rFonts w:ascii="Times New Roman" w:hAnsi="Times New Roman"/>
                <w:sz w:val="22"/>
              </w:rPr>
              <w:t xml:space="preserve">Reclaimed Asphalt Pavement Crusher </w:t>
            </w:r>
            <w:r w:rsidR="004747B2" w:rsidRPr="00E06AAA">
              <w:rPr>
                <w:rFonts w:ascii="Times New Roman" w:hAnsi="Times New Roman"/>
                <w:sz w:val="22"/>
              </w:rPr>
              <w:t>with associated screening operations</w:t>
            </w:r>
          </w:p>
        </w:tc>
      </w:tr>
      <w:tr w:rsidR="00E06AAA" w:rsidRPr="00FD5D68">
        <w:tc>
          <w:tcPr>
            <w:tcW w:w="1800" w:type="dxa"/>
            <w:tcBorders>
              <w:top w:val="single" w:sz="6" w:space="0" w:color="auto"/>
              <w:bottom w:val="single" w:sz="12" w:space="0" w:color="auto"/>
            </w:tcBorders>
          </w:tcPr>
          <w:p w:rsidR="00E06AAA" w:rsidRPr="00E06AAA" w:rsidRDefault="00E06AAA" w:rsidP="00974598">
            <w:pPr>
              <w:tabs>
                <w:tab w:val="left" w:pos="360"/>
                <w:tab w:val="left" w:pos="720"/>
                <w:tab w:val="left" w:pos="1080"/>
                <w:tab w:val="left" w:pos="1440"/>
              </w:tabs>
              <w:jc w:val="center"/>
              <w:rPr>
                <w:rFonts w:ascii="Times New Roman" w:hAnsi="Times New Roman"/>
                <w:sz w:val="22"/>
              </w:rPr>
            </w:pPr>
            <w:r w:rsidRPr="00E06AAA">
              <w:rPr>
                <w:rFonts w:ascii="Times New Roman" w:hAnsi="Times New Roman"/>
                <w:sz w:val="22"/>
              </w:rPr>
              <w:t>003</w:t>
            </w:r>
          </w:p>
        </w:tc>
        <w:tc>
          <w:tcPr>
            <w:tcW w:w="7668" w:type="dxa"/>
            <w:tcBorders>
              <w:top w:val="single" w:sz="6" w:space="0" w:color="auto"/>
              <w:bottom w:val="single" w:sz="12" w:space="0" w:color="auto"/>
            </w:tcBorders>
          </w:tcPr>
          <w:p w:rsidR="00E06AAA" w:rsidRPr="00E06AAA" w:rsidRDefault="00E06AAA">
            <w:pPr>
              <w:pStyle w:val="Heading1"/>
              <w:tabs>
                <w:tab w:val="left" w:pos="360"/>
                <w:tab w:val="left" w:pos="720"/>
                <w:tab w:val="left" w:pos="1080"/>
                <w:tab w:val="left" w:pos="1440"/>
              </w:tabs>
              <w:spacing w:before="0" w:line="240" w:lineRule="auto"/>
              <w:jc w:val="both"/>
              <w:rPr>
                <w:rFonts w:ascii="Times New Roman" w:hAnsi="Times New Roman"/>
                <w:sz w:val="22"/>
              </w:rPr>
            </w:pPr>
            <w:r w:rsidRPr="00E06AAA">
              <w:rPr>
                <w:rFonts w:ascii="Times New Roman" w:hAnsi="Times New Roman"/>
                <w:sz w:val="22"/>
              </w:rPr>
              <w:t>Asphalt Shingle Grinder</w:t>
            </w:r>
          </w:p>
        </w:tc>
      </w:tr>
    </w:tbl>
    <w:p w:rsidR="00D7308D" w:rsidRPr="000E71B6" w:rsidRDefault="00D7308D">
      <w:pPr>
        <w:pStyle w:val="Heading3"/>
        <w:tabs>
          <w:tab w:val="left" w:pos="5184"/>
          <w:tab w:val="left" w:pos="7632"/>
          <w:tab w:val="left" w:pos="7920"/>
        </w:tabs>
        <w:jc w:val="both"/>
        <w:rPr>
          <w:sz w:val="22"/>
        </w:rPr>
      </w:pPr>
    </w:p>
    <w:p w:rsidR="00A85062" w:rsidRPr="000E71B6" w:rsidRDefault="00A85062" w:rsidP="00A85062"/>
    <w:p w:rsidR="00D7308D" w:rsidRPr="000E71B6" w:rsidRDefault="00D7308D">
      <w:pPr>
        <w:pStyle w:val="Heading3"/>
        <w:tabs>
          <w:tab w:val="left" w:pos="5184"/>
          <w:tab w:val="left" w:pos="7632"/>
          <w:tab w:val="left" w:pos="7920"/>
        </w:tabs>
        <w:jc w:val="both"/>
        <w:rPr>
          <w:b w:val="0"/>
          <w:bCs w:val="0"/>
          <w:sz w:val="22"/>
          <w:u w:val="none"/>
        </w:rPr>
      </w:pPr>
      <w:r w:rsidRPr="000E71B6">
        <w:rPr>
          <w:sz w:val="22"/>
          <w:u w:val="none"/>
        </w:rPr>
        <w:t>Permit History</w:t>
      </w:r>
      <w:r w:rsidRPr="000E71B6">
        <w:rPr>
          <w:b w:val="0"/>
          <w:bCs w:val="0"/>
          <w:sz w:val="22"/>
          <w:u w:val="none"/>
        </w:rPr>
        <w:t xml:space="preserve">:  </w:t>
      </w:r>
      <w:r w:rsidR="00950132" w:rsidRPr="000E71B6">
        <w:rPr>
          <w:b w:val="0"/>
          <w:bCs w:val="0"/>
          <w:sz w:val="22"/>
          <w:u w:val="none"/>
        </w:rPr>
        <w:t>Th</w:t>
      </w:r>
      <w:r w:rsidR="00A85062" w:rsidRPr="000E71B6">
        <w:rPr>
          <w:b w:val="0"/>
          <w:bCs w:val="0"/>
          <w:sz w:val="22"/>
          <w:u w:val="none"/>
        </w:rPr>
        <w:t>is</w:t>
      </w:r>
      <w:r w:rsidR="00950132" w:rsidRPr="000E71B6">
        <w:rPr>
          <w:b w:val="0"/>
          <w:bCs w:val="0"/>
          <w:sz w:val="22"/>
          <w:u w:val="none"/>
        </w:rPr>
        <w:t xml:space="preserve"> permit </w:t>
      </w:r>
      <w:r w:rsidR="00A85062" w:rsidRPr="000E71B6">
        <w:rPr>
          <w:b w:val="0"/>
          <w:bCs w:val="0"/>
          <w:sz w:val="22"/>
          <w:u w:val="none"/>
        </w:rPr>
        <w:t>replaces</w:t>
      </w:r>
      <w:r w:rsidR="00950132" w:rsidRPr="000E71B6">
        <w:rPr>
          <w:b w:val="0"/>
          <w:bCs w:val="0"/>
          <w:sz w:val="22"/>
          <w:u w:val="none"/>
        </w:rPr>
        <w:t xml:space="preserve"> and modif</w:t>
      </w:r>
      <w:r w:rsidR="00A85062" w:rsidRPr="000E71B6">
        <w:rPr>
          <w:b w:val="0"/>
          <w:bCs w:val="0"/>
          <w:sz w:val="22"/>
          <w:u w:val="none"/>
        </w:rPr>
        <w:t>ies</w:t>
      </w:r>
      <w:r w:rsidR="00950132" w:rsidRPr="000E71B6">
        <w:rPr>
          <w:b w:val="0"/>
          <w:bCs w:val="0"/>
          <w:sz w:val="22"/>
          <w:u w:val="none"/>
        </w:rPr>
        <w:t xml:space="preserve"> the </w:t>
      </w:r>
      <w:r w:rsidR="00A95158" w:rsidRPr="000E71B6">
        <w:rPr>
          <w:b w:val="0"/>
          <w:bCs w:val="0"/>
          <w:sz w:val="22"/>
          <w:u w:val="none"/>
        </w:rPr>
        <w:t>terms and conditions of</w:t>
      </w:r>
      <w:r w:rsidRPr="000E71B6">
        <w:rPr>
          <w:b w:val="0"/>
          <w:bCs w:val="0"/>
          <w:sz w:val="22"/>
          <w:u w:val="none"/>
        </w:rPr>
        <w:t xml:space="preserve"> Construction Permit 1050387-00</w:t>
      </w:r>
      <w:r w:rsidR="000E71B6" w:rsidRPr="000E71B6">
        <w:rPr>
          <w:b w:val="0"/>
          <w:bCs w:val="0"/>
          <w:sz w:val="22"/>
          <w:u w:val="none"/>
        </w:rPr>
        <w:t>3</w:t>
      </w:r>
      <w:r w:rsidRPr="000E71B6">
        <w:rPr>
          <w:b w:val="0"/>
          <w:bCs w:val="0"/>
          <w:sz w:val="22"/>
          <w:u w:val="none"/>
        </w:rPr>
        <w:t>-AC.</w:t>
      </w:r>
    </w:p>
    <w:p w:rsidR="00D7308D" w:rsidRPr="000E71B6" w:rsidRDefault="00D7308D">
      <w:pPr>
        <w:keepNext/>
        <w:keepLines/>
        <w:tabs>
          <w:tab w:val="left" w:pos="0"/>
          <w:tab w:val="left" w:pos="3240"/>
          <w:tab w:val="left" w:pos="7632"/>
          <w:tab w:val="left" w:pos="7920"/>
        </w:tabs>
        <w:suppressAutoHyphens/>
        <w:jc w:val="both"/>
        <w:rPr>
          <w:rFonts w:ascii="Times New Roman" w:hAnsi="Times New Roman"/>
          <w:b/>
          <w:sz w:val="22"/>
        </w:rPr>
      </w:pPr>
    </w:p>
    <w:p w:rsidR="00D7308D" w:rsidRDefault="00E06AAA">
      <w:pPr>
        <w:suppressAutoHyphens/>
        <w:jc w:val="both"/>
        <w:rPr>
          <w:rFonts w:ascii="Times New Roman" w:hAnsi="Times New Roman"/>
          <w:sz w:val="22"/>
        </w:rPr>
      </w:pPr>
      <w:r w:rsidRPr="000E71B6">
        <w:rPr>
          <w:rFonts w:ascii="Times New Roman" w:hAnsi="Times New Roman"/>
          <w:b/>
          <w:bCs/>
          <w:i/>
          <w:sz w:val="22"/>
        </w:rPr>
        <w:t>NOTE:</w:t>
      </w:r>
      <w:r w:rsidRPr="000E71B6">
        <w:rPr>
          <w:rFonts w:ascii="Times New Roman" w:hAnsi="Times New Roman"/>
          <w:i/>
          <w:sz w:val="22"/>
        </w:rPr>
        <w:t xml:space="preserve"> Please reference the Facility Name, Permit No., Facility ID, and Emission Unit ID in all correspondence, test report submittals, applications, etc.</w:t>
      </w:r>
    </w:p>
    <w:p w:rsidR="00E06AAA" w:rsidRPr="00E06AAA" w:rsidRDefault="00E06AAA">
      <w:pPr>
        <w:suppressAutoHyphens/>
        <w:jc w:val="both"/>
        <w:rPr>
          <w:rFonts w:ascii="Times New Roman" w:hAnsi="Times New Roman"/>
          <w:sz w:val="22"/>
        </w:rPr>
      </w:pPr>
    </w:p>
    <w:p w:rsidR="00D7308D" w:rsidRPr="003F1C24" w:rsidRDefault="00D7308D">
      <w:pPr>
        <w:suppressAutoHyphens/>
        <w:jc w:val="both"/>
        <w:rPr>
          <w:rFonts w:ascii="Times New Roman" w:hAnsi="Times New Roman"/>
          <w:b/>
          <w:sz w:val="22"/>
          <w:u w:val="single"/>
        </w:rPr>
      </w:pPr>
    </w:p>
    <w:p w:rsidR="00D7308D" w:rsidRPr="003F1C24" w:rsidRDefault="00D7308D">
      <w:pPr>
        <w:suppressAutoHyphens/>
        <w:jc w:val="both"/>
        <w:rPr>
          <w:rFonts w:ascii="Times New Roman" w:hAnsi="Times New Roman"/>
          <w:b/>
          <w:sz w:val="22"/>
        </w:rPr>
      </w:pPr>
      <w:r w:rsidRPr="003F1C24">
        <w:rPr>
          <w:rFonts w:ascii="Times New Roman" w:hAnsi="Times New Roman"/>
          <w:b/>
          <w:sz w:val="22"/>
        </w:rPr>
        <w:t>SPECIFIC CONDITIONS:</w:t>
      </w:r>
    </w:p>
    <w:p w:rsidR="00D7308D" w:rsidRPr="003F1C24" w:rsidRDefault="00D7308D">
      <w:pPr>
        <w:suppressAutoHyphens/>
        <w:jc w:val="both"/>
        <w:rPr>
          <w:rFonts w:ascii="Times New Roman" w:hAnsi="Times New Roman"/>
          <w:sz w:val="22"/>
        </w:rPr>
      </w:pPr>
    </w:p>
    <w:p w:rsidR="00D7308D" w:rsidRPr="003F1C24" w:rsidRDefault="00D7308D">
      <w:pPr>
        <w:numPr>
          <w:ilvl w:val="0"/>
          <w:numId w:val="1"/>
        </w:numPr>
        <w:suppressAutoHyphens/>
        <w:jc w:val="both"/>
        <w:rPr>
          <w:rFonts w:ascii="Times New Roman" w:hAnsi="Times New Roman"/>
          <w:sz w:val="22"/>
        </w:rPr>
      </w:pPr>
      <w:r w:rsidRPr="003F1C24">
        <w:rPr>
          <w:rFonts w:ascii="Times New Roman" w:hAnsi="Times New Roman"/>
          <w:sz w:val="22"/>
          <w:u w:val="single"/>
        </w:rPr>
        <w:t>General Conditions</w:t>
      </w:r>
      <w:r w:rsidRPr="003F1C24">
        <w:rPr>
          <w:rFonts w:ascii="Times New Roman" w:hAnsi="Times New Roman"/>
          <w:sz w:val="22"/>
        </w:rPr>
        <w:t>:  A part of this permit is the attached 15 General Conditions.</w:t>
      </w:r>
    </w:p>
    <w:p w:rsidR="00D7308D" w:rsidRPr="003F1C24" w:rsidRDefault="00D7308D">
      <w:pPr>
        <w:suppressAutoHyphens/>
        <w:ind w:firstLine="360"/>
        <w:jc w:val="both"/>
        <w:rPr>
          <w:rFonts w:ascii="Times New Roman" w:hAnsi="Times New Roman"/>
          <w:sz w:val="22"/>
        </w:rPr>
      </w:pPr>
      <w:r w:rsidRPr="003F1C24">
        <w:rPr>
          <w:rFonts w:ascii="Times New Roman" w:hAnsi="Times New Roman"/>
          <w:sz w:val="22"/>
        </w:rPr>
        <w:t>[Rule 62-4.160, F.A.C.]</w:t>
      </w:r>
    </w:p>
    <w:p w:rsidR="00D7308D" w:rsidRPr="003F1C24" w:rsidRDefault="00D7308D">
      <w:pPr>
        <w:suppressAutoHyphens/>
        <w:jc w:val="both"/>
        <w:rPr>
          <w:rFonts w:ascii="Times New Roman" w:hAnsi="Times New Roman"/>
          <w:sz w:val="22"/>
        </w:rPr>
      </w:pPr>
    </w:p>
    <w:p w:rsidR="00D7308D" w:rsidRPr="003F1C24" w:rsidRDefault="00D7308D">
      <w:pPr>
        <w:numPr>
          <w:ilvl w:val="0"/>
          <w:numId w:val="1"/>
        </w:numPr>
        <w:suppressAutoHyphens/>
        <w:jc w:val="both"/>
        <w:rPr>
          <w:rFonts w:ascii="Times New Roman" w:hAnsi="Times New Roman"/>
          <w:sz w:val="22"/>
        </w:rPr>
      </w:pPr>
      <w:r w:rsidRPr="003F1C24">
        <w:rPr>
          <w:rFonts w:ascii="Times New Roman" w:hAnsi="Times New Roman"/>
          <w:sz w:val="22"/>
          <w:u w:val="single"/>
        </w:rPr>
        <w:t>Other Requirements</w:t>
      </w:r>
      <w:r w:rsidRPr="003F1C24">
        <w:rPr>
          <w:rFonts w:ascii="Times New Roman" w:hAnsi="Times New Roman"/>
          <w:sz w:val="22"/>
        </w:rPr>
        <w:t xml:space="preserve">:  Issuance of this permit does not relieve the permittee from complying with applicable emission limiting standards or other requirements of Chapters 62-4, 62-204, 62-210, 62-212, 62-213, 62-296, and 62-297, </w:t>
      </w:r>
      <w:r w:rsidR="003D10B5" w:rsidRPr="003F1C24">
        <w:rPr>
          <w:rFonts w:ascii="Times New Roman" w:hAnsi="Times New Roman"/>
          <w:sz w:val="22"/>
        </w:rPr>
        <w:t xml:space="preserve">F.A.C. </w:t>
      </w:r>
      <w:r w:rsidRPr="003F1C24">
        <w:rPr>
          <w:rFonts w:ascii="Times New Roman" w:hAnsi="Times New Roman"/>
          <w:sz w:val="22"/>
        </w:rPr>
        <w:t>or any other requirements under federal, state, or local law.</w:t>
      </w:r>
    </w:p>
    <w:p w:rsidR="00D7308D" w:rsidRDefault="00D7308D" w:rsidP="006D5503">
      <w:pPr>
        <w:suppressAutoHyphens/>
        <w:ind w:firstLine="360"/>
        <w:jc w:val="both"/>
        <w:rPr>
          <w:rFonts w:ascii="Times New Roman" w:hAnsi="Times New Roman"/>
          <w:sz w:val="22"/>
        </w:rPr>
      </w:pPr>
      <w:r w:rsidRPr="003F1C24">
        <w:rPr>
          <w:rFonts w:ascii="Times New Roman" w:hAnsi="Times New Roman"/>
          <w:sz w:val="22"/>
        </w:rPr>
        <w:t>[Rule 62-210.300, F.A.C.]</w:t>
      </w:r>
    </w:p>
    <w:p w:rsidR="00683D09" w:rsidRPr="003F1C24" w:rsidRDefault="00683D09" w:rsidP="006D5503">
      <w:pPr>
        <w:suppressAutoHyphens/>
        <w:ind w:firstLine="360"/>
        <w:jc w:val="both"/>
        <w:rPr>
          <w:rFonts w:ascii="Times New Roman" w:hAnsi="Times New Roman"/>
          <w:sz w:val="22"/>
        </w:rPr>
      </w:pPr>
    </w:p>
    <w:p w:rsidR="007F2BB8" w:rsidRDefault="00683D09" w:rsidP="007F2BB8">
      <w:pPr>
        <w:numPr>
          <w:ilvl w:val="0"/>
          <w:numId w:val="1"/>
        </w:numPr>
        <w:suppressAutoHyphens/>
        <w:ind w:right="-18"/>
        <w:jc w:val="both"/>
        <w:rPr>
          <w:rFonts w:ascii="Times New Roman" w:hAnsi="Times New Roman"/>
          <w:sz w:val="22"/>
        </w:rPr>
      </w:pPr>
      <w:r>
        <w:rPr>
          <w:rFonts w:ascii="Times New Roman" w:hAnsi="Times New Roman"/>
          <w:sz w:val="22"/>
          <w:u w:val="single"/>
        </w:rPr>
        <w:br w:type="page"/>
      </w:r>
      <w:r w:rsidR="00D7308D" w:rsidRPr="007F2BB8">
        <w:rPr>
          <w:rFonts w:ascii="Times New Roman" w:hAnsi="Times New Roman"/>
          <w:sz w:val="22"/>
          <w:u w:val="single"/>
        </w:rPr>
        <w:lastRenderedPageBreak/>
        <w:t>New Source Performance Standards Applicability</w:t>
      </w:r>
      <w:r w:rsidR="00D7308D" w:rsidRPr="007F2BB8">
        <w:rPr>
          <w:rFonts w:ascii="Times New Roman" w:hAnsi="Times New Roman"/>
          <w:sz w:val="22"/>
        </w:rPr>
        <w:t xml:space="preserve">:  The RAP Crusher (EU ID No. 002) is subject to the </w:t>
      </w:r>
      <w:r w:rsidR="004747B2" w:rsidRPr="007F2BB8">
        <w:rPr>
          <w:rFonts w:ascii="Times New Roman" w:hAnsi="Times New Roman"/>
          <w:sz w:val="22"/>
        </w:rPr>
        <w:t xml:space="preserve">attached </w:t>
      </w:r>
      <w:r w:rsidR="00D7308D" w:rsidRPr="007F2BB8">
        <w:rPr>
          <w:rFonts w:ascii="Times New Roman" w:hAnsi="Times New Roman"/>
          <w:sz w:val="22"/>
        </w:rPr>
        <w:t>requirements of 40 CFR 60 Subpart OOO - Standards of Performance for Nonmetallic Mineral Processing Plants and with the general provisions of 40 CFR 60, Subpart A, where applicable, which are adopted by reference in Rule 62-204.800(8), F.A.C.</w:t>
      </w:r>
    </w:p>
    <w:p w:rsidR="00D7308D" w:rsidRPr="007F2BB8" w:rsidRDefault="00D7308D" w:rsidP="007F2BB8">
      <w:pPr>
        <w:suppressAutoHyphens/>
        <w:ind w:left="360" w:right="-18"/>
        <w:jc w:val="both"/>
        <w:rPr>
          <w:rFonts w:ascii="Times New Roman" w:hAnsi="Times New Roman"/>
          <w:sz w:val="22"/>
        </w:rPr>
      </w:pPr>
      <w:r w:rsidRPr="007F2BB8">
        <w:rPr>
          <w:rFonts w:ascii="Times New Roman" w:hAnsi="Times New Roman"/>
          <w:sz w:val="22"/>
        </w:rPr>
        <w:t>[Rule 62-204.800</w:t>
      </w:r>
      <w:r w:rsidR="003D10B5" w:rsidRPr="007F2BB8">
        <w:rPr>
          <w:rFonts w:ascii="Times New Roman" w:hAnsi="Times New Roman"/>
          <w:sz w:val="22"/>
        </w:rPr>
        <w:t>(8)</w:t>
      </w:r>
      <w:r w:rsidR="00A95158" w:rsidRPr="007F2BB8">
        <w:rPr>
          <w:rFonts w:ascii="Times New Roman" w:hAnsi="Times New Roman"/>
          <w:sz w:val="22"/>
        </w:rPr>
        <w:t>(b)</w:t>
      </w:r>
      <w:r w:rsidR="00F55ECE" w:rsidRPr="007F2BB8">
        <w:rPr>
          <w:rFonts w:ascii="Times New Roman" w:hAnsi="Times New Roman"/>
          <w:sz w:val="22"/>
        </w:rPr>
        <w:t>64.</w:t>
      </w:r>
      <w:r w:rsidRPr="007F2BB8">
        <w:rPr>
          <w:rFonts w:ascii="Times New Roman" w:hAnsi="Times New Roman"/>
          <w:sz w:val="22"/>
        </w:rPr>
        <w:t>, F.A.C.]</w:t>
      </w:r>
    </w:p>
    <w:p w:rsidR="00D7308D" w:rsidRPr="003F1C24" w:rsidRDefault="00D7308D">
      <w:pPr>
        <w:tabs>
          <w:tab w:val="left" w:pos="0"/>
        </w:tabs>
        <w:suppressAutoHyphens/>
        <w:jc w:val="both"/>
        <w:rPr>
          <w:rFonts w:ascii="Times New Roman" w:hAnsi="Times New Roman"/>
          <w:sz w:val="22"/>
          <w:u w:val="single"/>
        </w:rPr>
      </w:pPr>
    </w:p>
    <w:p w:rsidR="00E06AAA" w:rsidRDefault="00E06AAA">
      <w:pPr>
        <w:pStyle w:val="Heading4"/>
        <w:jc w:val="both"/>
        <w:rPr>
          <w:sz w:val="22"/>
          <w:u w:val="none"/>
        </w:rPr>
      </w:pPr>
    </w:p>
    <w:p w:rsidR="00D7308D" w:rsidRPr="003F1C24" w:rsidRDefault="00D7308D">
      <w:pPr>
        <w:pStyle w:val="Heading4"/>
        <w:jc w:val="both"/>
        <w:rPr>
          <w:sz w:val="22"/>
          <w:u w:val="none"/>
        </w:rPr>
      </w:pPr>
      <w:r w:rsidRPr="003F1C24">
        <w:rPr>
          <w:sz w:val="22"/>
          <w:u w:val="none"/>
        </w:rPr>
        <w:t>Emission and Operating Limitations</w:t>
      </w:r>
    </w:p>
    <w:p w:rsidR="004747B2" w:rsidRPr="003F1C24" w:rsidRDefault="004747B2" w:rsidP="004747B2">
      <w:pPr>
        <w:suppressAutoHyphens/>
        <w:jc w:val="both"/>
        <w:rPr>
          <w:rFonts w:ascii="Times New Roman" w:hAnsi="Times New Roman"/>
          <w:sz w:val="22"/>
        </w:rPr>
      </w:pPr>
    </w:p>
    <w:p w:rsidR="00D7308D" w:rsidRPr="003F1C24" w:rsidRDefault="00D7308D" w:rsidP="007922D2">
      <w:pPr>
        <w:numPr>
          <w:ilvl w:val="0"/>
          <w:numId w:val="1"/>
        </w:numPr>
        <w:suppressAutoHyphens/>
        <w:jc w:val="both"/>
        <w:rPr>
          <w:rFonts w:ascii="Times New Roman" w:hAnsi="Times New Roman"/>
          <w:sz w:val="22"/>
        </w:rPr>
      </w:pPr>
      <w:r w:rsidRPr="003F1C24">
        <w:rPr>
          <w:rFonts w:ascii="Times New Roman" w:hAnsi="Times New Roman"/>
          <w:sz w:val="22"/>
          <w:u w:val="single"/>
        </w:rPr>
        <w:t>General Standards - Objectionable Odor</w:t>
      </w:r>
      <w:r w:rsidRPr="003F1C24">
        <w:rPr>
          <w:rFonts w:ascii="Times New Roman" w:hAnsi="Times New Roman"/>
          <w:sz w:val="22"/>
        </w:rPr>
        <w:t xml:space="preserve">:  </w:t>
      </w:r>
      <w:r w:rsidR="003D10B5" w:rsidRPr="003F1C24">
        <w:rPr>
          <w:rFonts w:ascii="Times New Roman" w:hAnsi="Times New Roman"/>
          <w:sz w:val="22"/>
        </w:rPr>
        <w:t>No person</w:t>
      </w:r>
      <w:r w:rsidRPr="003F1C24">
        <w:rPr>
          <w:rFonts w:ascii="Times New Roman" w:hAnsi="Times New Roman"/>
          <w:sz w:val="22"/>
        </w:rPr>
        <w:t xml:space="preserve"> shall not cause, suffer, allow, or permit the discharge of air pollutants, which cause or contribute to an objectionable odor.  An objectionable odor is any odor present i</w:t>
      </w:r>
      <w:r w:rsidR="003D10B5" w:rsidRPr="003F1C24">
        <w:rPr>
          <w:rFonts w:ascii="Times New Roman" w:hAnsi="Times New Roman"/>
          <w:sz w:val="22"/>
        </w:rPr>
        <w:t>n the outdoor atmosphere, which</w:t>
      </w:r>
      <w:r w:rsidRPr="003F1C24">
        <w:rPr>
          <w:rFonts w:ascii="Times New Roman" w:hAnsi="Times New Roman"/>
          <w:sz w:val="22"/>
        </w:rPr>
        <w:t xml:space="preserve"> by itself or in combination with other odors, is or may be harmful or injurious to human health or welfare, which unreasonably interferes with the comfortable use and enjoyment of life or property, or which creates a nuisance.</w:t>
      </w:r>
    </w:p>
    <w:p w:rsidR="00D7308D" w:rsidRPr="003F1C24" w:rsidRDefault="00D7308D">
      <w:pPr>
        <w:suppressAutoHyphens/>
        <w:ind w:firstLine="360"/>
        <w:jc w:val="both"/>
        <w:rPr>
          <w:rFonts w:ascii="Times New Roman" w:hAnsi="Times New Roman"/>
          <w:sz w:val="22"/>
        </w:rPr>
      </w:pPr>
      <w:r w:rsidRPr="003F1C24">
        <w:rPr>
          <w:rFonts w:ascii="Times New Roman" w:hAnsi="Times New Roman"/>
          <w:sz w:val="22"/>
        </w:rPr>
        <w:t>[Rules 62-210.200 (</w:t>
      </w:r>
      <w:r w:rsidR="00044943" w:rsidRPr="003F1C24">
        <w:rPr>
          <w:rFonts w:ascii="Times New Roman" w:hAnsi="Times New Roman"/>
          <w:sz w:val="22"/>
        </w:rPr>
        <w:t xml:space="preserve">Definition </w:t>
      </w:r>
      <w:r w:rsidR="00974598" w:rsidRPr="003F1C24">
        <w:rPr>
          <w:rFonts w:ascii="Times New Roman" w:hAnsi="Times New Roman"/>
          <w:sz w:val="22"/>
        </w:rPr>
        <w:t>“</w:t>
      </w:r>
      <w:r w:rsidRPr="003F1C24">
        <w:rPr>
          <w:rFonts w:ascii="Times New Roman" w:hAnsi="Times New Roman"/>
          <w:sz w:val="22"/>
        </w:rPr>
        <w:t>Objectionable Odor</w:t>
      </w:r>
      <w:r w:rsidR="00974598" w:rsidRPr="003F1C24">
        <w:rPr>
          <w:rFonts w:ascii="Times New Roman" w:hAnsi="Times New Roman"/>
          <w:sz w:val="22"/>
        </w:rPr>
        <w:t>”</w:t>
      </w:r>
      <w:r w:rsidR="00044943" w:rsidRPr="003F1C24">
        <w:rPr>
          <w:rFonts w:ascii="Times New Roman" w:hAnsi="Times New Roman"/>
          <w:sz w:val="22"/>
        </w:rPr>
        <w:t>) and</w:t>
      </w:r>
      <w:r w:rsidRPr="003F1C24">
        <w:rPr>
          <w:rFonts w:ascii="Times New Roman" w:hAnsi="Times New Roman"/>
          <w:sz w:val="22"/>
        </w:rPr>
        <w:t xml:space="preserve"> 62-296.320(2), F.A.C.]</w:t>
      </w:r>
    </w:p>
    <w:p w:rsidR="007922D2" w:rsidRPr="003F1C24" w:rsidRDefault="007922D2" w:rsidP="007922D2">
      <w:pPr>
        <w:suppressAutoHyphens/>
        <w:jc w:val="both"/>
        <w:rPr>
          <w:rFonts w:ascii="Times New Roman" w:hAnsi="Times New Roman"/>
          <w:sz w:val="22"/>
        </w:rPr>
      </w:pPr>
    </w:p>
    <w:p w:rsidR="00D7308D" w:rsidRPr="003F1C24" w:rsidRDefault="00D7308D" w:rsidP="007922D2">
      <w:pPr>
        <w:numPr>
          <w:ilvl w:val="0"/>
          <w:numId w:val="1"/>
        </w:numPr>
        <w:suppressAutoHyphens/>
        <w:jc w:val="both"/>
        <w:rPr>
          <w:rFonts w:ascii="Times New Roman" w:hAnsi="Times New Roman"/>
          <w:sz w:val="22"/>
        </w:rPr>
      </w:pPr>
      <w:r w:rsidRPr="003F1C24">
        <w:rPr>
          <w:rFonts w:ascii="Times New Roman" w:hAnsi="Times New Roman"/>
          <w:bCs/>
          <w:sz w:val="22"/>
          <w:u w:val="single"/>
        </w:rPr>
        <w:t xml:space="preserve">General </w:t>
      </w:r>
      <w:r w:rsidR="00D97E9F" w:rsidRPr="003F1C24">
        <w:rPr>
          <w:rFonts w:ascii="Times New Roman" w:hAnsi="Times New Roman"/>
          <w:sz w:val="22"/>
          <w:szCs w:val="22"/>
          <w:u w:val="single"/>
        </w:rPr>
        <w:t>Standards – Visible Emissions</w:t>
      </w:r>
      <w:r w:rsidRPr="003F1C24">
        <w:rPr>
          <w:rFonts w:ascii="Times New Roman" w:hAnsi="Times New Roman"/>
          <w:bCs/>
          <w:sz w:val="22"/>
        </w:rPr>
        <w:t>:</w:t>
      </w:r>
      <w:r w:rsidRPr="003F1C24">
        <w:rPr>
          <w:rFonts w:ascii="Times New Roman" w:hAnsi="Times New Roman"/>
          <w:sz w:val="22"/>
        </w:rPr>
        <w:t xml:space="preserve">  </w:t>
      </w:r>
      <w:r w:rsidR="00D97E9F" w:rsidRPr="003F1C24">
        <w:rPr>
          <w:rFonts w:ascii="Times New Roman" w:hAnsi="Times New Roman"/>
          <w:sz w:val="22"/>
        </w:rPr>
        <w:t>No person shall cause, let, permit, or allow to be discharged into the atmosphere the emissions of air pollutants from any activity, the density of which is equal to or greater than that designated as Number One on the Ringelmann Chart (20 percent opacity).</w:t>
      </w:r>
    </w:p>
    <w:p w:rsidR="00D7308D" w:rsidRPr="003F1C24" w:rsidRDefault="003D10B5">
      <w:pPr>
        <w:suppressAutoHyphens/>
        <w:ind w:firstLine="360"/>
        <w:jc w:val="both"/>
        <w:rPr>
          <w:rFonts w:ascii="Times New Roman" w:hAnsi="Times New Roman"/>
          <w:sz w:val="22"/>
        </w:rPr>
      </w:pPr>
      <w:r w:rsidRPr="003F1C24">
        <w:rPr>
          <w:rFonts w:ascii="Times New Roman" w:hAnsi="Times New Roman"/>
          <w:sz w:val="22"/>
        </w:rPr>
        <w:t>[Rule 62-296.320(4)(b)1.</w:t>
      </w:r>
      <w:r w:rsidR="00D7308D" w:rsidRPr="003F1C24">
        <w:rPr>
          <w:rFonts w:ascii="Times New Roman" w:hAnsi="Times New Roman"/>
          <w:sz w:val="22"/>
        </w:rPr>
        <w:t>, F.A.C.]</w:t>
      </w:r>
    </w:p>
    <w:p w:rsidR="00D7308D" w:rsidRPr="003F1C24" w:rsidRDefault="00D7308D">
      <w:pPr>
        <w:pStyle w:val="TOAHeading"/>
        <w:tabs>
          <w:tab w:val="clear" w:pos="9000"/>
          <w:tab w:val="clear" w:pos="9360"/>
        </w:tabs>
        <w:jc w:val="both"/>
        <w:rPr>
          <w:rFonts w:ascii="Times New Roman" w:hAnsi="Times New Roman"/>
          <w:sz w:val="22"/>
        </w:rPr>
      </w:pPr>
    </w:p>
    <w:p w:rsidR="00D7308D" w:rsidRPr="003F1C24" w:rsidRDefault="00D7308D">
      <w:pPr>
        <w:numPr>
          <w:ilvl w:val="0"/>
          <w:numId w:val="1"/>
        </w:numPr>
        <w:suppressAutoHyphens/>
        <w:jc w:val="both"/>
        <w:rPr>
          <w:rFonts w:ascii="Times New Roman" w:hAnsi="Times New Roman"/>
          <w:sz w:val="22"/>
        </w:rPr>
      </w:pPr>
      <w:r w:rsidRPr="003F1C24">
        <w:rPr>
          <w:rFonts w:ascii="Times New Roman" w:hAnsi="Times New Roman"/>
          <w:sz w:val="22"/>
          <w:u w:val="single"/>
        </w:rPr>
        <w:t>Reasonable Precautions of Unconfined Emissions of Particulate Matter</w:t>
      </w:r>
      <w:r w:rsidRPr="003F1C24">
        <w:rPr>
          <w:rFonts w:ascii="Times New Roman" w:hAnsi="Times New Roman"/>
          <w:sz w:val="22"/>
        </w:rPr>
        <w:t>:  All reasonable precautions shall be taken to prevent and control generation of unconfined emissions of particulate matter (PM). These provisions are applicable to any source, including but not limited to, vehicular movement, transportation of materials, construction, alteration, demolition or wrecking, or industrial</w:t>
      </w:r>
      <w:r w:rsidR="00D97E9F" w:rsidRPr="003F1C24">
        <w:rPr>
          <w:rFonts w:ascii="Times New Roman" w:hAnsi="Times New Roman"/>
          <w:sz w:val="22"/>
        </w:rPr>
        <w:t>-</w:t>
      </w:r>
      <w:r w:rsidRPr="003F1C24">
        <w:rPr>
          <w:rFonts w:ascii="Times New Roman" w:hAnsi="Times New Roman"/>
          <w:sz w:val="22"/>
        </w:rPr>
        <w:t>related activities such as loading, unloading, storing</w:t>
      </w:r>
      <w:r w:rsidR="00D97E9F" w:rsidRPr="003F1C24">
        <w:rPr>
          <w:rFonts w:ascii="Times New Roman" w:hAnsi="Times New Roman"/>
          <w:sz w:val="22"/>
        </w:rPr>
        <w:t>,</w:t>
      </w:r>
      <w:r w:rsidRPr="003F1C24">
        <w:rPr>
          <w:rFonts w:ascii="Times New Roman" w:hAnsi="Times New Roman"/>
          <w:sz w:val="22"/>
        </w:rPr>
        <w:t xml:space="preserve"> and handling.  Reasonable precautions to be taken </w:t>
      </w:r>
      <w:r w:rsidR="00D97E9F" w:rsidRPr="003F1C24">
        <w:rPr>
          <w:rFonts w:ascii="Times New Roman" w:hAnsi="Times New Roman"/>
          <w:sz w:val="22"/>
        </w:rPr>
        <w:t xml:space="preserve">shall </w:t>
      </w:r>
      <w:r w:rsidRPr="003F1C24">
        <w:rPr>
          <w:rFonts w:ascii="Times New Roman" w:hAnsi="Times New Roman"/>
          <w:sz w:val="22"/>
        </w:rPr>
        <w:t>include</w:t>
      </w:r>
      <w:r w:rsidR="00D97E9F" w:rsidRPr="003F1C24">
        <w:rPr>
          <w:rFonts w:ascii="Times New Roman" w:hAnsi="Times New Roman"/>
          <w:sz w:val="22"/>
        </w:rPr>
        <w:t>, but not be limited to</w:t>
      </w:r>
      <w:r w:rsidRPr="003F1C24">
        <w:rPr>
          <w:rFonts w:ascii="Times New Roman" w:hAnsi="Times New Roman"/>
          <w:sz w:val="22"/>
        </w:rPr>
        <w:t xml:space="preserve"> the following:</w:t>
      </w:r>
    </w:p>
    <w:p w:rsidR="00D7308D" w:rsidRPr="003F1C24" w:rsidRDefault="00D7308D">
      <w:pPr>
        <w:suppressAutoHyphens/>
        <w:jc w:val="both"/>
        <w:rPr>
          <w:rFonts w:ascii="Times New Roman" w:hAnsi="Times New Roman"/>
          <w:sz w:val="22"/>
        </w:rPr>
      </w:pPr>
    </w:p>
    <w:p w:rsidR="00D7308D" w:rsidRPr="003F1C24" w:rsidRDefault="00D7308D">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Pav</w:t>
      </w:r>
      <w:r w:rsidR="0006261C" w:rsidRPr="003F1C24">
        <w:rPr>
          <w:rFonts w:ascii="Times New Roman" w:hAnsi="Times New Roman"/>
          <w:sz w:val="22"/>
        </w:rPr>
        <w:t>ing and</w:t>
      </w:r>
      <w:r w:rsidRPr="003F1C24">
        <w:rPr>
          <w:rFonts w:ascii="Times New Roman" w:hAnsi="Times New Roman"/>
          <w:sz w:val="22"/>
        </w:rPr>
        <w:t xml:space="preserve"> </w:t>
      </w:r>
      <w:r w:rsidR="0006261C" w:rsidRPr="003F1C24">
        <w:rPr>
          <w:rFonts w:ascii="Times New Roman" w:hAnsi="Times New Roman"/>
          <w:sz w:val="22"/>
        </w:rPr>
        <w:t>maintenance of roads, parking areas,</w:t>
      </w:r>
      <w:r w:rsidR="00974598" w:rsidRPr="003F1C24">
        <w:rPr>
          <w:rFonts w:ascii="Times New Roman" w:hAnsi="Times New Roman"/>
          <w:sz w:val="22"/>
        </w:rPr>
        <w:t xml:space="preserve"> and</w:t>
      </w:r>
      <w:r w:rsidR="0006261C" w:rsidRPr="003F1C24">
        <w:rPr>
          <w:rFonts w:ascii="Times New Roman" w:hAnsi="Times New Roman"/>
          <w:sz w:val="22"/>
        </w:rPr>
        <w:t xml:space="preserve"> yards</w:t>
      </w:r>
      <w:r w:rsidR="00974598" w:rsidRPr="003F1C24">
        <w:rPr>
          <w:rFonts w:ascii="Times New Roman" w:hAnsi="Times New Roman"/>
          <w:sz w:val="22"/>
        </w:rPr>
        <w:t>;</w:t>
      </w:r>
    </w:p>
    <w:p w:rsidR="0006261C" w:rsidRPr="003F1C24" w:rsidRDefault="0006261C">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Application of water or chemicals to control emissions from such activities as demolition of buildings, grading roads, construction, and land clearing;</w:t>
      </w:r>
    </w:p>
    <w:p w:rsidR="0006261C" w:rsidRPr="003F1C24" w:rsidRDefault="0006261C">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Application of asphalt, water, oil, chemicals, or other dust suppressants to unpaved roads, yards, open stock piles, and similar activities;</w:t>
      </w:r>
    </w:p>
    <w:p w:rsidR="0006261C" w:rsidRPr="003F1C24" w:rsidRDefault="0006261C">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Removal of PM from roads and other paved areas under the control of the owner or operator of the facility to prevent re</w:t>
      </w:r>
      <w:r w:rsidR="00EE78BE" w:rsidRPr="003F1C24">
        <w:rPr>
          <w:rFonts w:ascii="Times New Roman" w:hAnsi="Times New Roman"/>
          <w:sz w:val="22"/>
        </w:rPr>
        <w:t>-</w:t>
      </w:r>
      <w:r w:rsidRPr="003F1C24">
        <w:rPr>
          <w:rFonts w:ascii="Times New Roman" w:hAnsi="Times New Roman"/>
          <w:sz w:val="22"/>
        </w:rPr>
        <w:t>entrainment, and from building</w:t>
      </w:r>
      <w:r w:rsidR="00EE78BE" w:rsidRPr="003F1C24">
        <w:rPr>
          <w:rFonts w:ascii="Times New Roman" w:hAnsi="Times New Roman"/>
          <w:sz w:val="22"/>
        </w:rPr>
        <w:t>(s)</w:t>
      </w:r>
      <w:r w:rsidRPr="003F1C24">
        <w:rPr>
          <w:rFonts w:ascii="Times New Roman" w:hAnsi="Times New Roman"/>
          <w:sz w:val="22"/>
        </w:rPr>
        <w:t xml:space="preserve"> </w:t>
      </w:r>
      <w:r w:rsidR="00EE78BE" w:rsidRPr="003F1C24">
        <w:rPr>
          <w:rFonts w:ascii="Times New Roman" w:hAnsi="Times New Roman"/>
          <w:sz w:val="22"/>
        </w:rPr>
        <w:t>or</w:t>
      </w:r>
      <w:r w:rsidRPr="003F1C24">
        <w:rPr>
          <w:rFonts w:ascii="Times New Roman" w:hAnsi="Times New Roman"/>
          <w:sz w:val="22"/>
        </w:rPr>
        <w:t xml:space="preserve"> work areas to prevent particulate from be</w:t>
      </w:r>
      <w:r w:rsidR="00EE78BE" w:rsidRPr="003F1C24">
        <w:rPr>
          <w:rFonts w:ascii="Times New Roman" w:hAnsi="Times New Roman"/>
          <w:sz w:val="22"/>
        </w:rPr>
        <w:t>com</w:t>
      </w:r>
      <w:r w:rsidRPr="003F1C24">
        <w:rPr>
          <w:rFonts w:ascii="Times New Roman" w:hAnsi="Times New Roman"/>
          <w:sz w:val="22"/>
        </w:rPr>
        <w:t>ing airborne;</w:t>
      </w:r>
    </w:p>
    <w:p w:rsidR="00EE78BE" w:rsidRPr="003F1C24" w:rsidRDefault="00EE78BE" w:rsidP="00EE78BE">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Landscaping or planting of vegetation;</w:t>
      </w:r>
    </w:p>
    <w:p w:rsidR="00D7308D" w:rsidRPr="003F1C24" w:rsidRDefault="00D7308D" w:rsidP="00EE78BE">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Sprinkling with water shall be used as necessary on paved areas, unpaved areas, stockpiles, and duri</w:t>
      </w:r>
      <w:r w:rsidR="00974598" w:rsidRPr="003F1C24">
        <w:rPr>
          <w:rFonts w:ascii="Times New Roman" w:hAnsi="Times New Roman"/>
          <w:sz w:val="22"/>
        </w:rPr>
        <w:t>ng loading/unloading operations;</w:t>
      </w:r>
    </w:p>
    <w:p w:rsidR="00D7308D" w:rsidRPr="003F1C24" w:rsidRDefault="00D7308D">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Prevent emissions from material handling by a loader shall be achieved by reducing the material freefall as the bucket dumps the aggregate.  Drop heights shall be minim</w:t>
      </w:r>
      <w:r w:rsidR="00974598" w:rsidRPr="003F1C24">
        <w:rPr>
          <w:rFonts w:ascii="Times New Roman" w:hAnsi="Times New Roman"/>
          <w:sz w:val="22"/>
        </w:rPr>
        <w:t>ized from conveyors and screens; and</w:t>
      </w:r>
    </w:p>
    <w:p w:rsidR="006D5503" w:rsidRDefault="00D7308D" w:rsidP="006D5503">
      <w:pPr>
        <w:numPr>
          <w:ilvl w:val="1"/>
          <w:numId w:val="1"/>
        </w:numPr>
        <w:tabs>
          <w:tab w:val="left" w:pos="360"/>
        </w:tabs>
        <w:suppressAutoHyphens/>
        <w:jc w:val="both"/>
        <w:rPr>
          <w:rFonts w:ascii="Times New Roman" w:hAnsi="Times New Roman"/>
          <w:sz w:val="22"/>
        </w:rPr>
      </w:pPr>
      <w:r w:rsidRPr="003F1C24">
        <w:rPr>
          <w:rFonts w:ascii="Times New Roman" w:hAnsi="Times New Roman"/>
          <w:sz w:val="22"/>
        </w:rPr>
        <w:t>Water shall be applied to the crusher and transfer points, as necessary, to reduce unconfined PM.</w:t>
      </w:r>
    </w:p>
    <w:p w:rsidR="007F2BB8" w:rsidRPr="006D5503" w:rsidRDefault="00D7308D" w:rsidP="006D5503">
      <w:pPr>
        <w:tabs>
          <w:tab w:val="left" w:pos="360"/>
        </w:tabs>
        <w:suppressAutoHyphens/>
        <w:ind w:left="360"/>
        <w:jc w:val="both"/>
        <w:rPr>
          <w:rFonts w:ascii="Times New Roman" w:hAnsi="Times New Roman"/>
          <w:sz w:val="22"/>
        </w:rPr>
      </w:pPr>
      <w:r w:rsidRPr="006D5503">
        <w:rPr>
          <w:rFonts w:ascii="Times New Roman" w:hAnsi="Times New Roman"/>
          <w:iCs/>
          <w:sz w:val="22"/>
        </w:rPr>
        <w:lastRenderedPageBreak/>
        <w:t>If operating experience indicates that these reasonable precautions are not sufficient to control unconfined PM emissions, the Department reserves the right to require additional measures, such as recordkeeping for water truck gallons applied, etc.</w:t>
      </w:r>
    </w:p>
    <w:p w:rsidR="00D7308D" w:rsidRPr="003F1C24" w:rsidRDefault="00D7308D" w:rsidP="007F2BB8">
      <w:pPr>
        <w:suppressAutoHyphens/>
        <w:ind w:left="360"/>
        <w:jc w:val="both"/>
        <w:rPr>
          <w:rFonts w:ascii="Times New Roman" w:hAnsi="Times New Roman"/>
          <w:sz w:val="22"/>
        </w:rPr>
      </w:pPr>
      <w:r w:rsidRPr="003F1C24">
        <w:rPr>
          <w:rFonts w:ascii="Times New Roman" w:hAnsi="Times New Roman"/>
          <w:sz w:val="22"/>
        </w:rPr>
        <w:t>[Rules 62-4.070(3), 62-210.300(3)(c)</w:t>
      </w:r>
      <w:r w:rsidR="0006261C" w:rsidRPr="003F1C24">
        <w:rPr>
          <w:rFonts w:ascii="Times New Roman" w:hAnsi="Times New Roman"/>
          <w:sz w:val="22"/>
        </w:rPr>
        <w:t>2</w:t>
      </w:r>
      <w:r w:rsidRPr="003F1C24">
        <w:rPr>
          <w:rFonts w:ascii="Times New Roman" w:hAnsi="Times New Roman"/>
          <w:sz w:val="22"/>
        </w:rPr>
        <w:t>.e., and 62-296.320(4)(c), F.A.C.</w:t>
      </w:r>
      <w:r w:rsidR="0006261C" w:rsidRPr="003F1C24">
        <w:rPr>
          <w:rFonts w:ascii="Times New Roman" w:hAnsi="Times New Roman"/>
          <w:sz w:val="22"/>
        </w:rPr>
        <w:t>; Construction Permit 1050387-00</w:t>
      </w:r>
      <w:r w:rsidR="00545717">
        <w:rPr>
          <w:rFonts w:ascii="Times New Roman" w:hAnsi="Times New Roman"/>
          <w:sz w:val="22"/>
        </w:rPr>
        <w:t>3</w:t>
      </w:r>
      <w:r w:rsidR="0006261C" w:rsidRPr="003F1C24">
        <w:rPr>
          <w:rFonts w:ascii="Times New Roman" w:hAnsi="Times New Roman"/>
          <w:sz w:val="22"/>
        </w:rPr>
        <w:t>-AC</w:t>
      </w:r>
      <w:r w:rsidRPr="003F1C24">
        <w:rPr>
          <w:rFonts w:ascii="Times New Roman" w:hAnsi="Times New Roman"/>
          <w:sz w:val="22"/>
        </w:rPr>
        <w:t>]</w:t>
      </w:r>
    </w:p>
    <w:p w:rsidR="00D7308D" w:rsidRPr="003F1C24" w:rsidRDefault="00D7308D">
      <w:pPr>
        <w:pStyle w:val="EndnoteText"/>
        <w:widowControl/>
        <w:tabs>
          <w:tab w:val="left" w:pos="0"/>
        </w:tabs>
        <w:suppressAutoHyphens/>
        <w:jc w:val="both"/>
        <w:rPr>
          <w:rFonts w:ascii="Times New Roman" w:hAnsi="Times New Roman"/>
          <w:snapToGrid/>
          <w:sz w:val="22"/>
        </w:rPr>
      </w:pPr>
    </w:p>
    <w:p w:rsidR="00D7308D" w:rsidRPr="00C37B8E" w:rsidRDefault="00D7308D">
      <w:pPr>
        <w:numPr>
          <w:ilvl w:val="0"/>
          <w:numId w:val="1"/>
        </w:numPr>
        <w:suppressAutoHyphens/>
        <w:jc w:val="both"/>
        <w:rPr>
          <w:rFonts w:ascii="Times New Roman" w:hAnsi="Times New Roman"/>
          <w:sz w:val="22"/>
        </w:rPr>
      </w:pPr>
      <w:r w:rsidRPr="003F1C24">
        <w:rPr>
          <w:rFonts w:ascii="Times New Roman" w:eastAsia="Arial Unicode MS" w:hAnsi="Times New Roman"/>
          <w:sz w:val="22"/>
          <w:u w:val="single"/>
        </w:rPr>
        <w:t xml:space="preserve">Fugitive </w:t>
      </w:r>
      <w:r w:rsidRPr="00C37B8E">
        <w:rPr>
          <w:rFonts w:ascii="Times New Roman" w:eastAsia="Arial Unicode MS" w:hAnsi="Times New Roman"/>
          <w:sz w:val="22"/>
          <w:u w:val="single"/>
        </w:rPr>
        <w:t>Emissions Opacity Standard</w:t>
      </w:r>
      <w:r w:rsidRPr="00C37B8E">
        <w:rPr>
          <w:rFonts w:ascii="Times New Roman" w:eastAsia="Arial Unicode MS" w:hAnsi="Times New Roman"/>
          <w:sz w:val="22"/>
        </w:rPr>
        <w:t xml:space="preserve">:  </w:t>
      </w:r>
      <w:r w:rsidRPr="00C37B8E">
        <w:rPr>
          <w:rFonts w:ascii="Times New Roman" w:hAnsi="Times New Roman"/>
          <w:sz w:val="22"/>
        </w:rPr>
        <w:t>In order to provide reasonable assurance that the precautions and practices taken at the facility are adequate, all sources of unconfined PM not subject to 40 CFR 60, sh</w:t>
      </w:r>
      <w:r w:rsidR="00E1598A" w:rsidRPr="00C37B8E">
        <w:rPr>
          <w:rFonts w:ascii="Times New Roman" w:hAnsi="Times New Roman"/>
          <w:sz w:val="22"/>
        </w:rPr>
        <w:t>ould</w:t>
      </w:r>
      <w:r w:rsidRPr="00C37B8E">
        <w:rPr>
          <w:rFonts w:ascii="Times New Roman" w:hAnsi="Times New Roman"/>
          <w:sz w:val="22"/>
        </w:rPr>
        <w:t xml:space="preserve"> not exceed </w:t>
      </w:r>
      <w:r w:rsidR="00044943" w:rsidRPr="00C37B8E">
        <w:rPr>
          <w:rFonts w:ascii="Times New Roman" w:hAnsi="Times New Roman"/>
          <w:sz w:val="22"/>
        </w:rPr>
        <w:t>five percent (</w:t>
      </w:r>
      <w:r w:rsidRPr="00C37B8E">
        <w:rPr>
          <w:rFonts w:ascii="Times New Roman" w:hAnsi="Times New Roman"/>
          <w:sz w:val="22"/>
        </w:rPr>
        <w:t>5%</w:t>
      </w:r>
      <w:r w:rsidR="00044943" w:rsidRPr="00C37B8E">
        <w:rPr>
          <w:rFonts w:ascii="Times New Roman" w:hAnsi="Times New Roman"/>
          <w:sz w:val="22"/>
        </w:rPr>
        <w:t>)</w:t>
      </w:r>
      <w:r w:rsidRPr="00C37B8E">
        <w:rPr>
          <w:rFonts w:ascii="Times New Roman" w:hAnsi="Times New Roman"/>
          <w:sz w:val="22"/>
        </w:rPr>
        <w:t xml:space="preserve"> opacity. Exceedance of this limit shall not be considered a violation in and of itself, but an indication that additional control precautions and/or practices beyond those outlined in Specific Condition No. 6 may be necessary.</w:t>
      </w:r>
    </w:p>
    <w:p w:rsidR="00D7308D" w:rsidRPr="003F1C24" w:rsidRDefault="00D7308D">
      <w:pPr>
        <w:suppressAutoHyphens/>
        <w:ind w:firstLine="360"/>
        <w:jc w:val="both"/>
        <w:rPr>
          <w:rFonts w:ascii="Times New Roman" w:hAnsi="Times New Roman"/>
          <w:sz w:val="22"/>
        </w:rPr>
      </w:pPr>
      <w:r w:rsidRPr="00C37B8E">
        <w:rPr>
          <w:rFonts w:ascii="Times New Roman" w:hAnsi="Times New Roman"/>
          <w:sz w:val="22"/>
        </w:rPr>
        <w:t>[Rule 62-4.070(3), F.A.C.</w:t>
      </w:r>
      <w:r w:rsidR="00955EAA" w:rsidRPr="00C37B8E">
        <w:rPr>
          <w:rFonts w:ascii="Times New Roman" w:hAnsi="Times New Roman"/>
          <w:sz w:val="22"/>
        </w:rPr>
        <w:t>; Construction Permit 1050387-00</w:t>
      </w:r>
      <w:r w:rsidR="00545717" w:rsidRPr="00C37B8E">
        <w:rPr>
          <w:rFonts w:ascii="Times New Roman" w:hAnsi="Times New Roman"/>
          <w:sz w:val="22"/>
        </w:rPr>
        <w:t>3</w:t>
      </w:r>
      <w:r w:rsidR="00955EAA" w:rsidRPr="00C37B8E">
        <w:rPr>
          <w:rFonts w:ascii="Times New Roman" w:hAnsi="Times New Roman"/>
          <w:sz w:val="22"/>
        </w:rPr>
        <w:t>-AC</w:t>
      </w:r>
      <w:r w:rsidRPr="003F1C24">
        <w:rPr>
          <w:rFonts w:ascii="Times New Roman" w:hAnsi="Times New Roman"/>
          <w:sz w:val="22"/>
        </w:rPr>
        <w:t>]</w:t>
      </w:r>
    </w:p>
    <w:p w:rsidR="00AA5E7C" w:rsidRPr="003F1C24" w:rsidRDefault="00AA5E7C" w:rsidP="00AA5E7C">
      <w:pPr>
        <w:suppressAutoHyphens/>
        <w:jc w:val="both"/>
        <w:rPr>
          <w:rFonts w:ascii="Times New Roman" w:hAnsi="Times New Roman"/>
          <w:sz w:val="22"/>
        </w:rPr>
      </w:pPr>
    </w:p>
    <w:p w:rsidR="00D7308D" w:rsidRPr="003F1C24" w:rsidRDefault="00D7308D">
      <w:pPr>
        <w:numPr>
          <w:ilvl w:val="0"/>
          <w:numId w:val="1"/>
        </w:numPr>
        <w:suppressAutoHyphens/>
        <w:jc w:val="both"/>
        <w:rPr>
          <w:rFonts w:ascii="Times New Roman" w:hAnsi="Times New Roman"/>
          <w:sz w:val="22"/>
        </w:rPr>
      </w:pPr>
      <w:r w:rsidRPr="003F1C24">
        <w:rPr>
          <w:rFonts w:ascii="Times New Roman" w:hAnsi="Times New Roman"/>
          <w:sz w:val="22"/>
          <w:u w:val="single"/>
        </w:rPr>
        <w:t>Modification</w:t>
      </w:r>
      <w:r w:rsidRPr="003F1C24">
        <w:rPr>
          <w:rFonts w:ascii="Times New Roman" w:hAnsi="Times New Roman"/>
          <w:sz w:val="22"/>
        </w:rPr>
        <w:t xml:space="preserve">:  </w:t>
      </w:r>
      <w:r w:rsidR="005D6343" w:rsidRPr="003F1C24">
        <w:rPr>
          <w:rFonts w:ascii="Times New Roman" w:hAnsi="Times New Roman"/>
          <w:sz w:val="22"/>
          <w:szCs w:val="22"/>
        </w:rPr>
        <w:t>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w:t>
      </w:r>
      <w:r w:rsidRPr="003F1C24">
        <w:rPr>
          <w:rFonts w:ascii="Times New Roman" w:hAnsi="Times New Roman"/>
          <w:sz w:val="22"/>
        </w:rPr>
        <w:t xml:space="preserve">  The permittee shall notify the Air Permitting Section of th</w:t>
      </w:r>
      <w:r w:rsidR="00044943" w:rsidRPr="003F1C24">
        <w:rPr>
          <w:rFonts w:ascii="Times New Roman" w:hAnsi="Times New Roman"/>
          <w:sz w:val="22"/>
        </w:rPr>
        <w:t>e Department’s Southwest District O</w:t>
      </w:r>
      <w:r w:rsidRPr="003F1C24">
        <w:rPr>
          <w:rFonts w:ascii="Times New Roman" w:hAnsi="Times New Roman"/>
          <w:sz w:val="22"/>
        </w:rPr>
        <w:t>ffice of any modifications and receive written approval from this office of the changes prior to implementing the changes.</w:t>
      </w:r>
    </w:p>
    <w:p w:rsidR="00D7308D" w:rsidRPr="003F1C24" w:rsidRDefault="00D7308D">
      <w:pPr>
        <w:suppressAutoHyphens/>
        <w:ind w:firstLine="360"/>
        <w:jc w:val="both"/>
        <w:rPr>
          <w:rFonts w:ascii="Times New Roman" w:hAnsi="Times New Roman"/>
          <w:sz w:val="22"/>
        </w:rPr>
      </w:pPr>
      <w:r w:rsidRPr="003F1C24">
        <w:rPr>
          <w:rFonts w:ascii="Times New Roman" w:hAnsi="Times New Roman"/>
          <w:sz w:val="22"/>
        </w:rPr>
        <w:t xml:space="preserve">[Rules 62-4.070(3), </w:t>
      </w:r>
      <w:r w:rsidR="00FA334E" w:rsidRPr="003F1C24">
        <w:rPr>
          <w:rFonts w:ascii="Times New Roman" w:hAnsi="Times New Roman"/>
          <w:sz w:val="22"/>
          <w:szCs w:val="22"/>
        </w:rPr>
        <w:t xml:space="preserve">62-210.200 (Definition </w:t>
      </w:r>
      <w:r w:rsidR="00974598" w:rsidRPr="003F1C24">
        <w:rPr>
          <w:rFonts w:ascii="Times New Roman" w:hAnsi="Times New Roman"/>
          <w:sz w:val="22"/>
          <w:szCs w:val="22"/>
        </w:rPr>
        <w:t>“</w:t>
      </w:r>
      <w:r w:rsidRPr="003F1C24">
        <w:rPr>
          <w:rFonts w:ascii="Times New Roman" w:hAnsi="Times New Roman"/>
          <w:sz w:val="22"/>
          <w:szCs w:val="22"/>
        </w:rPr>
        <w:t>Modification</w:t>
      </w:r>
      <w:r w:rsidR="00974598" w:rsidRPr="003F1C24">
        <w:rPr>
          <w:rFonts w:ascii="Times New Roman" w:hAnsi="Times New Roman"/>
          <w:sz w:val="22"/>
          <w:szCs w:val="22"/>
        </w:rPr>
        <w:t>”</w:t>
      </w:r>
      <w:r w:rsidR="005D6343" w:rsidRPr="003F1C24">
        <w:rPr>
          <w:rFonts w:ascii="Times New Roman" w:hAnsi="Times New Roman"/>
          <w:sz w:val="22"/>
          <w:szCs w:val="22"/>
        </w:rPr>
        <w:t>),</w:t>
      </w:r>
      <w:r w:rsidRPr="003F1C24">
        <w:rPr>
          <w:rFonts w:ascii="Times New Roman" w:hAnsi="Times New Roman"/>
          <w:sz w:val="22"/>
          <w:szCs w:val="22"/>
        </w:rPr>
        <w:t xml:space="preserve"> and 62-210.300(1), F.A.C.</w:t>
      </w:r>
      <w:r w:rsidRPr="003F1C24">
        <w:rPr>
          <w:rFonts w:ascii="Times New Roman" w:hAnsi="Times New Roman"/>
          <w:sz w:val="22"/>
        </w:rPr>
        <w:t>]</w:t>
      </w:r>
    </w:p>
    <w:p w:rsidR="00D7308D" w:rsidRPr="003F1C24" w:rsidRDefault="00D7308D">
      <w:pPr>
        <w:suppressAutoHyphens/>
        <w:jc w:val="both"/>
        <w:rPr>
          <w:rFonts w:ascii="Times New Roman" w:hAnsi="Times New Roman"/>
          <w:b/>
          <w:bCs/>
          <w:sz w:val="22"/>
          <w:u w:val="single"/>
        </w:rPr>
      </w:pPr>
    </w:p>
    <w:p w:rsidR="00D7308D" w:rsidRPr="003F1C24" w:rsidRDefault="00D7308D">
      <w:pPr>
        <w:numPr>
          <w:ilvl w:val="0"/>
          <w:numId w:val="1"/>
        </w:numPr>
        <w:suppressAutoHyphens/>
        <w:jc w:val="both"/>
        <w:rPr>
          <w:rFonts w:ascii="Times New Roman" w:hAnsi="Times New Roman"/>
          <w:b/>
          <w:bCs/>
          <w:sz w:val="22"/>
          <w:u w:val="single"/>
        </w:rPr>
      </w:pPr>
      <w:r w:rsidRPr="003F1C24">
        <w:rPr>
          <w:rFonts w:ascii="Times New Roman" w:hAnsi="Times New Roman"/>
          <w:sz w:val="22"/>
          <w:u w:val="single"/>
        </w:rPr>
        <w:t>Circumvention of Control Equipment</w:t>
      </w:r>
      <w:r w:rsidRPr="003F1C24">
        <w:rPr>
          <w:rFonts w:ascii="Times New Roman" w:hAnsi="Times New Roman"/>
          <w:sz w:val="22"/>
        </w:rPr>
        <w:t>:  No person shall circumvent any air pollution control device, or allow the emission of air pollutants without the applicable air pollution control device operating properly.</w:t>
      </w:r>
    </w:p>
    <w:p w:rsidR="00D7308D" w:rsidRPr="003F1C24" w:rsidRDefault="00D7308D">
      <w:pPr>
        <w:suppressAutoHyphens/>
        <w:ind w:firstLine="360"/>
        <w:jc w:val="both"/>
        <w:rPr>
          <w:rFonts w:ascii="Times New Roman" w:hAnsi="Times New Roman"/>
          <w:b/>
          <w:bCs/>
          <w:sz w:val="22"/>
          <w:u w:val="single"/>
        </w:rPr>
      </w:pPr>
      <w:r w:rsidRPr="003F1C24">
        <w:rPr>
          <w:rFonts w:ascii="Times New Roman" w:hAnsi="Times New Roman"/>
          <w:sz w:val="22"/>
        </w:rPr>
        <w:t>[Rule 62-210.650, F.A.C.]</w:t>
      </w:r>
    </w:p>
    <w:p w:rsidR="00D7308D" w:rsidRPr="003F1C24" w:rsidRDefault="00D7308D">
      <w:pPr>
        <w:suppressAutoHyphens/>
        <w:jc w:val="both"/>
        <w:rPr>
          <w:rFonts w:ascii="Times New Roman" w:hAnsi="Times New Roman"/>
          <w:b/>
          <w:bCs/>
          <w:sz w:val="22"/>
          <w:szCs w:val="24"/>
          <w:u w:val="single"/>
        </w:rPr>
      </w:pPr>
    </w:p>
    <w:p w:rsidR="00D7308D" w:rsidRPr="003F1C24" w:rsidRDefault="00D7308D">
      <w:pPr>
        <w:numPr>
          <w:ilvl w:val="0"/>
          <w:numId w:val="1"/>
        </w:numPr>
        <w:suppressAutoHyphens/>
        <w:jc w:val="both"/>
        <w:rPr>
          <w:rFonts w:ascii="Times New Roman" w:eastAsia="Arial Unicode MS" w:hAnsi="Times New Roman"/>
          <w:sz w:val="22"/>
        </w:rPr>
      </w:pPr>
      <w:r w:rsidRPr="003F1C24">
        <w:rPr>
          <w:rFonts w:ascii="Times New Roman" w:hAnsi="Times New Roman"/>
          <w:sz w:val="22"/>
          <w:u w:val="single"/>
        </w:rPr>
        <w:t>Particulate Matter Emission Limitations</w:t>
      </w:r>
      <w:r w:rsidRPr="003F1C24">
        <w:rPr>
          <w:rFonts w:ascii="Times New Roman" w:hAnsi="Times New Roman"/>
          <w:sz w:val="22"/>
        </w:rPr>
        <w:t xml:space="preserve">:  PM emissions from the Asphalt Batch Plant (EU ID </w:t>
      </w:r>
      <w:r w:rsidR="00591B67" w:rsidRPr="003F1C24">
        <w:rPr>
          <w:rFonts w:ascii="Times New Roman" w:hAnsi="Times New Roman"/>
          <w:sz w:val="22"/>
        </w:rPr>
        <w:t>No. 001) shall not exceed 40.41</w:t>
      </w:r>
      <w:r w:rsidR="00FA3027" w:rsidRPr="003F1C24">
        <w:rPr>
          <w:rFonts w:ascii="Times New Roman" w:hAnsi="Times New Roman"/>
          <w:sz w:val="22"/>
        </w:rPr>
        <w:t xml:space="preserve"> </w:t>
      </w:r>
      <w:r w:rsidR="00591B67" w:rsidRPr="003F1C24">
        <w:rPr>
          <w:rFonts w:ascii="Times New Roman" w:hAnsi="Times New Roman"/>
          <w:sz w:val="22"/>
        </w:rPr>
        <w:t>pounds per hour (</w:t>
      </w:r>
      <w:r w:rsidRPr="003F1C24">
        <w:rPr>
          <w:rFonts w:ascii="Times New Roman" w:hAnsi="Times New Roman"/>
          <w:sz w:val="22"/>
        </w:rPr>
        <w:t>lb/hour</w:t>
      </w:r>
      <w:r w:rsidR="00591B67" w:rsidRPr="003F1C24">
        <w:rPr>
          <w:rFonts w:ascii="Times New Roman" w:hAnsi="Times New Roman"/>
          <w:sz w:val="22"/>
        </w:rPr>
        <w:t>)</w:t>
      </w:r>
      <w:r w:rsidRPr="003F1C24">
        <w:rPr>
          <w:rFonts w:ascii="Times New Roman" w:hAnsi="Times New Roman"/>
          <w:sz w:val="22"/>
        </w:rPr>
        <w:t xml:space="preserve"> (</w:t>
      </w:r>
      <w:r w:rsidR="00FA3027" w:rsidRPr="003F1C24">
        <w:rPr>
          <w:rFonts w:ascii="Times New Roman" w:hAnsi="Times New Roman"/>
          <w:sz w:val="22"/>
        </w:rPr>
        <w:t>i.e</w:t>
      </w:r>
      <w:r w:rsidR="00591B67" w:rsidRPr="003F1C24">
        <w:rPr>
          <w:rFonts w:ascii="Times New Roman" w:hAnsi="Times New Roman"/>
          <w:sz w:val="22"/>
        </w:rPr>
        <w:t xml:space="preserve">. </w:t>
      </w:r>
      <w:r w:rsidRPr="003F1C24">
        <w:rPr>
          <w:rFonts w:ascii="Times New Roman" w:hAnsi="Times New Roman"/>
          <w:sz w:val="22"/>
        </w:rPr>
        <w:t>60.62 tons</w:t>
      </w:r>
      <w:r w:rsidR="00591B67" w:rsidRPr="003F1C24">
        <w:rPr>
          <w:rFonts w:ascii="Times New Roman" w:hAnsi="Times New Roman"/>
          <w:sz w:val="22"/>
        </w:rPr>
        <w:t xml:space="preserve"> per </w:t>
      </w:r>
      <w:r w:rsidR="0045024B" w:rsidRPr="003F1C24">
        <w:rPr>
          <w:rFonts w:ascii="Times New Roman" w:hAnsi="Times New Roman"/>
          <w:sz w:val="22"/>
        </w:rPr>
        <w:t xml:space="preserve">any consecutive </w:t>
      </w:r>
      <w:r w:rsidRPr="003F1C24">
        <w:rPr>
          <w:rFonts w:ascii="Times New Roman" w:hAnsi="Times New Roman"/>
          <w:sz w:val="22"/>
        </w:rPr>
        <w:t>12-month period)</w:t>
      </w:r>
      <w:r w:rsidR="00955EAA" w:rsidRPr="003F1C24">
        <w:rPr>
          <w:rFonts w:ascii="Times New Roman" w:hAnsi="Times New Roman"/>
          <w:sz w:val="22"/>
        </w:rPr>
        <w:t>, based on a process input rate of 200 TPH</w:t>
      </w:r>
      <w:r w:rsidRPr="003F1C24">
        <w:rPr>
          <w:rFonts w:ascii="Times New Roman" w:hAnsi="Times New Roman"/>
          <w:sz w:val="22"/>
        </w:rPr>
        <w:t>.</w:t>
      </w:r>
      <w:r w:rsidR="00955EAA" w:rsidRPr="003F1C24">
        <w:rPr>
          <w:rFonts w:ascii="Times New Roman" w:hAnsi="Times New Roman"/>
          <w:sz w:val="22"/>
        </w:rPr>
        <w:t xml:space="preserve">  At a process input rate less than 200 TPH but greater than 30 TPH, Equation 1) shall be used to determine allowable PM emissions.  At a process input rate less than or equal to 30 TPH, Equation 2) shall be used to determine allowable PM emissions.</w:t>
      </w:r>
    </w:p>
    <w:p w:rsidR="00955EAA" w:rsidRPr="003F1C24" w:rsidRDefault="00955EAA" w:rsidP="00955EAA">
      <w:pPr>
        <w:tabs>
          <w:tab w:val="left" w:pos="720"/>
          <w:tab w:val="left" w:pos="1440"/>
          <w:tab w:val="left" w:pos="2160"/>
          <w:tab w:val="left" w:pos="2880"/>
          <w:tab w:val="right" w:pos="8784"/>
        </w:tabs>
        <w:jc w:val="both"/>
        <w:rPr>
          <w:rFonts w:ascii="Times New Roman" w:hAnsi="Times New Roman"/>
          <w:sz w:val="22"/>
          <w:szCs w:val="22"/>
        </w:rPr>
      </w:pPr>
      <w:r w:rsidRPr="003F1C24">
        <w:rPr>
          <w:rFonts w:ascii="Times New Roman" w:hAnsi="Times New Roman"/>
          <w:sz w:val="22"/>
        </w:rPr>
        <w:tab/>
      </w:r>
      <w:r w:rsidRPr="003F1C24">
        <w:rPr>
          <w:rFonts w:ascii="Times New Roman" w:hAnsi="Times New Roman"/>
          <w:sz w:val="22"/>
        </w:rPr>
        <w:tab/>
        <w:t>Equation 1)</w:t>
      </w:r>
      <w:r w:rsidRPr="003F1C24">
        <w:rPr>
          <w:rFonts w:ascii="Times New Roman" w:hAnsi="Times New Roman"/>
          <w:sz w:val="22"/>
        </w:rPr>
        <w:tab/>
      </w:r>
      <w:r w:rsidRPr="003F1C24">
        <w:rPr>
          <w:rFonts w:ascii="Times New Roman" w:hAnsi="Times New Roman"/>
          <w:sz w:val="22"/>
          <w:szCs w:val="22"/>
        </w:rPr>
        <w:t>E = 17.31P</w:t>
      </w:r>
      <w:r w:rsidRPr="003F1C24">
        <w:rPr>
          <w:rFonts w:ascii="Times New Roman" w:hAnsi="Times New Roman"/>
          <w:sz w:val="22"/>
          <w:szCs w:val="22"/>
          <w:vertAlign w:val="superscript"/>
        </w:rPr>
        <w:t>0.16</w:t>
      </w:r>
      <w:r w:rsidRPr="003F1C24">
        <w:rPr>
          <w:rFonts w:ascii="Times New Roman" w:hAnsi="Times New Roman"/>
          <w:sz w:val="22"/>
          <w:szCs w:val="22"/>
        </w:rPr>
        <w:t xml:space="preserve"> (</w:t>
      </w:r>
      <w:r w:rsidRPr="003F1C24">
        <w:rPr>
          <w:rFonts w:ascii="Times New Roman" w:hAnsi="Times New Roman"/>
          <w:i/>
          <w:sz w:val="22"/>
          <w:szCs w:val="22"/>
        </w:rPr>
        <w:t>P &gt; 30 TPH</w:t>
      </w:r>
      <w:r w:rsidRPr="003F1C24">
        <w:rPr>
          <w:rFonts w:ascii="Times New Roman" w:hAnsi="Times New Roman"/>
          <w:sz w:val="22"/>
          <w:szCs w:val="22"/>
        </w:rPr>
        <w:t>)</w:t>
      </w:r>
    </w:p>
    <w:p w:rsidR="00955EAA" w:rsidRPr="003F1C24" w:rsidRDefault="00955EAA" w:rsidP="00955EAA">
      <w:pPr>
        <w:tabs>
          <w:tab w:val="left" w:pos="720"/>
          <w:tab w:val="left" w:pos="1440"/>
          <w:tab w:val="left" w:pos="2160"/>
          <w:tab w:val="left" w:pos="2880"/>
          <w:tab w:val="right" w:pos="8784"/>
        </w:tabs>
        <w:jc w:val="both"/>
        <w:rPr>
          <w:rFonts w:ascii="Times New Roman" w:hAnsi="Times New Roman"/>
          <w:sz w:val="22"/>
          <w:szCs w:val="22"/>
        </w:rPr>
      </w:pPr>
      <w:r w:rsidRPr="003F1C24">
        <w:rPr>
          <w:rFonts w:ascii="Times New Roman" w:hAnsi="Times New Roman"/>
          <w:sz w:val="22"/>
          <w:szCs w:val="22"/>
        </w:rPr>
        <w:tab/>
      </w:r>
      <w:r w:rsidRPr="003F1C24">
        <w:rPr>
          <w:rFonts w:ascii="Times New Roman" w:hAnsi="Times New Roman"/>
          <w:sz w:val="22"/>
          <w:szCs w:val="22"/>
        </w:rPr>
        <w:tab/>
      </w:r>
      <w:r w:rsidRPr="003F1C24">
        <w:rPr>
          <w:rFonts w:ascii="Times New Roman" w:hAnsi="Times New Roman"/>
          <w:sz w:val="22"/>
        </w:rPr>
        <w:t>Equation 2)</w:t>
      </w:r>
      <w:r w:rsidRPr="003F1C24">
        <w:rPr>
          <w:rFonts w:ascii="Times New Roman" w:hAnsi="Times New Roman"/>
          <w:sz w:val="22"/>
        </w:rPr>
        <w:tab/>
      </w:r>
      <w:r w:rsidRPr="003F1C24">
        <w:rPr>
          <w:rFonts w:ascii="Times New Roman" w:hAnsi="Times New Roman"/>
          <w:sz w:val="22"/>
          <w:szCs w:val="22"/>
        </w:rPr>
        <w:t>E = 3.59P</w:t>
      </w:r>
      <w:r w:rsidRPr="003F1C24">
        <w:rPr>
          <w:rFonts w:ascii="Times New Roman" w:hAnsi="Times New Roman"/>
          <w:sz w:val="22"/>
          <w:szCs w:val="22"/>
          <w:vertAlign w:val="superscript"/>
        </w:rPr>
        <w:t>0.62</w:t>
      </w:r>
      <w:r w:rsidRPr="003F1C24">
        <w:rPr>
          <w:rFonts w:ascii="Times New Roman" w:hAnsi="Times New Roman"/>
          <w:sz w:val="22"/>
          <w:szCs w:val="22"/>
        </w:rPr>
        <w:t xml:space="preserve"> (</w:t>
      </w:r>
      <w:r w:rsidRPr="003F1C24">
        <w:rPr>
          <w:rFonts w:ascii="Times New Roman" w:hAnsi="Times New Roman"/>
          <w:i/>
          <w:sz w:val="22"/>
          <w:szCs w:val="22"/>
        </w:rPr>
        <w:t xml:space="preserve">P </w:t>
      </w:r>
      <w:r w:rsidRPr="003F1C24">
        <w:rPr>
          <w:rFonts w:ascii="Times New Roman" w:hAnsi="Times New Roman"/>
          <w:i/>
          <w:sz w:val="22"/>
          <w:szCs w:val="22"/>
          <w:u w:val="single"/>
        </w:rPr>
        <w:t>&lt;</w:t>
      </w:r>
      <w:r w:rsidRPr="003F1C24">
        <w:rPr>
          <w:rFonts w:ascii="Times New Roman" w:hAnsi="Times New Roman"/>
          <w:i/>
          <w:sz w:val="22"/>
          <w:szCs w:val="22"/>
        </w:rPr>
        <w:t xml:space="preserve"> 30 TPH</w:t>
      </w:r>
      <w:r w:rsidRPr="003F1C24">
        <w:rPr>
          <w:rFonts w:ascii="Times New Roman" w:hAnsi="Times New Roman"/>
          <w:sz w:val="22"/>
          <w:szCs w:val="22"/>
        </w:rPr>
        <w:t>)</w:t>
      </w:r>
    </w:p>
    <w:p w:rsidR="00955EAA" w:rsidRPr="003F1C24" w:rsidRDefault="00955EAA" w:rsidP="00955EAA">
      <w:pPr>
        <w:pStyle w:val="EndnoteText"/>
        <w:tabs>
          <w:tab w:val="left" w:pos="720"/>
          <w:tab w:val="left" w:pos="1440"/>
          <w:tab w:val="left" w:pos="2160"/>
          <w:tab w:val="left" w:pos="2880"/>
          <w:tab w:val="right" w:pos="8784"/>
        </w:tabs>
        <w:spacing w:line="240" w:lineRule="exact"/>
        <w:jc w:val="both"/>
        <w:rPr>
          <w:rFonts w:ascii="Times New Roman" w:hAnsi="Times New Roman"/>
          <w:sz w:val="22"/>
          <w:szCs w:val="22"/>
        </w:rPr>
      </w:pPr>
    </w:p>
    <w:p w:rsidR="00955EAA" w:rsidRPr="003F1C24" w:rsidRDefault="00955EAA" w:rsidP="00955EAA">
      <w:pPr>
        <w:pStyle w:val="EndnoteText"/>
        <w:tabs>
          <w:tab w:val="left" w:pos="360"/>
          <w:tab w:val="left" w:pos="900"/>
          <w:tab w:val="left" w:pos="1440"/>
          <w:tab w:val="left" w:pos="2160"/>
          <w:tab w:val="left" w:pos="2880"/>
          <w:tab w:val="right" w:pos="8784"/>
        </w:tabs>
        <w:jc w:val="both"/>
        <w:rPr>
          <w:rFonts w:ascii="Times New Roman" w:hAnsi="Times New Roman"/>
          <w:sz w:val="22"/>
          <w:szCs w:val="22"/>
        </w:rPr>
      </w:pPr>
      <w:r w:rsidRPr="003F1C24">
        <w:rPr>
          <w:rFonts w:ascii="Times New Roman" w:hAnsi="Times New Roman"/>
          <w:sz w:val="22"/>
          <w:szCs w:val="22"/>
        </w:rPr>
        <w:tab/>
        <w:t xml:space="preserve">where: </w:t>
      </w:r>
      <w:r w:rsidRPr="003F1C24">
        <w:rPr>
          <w:rFonts w:ascii="Times New Roman" w:hAnsi="Times New Roman"/>
          <w:sz w:val="22"/>
          <w:szCs w:val="22"/>
        </w:rPr>
        <w:tab/>
        <w:t>E = emissions in pounds per hour (lbs/hr), and</w:t>
      </w:r>
    </w:p>
    <w:p w:rsidR="00955EAA" w:rsidRPr="003F1C24" w:rsidRDefault="00955EAA" w:rsidP="00955EAA">
      <w:pPr>
        <w:suppressAutoHyphens/>
        <w:ind w:left="1440"/>
        <w:jc w:val="both"/>
        <w:rPr>
          <w:rFonts w:ascii="Times New Roman" w:hAnsi="Times New Roman"/>
          <w:sz w:val="22"/>
          <w:szCs w:val="22"/>
        </w:rPr>
      </w:pPr>
      <w:r w:rsidRPr="003F1C24">
        <w:rPr>
          <w:rFonts w:ascii="Times New Roman" w:hAnsi="Times New Roman"/>
          <w:sz w:val="22"/>
          <w:szCs w:val="22"/>
        </w:rPr>
        <w:t>P = process input weight rate in TPH</w:t>
      </w:r>
    </w:p>
    <w:p w:rsidR="00955EAA" w:rsidRPr="003F1C24" w:rsidRDefault="00955EAA" w:rsidP="00955EAA">
      <w:pPr>
        <w:suppressAutoHyphens/>
        <w:jc w:val="both"/>
        <w:rPr>
          <w:rFonts w:ascii="Times New Roman" w:eastAsia="Arial Unicode MS" w:hAnsi="Times New Roman"/>
          <w:sz w:val="22"/>
        </w:rPr>
      </w:pPr>
    </w:p>
    <w:p w:rsidR="00D7308D" w:rsidRPr="003F1C24" w:rsidRDefault="00D7308D">
      <w:pPr>
        <w:suppressAutoHyphens/>
        <w:ind w:left="360"/>
        <w:jc w:val="both"/>
        <w:rPr>
          <w:rFonts w:ascii="Times New Roman" w:eastAsia="Arial Unicode MS" w:hAnsi="Times New Roman"/>
          <w:sz w:val="22"/>
        </w:rPr>
      </w:pPr>
      <w:r w:rsidRPr="003F1C24">
        <w:rPr>
          <w:rFonts w:ascii="Times New Roman" w:eastAsia="Arial Unicode MS" w:hAnsi="Times New Roman"/>
          <w:sz w:val="22"/>
        </w:rPr>
        <w:t>[Rule 62-296.320(4)</w:t>
      </w:r>
      <w:r w:rsidR="00955EAA" w:rsidRPr="003F1C24">
        <w:rPr>
          <w:rFonts w:ascii="Times New Roman" w:eastAsia="Arial Unicode MS" w:hAnsi="Times New Roman"/>
          <w:sz w:val="22"/>
        </w:rPr>
        <w:t>(a)2.</w:t>
      </w:r>
      <w:r w:rsidRPr="003F1C24">
        <w:rPr>
          <w:rFonts w:ascii="Times New Roman" w:eastAsia="Arial Unicode MS" w:hAnsi="Times New Roman"/>
          <w:sz w:val="22"/>
        </w:rPr>
        <w:t>, F.A.C.</w:t>
      </w:r>
      <w:r w:rsidR="00185593" w:rsidRPr="003F1C24">
        <w:rPr>
          <w:rFonts w:ascii="Times New Roman" w:eastAsia="Arial Unicode MS" w:hAnsi="Times New Roman"/>
          <w:sz w:val="22"/>
        </w:rPr>
        <w:t>;</w:t>
      </w:r>
      <w:r w:rsidRPr="003F1C24">
        <w:rPr>
          <w:rFonts w:ascii="Times New Roman" w:eastAsia="Arial Unicode MS" w:hAnsi="Times New Roman"/>
          <w:sz w:val="22"/>
        </w:rPr>
        <w:t xml:space="preserve"> </w:t>
      </w:r>
      <w:r w:rsidR="00FA334E" w:rsidRPr="003F1C24">
        <w:rPr>
          <w:rFonts w:ascii="Times New Roman" w:eastAsia="Arial Unicode MS" w:hAnsi="Times New Roman"/>
          <w:sz w:val="22"/>
        </w:rPr>
        <w:t xml:space="preserve">Construction Permit </w:t>
      </w:r>
      <w:r w:rsidR="00591B67" w:rsidRPr="003F1C24">
        <w:rPr>
          <w:rFonts w:ascii="Times New Roman" w:eastAsia="Arial Unicode MS" w:hAnsi="Times New Roman"/>
          <w:sz w:val="22"/>
        </w:rPr>
        <w:t xml:space="preserve">No. </w:t>
      </w:r>
      <w:r w:rsidRPr="003F1C24">
        <w:rPr>
          <w:rFonts w:ascii="Times New Roman" w:eastAsia="Arial Unicode MS" w:hAnsi="Times New Roman"/>
          <w:sz w:val="22"/>
        </w:rPr>
        <w:t>1050387-00</w:t>
      </w:r>
      <w:r w:rsidR="00545717">
        <w:rPr>
          <w:rFonts w:ascii="Times New Roman" w:eastAsia="Arial Unicode MS" w:hAnsi="Times New Roman"/>
          <w:sz w:val="22"/>
        </w:rPr>
        <w:t>3</w:t>
      </w:r>
      <w:r w:rsidRPr="003F1C24">
        <w:rPr>
          <w:rFonts w:ascii="Times New Roman" w:eastAsia="Arial Unicode MS" w:hAnsi="Times New Roman"/>
          <w:sz w:val="22"/>
        </w:rPr>
        <w:t>-AC]</w:t>
      </w:r>
    </w:p>
    <w:p w:rsidR="00D7308D" w:rsidRPr="003F1C24" w:rsidRDefault="00D7308D">
      <w:pPr>
        <w:pStyle w:val="EndnoteText"/>
        <w:suppressAutoHyphens/>
        <w:jc w:val="both"/>
        <w:rPr>
          <w:rFonts w:ascii="Times New Roman" w:hAnsi="Times New Roman"/>
          <w:sz w:val="22"/>
        </w:rPr>
      </w:pPr>
    </w:p>
    <w:p w:rsidR="00D7308D" w:rsidRDefault="006D5503">
      <w:pPr>
        <w:numPr>
          <w:ilvl w:val="0"/>
          <w:numId w:val="1"/>
        </w:numPr>
        <w:suppressAutoHyphens/>
        <w:jc w:val="both"/>
        <w:rPr>
          <w:rFonts w:ascii="Times New Roman" w:hAnsi="Times New Roman"/>
          <w:sz w:val="22"/>
        </w:rPr>
      </w:pPr>
      <w:r>
        <w:rPr>
          <w:rFonts w:ascii="Times New Roman" w:hAnsi="Times New Roman"/>
          <w:sz w:val="22"/>
          <w:u w:val="single"/>
        </w:rPr>
        <w:br w:type="page"/>
      </w:r>
      <w:r w:rsidR="00D7308D" w:rsidRPr="003F1C24">
        <w:rPr>
          <w:rFonts w:ascii="Times New Roman" w:hAnsi="Times New Roman"/>
          <w:sz w:val="22"/>
          <w:u w:val="single"/>
        </w:rPr>
        <w:lastRenderedPageBreak/>
        <w:t>Operational Limits</w:t>
      </w:r>
      <w:r w:rsidR="00D7308D" w:rsidRPr="003F1C24">
        <w:rPr>
          <w:rFonts w:ascii="Times New Roman" w:hAnsi="Times New Roman"/>
          <w:sz w:val="22"/>
        </w:rPr>
        <w:t>:  This facility is limited to the following hours of operation and throughput:</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530"/>
        <w:gridCol w:w="1980"/>
        <w:gridCol w:w="1800"/>
        <w:gridCol w:w="2250"/>
      </w:tblGrid>
      <w:tr w:rsidR="00D7308D" w:rsidRPr="003F1C24">
        <w:trPr>
          <w:trHeight w:val="1358"/>
        </w:trPr>
        <w:tc>
          <w:tcPr>
            <w:tcW w:w="1260" w:type="dxa"/>
            <w:tcBorders>
              <w:bottom w:val="thinThickThinSmallGap" w:sz="24" w:space="0" w:color="auto"/>
            </w:tcBorders>
            <w:vAlign w:val="center"/>
          </w:tcPr>
          <w:p w:rsidR="00D7308D" w:rsidRPr="003F1C24" w:rsidRDefault="00D7308D">
            <w:pPr>
              <w:suppressAutoHyphens/>
              <w:jc w:val="center"/>
              <w:rPr>
                <w:rFonts w:ascii="Times New Roman" w:hAnsi="Times New Roman"/>
                <w:b/>
                <w:sz w:val="22"/>
              </w:rPr>
            </w:pPr>
            <w:r w:rsidRPr="003F1C24">
              <w:rPr>
                <w:rFonts w:ascii="Times New Roman" w:hAnsi="Times New Roman"/>
                <w:b/>
                <w:sz w:val="22"/>
              </w:rPr>
              <w:t>E.U. ID No.</w:t>
            </w:r>
          </w:p>
        </w:tc>
        <w:tc>
          <w:tcPr>
            <w:tcW w:w="1530" w:type="dxa"/>
            <w:tcBorders>
              <w:bottom w:val="thinThickThinSmallGap" w:sz="24" w:space="0" w:color="auto"/>
            </w:tcBorders>
            <w:vAlign w:val="center"/>
          </w:tcPr>
          <w:p w:rsidR="00D7308D" w:rsidRPr="003F1C24" w:rsidRDefault="00D7308D">
            <w:pPr>
              <w:pStyle w:val="Heading4"/>
              <w:jc w:val="center"/>
              <w:rPr>
                <w:sz w:val="22"/>
                <w:u w:val="none"/>
              </w:rPr>
            </w:pPr>
            <w:r w:rsidRPr="003F1C24">
              <w:rPr>
                <w:sz w:val="22"/>
                <w:u w:val="none"/>
              </w:rPr>
              <w:t>Description</w:t>
            </w:r>
          </w:p>
        </w:tc>
        <w:tc>
          <w:tcPr>
            <w:tcW w:w="1980" w:type="dxa"/>
            <w:tcBorders>
              <w:bottom w:val="thinThickThinSmallGap" w:sz="24" w:space="0" w:color="auto"/>
            </w:tcBorders>
            <w:vAlign w:val="center"/>
          </w:tcPr>
          <w:p w:rsidR="00D7308D" w:rsidRPr="003F1C24" w:rsidRDefault="00D7308D">
            <w:pPr>
              <w:suppressAutoHyphens/>
              <w:jc w:val="center"/>
              <w:rPr>
                <w:rFonts w:ascii="Times New Roman" w:hAnsi="Times New Roman"/>
                <w:b/>
                <w:bCs/>
                <w:sz w:val="22"/>
              </w:rPr>
            </w:pPr>
            <w:r w:rsidRPr="003F1C24">
              <w:rPr>
                <w:rFonts w:ascii="Times New Roman" w:hAnsi="Times New Roman"/>
                <w:b/>
                <w:bCs/>
                <w:sz w:val="22"/>
              </w:rPr>
              <w:t xml:space="preserve">Maximum Hours of Operation </w:t>
            </w:r>
            <w:r w:rsidR="00044943" w:rsidRPr="003F1C24">
              <w:rPr>
                <w:rFonts w:ascii="Times New Roman" w:hAnsi="Times New Roman"/>
                <w:b/>
                <w:bCs/>
                <w:sz w:val="22"/>
              </w:rPr>
              <w:t>[</w:t>
            </w:r>
            <w:r w:rsidRPr="003F1C24">
              <w:rPr>
                <w:rFonts w:ascii="Times New Roman" w:hAnsi="Times New Roman"/>
                <w:b/>
                <w:bCs/>
                <w:sz w:val="22"/>
              </w:rPr>
              <w:t xml:space="preserve">per </w:t>
            </w:r>
            <w:r w:rsidR="0045024B" w:rsidRPr="003F1C24">
              <w:rPr>
                <w:rFonts w:ascii="Times New Roman" w:hAnsi="Times New Roman"/>
                <w:b/>
                <w:bCs/>
                <w:sz w:val="22"/>
              </w:rPr>
              <w:t xml:space="preserve">any </w:t>
            </w:r>
            <w:r w:rsidRPr="003F1C24">
              <w:rPr>
                <w:rFonts w:ascii="Times New Roman" w:hAnsi="Times New Roman"/>
                <w:b/>
                <w:bCs/>
                <w:sz w:val="22"/>
              </w:rPr>
              <w:t>consecutive 12-month period</w:t>
            </w:r>
            <w:r w:rsidR="00044943" w:rsidRPr="003F1C24">
              <w:rPr>
                <w:rFonts w:ascii="Times New Roman" w:hAnsi="Times New Roman"/>
                <w:b/>
                <w:bCs/>
                <w:sz w:val="22"/>
              </w:rPr>
              <w:t>]</w:t>
            </w:r>
          </w:p>
        </w:tc>
        <w:tc>
          <w:tcPr>
            <w:tcW w:w="1800" w:type="dxa"/>
            <w:tcBorders>
              <w:bottom w:val="thinThickThinSmallGap" w:sz="24" w:space="0" w:color="auto"/>
            </w:tcBorders>
            <w:vAlign w:val="center"/>
          </w:tcPr>
          <w:p w:rsidR="00D7308D" w:rsidRPr="003F1C24" w:rsidRDefault="00D7308D">
            <w:pPr>
              <w:suppressAutoHyphens/>
              <w:jc w:val="center"/>
              <w:rPr>
                <w:rFonts w:ascii="Times New Roman" w:hAnsi="Times New Roman"/>
                <w:b/>
                <w:bCs/>
                <w:sz w:val="22"/>
              </w:rPr>
            </w:pPr>
            <w:r w:rsidRPr="003F1C24">
              <w:rPr>
                <w:rFonts w:ascii="Times New Roman" w:hAnsi="Times New Roman"/>
                <w:b/>
                <w:bCs/>
                <w:sz w:val="22"/>
              </w:rPr>
              <w:t>Da</w:t>
            </w:r>
            <w:r w:rsidR="00044943" w:rsidRPr="003F1C24">
              <w:rPr>
                <w:rFonts w:ascii="Times New Roman" w:hAnsi="Times New Roman"/>
                <w:b/>
                <w:bCs/>
                <w:sz w:val="22"/>
              </w:rPr>
              <w:t>ily Average Maximum Throughput [TPH]</w:t>
            </w:r>
          </w:p>
        </w:tc>
        <w:tc>
          <w:tcPr>
            <w:tcW w:w="2250" w:type="dxa"/>
            <w:tcBorders>
              <w:bottom w:val="thinThickThinSmallGap" w:sz="24" w:space="0" w:color="auto"/>
            </w:tcBorders>
            <w:vAlign w:val="center"/>
          </w:tcPr>
          <w:p w:rsidR="00D7308D" w:rsidRPr="003F1C24" w:rsidRDefault="00D7308D">
            <w:pPr>
              <w:suppressAutoHyphens/>
              <w:jc w:val="center"/>
              <w:rPr>
                <w:rFonts w:ascii="Times New Roman" w:hAnsi="Times New Roman"/>
                <w:b/>
                <w:bCs/>
                <w:sz w:val="22"/>
              </w:rPr>
            </w:pPr>
            <w:r w:rsidRPr="003F1C24">
              <w:rPr>
                <w:rFonts w:ascii="Times New Roman" w:hAnsi="Times New Roman"/>
                <w:b/>
                <w:bCs/>
                <w:sz w:val="22"/>
              </w:rPr>
              <w:t>Maximum Throughput</w:t>
            </w:r>
          </w:p>
          <w:p w:rsidR="00D7308D" w:rsidRPr="003F1C24" w:rsidRDefault="00044943" w:rsidP="00591B67">
            <w:pPr>
              <w:suppressAutoHyphens/>
              <w:jc w:val="center"/>
              <w:rPr>
                <w:rFonts w:ascii="Times New Roman" w:hAnsi="Times New Roman"/>
                <w:b/>
                <w:bCs/>
                <w:sz w:val="22"/>
              </w:rPr>
            </w:pPr>
            <w:r w:rsidRPr="003F1C24">
              <w:rPr>
                <w:rFonts w:ascii="Times New Roman" w:hAnsi="Times New Roman"/>
                <w:b/>
                <w:bCs/>
                <w:sz w:val="22"/>
              </w:rPr>
              <w:t>[</w:t>
            </w:r>
            <w:r w:rsidR="00D7308D" w:rsidRPr="003F1C24">
              <w:rPr>
                <w:rFonts w:ascii="Times New Roman" w:hAnsi="Times New Roman"/>
                <w:b/>
                <w:bCs/>
                <w:sz w:val="22"/>
              </w:rPr>
              <w:t>t</w:t>
            </w:r>
            <w:r w:rsidRPr="003F1C24">
              <w:rPr>
                <w:rFonts w:ascii="Times New Roman" w:hAnsi="Times New Roman"/>
                <w:b/>
                <w:bCs/>
                <w:sz w:val="22"/>
              </w:rPr>
              <w:t>ons</w:t>
            </w:r>
            <w:r w:rsidR="00591B67" w:rsidRPr="003F1C24">
              <w:rPr>
                <w:rFonts w:ascii="Times New Roman" w:hAnsi="Times New Roman"/>
                <w:b/>
                <w:bCs/>
                <w:sz w:val="22"/>
              </w:rPr>
              <w:t xml:space="preserve"> per </w:t>
            </w:r>
            <w:r w:rsidR="0045024B" w:rsidRPr="003F1C24">
              <w:rPr>
                <w:rFonts w:ascii="Times New Roman" w:hAnsi="Times New Roman"/>
                <w:b/>
                <w:bCs/>
                <w:sz w:val="22"/>
              </w:rPr>
              <w:t xml:space="preserve">any </w:t>
            </w:r>
            <w:r w:rsidRPr="003F1C24">
              <w:rPr>
                <w:rFonts w:ascii="Times New Roman" w:hAnsi="Times New Roman"/>
                <w:b/>
                <w:bCs/>
                <w:sz w:val="22"/>
              </w:rPr>
              <w:t>consecutive 12</w:t>
            </w:r>
            <w:r w:rsidR="00E573CD" w:rsidRPr="003F1C24">
              <w:rPr>
                <w:rFonts w:ascii="Times New Roman" w:hAnsi="Times New Roman"/>
                <w:b/>
                <w:bCs/>
                <w:sz w:val="22"/>
              </w:rPr>
              <w:t>-</w:t>
            </w:r>
            <w:r w:rsidRPr="003F1C24">
              <w:rPr>
                <w:rFonts w:ascii="Times New Roman" w:hAnsi="Times New Roman"/>
                <w:b/>
                <w:bCs/>
                <w:sz w:val="22"/>
              </w:rPr>
              <w:t>month period]</w:t>
            </w:r>
          </w:p>
        </w:tc>
      </w:tr>
      <w:tr w:rsidR="00D7308D" w:rsidRPr="003F1C24">
        <w:trPr>
          <w:cantSplit/>
          <w:trHeight w:val="492"/>
        </w:trPr>
        <w:tc>
          <w:tcPr>
            <w:tcW w:w="1260" w:type="dxa"/>
            <w:tcBorders>
              <w:top w:val="thinThickThinSmallGap" w:sz="24" w:space="0" w:color="auto"/>
            </w:tcBorders>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001</w:t>
            </w:r>
          </w:p>
        </w:tc>
        <w:tc>
          <w:tcPr>
            <w:tcW w:w="1530" w:type="dxa"/>
            <w:tcBorders>
              <w:top w:val="thinThickThinSmallGap" w:sz="24" w:space="0" w:color="auto"/>
            </w:tcBorders>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Asphalt</w:t>
            </w:r>
          </w:p>
          <w:p w:rsidR="00D7308D" w:rsidRPr="003F1C24" w:rsidRDefault="00D7308D">
            <w:pPr>
              <w:suppressAutoHyphens/>
              <w:jc w:val="center"/>
              <w:rPr>
                <w:rFonts w:ascii="Times New Roman" w:hAnsi="Times New Roman"/>
                <w:sz w:val="22"/>
              </w:rPr>
            </w:pPr>
            <w:r w:rsidRPr="003F1C24">
              <w:rPr>
                <w:rFonts w:ascii="Times New Roman" w:hAnsi="Times New Roman"/>
                <w:sz w:val="22"/>
              </w:rPr>
              <w:t>Batch Plant</w:t>
            </w:r>
          </w:p>
        </w:tc>
        <w:tc>
          <w:tcPr>
            <w:tcW w:w="1980" w:type="dxa"/>
            <w:tcBorders>
              <w:top w:val="thinThickThinSmallGap" w:sz="24" w:space="0" w:color="auto"/>
            </w:tcBorders>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3000</w:t>
            </w:r>
          </w:p>
        </w:tc>
        <w:tc>
          <w:tcPr>
            <w:tcW w:w="1800" w:type="dxa"/>
            <w:tcBorders>
              <w:top w:val="thinThickThinSmallGap" w:sz="24" w:space="0" w:color="auto"/>
            </w:tcBorders>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200.0</w:t>
            </w:r>
          </w:p>
        </w:tc>
        <w:tc>
          <w:tcPr>
            <w:tcW w:w="2250" w:type="dxa"/>
            <w:tcBorders>
              <w:top w:val="thinThickThinSmallGap" w:sz="24" w:space="0" w:color="auto"/>
            </w:tcBorders>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480,000</w:t>
            </w:r>
          </w:p>
        </w:tc>
      </w:tr>
      <w:tr w:rsidR="00D7308D" w:rsidRPr="003F1C24">
        <w:trPr>
          <w:cantSplit/>
          <w:trHeight w:val="521"/>
        </w:trPr>
        <w:tc>
          <w:tcPr>
            <w:tcW w:w="1260" w:type="dxa"/>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002</w:t>
            </w:r>
          </w:p>
        </w:tc>
        <w:tc>
          <w:tcPr>
            <w:tcW w:w="1530" w:type="dxa"/>
            <w:vAlign w:val="center"/>
          </w:tcPr>
          <w:p w:rsidR="00D7308D" w:rsidRPr="003F1C24" w:rsidRDefault="00D7308D">
            <w:pPr>
              <w:pStyle w:val="EndnoteText"/>
              <w:widowControl/>
              <w:suppressAutoHyphens/>
              <w:jc w:val="center"/>
              <w:rPr>
                <w:rFonts w:ascii="Times New Roman" w:hAnsi="Times New Roman"/>
                <w:sz w:val="22"/>
              </w:rPr>
            </w:pPr>
            <w:r w:rsidRPr="003F1C24">
              <w:rPr>
                <w:rFonts w:ascii="Times New Roman" w:hAnsi="Times New Roman"/>
                <w:snapToGrid/>
                <w:sz w:val="22"/>
              </w:rPr>
              <w:t>RAP Crusher</w:t>
            </w:r>
          </w:p>
        </w:tc>
        <w:tc>
          <w:tcPr>
            <w:tcW w:w="1980" w:type="dxa"/>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1000</w:t>
            </w:r>
          </w:p>
        </w:tc>
        <w:tc>
          <w:tcPr>
            <w:tcW w:w="1800" w:type="dxa"/>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250.0</w:t>
            </w:r>
          </w:p>
        </w:tc>
        <w:tc>
          <w:tcPr>
            <w:tcW w:w="2250" w:type="dxa"/>
            <w:vAlign w:val="center"/>
          </w:tcPr>
          <w:p w:rsidR="00D7308D" w:rsidRPr="003F1C24" w:rsidRDefault="00D7308D">
            <w:pPr>
              <w:suppressAutoHyphens/>
              <w:jc w:val="center"/>
              <w:rPr>
                <w:rFonts w:ascii="Times New Roman" w:hAnsi="Times New Roman"/>
                <w:sz w:val="22"/>
              </w:rPr>
            </w:pPr>
            <w:r w:rsidRPr="003F1C24">
              <w:rPr>
                <w:rFonts w:ascii="Times New Roman" w:hAnsi="Times New Roman"/>
                <w:sz w:val="22"/>
              </w:rPr>
              <w:t>125,000</w:t>
            </w:r>
          </w:p>
        </w:tc>
      </w:tr>
      <w:tr w:rsidR="001D3004" w:rsidRPr="003F1C24">
        <w:trPr>
          <w:cantSplit/>
          <w:trHeight w:val="521"/>
        </w:trPr>
        <w:tc>
          <w:tcPr>
            <w:tcW w:w="1260" w:type="dxa"/>
            <w:vAlign w:val="center"/>
          </w:tcPr>
          <w:p w:rsidR="001D3004" w:rsidRPr="003F1C24" w:rsidRDefault="001D3004">
            <w:pPr>
              <w:suppressAutoHyphens/>
              <w:jc w:val="center"/>
              <w:rPr>
                <w:rFonts w:ascii="Times New Roman" w:hAnsi="Times New Roman"/>
                <w:sz w:val="22"/>
              </w:rPr>
            </w:pPr>
            <w:r>
              <w:rPr>
                <w:rFonts w:ascii="Times New Roman" w:hAnsi="Times New Roman"/>
                <w:sz w:val="22"/>
              </w:rPr>
              <w:t>003</w:t>
            </w:r>
          </w:p>
        </w:tc>
        <w:tc>
          <w:tcPr>
            <w:tcW w:w="1530" w:type="dxa"/>
            <w:vAlign w:val="center"/>
          </w:tcPr>
          <w:p w:rsidR="001D3004" w:rsidRPr="003F1C24" w:rsidRDefault="001D3004">
            <w:pPr>
              <w:pStyle w:val="EndnoteText"/>
              <w:widowControl/>
              <w:suppressAutoHyphens/>
              <w:jc w:val="center"/>
              <w:rPr>
                <w:rFonts w:ascii="Times New Roman" w:hAnsi="Times New Roman"/>
                <w:snapToGrid/>
                <w:sz w:val="22"/>
              </w:rPr>
            </w:pPr>
            <w:r>
              <w:rPr>
                <w:rFonts w:ascii="Times New Roman" w:hAnsi="Times New Roman"/>
                <w:snapToGrid/>
                <w:sz w:val="22"/>
              </w:rPr>
              <w:t>Shingle Grinder</w:t>
            </w:r>
            <w:r w:rsidR="00DD222A">
              <w:rPr>
                <w:rFonts w:ascii="Times New Roman" w:hAnsi="Times New Roman"/>
                <w:snapToGrid/>
                <w:sz w:val="22"/>
              </w:rPr>
              <w:t xml:space="preserve"> *</w:t>
            </w:r>
          </w:p>
        </w:tc>
        <w:tc>
          <w:tcPr>
            <w:tcW w:w="1980" w:type="dxa"/>
            <w:vAlign w:val="center"/>
          </w:tcPr>
          <w:p w:rsidR="001D3004" w:rsidRPr="003F1C24" w:rsidRDefault="001D3004">
            <w:pPr>
              <w:suppressAutoHyphens/>
              <w:jc w:val="center"/>
              <w:rPr>
                <w:rFonts w:ascii="Times New Roman" w:hAnsi="Times New Roman"/>
                <w:sz w:val="22"/>
              </w:rPr>
            </w:pPr>
            <w:r>
              <w:rPr>
                <w:rFonts w:ascii="Times New Roman" w:hAnsi="Times New Roman"/>
                <w:sz w:val="22"/>
              </w:rPr>
              <w:t>200</w:t>
            </w:r>
          </w:p>
        </w:tc>
        <w:tc>
          <w:tcPr>
            <w:tcW w:w="1800" w:type="dxa"/>
            <w:vAlign w:val="center"/>
          </w:tcPr>
          <w:p w:rsidR="001D3004" w:rsidRPr="003F1C24" w:rsidRDefault="001D3004">
            <w:pPr>
              <w:suppressAutoHyphens/>
              <w:jc w:val="center"/>
              <w:rPr>
                <w:rFonts w:ascii="Times New Roman" w:hAnsi="Times New Roman"/>
                <w:sz w:val="22"/>
              </w:rPr>
            </w:pPr>
            <w:r>
              <w:rPr>
                <w:rFonts w:ascii="Times New Roman" w:hAnsi="Times New Roman"/>
                <w:sz w:val="22"/>
              </w:rPr>
              <w:t>125</w:t>
            </w:r>
            <w:r w:rsidR="006E6E45">
              <w:rPr>
                <w:rFonts w:ascii="Times New Roman" w:hAnsi="Times New Roman"/>
                <w:sz w:val="22"/>
              </w:rPr>
              <w:t>.0</w:t>
            </w:r>
          </w:p>
        </w:tc>
        <w:tc>
          <w:tcPr>
            <w:tcW w:w="2250" w:type="dxa"/>
            <w:vAlign w:val="center"/>
          </w:tcPr>
          <w:p w:rsidR="001D3004" w:rsidRPr="003F1C24" w:rsidRDefault="001D3004">
            <w:pPr>
              <w:suppressAutoHyphens/>
              <w:jc w:val="center"/>
              <w:rPr>
                <w:rFonts w:ascii="Times New Roman" w:hAnsi="Times New Roman"/>
                <w:sz w:val="22"/>
              </w:rPr>
            </w:pPr>
            <w:r>
              <w:rPr>
                <w:rFonts w:ascii="Times New Roman" w:hAnsi="Times New Roman"/>
                <w:sz w:val="22"/>
              </w:rPr>
              <w:t>10,000</w:t>
            </w:r>
          </w:p>
        </w:tc>
      </w:tr>
    </w:tbl>
    <w:p w:rsidR="00E573CD" w:rsidRDefault="00E573CD">
      <w:pPr>
        <w:suppressAutoHyphens/>
        <w:ind w:left="360"/>
        <w:jc w:val="both"/>
        <w:rPr>
          <w:rFonts w:ascii="Times New Roman" w:hAnsi="Times New Roman"/>
          <w:sz w:val="22"/>
        </w:rPr>
      </w:pPr>
    </w:p>
    <w:p w:rsidR="00DD222A" w:rsidRDefault="00DD222A" w:rsidP="00DD222A">
      <w:pPr>
        <w:tabs>
          <w:tab w:val="left" w:pos="720"/>
        </w:tabs>
        <w:suppressAutoHyphens/>
        <w:ind w:left="720" w:hanging="360"/>
        <w:jc w:val="both"/>
        <w:rPr>
          <w:rFonts w:ascii="Times New Roman" w:hAnsi="Times New Roman"/>
          <w:sz w:val="22"/>
        </w:rPr>
      </w:pPr>
      <w:r>
        <w:rPr>
          <w:rFonts w:ascii="Times New Roman" w:hAnsi="Times New Roman"/>
          <w:sz w:val="22"/>
        </w:rPr>
        <w:t xml:space="preserve">*  </w:t>
      </w:r>
      <w:r>
        <w:rPr>
          <w:rFonts w:ascii="Times New Roman" w:hAnsi="Times New Roman"/>
          <w:sz w:val="22"/>
        </w:rPr>
        <w:tab/>
        <w:t>Only virgin, non-asbestos shingles from the GAF Materials Corporation located at 5138 Madison Avenue, Tampa, Hillsborough County shall be received and processed.</w:t>
      </w:r>
    </w:p>
    <w:p w:rsidR="00DD222A" w:rsidRPr="003F1C24" w:rsidRDefault="00DD222A" w:rsidP="00DD222A">
      <w:pPr>
        <w:tabs>
          <w:tab w:val="left" w:pos="720"/>
        </w:tabs>
        <w:suppressAutoHyphens/>
        <w:jc w:val="both"/>
        <w:rPr>
          <w:rFonts w:ascii="Times New Roman" w:hAnsi="Times New Roman"/>
          <w:sz w:val="22"/>
        </w:rPr>
      </w:pPr>
    </w:p>
    <w:p w:rsidR="00D7308D" w:rsidRPr="003F1C24" w:rsidRDefault="00D7308D">
      <w:pPr>
        <w:suppressAutoHyphens/>
        <w:ind w:left="360"/>
        <w:jc w:val="both"/>
        <w:rPr>
          <w:rFonts w:ascii="Times New Roman" w:hAnsi="Times New Roman"/>
          <w:sz w:val="22"/>
        </w:rPr>
      </w:pPr>
      <w:r w:rsidRPr="003F1C24">
        <w:rPr>
          <w:rFonts w:ascii="Times New Roman" w:hAnsi="Times New Roman"/>
          <w:sz w:val="22"/>
        </w:rPr>
        <w:t>[R</w:t>
      </w:r>
      <w:r w:rsidR="00E573CD" w:rsidRPr="003F1C24">
        <w:rPr>
          <w:rFonts w:ascii="Times New Roman" w:hAnsi="Times New Roman"/>
          <w:sz w:val="22"/>
        </w:rPr>
        <w:t>ules 62-4.070(3) and 62-210.200</w:t>
      </w:r>
      <w:r w:rsidRPr="003F1C24">
        <w:rPr>
          <w:rFonts w:ascii="Times New Roman" w:hAnsi="Times New Roman"/>
          <w:sz w:val="22"/>
        </w:rPr>
        <w:t xml:space="preserve"> (</w:t>
      </w:r>
      <w:r w:rsidR="00044943" w:rsidRPr="003F1C24">
        <w:rPr>
          <w:rFonts w:ascii="Times New Roman" w:hAnsi="Times New Roman"/>
          <w:sz w:val="22"/>
        </w:rPr>
        <w:t>Definition ‘</w:t>
      </w:r>
      <w:r w:rsidRPr="003F1C24">
        <w:rPr>
          <w:rFonts w:ascii="Times New Roman" w:hAnsi="Times New Roman"/>
          <w:sz w:val="22"/>
        </w:rPr>
        <w:t>Potential to Emit</w:t>
      </w:r>
      <w:r w:rsidR="00044943" w:rsidRPr="003F1C24">
        <w:rPr>
          <w:rFonts w:ascii="Times New Roman" w:hAnsi="Times New Roman"/>
          <w:sz w:val="22"/>
        </w:rPr>
        <w:t>’</w:t>
      </w:r>
      <w:r w:rsidRPr="003F1C24">
        <w:rPr>
          <w:rFonts w:ascii="Times New Roman" w:hAnsi="Times New Roman"/>
          <w:sz w:val="22"/>
        </w:rPr>
        <w:t xml:space="preserve">), F.A.C.; </w:t>
      </w:r>
      <w:r w:rsidR="00044943" w:rsidRPr="003F1C24">
        <w:rPr>
          <w:rFonts w:ascii="Times New Roman" w:hAnsi="Times New Roman"/>
          <w:sz w:val="22"/>
        </w:rPr>
        <w:t xml:space="preserve">Construction Permit No. </w:t>
      </w:r>
      <w:r w:rsidRPr="003F1C24">
        <w:rPr>
          <w:rFonts w:ascii="Times New Roman" w:hAnsi="Times New Roman"/>
          <w:sz w:val="22"/>
        </w:rPr>
        <w:t>1050387-00</w:t>
      </w:r>
      <w:r w:rsidR="00545717">
        <w:rPr>
          <w:rFonts w:ascii="Times New Roman" w:hAnsi="Times New Roman"/>
          <w:sz w:val="22"/>
        </w:rPr>
        <w:t>3</w:t>
      </w:r>
      <w:r w:rsidRPr="003F1C24">
        <w:rPr>
          <w:rFonts w:ascii="Times New Roman" w:hAnsi="Times New Roman"/>
          <w:sz w:val="22"/>
        </w:rPr>
        <w:t>-AC]</w:t>
      </w:r>
    </w:p>
    <w:p w:rsidR="00D7308D" w:rsidRPr="003F1C24" w:rsidRDefault="00D7308D">
      <w:pPr>
        <w:suppressAutoHyphens/>
        <w:jc w:val="both"/>
        <w:rPr>
          <w:rFonts w:ascii="Times New Roman" w:hAnsi="Times New Roman"/>
          <w:sz w:val="22"/>
          <w:u w:val="single"/>
        </w:rPr>
      </w:pPr>
    </w:p>
    <w:p w:rsidR="00D7308D" w:rsidRPr="003F1C24" w:rsidRDefault="00D7308D">
      <w:pPr>
        <w:numPr>
          <w:ilvl w:val="0"/>
          <w:numId w:val="1"/>
        </w:numPr>
        <w:suppressAutoHyphens/>
        <w:jc w:val="both"/>
        <w:rPr>
          <w:rFonts w:ascii="Times New Roman" w:hAnsi="Times New Roman"/>
          <w:sz w:val="22"/>
        </w:rPr>
      </w:pPr>
      <w:r w:rsidRPr="003F1C24">
        <w:rPr>
          <w:rFonts w:ascii="Times New Roman" w:hAnsi="Times New Roman"/>
          <w:sz w:val="22"/>
          <w:u w:val="single"/>
        </w:rPr>
        <w:t>Visible Emissions</w:t>
      </w:r>
      <w:r w:rsidRPr="003F1C24">
        <w:rPr>
          <w:rFonts w:ascii="Times New Roman" w:hAnsi="Times New Roman"/>
          <w:sz w:val="22"/>
        </w:rPr>
        <w:t xml:space="preserve">:  </w:t>
      </w:r>
      <w:r w:rsidR="00D80747" w:rsidRPr="003F1C24">
        <w:rPr>
          <w:rFonts w:ascii="Times New Roman" w:hAnsi="Times New Roman"/>
          <w:sz w:val="22"/>
        </w:rPr>
        <w:t>Visible Emissions (</w:t>
      </w:r>
      <w:r w:rsidRPr="003F1C24">
        <w:rPr>
          <w:rFonts w:ascii="Times New Roman" w:hAnsi="Times New Roman"/>
          <w:sz w:val="22"/>
        </w:rPr>
        <w:t>VE</w:t>
      </w:r>
      <w:r w:rsidR="00D80747" w:rsidRPr="003F1C24">
        <w:rPr>
          <w:rFonts w:ascii="Times New Roman" w:hAnsi="Times New Roman"/>
          <w:sz w:val="22"/>
        </w:rPr>
        <w:t>)</w:t>
      </w:r>
      <w:r w:rsidRPr="003F1C24">
        <w:rPr>
          <w:rFonts w:ascii="Times New Roman" w:hAnsi="Times New Roman"/>
          <w:sz w:val="22"/>
        </w:rPr>
        <w:t xml:space="preserve"> from the facility shall be limited to:</w:t>
      </w:r>
    </w:p>
    <w:tbl>
      <w:tblPr>
        <w:tblW w:w="9540" w:type="dxa"/>
        <w:tblInd w:w="378" w:type="dxa"/>
        <w:tblBorders>
          <w:top w:val="single" w:sz="4" w:space="0" w:color="auto"/>
          <w:left w:val="single" w:sz="4" w:space="0" w:color="auto"/>
          <w:bottom w:val="single" w:sz="4" w:space="0" w:color="auto"/>
          <w:right w:val="single" w:sz="4" w:space="0" w:color="auto"/>
        </w:tblBorders>
        <w:tblLook w:val="0000"/>
      </w:tblPr>
      <w:tblGrid>
        <w:gridCol w:w="900"/>
        <w:gridCol w:w="1170"/>
        <w:gridCol w:w="6030"/>
        <w:gridCol w:w="1440"/>
      </w:tblGrid>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b/>
                <w:sz w:val="22"/>
              </w:rPr>
            </w:pPr>
            <w:r w:rsidRPr="003F1C24">
              <w:rPr>
                <w:rFonts w:ascii="Times New Roman" w:hAnsi="Times New Roman"/>
                <w:b/>
                <w:sz w:val="22"/>
              </w:rPr>
              <w:t>E.U. ID No.</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b/>
                <w:sz w:val="22"/>
              </w:rPr>
            </w:pPr>
            <w:r w:rsidRPr="003F1C24">
              <w:rPr>
                <w:rFonts w:ascii="Times New Roman" w:hAnsi="Times New Roman"/>
                <w:b/>
                <w:sz w:val="22"/>
              </w:rPr>
              <w:t>Emission Point No.</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b/>
                <w:sz w:val="22"/>
              </w:rPr>
            </w:pPr>
            <w:r w:rsidRPr="003F1C24">
              <w:rPr>
                <w:rFonts w:ascii="Times New Roman" w:hAnsi="Times New Roman"/>
                <w:b/>
                <w:sz w:val="22"/>
              </w:rPr>
              <w:t>Description</w:t>
            </w:r>
          </w:p>
        </w:tc>
        <w:tc>
          <w:tcPr>
            <w:tcW w:w="144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b/>
                <w:sz w:val="22"/>
              </w:rPr>
            </w:pPr>
            <w:r w:rsidRPr="003F1C24">
              <w:rPr>
                <w:rFonts w:ascii="Times New Roman" w:hAnsi="Times New Roman"/>
                <w:b/>
                <w:sz w:val="22"/>
              </w:rPr>
              <w:t>VE Limit</w:t>
            </w:r>
          </w:p>
          <w:p w:rsidR="00FA4F2B" w:rsidRPr="003F1C24" w:rsidRDefault="00FA4F2B">
            <w:pPr>
              <w:suppressAutoHyphens/>
              <w:jc w:val="center"/>
              <w:rPr>
                <w:rFonts w:ascii="Times New Roman" w:hAnsi="Times New Roman"/>
                <w:b/>
                <w:sz w:val="22"/>
              </w:rPr>
            </w:pPr>
            <w:r w:rsidRPr="003F1C24">
              <w:rPr>
                <w:rFonts w:ascii="Times New Roman" w:hAnsi="Times New Roman"/>
                <w:b/>
                <w:sz w:val="22"/>
              </w:rPr>
              <w:t>(% Opacity)</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001</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001</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rPr>
                <w:rFonts w:ascii="Times New Roman" w:hAnsi="Times New Roman"/>
                <w:sz w:val="22"/>
              </w:rPr>
            </w:pPr>
            <w:r w:rsidRPr="003F1C24">
              <w:rPr>
                <w:rFonts w:ascii="Times New Roman" w:hAnsi="Times New Roman"/>
                <w:sz w:val="22"/>
              </w:rPr>
              <w:t>Asphalt Batch Plant</w:t>
            </w:r>
          </w:p>
        </w:tc>
        <w:tc>
          <w:tcPr>
            <w:tcW w:w="144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pStyle w:val="EndnoteText"/>
              <w:widowControl/>
              <w:suppressAutoHyphens/>
              <w:jc w:val="center"/>
              <w:rPr>
                <w:rFonts w:ascii="Times New Roman" w:hAnsi="Times New Roman"/>
                <w:snapToGrid/>
                <w:sz w:val="22"/>
              </w:rPr>
            </w:pPr>
            <w:r w:rsidRPr="003F1C24">
              <w:rPr>
                <w:rFonts w:ascii="Times New Roman" w:hAnsi="Times New Roman"/>
                <w:snapToGrid/>
                <w:sz w:val="22"/>
              </w:rPr>
              <w:t>&lt; 20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001</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45024B" w:rsidP="00004F82">
            <w:pPr>
              <w:suppressAutoHyphens/>
              <w:rPr>
                <w:rFonts w:ascii="Times New Roman" w:hAnsi="Times New Roman"/>
                <w:sz w:val="22"/>
              </w:rPr>
            </w:pPr>
            <w:r w:rsidRPr="003F1C24">
              <w:rPr>
                <w:rFonts w:ascii="Times New Roman" w:hAnsi="Times New Roman"/>
                <w:sz w:val="22"/>
              </w:rPr>
              <w:t>O</w:t>
            </w:r>
            <w:r w:rsidR="00FA4F2B" w:rsidRPr="003F1C24">
              <w:rPr>
                <w:rFonts w:ascii="Times New Roman" w:hAnsi="Times New Roman"/>
                <w:sz w:val="22"/>
              </w:rPr>
              <w:t>utdoor storage pile</w:t>
            </w:r>
            <w:r w:rsidR="00004F82" w:rsidRPr="003F1C24">
              <w:rPr>
                <w:rFonts w:ascii="Times New Roman" w:hAnsi="Times New Roman"/>
                <w:sz w:val="22"/>
              </w:rPr>
              <w:t xml:space="preserve">, front-end loader </w:t>
            </w:r>
            <w:r w:rsidRPr="003F1C24">
              <w:rPr>
                <w:rFonts w:ascii="Times New Roman" w:hAnsi="Times New Roman"/>
                <w:sz w:val="22"/>
              </w:rPr>
              <w:t>to RAP hopper</w:t>
            </w:r>
          </w:p>
        </w:tc>
        <w:tc>
          <w:tcPr>
            <w:tcW w:w="144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pStyle w:val="EndnoteText"/>
              <w:widowControl/>
              <w:suppressAutoHyphens/>
              <w:jc w:val="center"/>
              <w:rPr>
                <w:rFonts w:ascii="Times New Roman" w:hAnsi="Times New Roman"/>
                <w:snapToGrid/>
                <w:sz w:val="22"/>
              </w:rPr>
            </w:pPr>
            <w:r w:rsidRPr="003F1C24">
              <w:rPr>
                <w:rFonts w:ascii="Times New Roman" w:hAnsi="Times New Roman"/>
                <w:snapToGrid/>
                <w:sz w:val="22"/>
              </w:rPr>
              <w:t>&lt; 20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pStyle w:val="EndnoteText"/>
              <w:suppressAutoHyphens/>
              <w:jc w:val="center"/>
              <w:rPr>
                <w:rFonts w:ascii="Times New Roman" w:hAnsi="Times New Roman"/>
                <w:sz w:val="22"/>
              </w:rPr>
            </w:pPr>
            <w:r w:rsidRPr="003F1C24">
              <w:rPr>
                <w:rFonts w:ascii="Times New Roman" w:hAnsi="Times New Roman"/>
                <w:sz w:val="22"/>
              </w:rPr>
              <w:t>002</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45024B">
            <w:pPr>
              <w:pStyle w:val="EndnoteText"/>
              <w:suppressAutoHyphens/>
              <w:rPr>
                <w:rFonts w:ascii="Times New Roman" w:hAnsi="Times New Roman"/>
                <w:sz w:val="22"/>
              </w:rPr>
            </w:pPr>
            <w:r w:rsidRPr="003F1C24">
              <w:rPr>
                <w:rFonts w:ascii="Times New Roman" w:hAnsi="Times New Roman"/>
                <w:sz w:val="22"/>
              </w:rPr>
              <w:t>Screen to ground (fines)</w:t>
            </w:r>
          </w:p>
        </w:tc>
        <w:tc>
          <w:tcPr>
            <w:tcW w:w="144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45024B">
            <w:pPr>
              <w:suppressAutoHyphens/>
              <w:jc w:val="center"/>
              <w:rPr>
                <w:rFonts w:ascii="Times New Roman" w:hAnsi="Times New Roman"/>
                <w:sz w:val="22"/>
              </w:rPr>
            </w:pPr>
            <w:r w:rsidRPr="003F1C24">
              <w:rPr>
                <w:rFonts w:ascii="Times New Roman" w:hAnsi="Times New Roman"/>
                <w:sz w:val="22"/>
              </w:rPr>
              <w:t>1</w:t>
            </w:r>
            <w:r w:rsidR="0045024B" w:rsidRPr="003F1C24">
              <w:rPr>
                <w:rFonts w:ascii="Times New Roman" w:hAnsi="Times New Roman"/>
                <w:sz w:val="22"/>
              </w:rPr>
              <w:t>0</w:t>
            </w:r>
            <w:r w:rsidRPr="003F1C24">
              <w:rPr>
                <w:rFonts w:ascii="Times New Roman" w:hAnsi="Times New Roman"/>
                <w:sz w:val="22"/>
              </w:rPr>
              <w:t>*</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pStyle w:val="EndnoteText"/>
              <w:suppressAutoHyphens/>
              <w:jc w:val="center"/>
              <w:rPr>
                <w:rFonts w:ascii="Times New Roman" w:hAnsi="Times New Roman"/>
                <w:sz w:val="22"/>
              </w:rPr>
            </w:pPr>
            <w:r w:rsidRPr="003F1C24">
              <w:rPr>
                <w:rFonts w:ascii="Times New Roman" w:hAnsi="Times New Roman"/>
                <w:sz w:val="22"/>
              </w:rPr>
              <w:t>003</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45024B">
            <w:pPr>
              <w:pStyle w:val="EndnoteText"/>
              <w:suppressAutoHyphens/>
              <w:rPr>
                <w:rFonts w:ascii="Times New Roman" w:hAnsi="Times New Roman"/>
                <w:sz w:val="22"/>
              </w:rPr>
            </w:pPr>
            <w:r w:rsidRPr="003F1C24">
              <w:rPr>
                <w:rFonts w:ascii="Times New Roman" w:hAnsi="Times New Roman"/>
                <w:sz w:val="22"/>
              </w:rPr>
              <w:t xml:space="preserve">Screen’s oversize conveyor belt to </w:t>
            </w:r>
            <w:r w:rsidR="0045024B" w:rsidRPr="003F1C24">
              <w:rPr>
                <w:rFonts w:ascii="Times New Roman" w:hAnsi="Times New Roman"/>
                <w:sz w:val="22"/>
              </w:rPr>
              <w:t>crusher</w:t>
            </w:r>
          </w:p>
        </w:tc>
        <w:tc>
          <w:tcPr>
            <w:tcW w:w="144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15*</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004</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rPr>
                <w:rFonts w:ascii="Times New Roman" w:hAnsi="Times New Roman"/>
                <w:sz w:val="22"/>
              </w:rPr>
            </w:pPr>
            <w:r w:rsidRPr="003F1C24">
              <w:rPr>
                <w:rFonts w:ascii="Times New Roman" w:hAnsi="Times New Roman"/>
                <w:sz w:val="22"/>
              </w:rPr>
              <w:t>Crusher to crusher’s exit conveyor belt</w:t>
            </w:r>
          </w:p>
        </w:tc>
        <w:tc>
          <w:tcPr>
            <w:tcW w:w="144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15*</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005</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rPr>
                <w:rFonts w:ascii="Times New Roman" w:hAnsi="Times New Roman"/>
                <w:sz w:val="22"/>
              </w:rPr>
            </w:pPr>
            <w:r w:rsidRPr="003F1C24">
              <w:rPr>
                <w:rFonts w:ascii="Times New Roman" w:hAnsi="Times New Roman"/>
                <w:sz w:val="22"/>
              </w:rPr>
              <w:t>Crusher exit conveyor to external screen feed hopper</w:t>
            </w:r>
          </w:p>
        </w:tc>
        <w:tc>
          <w:tcPr>
            <w:tcW w:w="1440" w:type="dxa"/>
            <w:tcBorders>
              <w:top w:val="single" w:sz="4" w:space="0" w:color="auto"/>
              <w:left w:val="single" w:sz="4" w:space="0" w:color="auto"/>
              <w:bottom w:val="single" w:sz="4" w:space="0" w:color="auto"/>
              <w:right w:val="single" w:sz="4" w:space="0" w:color="auto"/>
            </w:tcBorders>
            <w:vAlign w:val="center"/>
          </w:tcPr>
          <w:p w:rsidR="00FA4F2B" w:rsidRPr="003F1C24" w:rsidRDefault="0045024B">
            <w:pPr>
              <w:suppressAutoHyphens/>
              <w:jc w:val="center"/>
              <w:rPr>
                <w:rFonts w:ascii="Times New Roman" w:hAnsi="Times New Roman"/>
                <w:sz w:val="22"/>
              </w:rPr>
            </w:pPr>
            <w:r w:rsidRPr="003F1C24">
              <w:rPr>
                <w:rFonts w:ascii="Times New Roman" w:hAnsi="Times New Roman"/>
                <w:sz w:val="22"/>
              </w:rPr>
              <w:t>10*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006</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45024B">
            <w:pPr>
              <w:suppressAutoHyphens/>
              <w:rPr>
                <w:rFonts w:ascii="Times New Roman" w:hAnsi="Times New Roman"/>
                <w:sz w:val="22"/>
              </w:rPr>
            </w:pPr>
            <w:r w:rsidRPr="003F1C24">
              <w:rPr>
                <w:rFonts w:ascii="Times New Roman" w:hAnsi="Times New Roman"/>
                <w:sz w:val="22"/>
              </w:rPr>
              <w:t xml:space="preserve">External screen hopper to </w:t>
            </w:r>
            <w:r w:rsidR="0045024B" w:rsidRPr="003F1C24">
              <w:rPr>
                <w:rFonts w:ascii="Times New Roman" w:hAnsi="Times New Roman"/>
                <w:sz w:val="22"/>
              </w:rPr>
              <w:t>by belt to external screen</w:t>
            </w:r>
          </w:p>
        </w:tc>
        <w:tc>
          <w:tcPr>
            <w:tcW w:w="1440" w:type="dxa"/>
            <w:tcBorders>
              <w:top w:val="single" w:sz="4" w:space="0" w:color="auto"/>
              <w:left w:val="single" w:sz="4" w:space="0" w:color="auto"/>
              <w:bottom w:val="single" w:sz="4" w:space="0" w:color="auto"/>
              <w:right w:val="single" w:sz="4" w:space="0" w:color="auto"/>
            </w:tcBorders>
          </w:tcPr>
          <w:p w:rsidR="00FA4F2B" w:rsidRPr="003F1C24" w:rsidRDefault="00FA4F2B" w:rsidP="00982911">
            <w:pPr>
              <w:jc w:val="center"/>
            </w:pPr>
            <w:r w:rsidRPr="003F1C24">
              <w:rPr>
                <w:rFonts w:ascii="Times New Roman" w:hAnsi="Times New Roman"/>
                <w:sz w:val="22"/>
              </w:rPr>
              <w:t>10*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007</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rPr>
                <w:rFonts w:ascii="Times New Roman" w:hAnsi="Times New Roman"/>
                <w:sz w:val="22"/>
              </w:rPr>
            </w:pPr>
            <w:r w:rsidRPr="003F1C24">
              <w:rPr>
                <w:rFonts w:ascii="Times New Roman" w:hAnsi="Times New Roman"/>
                <w:sz w:val="22"/>
              </w:rPr>
              <w:t>External screen to coarse conveyor belt</w:t>
            </w:r>
          </w:p>
        </w:tc>
        <w:tc>
          <w:tcPr>
            <w:tcW w:w="1440" w:type="dxa"/>
            <w:tcBorders>
              <w:top w:val="single" w:sz="4" w:space="0" w:color="auto"/>
              <w:left w:val="single" w:sz="4" w:space="0" w:color="auto"/>
              <w:bottom w:val="single" w:sz="4" w:space="0" w:color="auto"/>
              <w:right w:val="single" w:sz="4" w:space="0" w:color="auto"/>
            </w:tcBorders>
          </w:tcPr>
          <w:p w:rsidR="00FA4F2B" w:rsidRPr="003F1C24" w:rsidRDefault="00FA4F2B" w:rsidP="00982911">
            <w:pPr>
              <w:jc w:val="center"/>
            </w:pPr>
            <w:r w:rsidRPr="003F1C24">
              <w:rPr>
                <w:rFonts w:ascii="Times New Roman" w:hAnsi="Times New Roman"/>
                <w:sz w:val="22"/>
              </w:rPr>
              <w:t>10*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008</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8E40D6">
            <w:pPr>
              <w:suppressAutoHyphens/>
              <w:rPr>
                <w:rFonts w:ascii="Times New Roman" w:hAnsi="Times New Roman"/>
                <w:sz w:val="22"/>
              </w:rPr>
            </w:pPr>
            <w:r w:rsidRPr="003F1C24">
              <w:rPr>
                <w:rFonts w:ascii="Times New Roman" w:hAnsi="Times New Roman"/>
                <w:sz w:val="22"/>
              </w:rPr>
              <w:t>External screen to intermediate conveyor belt</w:t>
            </w:r>
          </w:p>
        </w:tc>
        <w:tc>
          <w:tcPr>
            <w:tcW w:w="1440" w:type="dxa"/>
            <w:tcBorders>
              <w:top w:val="single" w:sz="4" w:space="0" w:color="auto"/>
              <w:left w:val="single" w:sz="4" w:space="0" w:color="auto"/>
              <w:bottom w:val="single" w:sz="4" w:space="0" w:color="auto"/>
              <w:right w:val="single" w:sz="4" w:space="0" w:color="auto"/>
            </w:tcBorders>
          </w:tcPr>
          <w:p w:rsidR="00FA4F2B" w:rsidRPr="003F1C24" w:rsidRDefault="00FA4F2B" w:rsidP="00982911">
            <w:pPr>
              <w:jc w:val="center"/>
            </w:pPr>
            <w:r w:rsidRPr="003F1C24">
              <w:rPr>
                <w:rFonts w:ascii="Times New Roman" w:hAnsi="Times New Roman"/>
                <w:sz w:val="22"/>
              </w:rPr>
              <w:t>10*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009</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8E40D6">
            <w:pPr>
              <w:suppressAutoHyphens/>
              <w:rPr>
                <w:rFonts w:ascii="Times New Roman" w:hAnsi="Times New Roman"/>
                <w:sz w:val="22"/>
              </w:rPr>
            </w:pPr>
            <w:r w:rsidRPr="003F1C24">
              <w:rPr>
                <w:rFonts w:ascii="Times New Roman" w:hAnsi="Times New Roman"/>
                <w:sz w:val="22"/>
              </w:rPr>
              <w:t>External screen to fine conveyor belt</w:t>
            </w:r>
          </w:p>
        </w:tc>
        <w:tc>
          <w:tcPr>
            <w:tcW w:w="1440" w:type="dxa"/>
            <w:tcBorders>
              <w:top w:val="single" w:sz="4" w:space="0" w:color="auto"/>
              <w:left w:val="single" w:sz="4" w:space="0" w:color="auto"/>
              <w:bottom w:val="single" w:sz="4" w:space="0" w:color="auto"/>
              <w:right w:val="single" w:sz="4" w:space="0" w:color="auto"/>
            </w:tcBorders>
          </w:tcPr>
          <w:p w:rsidR="00FA4F2B" w:rsidRPr="003F1C24" w:rsidRDefault="00FA4F2B" w:rsidP="00982911">
            <w:pPr>
              <w:jc w:val="center"/>
            </w:pPr>
            <w:r w:rsidRPr="003F1C24">
              <w:rPr>
                <w:rFonts w:ascii="Times New Roman" w:hAnsi="Times New Roman"/>
                <w:sz w:val="22"/>
              </w:rPr>
              <w:t>10*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010</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8E40D6">
            <w:pPr>
              <w:suppressAutoHyphens/>
              <w:rPr>
                <w:rFonts w:ascii="Times New Roman" w:hAnsi="Times New Roman"/>
                <w:sz w:val="22"/>
              </w:rPr>
            </w:pPr>
            <w:r w:rsidRPr="003F1C24">
              <w:rPr>
                <w:rFonts w:ascii="Times New Roman" w:hAnsi="Times New Roman"/>
                <w:sz w:val="22"/>
              </w:rPr>
              <w:t>External screen coarse conveyor belt to coarse storage pile</w:t>
            </w:r>
          </w:p>
        </w:tc>
        <w:tc>
          <w:tcPr>
            <w:tcW w:w="1440" w:type="dxa"/>
            <w:tcBorders>
              <w:top w:val="single" w:sz="4" w:space="0" w:color="auto"/>
              <w:left w:val="single" w:sz="4" w:space="0" w:color="auto"/>
              <w:bottom w:val="single" w:sz="4" w:space="0" w:color="auto"/>
              <w:right w:val="single" w:sz="4" w:space="0" w:color="auto"/>
            </w:tcBorders>
          </w:tcPr>
          <w:p w:rsidR="00FA4F2B" w:rsidRPr="003F1C24" w:rsidRDefault="00FA4F2B" w:rsidP="00982911">
            <w:pPr>
              <w:jc w:val="center"/>
            </w:pPr>
            <w:r w:rsidRPr="003F1C24">
              <w:rPr>
                <w:rFonts w:ascii="Times New Roman" w:hAnsi="Times New Roman"/>
                <w:sz w:val="22"/>
              </w:rPr>
              <w:t>&lt; 20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011</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004F82">
            <w:pPr>
              <w:suppressAutoHyphens/>
              <w:rPr>
                <w:rFonts w:ascii="Times New Roman" w:hAnsi="Times New Roman"/>
                <w:sz w:val="22"/>
              </w:rPr>
            </w:pPr>
            <w:r w:rsidRPr="003F1C24">
              <w:rPr>
                <w:rFonts w:ascii="Times New Roman" w:hAnsi="Times New Roman"/>
                <w:sz w:val="22"/>
              </w:rPr>
              <w:t>Ext</w:t>
            </w:r>
            <w:r w:rsidR="00004F82" w:rsidRPr="003F1C24">
              <w:rPr>
                <w:rFonts w:ascii="Times New Roman" w:hAnsi="Times New Roman"/>
                <w:sz w:val="22"/>
              </w:rPr>
              <w:t>ernal</w:t>
            </w:r>
            <w:r w:rsidRPr="003F1C24">
              <w:rPr>
                <w:rFonts w:ascii="Times New Roman" w:hAnsi="Times New Roman"/>
                <w:sz w:val="22"/>
              </w:rPr>
              <w:t xml:space="preserve"> screen intermediate conveyor belt to storage pile</w:t>
            </w:r>
          </w:p>
        </w:tc>
        <w:tc>
          <w:tcPr>
            <w:tcW w:w="1440" w:type="dxa"/>
            <w:tcBorders>
              <w:top w:val="single" w:sz="4" w:space="0" w:color="auto"/>
              <w:left w:val="single" w:sz="4" w:space="0" w:color="auto"/>
              <w:bottom w:val="single" w:sz="4" w:space="0" w:color="auto"/>
              <w:right w:val="single" w:sz="4" w:space="0" w:color="auto"/>
            </w:tcBorders>
          </w:tcPr>
          <w:p w:rsidR="00FA4F2B" w:rsidRPr="003F1C24" w:rsidRDefault="00FA4F2B" w:rsidP="00982911">
            <w:pPr>
              <w:jc w:val="center"/>
            </w:pPr>
            <w:r w:rsidRPr="003F1C24">
              <w:rPr>
                <w:rFonts w:ascii="Times New Roman" w:hAnsi="Times New Roman"/>
                <w:sz w:val="22"/>
              </w:rPr>
              <w:t>&lt; 20</w:t>
            </w:r>
          </w:p>
        </w:tc>
      </w:tr>
      <w:tr w:rsidR="00FA4F2B"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pPr>
              <w:suppressAutoHyphens/>
              <w:jc w:val="center"/>
              <w:rPr>
                <w:rFonts w:ascii="Times New Roman" w:hAnsi="Times New Roman"/>
                <w:sz w:val="22"/>
              </w:rPr>
            </w:pPr>
            <w:r w:rsidRPr="003F1C24">
              <w:rPr>
                <w:rFonts w:ascii="Times New Roman" w:hAnsi="Times New Roman"/>
                <w:sz w:val="22"/>
              </w:rPr>
              <w:t>002</w:t>
            </w:r>
          </w:p>
        </w:tc>
        <w:tc>
          <w:tcPr>
            <w:tcW w:w="117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A4F2B">
            <w:pPr>
              <w:suppressAutoHyphens/>
              <w:jc w:val="center"/>
              <w:rPr>
                <w:rFonts w:ascii="Times New Roman" w:hAnsi="Times New Roman"/>
                <w:sz w:val="22"/>
              </w:rPr>
            </w:pPr>
            <w:r w:rsidRPr="003F1C24">
              <w:rPr>
                <w:rFonts w:ascii="Times New Roman" w:hAnsi="Times New Roman"/>
                <w:sz w:val="22"/>
              </w:rPr>
              <w:t>012</w:t>
            </w:r>
          </w:p>
        </w:tc>
        <w:tc>
          <w:tcPr>
            <w:tcW w:w="6030" w:type="dxa"/>
            <w:tcBorders>
              <w:top w:val="single" w:sz="4" w:space="0" w:color="auto"/>
              <w:left w:val="single" w:sz="4" w:space="0" w:color="auto"/>
              <w:bottom w:val="single" w:sz="4" w:space="0" w:color="auto"/>
              <w:right w:val="single" w:sz="4" w:space="0" w:color="auto"/>
            </w:tcBorders>
            <w:vAlign w:val="center"/>
          </w:tcPr>
          <w:p w:rsidR="00FA4F2B" w:rsidRPr="003F1C24" w:rsidRDefault="00FA4F2B" w:rsidP="00FF0FD7">
            <w:pPr>
              <w:suppressAutoHyphens/>
              <w:rPr>
                <w:rFonts w:ascii="Times New Roman" w:hAnsi="Times New Roman"/>
                <w:sz w:val="22"/>
              </w:rPr>
            </w:pPr>
            <w:r w:rsidRPr="003F1C24">
              <w:rPr>
                <w:rFonts w:ascii="Times New Roman" w:hAnsi="Times New Roman"/>
                <w:sz w:val="22"/>
              </w:rPr>
              <w:t>External screen fine conveyor belt to fine storage pile</w:t>
            </w:r>
          </w:p>
        </w:tc>
        <w:tc>
          <w:tcPr>
            <w:tcW w:w="1440" w:type="dxa"/>
            <w:tcBorders>
              <w:top w:val="single" w:sz="4" w:space="0" w:color="auto"/>
              <w:left w:val="single" w:sz="4" w:space="0" w:color="auto"/>
              <w:bottom w:val="single" w:sz="4" w:space="0" w:color="auto"/>
              <w:right w:val="single" w:sz="4" w:space="0" w:color="auto"/>
            </w:tcBorders>
          </w:tcPr>
          <w:p w:rsidR="00FA4F2B" w:rsidRPr="003F1C24" w:rsidRDefault="00FA4F2B" w:rsidP="00982911">
            <w:pPr>
              <w:jc w:val="center"/>
            </w:pPr>
            <w:r w:rsidRPr="003F1C24">
              <w:rPr>
                <w:rFonts w:ascii="Times New Roman" w:hAnsi="Times New Roman"/>
                <w:sz w:val="22"/>
              </w:rPr>
              <w:t>&lt; 20</w:t>
            </w:r>
          </w:p>
        </w:tc>
      </w:tr>
      <w:tr w:rsidR="001D3004" w:rsidRPr="003F1C24" w:rsidTr="00FA4F2B">
        <w:tc>
          <w:tcPr>
            <w:tcW w:w="900" w:type="dxa"/>
            <w:tcBorders>
              <w:top w:val="single" w:sz="4" w:space="0" w:color="auto"/>
              <w:left w:val="single" w:sz="4" w:space="0" w:color="auto"/>
              <w:bottom w:val="single" w:sz="4" w:space="0" w:color="auto"/>
              <w:right w:val="single" w:sz="4" w:space="0" w:color="auto"/>
            </w:tcBorders>
            <w:vAlign w:val="center"/>
          </w:tcPr>
          <w:p w:rsidR="001D3004" w:rsidRPr="003F1C24" w:rsidRDefault="001D3004">
            <w:pPr>
              <w:suppressAutoHyphens/>
              <w:jc w:val="center"/>
              <w:rPr>
                <w:rFonts w:ascii="Times New Roman" w:hAnsi="Times New Roman"/>
                <w:sz w:val="22"/>
              </w:rPr>
            </w:pPr>
            <w:r>
              <w:rPr>
                <w:rFonts w:ascii="Times New Roman" w:hAnsi="Times New Roman"/>
                <w:sz w:val="22"/>
              </w:rPr>
              <w:t>003</w:t>
            </w:r>
          </w:p>
        </w:tc>
        <w:tc>
          <w:tcPr>
            <w:tcW w:w="1170" w:type="dxa"/>
            <w:tcBorders>
              <w:top w:val="single" w:sz="4" w:space="0" w:color="auto"/>
              <w:left w:val="single" w:sz="4" w:space="0" w:color="auto"/>
              <w:bottom w:val="single" w:sz="4" w:space="0" w:color="auto"/>
              <w:right w:val="single" w:sz="4" w:space="0" w:color="auto"/>
            </w:tcBorders>
            <w:vAlign w:val="center"/>
          </w:tcPr>
          <w:p w:rsidR="001D3004" w:rsidRPr="003F1C24" w:rsidRDefault="001D3004" w:rsidP="00FA4F2B">
            <w:pPr>
              <w:suppressAutoHyphens/>
              <w:jc w:val="center"/>
              <w:rPr>
                <w:rFonts w:ascii="Times New Roman" w:hAnsi="Times New Roman"/>
                <w:sz w:val="22"/>
              </w:rPr>
            </w:pPr>
            <w:r>
              <w:rPr>
                <w:rFonts w:ascii="Times New Roman" w:hAnsi="Times New Roman"/>
                <w:sz w:val="22"/>
              </w:rPr>
              <w:t>001</w:t>
            </w:r>
          </w:p>
        </w:tc>
        <w:tc>
          <w:tcPr>
            <w:tcW w:w="6030" w:type="dxa"/>
            <w:tcBorders>
              <w:top w:val="single" w:sz="4" w:space="0" w:color="auto"/>
              <w:left w:val="single" w:sz="4" w:space="0" w:color="auto"/>
              <w:bottom w:val="single" w:sz="4" w:space="0" w:color="auto"/>
              <w:right w:val="single" w:sz="4" w:space="0" w:color="auto"/>
            </w:tcBorders>
            <w:vAlign w:val="center"/>
          </w:tcPr>
          <w:p w:rsidR="001D3004" w:rsidRPr="003F1C24" w:rsidRDefault="001D3004" w:rsidP="00FF0FD7">
            <w:pPr>
              <w:suppressAutoHyphens/>
              <w:rPr>
                <w:rFonts w:ascii="Times New Roman" w:hAnsi="Times New Roman"/>
                <w:sz w:val="22"/>
              </w:rPr>
            </w:pPr>
            <w:r>
              <w:rPr>
                <w:rFonts w:ascii="Times New Roman" w:hAnsi="Times New Roman"/>
                <w:sz w:val="22"/>
              </w:rPr>
              <w:t>Shingle Grinder</w:t>
            </w:r>
          </w:p>
        </w:tc>
        <w:tc>
          <w:tcPr>
            <w:tcW w:w="1440" w:type="dxa"/>
            <w:tcBorders>
              <w:top w:val="single" w:sz="4" w:space="0" w:color="auto"/>
              <w:left w:val="single" w:sz="4" w:space="0" w:color="auto"/>
              <w:bottom w:val="single" w:sz="4" w:space="0" w:color="auto"/>
              <w:right w:val="single" w:sz="4" w:space="0" w:color="auto"/>
            </w:tcBorders>
          </w:tcPr>
          <w:p w:rsidR="001D3004" w:rsidRPr="003F1C24" w:rsidRDefault="001D3004" w:rsidP="00982911">
            <w:pPr>
              <w:jc w:val="center"/>
              <w:rPr>
                <w:rFonts w:ascii="Times New Roman" w:hAnsi="Times New Roman"/>
                <w:sz w:val="22"/>
              </w:rPr>
            </w:pPr>
            <w:r>
              <w:rPr>
                <w:rFonts w:ascii="Times New Roman" w:hAnsi="Times New Roman"/>
                <w:sz w:val="22"/>
              </w:rPr>
              <w:t>&lt; 20</w:t>
            </w:r>
          </w:p>
        </w:tc>
      </w:tr>
    </w:tbl>
    <w:p w:rsidR="00D7308D" w:rsidRPr="003F1C24" w:rsidRDefault="00D7308D">
      <w:pPr>
        <w:suppressAutoHyphens/>
        <w:jc w:val="both"/>
        <w:rPr>
          <w:rFonts w:ascii="Times New Roman" w:hAnsi="Times New Roman"/>
          <w:sz w:val="22"/>
        </w:rPr>
      </w:pPr>
    </w:p>
    <w:p w:rsidR="00D7308D" w:rsidRDefault="00D7308D" w:rsidP="00FA3027">
      <w:pPr>
        <w:suppressAutoHyphens/>
        <w:ind w:left="720" w:hanging="360"/>
        <w:jc w:val="both"/>
        <w:rPr>
          <w:rFonts w:ascii="Times New Roman" w:hAnsi="Times New Roman"/>
          <w:sz w:val="22"/>
        </w:rPr>
      </w:pPr>
      <w:r w:rsidRPr="003F1C24">
        <w:rPr>
          <w:rFonts w:ascii="Times New Roman" w:hAnsi="Times New Roman"/>
          <w:sz w:val="22"/>
        </w:rPr>
        <w:t xml:space="preserve">*  </w:t>
      </w:r>
      <w:r w:rsidRPr="003F1C24">
        <w:rPr>
          <w:rFonts w:ascii="Times New Roman" w:hAnsi="Times New Roman"/>
          <w:sz w:val="22"/>
        </w:rPr>
        <w:tab/>
      </w:r>
      <w:r w:rsidR="00E573CD" w:rsidRPr="003F1C24">
        <w:rPr>
          <w:rFonts w:ascii="Times New Roman" w:hAnsi="Times New Roman"/>
          <w:sz w:val="22"/>
        </w:rPr>
        <w:t xml:space="preserve">VE associated with the RAP Crusher (EU ID No. 002) are </w:t>
      </w:r>
      <w:r w:rsidR="00FA3027" w:rsidRPr="003F1C24">
        <w:rPr>
          <w:rFonts w:ascii="Times New Roman" w:hAnsi="Times New Roman"/>
          <w:sz w:val="22"/>
        </w:rPr>
        <w:t>subject to</w:t>
      </w:r>
      <w:r w:rsidR="00E573CD" w:rsidRPr="003F1C24">
        <w:rPr>
          <w:rFonts w:ascii="Times New Roman" w:hAnsi="Times New Roman"/>
          <w:sz w:val="22"/>
        </w:rPr>
        <w:t xml:space="preserve"> 40 CFR 60, S</w:t>
      </w:r>
      <w:r w:rsidR="00FA3027" w:rsidRPr="003F1C24">
        <w:rPr>
          <w:rFonts w:ascii="Times New Roman" w:hAnsi="Times New Roman"/>
          <w:sz w:val="22"/>
        </w:rPr>
        <w:t>ubpart</w:t>
      </w:r>
      <w:r w:rsidR="00E573CD" w:rsidRPr="003F1C24">
        <w:rPr>
          <w:rFonts w:ascii="Times New Roman" w:hAnsi="Times New Roman"/>
          <w:sz w:val="22"/>
        </w:rPr>
        <w:t xml:space="preserve"> OOO:  The affected emission sources identified above are subject to the VE limit set forth in 40 CFR 60, Subpart OOO.</w:t>
      </w:r>
    </w:p>
    <w:p w:rsidR="0045024B" w:rsidRDefault="00DD222A" w:rsidP="00DD222A">
      <w:pPr>
        <w:pStyle w:val="BodyTextIndent"/>
        <w:tabs>
          <w:tab w:val="clear" w:pos="360"/>
          <w:tab w:val="left" w:pos="0"/>
        </w:tabs>
        <w:ind w:left="0"/>
        <w:jc w:val="both"/>
        <w:rPr>
          <w:sz w:val="22"/>
        </w:rPr>
      </w:pPr>
      <w:r>
        <w:rPr>
          <w:sz w:val="22"/>
        </w:rPr>
        <w:tab/>
      </w:r>
      <w:r w:rsidR="00D7308D" w:rsidRPr="003F1C24">
        <w:rPr>
          <w:sz w:val="22"/>
        </w:rPr>
        <w:t>[</w:t>
      </w:r>
      <w:r w:rsidR="00361608" w:rsidRPr="003F1C24">
        <w:rPr>
          <w:sz w:val="22"/>
        </w:rPr>
        <w:t>40 CFR 60.672;</w:t>
      </w:r>
      <w:r w:rsidR="00D7308D" w:rsidRPr="003F1C24">
        <w:rPr>
          <w:sz w:val="22"/>
        </w:rPr>
        <w:t xml:space="preserve"> Rules </w:t>
      </w:r>
      <w:r w:rsidR="00361608" w:rsidRPr="003F1C24">
        <w:rPr>
          <w:sz w:val="22"/>
        </w:rPr>
        <w:t xml:space="preserve">62-204.800(8), </w:t>
      </w:r>
      <w:r w:rsidR="00D7308D" w:rsidRPr="003F1C24">
        <w:rPr>
          <w:sz w:val="22"/>
        </w:rPr>
        <w:t>62-210.300(3)(c)</w:t>
      </w:r>
      <w:r w:rsidR="00E1598A" w:rsidRPr="003F1C24">
        <w:rPr>
          <w:sz w:val="22"/>
        </w:rPr>
        <w:t>2</w:t>
      </w:r>
      <w:r w:rsidR="00D7308D" w:rsidRPr="003F1C24">
        <w:rPr>
          <w:sz w:val="22"/>
        </w:rPr>
        <w:t xml:space="preserve">.f., </w:t>
      </w:r>
      <w:r w:rsidR="00173315" w:rsidRPr="003F1C24">
        <w:rPr>
          <w:sz w:val="22"/>
        </w:rPr>
        <w:t xml:space="preserve">and </w:t>
      </w:r>
      <w:r w:rsidR="00D7308D" w:rsidRPr="003F1C24">
        <w:rPr>
          <w:sz w:val="22"/>
        </w:rPr>
        <w:t>62-296.320(4)(b)(1)</w:t>
      </w:r>
      <w:r w:rsidR="00361608" w:rsidRPr="003F1C24">
        <w:rPr>
          <w:sz w:val="22"/>
        </w:rPr>
        <w:t>,</w:t>
      </w:r>
      <w:r w:rsidR="00D7308D" w:rsidRPr="003F1C24">
        <w:rPr>
          <w:sz w:val="22"/>
        </w:rPr>
        <w:t xml:space="preserve"> F.A.C.]</w:t>
      </w:r>
    </w:p>
    <w:p w:rsidR="00DD222A" w:rsidRPr="003F1C24" w:rsidRDefault="00DD222A" w:rsidP="00DD222A">
      <w:pPr>
        <w:pStyle w:val="BodyTextIndent"/>
        <w:tabs>
          <w:tab w:val="clear" w:pos="360"/>
          <w:tab w:val="left" w:pos="0"/>
        </w:tabs>
        <w:ind w:left="0"/>
        <w:jc w:val="both"/>
        <w:rPr>
          <w:sz w:val="22"/>
        </w:rPr>
      </w:pPr>
    </w:p>
    <w:p w:rsidR="00D7308D" w:rsidRDefault="00D7308D" w:rsidP="006D5503">
      <w:pPr>
        <w:numPr>
          <w:ilvl w:val="0"/>
          <w:numId w:val="1"/>
        </w:numPr>
        <w:suppressAutoHyphens/>
        <w:jc w:val="both"/>
        <w:rPr>
          <w:rFonts w:ascii="Times New Roman" w:hAnsi="Times New Roman"/>
          <w:sz w:val="22"/>
          <w:u w:val="single"/>
        </w:rPr>
      </w:pPr>
      <w:r w:rsidRPr="003F1C24">
        <w:rPr>
          <w:rFonts w:ascii="Times New Roman" w:hAnsi="Times New Roman"/>
          <w:sz w:val="22"/>
          <w:u w:val="single"/>
        </w:rPr>
        <w:lastRenderedPageBreak/>
        <w:t xml:space="preserve">Fuel </w:t>
      </w:r>
      <w:r w:rsidR="002B4805" w:rsidRPr="003F1C24">
        <w:rPr>
          <w:rFonts w:ascii="Times New Roman" w:hAnsi="Times New Roman"/>
          <w:sz w:val="22"/>
          <w:u w:val="single"/>
        </w:rPr>
        <w:t>Limitations</w:t>
      </w:r>
      <w:r w:rsidRPr="003F1C24">
        <w:rPr>
          <w:rFonts w:ascii="Times New Roman" w:hAnsi="Times New Roman"/>
          <w:sz w:val="22"/>
        </w:rPr>
        <w:t xml:space="preserve">:  The </w:t>
      </w:r>
      <w:r w:rsidR="0045024B" w:rsidRPr="003F1C24">
        <w:rPr>
          <w:rFonts w:ascii="Times New Roman" w:hAnsi="Times New Roman"/>
          <w:sz w:val="22"/>
        </w:rPr>
        <w:t xml:space="preserve">asphalt plant dryer </w:t>
      </w:r>
      <w:r w:rsidR="002B4805" w:rsidRPr="003F1C24">
        <w:rPr>
          <w:rFonts w:ascii="Times New Roman" w:hAnsi="Times New Roman"/>
          <w:sz w:val="22"/>
        </w:rPr>
        <w:t>shall comply with the following limitations</w:t>
      </w:r>
      <w:r w:rsidRPr="003F1C24">
        <w:rPr>
          <w:rFonts w:ascii="Times New Roman" w:hAnsi="Times New Roman"/>
          <w:sz w:val="22"/>
        </w:rPr>
        <w:t>:</w:t>
      </w:r>
    </w:p>
    <w:p w:rsidR="006D5503" w:rsidRPr="006D5503" w:rsidRDefault="006D5503" w:rsidP="006D5503">
      <w:pPr>
        <w:suppressAutoHyphens/>
        <w:jc w:val="both"/>
        <w:rPr>
          <w:rFonts w:ascii="Times New Roman" w:hAnsi="Times New Roman"/>
          <w:sz w:val="22"/>
          <w:u w:val="single"/>
        </w:rPr>
      </w:pPr>
    </w:p>
    <w:p w:rsidR="002B4805" w:rsidRPr="003F1C24" w:rsidRDefault="00D7308D" w:rsidP="002B4805">
      <w:pPr>
        <w:numPr>
          <w:ilvl w:val="0"/>
          <w:numId w:val="2"/>
        </w:numPr>
        <w:suppressAutoHyphens/>
        <w:jc w:val="both"/>
        <w:rPr>
          <w:rFonts w:ascii="Times New Roman" w:hAnsi="Times New Roman"/>
          <w:sz w:val="22"/>
        </w:rPr>
      </w:pPr>
      <w:r w:rsidRPr="003F1C24">
        <w:rPr>
          <w:rFonts w:ascii="Times New Roman" w:hAnsi="Times New Roman"/>
          <w:sz w:val="22"/>
          <w:u w:val="single"/>
        </w:rPr>
        <w:t>Type of Fuel</w:t>
      </w:r>
      <w:r w:rsidRPr="003F1C24">
        <w:rPr>
          <w:rFonts w:ascii="Times New Roman" w:hAnsi="Times New Roman"/>
          <w:sz w:val="22"/>
        </w:rPr>
        <w:t xml:space="preserve"> - The </w:t>
      </w:r>
      <w:r w:rsidR="002B4805" w:rsidRPr="003F1C24">
        <w:rPr>
          <w:rFonts w:ascii="Times New Roman" w:hAnsi="Times New Roman"/>
          <w:sz w:val="22"/>
        </w:rPr>
        <w:t>dryer</w:t>
      </w:r>
      <w:r w:rsidRPr="003F1C24">
        <w:rPr>
          <w:rFonts w:ascii="Times New Roman" w:hAnsi="Times New Roman"/>
          <w:sz w:val="22"/>
        </w:rPr>
        <w:t xml:space="preserve"> is limited to using the following fuel(s):</w:t>
      </w:r>
    </w:p>
    <w:p w:rsidR="002B4805" w:rsidRPr="003F1C24" w:rsidRDefault="002B4805" w:rsidP="002B4805">
      <w:pPr>
        <w:suppressAutoHyphens/>
        <w:jc w:val="both"/>
        <w:rPr>
          <w:rFonts w:ascii="Times New Roman" w:hAnsi="Times New Roman"/>
          <w:sz w:val="22"/>
        </w:rPr>
      </w:pPr>
    </w:p>
    <w:p w:rsidR="002B4805" w:rsidRPr="003F1C24" w:rsidRDefault="002B4805" w:rsidP="002B4805">
      <w:pPr>
        <w:numPr>
          <w:ilvl w:val="1"/>
          <w:numId w:val="2"/>
        </w:numPr>
        <w:tabs>
          <w:tab w:val="clear" w:pos="1440"/>
          <w:tab w:val="num" w:pos="1080"/>
        </w:tabs>
        <w:suppressAutoHyphens/>
        <w:ind w:left="1080" w:hanging="270"/>
        <w:jc w:val="both"/>
        <w:rPr>
          <w:rFonts w:ascii="Times New Roman" w:hAnsi="Times New Roman"/>
          <w:sz w:val="22"/>
        </w:rPr>
      </w:pPr>
      <w:r w:rsidRPr="003F1C24">
        <w:rPr>
          <w:rFonts w:ascii="Times New Roman" w:hAnsi="Times New Roman"/>
          <w:sz w:val="22"/>
        </w:rPr>
        <w:t>Natural gas;</w:t>
      </w:r>
    </w:p>
    <w:p w:rsidR="002B4805" w:rsidRPr="003F1C24" w:rsidRDefault="002B4805" w:rsidP="002B4805">
      <w:pPr>
        <w:numPr>
          <w:ilvl w:val="1"/>
          <w:numId w:val="2"/>
        </w:numPr>
        <w:tabs>
          <w:tab w:val="clear" w:pos="1440"/>
          <w:tab w:val="num" w:pos="1080"/>
        </w:tabs>
        <w:suppressAutoHyphens/>
        <w:ind w:left="1080" w:hanging="270"/>
        <w:jc w:val="both"/>
        <w:rPr>
          <w:rFonts w:ascii="Times New Roman" w:hAnsi="Times New Roman"/>
          <w:sz w:val="22"/>
        </w:rPr>
      </w:pPr>
      <w:r w:rsidRPr="003F1C24">
        <w:rPr>
          <w:rFonts w:ascii="Times New Roman" w:hAnsi="Times New Roman"/>
          <w:sz w:val="22"/>
        </w:rPr>
        <w:t>“On-specification” used fuel oil having a maximum sulfur content of 1.0%, by weight; and</w:t>
      </w:r>
    </w:p>
    <w:p w:rsidR="002B4805" w:rsidRPr="003F1C24" w:rsidRDefault="002B4805" w:rsidP="002B4805">
      <w:pPr>
        <w:numPr>
          <w:ilvl w:val="1"/>
          <w:numId w:val="2"/>
        </w:numPr>
        <w:tabs>
          <w:tab w:val="clear" w:pos="1440"/>
          <w:tab w:val="num" w:pos="1080"/>
        </w:tabs>
        <w:suppressAutoHyphens/>
        <w:ind w:left="1080" w:hanging="270"/>
        <w:jc w:val="both"/>
        <w:rPr>
          <w:rFonts w:ascii="Times New Roman" w:hAnsi="Times New Roman"/>
          <w:sz w:val="22"/>
        </w:rPr>
      </w:pPr>
      <w:r w:rsidRPr="003F1C24">
        <w:rPr>
          <w:rFonts w:ascii="Times New Roman" w:hAnsi="Times New Roman"/>
          <w:sz w:val="22"/>
        </w:rPr>
        <w:t>New No. 5 fuel oil having a maximum sulfur content of 1.0%, by weight.</w:t>
      </w:r>
    </w:p>
    <w:p w:rsidR="002B4805" w:rsidRPr="003F1C24" w:rsidRDefault="002B4805" w:rsidP="002B4805">
      <w:pPr>
        <w:suppressAutoHyphens/>
        <w:jc w:val="both"/>
        <w:rPr>
          <w:rFonts w:ascii="Times New Roman" w:hAnsi="Times New Roman"/>
          <w:sz w:val="22"/>
        </w:rPr>
      </w:pPr>
    </w:p>
    <w:p w:rsidR="002B4805" w:rsidRPr="003F1C24" w:rsidRDefault="002B4805" w:rsidP="002B4805">
      <w:pPr>
        <w:numPr>
          <w:ilvl w:val="0"/>
          <w:numId w:val="2"/>
        </w:numPr>
        <w:suppressAutoHyphens/>
        <w:jc w:val="both"/>
        <w:rPr>
          <w:rFonts w:ascii="Times New Roman" w:hAnsi="Times New Roman"/>
          <w:sz w:val="22"/>
        </w:rPr>
      </w:pPr>
      <w:r w:rsidRPr="003F1C24">
        <w:rPr>
          <w:rFonts w:ascii="Times New Roman" w:hAnsi="Times New Roman"/>
          <w:sz w:val="22"/>
          <w:u w:val="single"/>
        </w:rPr>
        <w:t>Fuel Usage</w:t>
      </w:r>
      <w:r w:rsidRPr="003F1C24">
        <w:rPr>
          <w:rFonts w:ascii="Times New Roman" w:hAnsi="Times New Roman"/>
          <w:sz w:val="22"/>
        </w:rPr>
        <w:t xml:space="preserve"> – The total combined fuel oil usage of the asphalt plant dryer and exempt emission activities that use fuel oil shall not exceed 1,200,000 gallons per any consecutive 12-month period.</w:t>
      </w:r>
    </w:p>
    <w:p w:rsidR="002B4805" w:rsidRPr="003F1C24" w:rsidRDefault="002B4805" w:rsidP="002B4805">
      <w:pPr>
        <w:suppressAutoHyphens/>
        <w:ind w:left="720"/>
        <w:jc w:val="both"/>
        <w:rPr>
          <w:rFonts w:ascii="Times New Roman" w:hAnsi="Times New Roman"/>
          <w:sz w:val="22"/>
          <w:u w:val="single"/>
        </w:rPr>
      </w:pPr>
    </w:p>
    <w:p w:rsidR="00D7308D" w:rsidRPr="003F1C24" w:rsidRDefault="00D7308D" w:rsidP="002B4805">
      <w:pPr>
        <w:suppressAutoHyphens/>
        <w:ind w:left="360"/>
        <w:jc w:val="both"/>
        <w:rPr>
          <w:rFonts w:ascii="Times New Roman" w:hAnsi="Times New Roman"/>
          <w:sz w:val="22"/>
        </w:rPr>
      </w:pPr>
      <w:r w:rsidRPr="003F1C24">
        <w:rPr>
          <w:rFonts w:ascii="Times New Roman" w:hAnsi="Times New Roman"/>
          <w:sz w:val="22"/>
        </w:rPr>
        <w:t>(</w:t>
      </w:r>
      <w:r w:rsidRPr="003F1C24">
        <w:rPr>
          <w:rFonts w:ascii="Times New Roman" w:hAnsi="Times New Roman"/>
          <w:i/>
          <w:iCs/>
          <w:sz w:val="22"/>
          <w:u w:val="single"/>
        </w:rPr>
        <w:t>Permitting Note</w:t>
      </w:r>
      <w:r w:rsidRPr="003F1C24">
        <w:rPr>
          <w:rFonts w:ascii="Times New Roman" w:hAnsi="Times New Roman"/>
          <w:i/>
          <w:iCs/>
          <w:sz w:val="22"/>
        </w:rPr>
        <w:t>:  It may be necessary to have multiple fuel oil/used oil tanks to comply with these limitations under certain operational scenarios.</w:t>
      </w:r>
      <w:r w:rsidRPr="003F1C24">
        <w:rPr>
          <w:rFonts w:ascii="Times New Roman" w:hAnsi="Times New Roman"/>
          <w:sz w:val="22"/>
        </w:rPr>
        <w:t>)</w:t>
      </w:r>
    </w:p>
    <w:p w:rsidR="00D7308D" w:rsidRPr="003F1C24" w:rsidRDefault="00D7308D">
      <w:pPr>
        <w:suppressAutoHyphens/>
        <w:jc w:val="both"/>
        <w:rPr>
          <w:rFonts w:ascii="Times New Roman" w:hAnsi="Times New Roman"/>
          <w:sz w:val="22"/>
        </w:rPr>
      </w:pPr>
    </w:p>
    <w:p w:rsidR="00D7308D" w:rsidRPr="003F1C24" w:rsidRDefault="00D7308D" w:rsidP="002E0F55">
      <w:pPr>
        <w:pStyle w:val="EndnoteText"/>
        <w:numPr>
          <w:ilvl w:val="0"/>
          <w:numId w:val="2"/>
        </w:numPr>
        <w:suppressAutoHyphens/>
        <w:jc w:val="both"/>
        <w:rPr>
          <w:rFonts w:ascii="Times New Roman" w:hAnsi="Times New Roman"/>
          <w:sz w:val="22"/>
        </w:rPr>
      </w:pPr>
      <w:r w:rsidRPr="003F1C24">
        <w:rPr>
          <w:rFonts w:ascii="Times New Roman" w:hAnsi="Times New Roman"/>
          <w:sz w:val="22"/>
          <w:u w:val="single"/>
        </w:rPr>
        <w:t>Used Oil Specifications</w:t>
      </w:r>
      <w:r w:rsidRPr="003F1C24">
        <w:rPr>
          <w:rFonts w:ascii="Times New Roman" w:hAnsi="Times New Roman"/>
          <w:sz w:val="22"/>
        </w:rPr>
        <w:t>: The permittee shall not burn “off-specification” used oil. For each delivery of “on-specification” reclaimed/used fuel oil, the vendor shall provide an analysis* documenting the fuel oil meets the following requirements of 40 CFR 761.20(e)(2) and (3) and 40 CFR 279.11 (July 1, 2004):</w:t>
      </w:r>
    </w:p>
    <w:p w:rsidR="00D7308D" w:rsidRPr="003F1C24" w:rsidRDefault="00D7308D">
      <w:pPr>
        <w:pStyle w:val="EndnoteText"/>
        <w:suppressAutoHyphens/>
        <w:jc w:val="both"/>
        <w:rPr>
          <w:rFonts w:ascii="Times New Roman" w:hAnsi="Times New Roman"/>
          <w:sz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2"/>
        <w:gridCol w:w="4230"/>
      </w:tblGrid>
      <w:tr w:rsidR="00D7308D" w:rsidRPr="003F1C24">
        <w:tc>
          <w:tcPr>
            <w:tcW w:w="2732" w:type="dxa"/>
          </w:tcPr>
          <w:p w:rsidR="00D7308D" w:rsidRPr="003F1C24" w:rsidRDefault="00D7308D" w:rsidP="0039341D">
            <w:pPr>
              <w:pStyle w:val="EndnoteText"/>
              <w:suppressAutoHyphens/>
              <w:jc w:val="center"/>
              <w:rPr>
                <w:rFonts w:ascii="Times New Roman" w:hAnsi="Times New Roman"/>
                <w:b/>
                <w:bCs/>
                <w:sz w:val="22"/>
              </w:rPr>
            </w:pPr>
            <w:r w:rsidRPr="003F1C24">
              <w:rPr>
                <w:rFonts w:ascii="Times New Roman" w:hAnsi="Times New Roman"/>
                <w:b/>
                <w:bCs/>
                <w:sz w:val="22"/>
              </w:rPr>
              <w:t>Constituent/Property</w:t>
            </w:r>
          </w:p>
        </w:tc>
        <w:tc>
          <w:tcPr>
            <w:tcW w:w="4230" w:type="dxa"/>
          </w:tcPr>
          <w:p w:rsidR="00D7308D" w:rsidRPr="003F1C24" w:rsidRDefault="00D7308D" w:rsidP="0039341D">
            <w:pPr>
              <w:pStyle w:val="EndnoteText"/>
              <w:suppressAutoHyphens/>
              <w:jc w:val="center"/>
              <w:rPr>
                <w:rFonts w:ascii="Times New Roman" w:hAnsi="Times New Roman"/>
                <w:b/>
                <w:bCs/>
                <w:sz w:val="22"/>
              </w:rPr>
            </w:pPr>
            <w:r w:rsidRPr="003F1C24">
              <w:rPr>
                <w:rFonts w:ascii="Times New Roman" w:hAnsi="Times New Roman"/>
                <w:b/>
                <w:bCs/>
                <w:sz w:val="22"/>
              </w:rPr>
              <w:t>Allowable Level</w:t>
            </w:r>
          </w:p>
        </w:tc>
      </w:tr>
      <w:tr w:rsidR="00D7308D" w:rsidRPr="003F1C24">
        <w:tc>
          <w:tcPr>
            <w:tcW w:w="2732"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Arsenic</w:t>
            </w:r>
          </w:p>
        </w:tc>
        <w:tc>
          <w:tcPr>
            <w:tcW w:w="4230"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5 p</w:t>
            </w:r>
            <w:r w:rsidR="0039341D" w:rsidRPr="003F1C24">
              <w:rPr>
                <w:rFonts w:ascii="Times New Roman" w:hAnsi="Times New Roman"/>
                <w:sz w:val="22"/>
              </w:rPr>
              <w:t xml:space="preserve">arts </w:t>
            </w:r>
            <w:r w:rsidRPr="003F1C24">
              <w:rPr>
                <w:rFonts w:ascii="Times New Roman" w:hAnsi="Times New Roman"/>
                <w:sz w:val="22"/>
              </w:rPr>
              <w:t>p</w:t>
            </w:r>
            <w:r w:rsidR="0039341D" w:rsidRPr="003F1C24">
              <w:rPr>
                <w:rFonts w:ascii="Times New Roman" w:hAnsi="Times New Roman"/>
                <w:sz w:val="22"/>
              </w:rPr>
              <w:t xml:space="preserve">er </w:t>
            </w:r>
            <w:r w:rsidRPr="003F1C24">
              <w:rPr>
                <w:rFonts w:ascii="Times New Roman" w:hAnsi="Times New Roman"/>
                <w:sz w:val="22"/>
              </w:rPr>
              <w:t>m</w:t>
            </w:r>
            <w:r w:rsidR="0039341D" w:rsidRPr="003F1C24">
              <w:rPr>
                <w:rFonts w:ascii="Times New Roman" w:hAnsi="Times New Roman"/>
                <w:sz w:val="22"/>
              </w:rPr>
              <w:t>illion (ppm)</w:t>
            </w:r>
            <w:r w:rsidRPr="003F1C24">
              <w:rPr>
                <w:rFonts w:ascii="Times New Roman" w:hAnsi="Times New Roman"/>
                <w:sz w:val="22"/>
              </w:rPr>
              <w:t xml:space="preserve"> maximum</w:t>
            </w:r>
          </w:p>
        </w:tc>
      </w:tr>
      <w:tr w:rsidR="00D7308D" w:rsidRPr="003F1C24">
        <w:tc>
          <w:tcPr>
            <w:tcW w:w="2732"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Cadmium</w:t>
            </w:r>
          </w:p>
        </w:tc>
        <w:tc>
          <w:tcPr>
            <w:tcW w:w="4230"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2 ppm maximum</w:t>
            </w:r>
          </w:p>
        </w:tc>
      </w:tr>
      <w:tr w:rsidR="00D7308D" w:rsidRPr="003F1C24">
        <w:tc>
          <w:tcPr>
            <w:tcW w:w="2732"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Chromium</w:t>
            </w:r>
          </w:p>
        </w:tc>
        <w:tc>
          <w:tcPr>
            <w:tcW w:w="4230"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10 ppm maximum</w:t>
            </w:r>
          </w:p>
        </w:tc>
      </w:tr>
      <w:tr w:rsidR="00D7308D" w:rsidRPr="003F1C24">
        <w:tc>
          <w:tcPr>
            <w:tcW w:w="2732"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Lead</w:t>
            </w:r>
          </w:p>
        </w:tc>
        <w:tc>
          <w:tcPr>
            <w:tcW w:w="4230"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100 ppm maximum</w:t>
            </w:r>
          </w:p>
        </w:tc>
      </w:tr>
      <w:tr w:rsidR="00D7308D" w:rsidRPr="003F1C24">
        <w:tc>
          <w:tcPr>
            <w:tcW w:w="2732"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Total Halogens</w:t>
            </w:r>
          </w:p>
        </w:tc>
        <w:tc>
          <w:tcPr>
            <w:tcW w:w="4230"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1000 pp</w:t>
            </w:r>
            <w:r w:rsidR="00E573CD" w:rsidRPr="003F1C24">
              <w:rPr>
                <w:rFonts w:ascii="Times New Roman" w:hAnsi="Times New Roman"/>
                <w:sz w:val="22"/>
              </w:rPr>
              <w:t>m maximu</w:t>
            </w:r>
            <w:r w:rsidRPr="003F1C24">
              <w:rPr>
                <w:rFonts w:ascii="Times New Roman" w:hAnsi="Times New Roman"/>
                <w:sz w:val="22"/>
              </w:rPr>
              <w:t>m</w:t>
            </w:r>
          </w:p>
        </w:tc>
      </w:tr>
      <w:tr w:rsidR="00D7308D" w:rsidRPr="003F1C24">
        <w:tc>
          <w:tcPr>
            <w:tcW w:w="2732"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Flash Point</w:t>
            </w:r>
          </w:p>
        </w:tc>
        <w:tc>
          <w:tcPr>
            <w:tcW w:w="4230" w:type="dxa"/>
          </w:tcPr>
          <w:p w:rsidR="00D7308D" w:rsidRPr="003F1C24" w:rsidRDefault="00D7308D">
            <w:pPr>
              <w:pStyle w:val="EndnoteText"/>
              <w:suppressAutoHyphens/>
              <w:jc w:val="both"/>
              <w:rPr>
                <w:rFonts w:ascii="Times New Roman" w:hAnsi="Times New Roman"/>
                <w:sz w:val="22"/>
              </w:rPr>
            </w:pPr>
            <w:r w:rsidRPr="003F1C24">
              <w:rPr>
                <w:rFonts w:ascii="Times New Roman" w:hAnsi="Times New Roman"/>
                <w:sz w:val="22"/>
              </w:rPr>
              <w:t xml:space="preserve">100 degrees </w:t>
            </w:r>
            <w:r w:rsidR="00E573CD" w:rsidRPr="003F1C24">
              <w:rPr>
                <w:rFonts w:ascii="Times New Roman" w:hAnsi="Times New Roman"/>
                <w:sz w:val="22"/>
              </w:rPr>
              <w:t>Fahrenheit</w:t>
            </w:r>
            <w:r w:rsidRPr="003F1C24">
              <w:rPr>
                <w:rFonts w:ascii="Times New Roman" w:hAnsi="Times New Roman"/>
                <w:sz w:val="22"/>
              </w:rPr>
              <w:t xml:space="preserve"> </w:t>
            </w:r>
            <w:r w:rsidR="00E573CD" w:rsidRPr="003F1C24">
              <w:rPr>
                <w:rFonts w:ascii="Times New Roman" w:hAnsi="Times New Roman"/>
                <w:sz w:val="22"/>
              </w:rPr>
              <w:t>(</w:t>
            </w:r>
            <w:r w:rsidR="00E573CD" w:rsidRPr="003F1C24">
              <w:rPr>
                <w:rFonts w:ascii="Times New Roman" w:hAnsi="Times New Roman"/>
                <w:sz w:val="22"/>
                <w:vertAlign w:val="superscript"/>
              </w:rPr>
              <w:t>o</w:t>
            </w:r>
            <w:r w:rsidR="00E573CD" w:rsidRPr="003F1C24">
              <w:rPr>
                <w:rFonts w:ascii="Times New Roman" w:hAnsi="Times New Roman"/>
                <w:sz w:val="22"/>
              </w:rPr>
              <w:t xml:space="preserve">F) </w:t>
            </w:r>
            <w:r w:rsidRPr="003F1C24">
              <w:rPr>
                <w:rFonts w:ascii="Times New Roman" w:hAnsi="Times New Roman"/>
                <w:sz w:val="22"/>
              </w:rPr>
              <w:t>minimum</w:t>
            </w:r>
          </w:p>
        </w:tc>
      </w:tr>
      <w:tr w:rsidR="00D7308D" w:rsidRPr="003F1C24">
        <w:tc>
          <w:tcPr>
            <w:tcW w:w="2732" w:type="dxa"/>
          </w:tcPr>
          <w:p w:rsidR="00D7308D" w:rsidRPr="003F1C24" w:rsidRDefault="00D74CD2">
            <w:pPr>
              <w:pStyle w:val="EndnoteText"/>
              <w:suppressAutoHyphens/>
              <w:jc w:val="both"/>
              <w:rPr>
                <w:rFonts w:ascii="Times New Roman" w:hAnsi="Times New Roman"/>
                <w:sz w:val="22"/>
              </w:rPr>
            </w:pPr>
            <w:r w:rsidRPr="003F1C24">
              <w:rPr>
                <w:rFonts w:ascii="Times New Roman" w:hAnsi="Times New Roman"/>
                <w:sz w:val="22"/>
              </w:rPr>
              <w:t>PCB</w:t>
            </w:r>
            <w:r w:rsidR="00D7308D" w:rsidRPr="003F1C24">
              <w:rPr>
                <w:rFonts w:ascii="Times New Roman" w:hAnsi="Times New Roman"/>
                <w:sz w:val="22"/>
              </w:rPr>
              <w:t>s</w:t>
            </w:r>
          </w:p>
        </w:tc>
        <w:tc>
          <w:tcPr>
            <w:tcW w:w="4230" w:type="dxa"/>
          </w:tcPr>
          <w:p w:rsidR="00D7308D" w:rsidRPr="003F1C24" w:rsidRDefault="00E573CD">
            <w:pPr>
              <w:pStyle w:val="EndnoteText"/>
              <w:suppressAutoHyphens/>
              <w:jc w:val="both"/>
              <w:rPr>
                <w:rFonts w:ascii="Times New Roman" w:hAnsi="Times New Roman"/>
                <w:sz w:val="22"/>
              </w:rPr>
            </w:pPr>
            <w:r w:rsidRPr="003F1C24">
              <w:rPr>
                <w:rFonts w:ascii="Times New Roman" w:hAnsi="Times New Roman"/>
                <w:sz w:val="22"/>
              </w:rPr>
              <w:t>L</w:t>
            </w:r>
            <w:r w:rsidR="00D7308D" w:rsidRPr="003F1C24">
              <w:rPr>
                <w:rFonts w:ascii="Times New Roman" w:hAnsi="Times New Roman"/>
                <w:sz w:val="22"/>
              </w:rPr>
              <w:t>ess than 2 ppm</w:t>
            </w:r>
            <w:r w:rsidR="002B4805" w:rsidRPr="003F1C24">
              <w:rPr>
                <w:rFonts w:ascii="Times New Roman" w:hAnsi="Times New Roman"/>
                <w:sz w:val="22"/>
                <w:vertAlign w:val="superscript"/>
              </w:rPr>
              <w:t>1</w:t>
            </w:r>
          </w:p>
        </w:tc>
      </w:tr>
    </w:tbl>
    <w:p w:rsidR="00D7308D" w:rsidRPr="003F1C24" w:rsidRDefault="00D7308D">
      <w:pPr>
        <w:pStyle w:val="EndnoteText"/>
        <w:suppressAutoHyphens/>
        <w:jc w:val="both"/>
        <w:rPr>
          <w:rFonts w:ascii="Times New Roman" w:hAnsi="Times New Roman"/>
          <w:sz w:val="22"/>
          <w:vertAlign w:val="superscript"/>
        </w:rPr>
      </w:pPr>
    </w:p>
    <w:p w:rsidR="00D7308D" w:rsidRPr="003F1C24" w:rsidRDefault="00D7308D" w:rsidP="002B4805">
      <w:pPr>
        <w:pStyle w:val="EndnoteText"/>
        <w:suppressAutoHyphens/>
        <w:ind w:firstLine="1080"/>
        <w:jc w:val="both"/>
        <w:rPr>
          <w:rFonts w:ascii="Times New Roman" w:hAnsi="Times New Roman"/>
          <w:sz w:val="22"/>
        </w:rPr>
      </w:pPr>
      <w:r w:rsidRPr="003F1C24">
        <w:rPr>
          <w:rFonts w:ascii="Times New Roman" w:hAnsi="Times New Roman"/>
          <w:sz w:val="22"/>
          <w:vertAlign w:val="superscript"/>
        </w:rPr>
        <w:t>1</w:t>
      </w:r>
      <w:r w:rsidRPr="003F1C24">
        <w:rPr>
          <w:rFonts w:ascii="Times New Roman" w:hAnsi="Times New Roman"/>
          <w:sz w:val="22"/>
        </w:rPr>
        <w:t xml:space="preserve">Required to be capable of firing on-specification used </w:t>
      </w:r>
      <w:r w:rsidR="00173315" w:rsidRPr="003F1C24">
        <w:rPr>
          <w:rFonts w:ascii="Times New Roman" w:hAnsi="Times New Roman"/>
          <w:sz w:val="22"/>
        </w:rPr>
        <w:t xml:space="preserve">fuel </w:t>
      </w:r>
      <w:r w:rsidRPr="003F1C24">
        <w:rPr>
          <w:rFonts w:ascii="Times New Roman" w:hAnsi="Times New Roman"/>
          <w:sz w:val="22"/>
        </w:rPr>
        <w:t xml:space="preserve">oil during startup and shutdown.  </w:t>
      </w:r>
    </w:p>
    <w:p w:rsidR="00D7308D" w:rsidRPr="003F1C24" w:rsidRDefault="00D7308D">
      <w:pPr>
        <w:pStyle w:val="EndnoteText"/>
        <w:tabs>
          <w:tab w:val="left" w:pos="1170"/>
        </w:tabs>
        <w:suppressAutoHyphens/>
        <w:ind w:left="1170"/>
        <w:jc w:val="both"/>
        <w:rPr>
          <w:rFonts w:ascii="Times New Roman" w:hAnsi="Times New Roman"/>
          <w:sz w:val="22"/>
        </w:rPr>
      </w:pPr>
      <w:r w:rsidRPr="003F1C24">
        <w:rPr>
          <w:rFonts w:ascii="Times New Roman" w:hAnsi="Times New Roman"/>
          <w:sz w:val="22"/>
        </w:rPr>
        <w:t xml:space="preserve">Firing of 2 ppm or greater PCB containing used </w:t>
      </w:r>
      <w:r w:rsidR="00173315" w:rsidRPr="003F1C24">
        <w:rPr>
          <w:rFonts w:ascii="Times New Roman" w:hAnsi="Times New Roman"/>
          <w:sz w:val="22"/>
        </w:rPr>
        <w:t xml:space="preserve">fuel </w:t>
      </w:r>
      <w:r w:rsidRPr="003F1C24">
        <w:rPr>
          <w:rFonts w:ascii="Times New Roman" w:hAnsi="Times New Roman"/>
          <w:sz w:val="22"/>
        </w:rPr>
        <w:t xml:space="preserve">oil is prohibited.  Used </w:t>
      </w:r>
      <w:r w:rsidR="00173315" w:rsidRPr="003F1C24">
        <w:rPr>
          <w:rFonts w:ascii="Times New Roman" w:hAnsi="Times New Roman"/>
          <w:sz w:val="22"/>
        </w:rPr>
        <w:t xml:space="preserve">fuel </w:t>
      </w:r>
      <w:r w:rsidRPr="003F1C24">
        <w:rPr>
          <w:rFonts w:ascii="Times New Roman" w:hAnsi="Times New Roman"/>
          <w:sz w:val="22"/>
        </w:rPr>
        <w:t>oil shall not be blended to meet this requirement.</w:t>
      </w:r>
    </w:p>
    <w:p w:rsidR="00D7308D" w:rsidRPr="003F1C24" w:rsidRDefault="00D7308D">
      <w:pPr>
        <w:pStyle w:val="EndnoteText"/>
        <w:suppressAutoHyphens/>
        <w:jc w:val="both"/>
        <w:rPr>
          <w:rFonts w:ascii="Times New Roman" w:hAnsi="Times New Roman"/>
          <w:sz w:val="22"/>
        </w:rPr>
      </w:pPr>
    </w:p>
    <w:p w:rsidR="00D7308D" w:rsidRPr="003F1C24" w:rsidRDefault="00D7308D" w:rsidP="00E573CD">
      <w:pPr>
        <w:pStyle w:val="BlockText"/>
        <w:ind w:left="720"/>
        <w:jc w:val="both"/>
        <w:rPr>
          <w:iCs/>
          <w:sz w:val="22"/>
        </w:rPr>
      </w:pPr>
      <w:r w:rsidRPr="003F1C24">
        <w:rPr>
          <w:iCs/>
          <w:sz w:val="22"/>
        </w:rPr>
        <w:t>* Copies of the analysis shall be maintained at the facility for a minimum of five (5) years and made available to the Department upon request.</w:t>
      </w:r>
    </w:p>
    <w:p w:rsidR="00D7308D" w:rsidRPr="003F1C24" w:rsidRDefault="00D7308D">
      <w:pPr>
        <w:pStyle w:val="BlockText"/>
        <w:ind w:left="0"/>
        <w:jc w:val="both"/>
        <w:rPr>
          <w:sz w:val="22"/>
        </w:rPr>
      </w:pPr>
    </w:p>
    <w:p w:rsidR="00D7308D" w:rsidRPr="003F1C24" w:rsidRDefault="00D7308D">
      <w:pPr>
        <w:tabs>
          <w:tab w:val="left" w:pos="0"/>
        </w:tabs>
        <w:suppressAutoHyphens/>
        <w:ind w:left="360"/>
        <w:jc w:val="both"/>
        <w:rPr>
          <w:rFonts w:ascii="Times New Roman" w:hAnsi="Times New Roman"/>
          <w:sz w:val="22"/>
        </w:rPr>
      </w:pPr>
      <w:r w:rsidRPr="003F1C24">
        <w:rPr>
          <w:rFonts w:ascii="Times New Roman" w:hAnsi="Times New Roman"/>
          <w:sz w:val="22"/>
        </w:rPr>
        <w:t>[Rules 62-4.070(3), 62-210.300, and 62-710.210, F.A.C.]</w:t>
      </w:r>
    </w:p>
    <w:p w:rsidR="00E433C6" w:rsidRPr="003F1C24" w:rsidRDefault="00E433C6" w:rsidP="00E433C6">
      <w:pPr>
        <w:suppressAutoHyphens/>
        <w:jc w:val="both"/>
        <w:rPr>
          <w:rFonts w:ascii="Times New Roman" w:hAnsi="Times New Roman"/>
          <w:sz w:val="22"/>
        </w:rPr>
      </w:pPr>
    </w:p>
    <w:p w:rsidR="00D7308D" w:rsidRPr="003F1C24" w:rsidRDefault="006D5503">
      <w:pPr>
        <w:numPr>
          <w:ilvl w:val="0"/>
          <w:numId w:val="1"/>
        </w:numPr>
        <w:suppressAutoHyphens/>
        <w:jc w:val="both"/>
        <w:rPr>
          <w:rFonts w:ascii="Times New Roman" w:hAnsi="Times New Roman"/>
          <w:sz w:val="22"/>
        </w:rPr>
      </w:pPr>
      <w:r>
        <w:rPr>
          <w:rFonts w:ascii="Times New Roman" w:hAnsi="Times New Roman"/>
          <w:sz w:val="22"/>
          <w:u w:val="single"/>
        </w:rPr>
        <w:br w:type="page"/>
      </w:r>
      <w:r w:rsidR="00D7308D" w:rsidRPr="003F1C24">
        <w:rPr>
          <w:rFonts w:ascii="Times New Roman" w:hAnsi="Times New Roman"/>
          <w:sz w:val="22"/>
          <w:u w:val="single"/>
        </w:rPr>
        <w:lastRenderedPageBreak/>
        <w:t>Fuel Sulfur Content Record</w:t>
      </w:r>
      <w:r w:rsidR="00D7308D" w:rsidRPr="003F1C24">
        <w:rPr>
          <w:rFonts w:ascii="Times New Roman" w:hAnsi="Times New Roman"/>
          <w:sz w:val="22"/>
        </w:rPr>
        <w:t xml:space="preserve">:  In order to document the sulfur content </w:t>
      </w:r>
      <w:r w:rsidR="002B4805" w:rsidRPr="003F1C24">
        <w:rPr>
          <w:rFonts w:ascii="Times New Roman" w:hAnsi="Times New Roman"/>
          <w:sz w:val="22"/>
        </w:rPr>
        <w:t>of the fuel oil</w:t>
      </w:r>
      <w:r w:rsidR="00D7308D" w:rsidRPr="003F1C24">
        <w:rPr>
          <w:rFonts w:ascii="Times New Roman" w:hAnsi="Times New Roman"/>
          <w:sz w:val="22"/>
        </w:rPr>
        <w:t xml:space="preserve"> used</w:t>
      </w:r>
      <w:r w:rsidR="002B4805" w:rsidRPr="003F1C24">
        <w:rPr>
          <w:rFonts w:ascii="Times New Roman" w:hAnsi="Times New Roman"/>
          <w:sz w:val="22"/>
        </w:rPr>
        <w:t xml:space="preserve"> at the facility</w:t>
      </w:r>
      <w:r w:rsidR="00D7308D" w:rsidRPr="003F1C24">
        <w:rPr>
          <w:rFonts w:ascii="Times New Roman" w:hAnsi="Times New Roman"/>
          <w:sz w:val="22"/>
        </w:rPr>
        <w:t>, the permittee shall keep records on either vendor provided as-shipped analysis or on analysis of as-received samples taken at the plant.  The above records shall be maintained at the facility for a minimum of five (5) years and made available to the Department upon request.</w:t>
      </w:r>
    </w:p>
    <w:p w:rsidR="00D7308D" w:rsidRPr="003F1C24" w:rsidRDefault="00D7308D">
      <w:pPr>
        <w:suppressAutoHyphens/>
        <w:ind w:left="360"/>
        <w:jc w:val="both"/>
        <w:rPr>
          <w:rFonts w:ascii="Times New Roman" w:hAnsi="Times New Roman"/>
          <w:sz w:val="22"/>
        </w:rPr>
      </w:pPr>
      <w:r w:rsidRPr="003F1C24">
        <w:rPr>
          <w:rFonts w:ascii="Times New Roman" w:hAnsi="Times New Roman"/>
          <w:sz w:val="22"/>
        </w:rPr>
        <w:t xml:space="preserve">[Rules 62-4.070(3) and 62-210.300(3), F.A.C.; </w:t>
      </w:r>
      <w:r w:rsidR="009742FB" w:rsidRPr="003F1C24">
        <w:rPr>
          <w:rFonts w:ascii="Times New Roman" w:hAnsi="Times New Roman"/>
          <w:sz w:val="22"/>
        </w:rPr>
        <w:t xml:space="preserve">Construction </w:t>
      </w:r>
      <w:r w:rsidRPr="003F1C24">
        <w:rPr>
          <w:rFonts w:ascii="Times New Roman" w:hAnsi="Times New Roman"/>
          <w:sz w:val="22"/>
        </w:rPr>
        <w:t>Permit 1050387-00</w:t>
      </w:r>
      <w:r w:rsidR="00545717">
        <w:rPr>
          <w:rFonts w:ascii="Times New Roman" w:hAnsi="Times New Roman"/>
          <w:sz w:val="22"/>
        </w:rPr>
        <w:t>3</w:t>
      </w:r>
      <w:r w:rsidRPr="003F1C24">
        <w:rPr>
          <w:rFonts w:ascii="Times New Roman" w:hAnsi="Times New Roman"/>
          <w:sz w:val="22"/>
        </w:rPr>
        <w:t>-AC]</w:t>
      </w:r>
    </w:p>
    <w:p w:rsidR="00E433C6" w:rsidRDefault="00E433C6">
      <w:pPr>
        <w:pStyle w:val="EndnoteText"/>
        <w:widowControl/>
        <w:suppressAutoHyphens/>
        <w:jc w:val="both"/>
        <w:rPr>
          <w:rFonts w:ascii="Times New Roman" w:hAnsi="Times New Roman"/>
          <w:b/>
          <w:bCs/>
          <w:snapToGrid/>
          <w:sz w:val="22"/>
        </w:rPr>
      </w:pPr>
    </w:p>
    <w:p w:rsidR="00946E6B" w:rsidRDefault="00946E6B">
      <w:pPr>
        <w:pStyle w:val="EndnoteText"/>
        <w:widowControl/>
        <w:suppressAutoHyphens/>
        <w:jc w:val="both"/>
        <w:rPr>
          <w:rFonts w:ascii="Times New Roman" w:hAnsi="Times New Roman"/>
          <w:b/>
          <w:bCs/>
          <w:snapToGrid/>
          <w:sz w:val="22"/>
        </w:rPr>
      </w:pPr>
    </w:p>
    <w:p w:rsidR="00D7308D" w:rsidRPr="003F1C24" w:rsidRDefault="00D7308D">
      <w:pPr>
        <w:pStyle w:val="EndnoteText"/>
        <w:widowControl/>
        <w:suppressAutoHyphens/>
        <w:jc w:val="both"/>
        <w:rPr>
          <w:rFonts w:ascii="Times New Roman" w:hAnsi="Times New Roman"/>
          <w:b/>
          <w:bCs/>
          <w:snapToGrid/>
          <w:sz w:val="22"/>
        </w:rPr>
      </w:pPr>
      <w:r w:rsidRPr="003F1C24">
        <w:rPr>
          <w:rFonts w:ascii="Times New Roman" w:hAnsi="Times New Roman"/>
          <w:b/>
          <w:bCs/>
          <w:snapToGrid/>
          <w:sz w:val="22"/>
        </w:rPr>
        <w:t>Test Methods and Procedures</w:t>
      </w:r>
    </w:p>
    <w:p w:rsidR="007F2BB8" w:rsidRDefault="007F2BB8">
      <w:pPr>
        <w:suppressAutoHyphens/>
        <w:jc w:val="both"/>
        <w:rPr>
          <w:rFonts w:ascii="Times New Roman" w:hAnsi="Times New Roman"/>
          <w:sz w:val="22"/>
          <w:u w:val="single"/>
        </w:rPr>
      </w:pPr>
    </w:p>
    <w:p w:rsidR="00D7308D" w:rsidRPr="00E50E1C" w:rsidRDefault="00D7308D">
      <w:pPr>
        <w:suppressAutoHyphens/>
        <w:jc w:val="both"/>
        <w:rPr>
          <w:rFonts w:ascii="Times New Roman" w:hAnsi="Times New Roman"/>
          <w:sz w:val="22"/>
          <w:u w:val="single"/>
        </w:rPr>
      </w:pPr>
      <w:r w:rsidRPr="00E50E1C">
        <w:rPr>
          <w:rFonts w:ascii="Times New Roman" w:hAnsi="Times New Roman"/>
          <w:sz w:val="22"/>
          <w:u w:val="single"/>
        </w:rPr>
        <w:t>Emission Unit No. 001</w:t>
      </w:r>
    </w:p>
    <w:p w:rsidR="00D7308D" w:rsidRPr="00E50E1C" w:rsidRDefault="00D7308D">
      <w:pPr>
        <w:suppressAutoHyphens/>
        <w:jc w:val="both"/>
        <w:rPr>
          <w:rFonts w:ascii="Times New Roman" w:hAnsi="Times New Roman"/>
          <w:b/>
          <w:sz w:val="22"/>
          <w:u w:val="single"/>
        </w:rPr>
      </w:pPr>
    </w:p>
    <w:p w:rsidR="00D7308D" w:rsidRPr="00E50E1C" w:rsidRDefault="00D7308D" w:rsidP="00173315">
      <w:pPr>
        <w:numPr>
          <w:ilvl w:val="0"/>
          <w:numId w:val="1"/>
        </w:numPr>
        <w:suppressAutoHyphens/>
        <w:ind w:right="-18"/>
        <w:jc w:val="both"/>
        <w:rPr>
          <w:rFonts w:ascii="Times New Roman" w:hAnsi="Times New Roman"/>
          <w:sz w:val="22"/>
        </w:rPr>
      </w:pPr>
      <w:r w:rsidRPr="00C37B8E">
        <w:rPr>
          <w:rFonts w:ascii="Times New Roman" w:hAnsi="Times New Roman"/>
          <w:bCs/>
          <w:sz w:val="22"/>
          <w:u w:val="single"/>
        </w:rPr>
        <w:t>Particulate Matter Emission and Visible Emission Test Frequency</w:t>
      </w:r>
      <w:r w:rsidRPr="00C37B8E">
        <w:rPr>
          <w:rFonts w:ascii="Times New Roman" w:hAnsi="Times New Roman"/>
          <w:bCs/>
          <w:sz w:val="22"/>
        </w:rPr>
        <w:t>:</w:t>
      </w:r>
      <w:r w:rsidRPr="00C37B8E">
        <w:rPr>
          <w:rFonts w:ascii="Times New Roman" w:hAnsi="Times New Roman"/>
          <w:sz w:val="22"/>
        </w:rPr>
        <w:t xml:space="preserve"> In </w:t>
      </w:r>
      <w:r w:rsidRPr="00C37B8E">
        <w:rPr>
          <w:rFonts w:ascii="Times New Roman" w:eastAsia="Arial Unicode MS" w:hAnsi="Times New Roman"/>
          <w:sz w:val="22"/>
        </w:rPr>
        <w:t>order to document compliance with Specific Condition Nos. 5, 1</w:t>
      </w:r>
      <w:r w:rsidR="00C05D56" w:rsidRPr="00C37B8E">
        <w:rPr>
          <w:rFonts w:ascii="Times New Roman" w:eastAsia="Arial Unicode MS" w:hAnsi="Times New Roman"/>
          <w:sz w:val="22"/>
        </w:rPr>
        <w:t>0</w:t>
      </w:r>
      <w:r w:rsidRPr="00C37B8E">
        <w:rPr>
          <w:rFonts w:ascii="Times New Roman" w:eastAsia="Arial Unicode MS" w:hAnsi="Times New Roman"/>
          <w:sz w:val="22"/>
        </w:rPr>
        <w:t>, and 1</w:t>
      </w:r>
      <w:r w:rsidR="00C05D56" w:rsidRPr="00C37B8E">
        <w:rPr>
          <w:rFonts w:ascii="Times New Roman" w:eastAsia="Arial Unicode MS" w:hAnsi="Times New Roman"/>
          <w:sz w:val="22"/>
        </w:rPr>
        <w:t>2</w:t>
      </w:r>
      <w:r w:rsidRPr="00C37B8E">
        <w:rPr>
          <w:rFonts w:ascii="Times New Roman" w:eastAsia="Arial Unicode MS" w:hAnsi="Times New Roman"/>
          <w:sz w:val="22"/>
        </w:rPr>
        <w:t>, the Asphalt Batch Plant (EU ID No. 001) shall be tested for PM and VE.  The tests from the baghouse of the asphalt batch plant dryer shall be performed</w:t>
      </w:r>
      <w:r w:rsidR="00173315" w:rsidRPr="00C37B8E">
        <w:rPr>
          <w:rFonts w:ascii="Times New Roman" w:eastAsia="Arial Unicode MS" w:hAnsi="Times New Roman"/>
          <w:sz w:val="22"/>
        </w:rPr>
        <w:t xml:space="preserve"> </w:t>
      </w:r>
      <w:r w:rsidRPr="00C37B8E">
        <w:rPr>
          <w:rFonts w:ascii="Times New Roman" w:hAnsi="Times New Roman"/>
          <w:sz w:val="22"/>
          <w:szCs w:val="24"/>
        </w:rPr>
        <w:t>during each federal fiscal year (October 1 – September 30</w:t>
      </w:r>
      <w:r w:rsidRPr="00E50E1C">
        <w:rPr>
          <w:rFonts w:ascii="Times New Roman" w:hAnsi="Times New Roman"/>
          <w:sz w:val="22"/>
          <w:szCs w:val="24"/>
        </w:rPr>
        <w:t>).</w:t>
      </w:r>
      <w:r w:rsidR="00173315" w:rsidRPr="00E50E1C">
        <w:rPr>
          <w:rFonts w:ascii="Times New Roman" w:hAnsi="Times New Roman"/>
          <w:sz w:val="22"/>
          <w:szCs w:val="24"/>
        </w:rPr>
        <w:t xml:space="preserve">  </w:t>
      </w:r>
      <w:r w:rsidRPr="00E50E1C">
        <w:rPr>
          <w:rFonts w:ascii="Times New Roman" w:hAnsi="Times New Roman"/>
          <w:sz w:val="22"/>
          <w:szCs w:val="24"/>
        </w:rPr>
        <w:t xml:space="preserve">The VE compliance test shall be conducted </w:t>
      </w:r>
      <w:r w:rsidR="002B0022" w:rsidRPr="00E50E1C">
        <w:rPr>
          <w:rFonts w:ascii="Times New Roman" w:hAnsi="Times New Roman"/>
          <w:sz w:val="22"/>
          <w:szCs w:val="24"/>
        </w:rPr>
        <w:t>concurrently</w:t>
      </w:r>
      <w:r w:rsidRPr="00E50E1C">
        <w:rPr>
          <w:rFonts w:ascii="Times New Roman" w:hAnsi="Times New Roman"/>
          <w:sz w:val="22"/>
          <w:szCs w:val="24"/>
        </w:rPr>
        <w:t xml:space="preserve"> with the </w:t>
      </w:r>
      <w:r w:rsidR="00361608" w:rsidRPr="00E50E1C">
        <w:rPr>
          <w:rFonts w:ascii="Times New Roman" w:hAnsi="Times New Roman"/>
          <w:sz w:val="22"/>
          <w:szCs w:val="24"/>
        </w:rPr>
        <w:t>PM</w:t>
      </w:r>
      <w:r w:rsidRPr="00E50E1C">
        <w:rPr>
          <w:rFonts w:ascii="Times New Roman" w:hAnsi="Times New Roman"/>
          <w:sz w:val="22"/>
          <w:szCs w:val="24"/>
        </w:rPr>
        <w:t xml:space="preserve"> tests whenever possible.  All sources controlled by the baghouse shall be in operation during testing.  </w:t>
      </w:r>
      <w:r w:rsidRPr="00E50E1C">
        <w:rPr>
          <w:rFonts w:ascii="Times New Roman" w:eastAsia="Arial Unicode MS" w:hAnsi="Times New Roman"/>
          <w:sz w:val="22"/>
          <w:szCs w:val="24"/>
        </w:rPr>
        <w:t xml:space="preserve">The required test report shall be submitted to the </w:t>
      </w:r>
      <w:r w:rsidRPr="00E50E1C">
        <w:rPr>
          <w:rFonts w:ascii="Times New Roman" w:hAnsi="Times New Roman"/>
          <w:sz w:val="22"/>
        </w:rPr>
        <w:t xml:space="preserve">Air Compliance Section of the </w:t>
      </w:r>
      <w:r w:rsidR="00361608" w:rsidRPr="00E50E1C">
        <w:rPr>
          <w:rFonts w:ascii="Times New Roman" w:hAnsi="Times New Roman"/>
          <w:sz w:val="22"/>
        </w:rPr>
        <w:t xml:space="preserve">Department’s </w:t>
      </w:r>
      <w:r w:rsidRPr="00E50E1C">
        <w:rPr>
          <w:rFonts w:ascii="Times New Roman" w:hAnsi="Times New Roman"/>
          <w:sz w:val="22"/>
        </w:rPr>
        <w:t xml:space="preserve">Southwest District </w:t>
      </w:r>
      <w:r w:rsidR="00361608" w:rsidRPr="00E50E1C">
        <w:rPr>
          <w:rFonts w:ascii="Times New Roman" w:hAnsi="Times New Roman"/>
          <w:sz w:val="22"/>
        </w:rPr>
        <w:t>Office</w:t>
      </w:r>
      <w:r w:rsidRPr="00E50E1C">
        <w:rPr>
          <w:rFonts w:ascii="Times New Roman" w:hAnsi="Times New Roman"/>
          <w:sz w:val="22"/>
        </w:rPr>
        <w:t xml:space="preserve"> </w:t>
      </w:r>
      <w:r w:rsidRPr="00E50E1C">
        <w:rPr>
          <w:rFonts w:ascii="Times New Roman" w:eastAsia="Arial Unicode MS" w:hAnsi="Times New Roman"/>
          <w:sz w:val="22"/>
          <w:szCs w:val="24"/>
        </w:rPr>
        <w:t xml:space="preserve">as soon as practical, but no later than 45 days after each test is completed. The test report submitted shall meet all applicable requirements of </w:t>
      </w:r>
      <w:r w:rsidR="00173315" w:rsidRPr="00E50E1C">
        <w:rPr>
          <w:rFonts w:ascii="Times New Roman" w:eastAsia="Arial Unicode MS" w:hAnsi="Times New Roman"/>
          <w:sz w:val="22"/>
          <w:szCs w:val="24"/>
        </w:rPr>
        <w:t>Chapter</w:t>
      </w:r>
      <w:r w:rsidRPr="00E50E1C">
        <w:rPr>
          <w:rFonts w:ascii="Times New Roman" w:eastAsia="Arial Unicode MS" w:hAnsi="Times New Roman"/>
          <w:sz w:val="22"/>
          <w:szCs w:val="24"/>
        </w:rPr>
        <w:t xml:space="preserve"> 62-297, F.A.C.</w:t>
      </w:r>
    </w:p>
    <w:p w:rsidR="00D7308D" w:rsidRPr="00E50E1C" w:rsidRDefault="00D7308D">
      <w:pPr>
        <w:suppressAutoHyphens/>
        <w:ind w:firstLine="360"/>
        <w:jc w:val="both"/>
        <w:rPr>
          <w:rFonts w:ascii="Times New Roman" w:hAnsi="Times New Roman"/>
          <w:sz w:val="22"/>
        </w:rPr>
      </w:pPr>
      <w:r w:rsidRPr="00E50E1C">
        <w:rPr>
          <w:rFonts w:ascii="Times New Roman" w:eastAsia="Arial Unicode MS" w:hAnsi="Times New Roman"/>
          <w:sz w:val="22"/>
        </w:rPr>
        <w:t xml:space="preserve">[Rules 62-210.300(3)(c), 62-297.310(7)(a), and </w:t>
      </w:r>
      <w:r w:rsidRPr="00E50E1C">
        <w:rPr>
          <w:rFonts w:ascii="Times New Roman" w:hAnsi="Times New Roman"/>
          <w:sz w:val="22"/>
        </w:rPr>
        <w:t xml:space="preserve">62-297.310(8)(b), </w:t>
      </w:r>
      <w:r w:rsidRPr="00E50E1C">
        <w:rPr>
          <w:rFonts w:ascii="Times New Roman" w:eastAsia="Arial Unicode MS" w:hAnsi="Times New Roman"/>
          <w:sz w:val="22"/>
        </w:rPr>
        <w:t>F.A.C.</w:t>
      </w:r>
      <w:r w:rsidRPr="00E50E1C">
        <w:rPr>
          <w:rFonts w:ascii="Times New Roman" w:hAnsi="Times New Roman"/>
          <w:sz w:val="22"/>
        </w:rPr>
        <w:t>]</w:t>
      </w:r>
    </w:p>
    <w:p w:rsidR="00D7308D" w:rsidRPr="00E50E1C" w:rsidRDefault="00D7308D">
      <w:pPr>
        <w:suppressAutoHyphens/>
        <w:jc w:val="both"/>
        <w:rPr>
          <w:rFonts w:ascii="Times New Roman" w:hAnsi="Times New Roman"/>
          <w:b/>
          <w:sz w:val="22"/>
          <w:u w:val="single"/>
        </w:rPr>
      </w:pPr>
    </w:p>
    <w:p w:rsidR="00D7308D" w:rsidRPr="00E50E1C" w:rsidRDefault="00D7308D">
      <w:pPr>
        <w:numPr>
          <w:ilvl w:val="0"/>
          <w:numId w:val="1"/>
        </w:numPr>
        <w:suppressAutoHyphens/>
        <w:jc w:val="both"/>
        <w:rPr>
          <w:rFonts w:ascii="Times New Roman" w:hAnsi="Times New Roman"/>
          <w:sz w:val="22"/>
        </w:rPr>
      </w:pPr>
      <w:r w:rsidRPr="00E50E1C">
        <w:rPr>
          <w:rFonts w:ascii="Times New Roman" w:hAnsi="Times New Roman"/>
          <w:sz w:val="22"/>
          <w:szCs w:val="24"/>
          <w:u w:val="single"/>
        </w:rPr>
        <w:t>Particulate Matter Test Method</w:t>
      </w:r>
      <w:r w:rsidRPr="00E50E1C">
        <w:rPr>
          <w:rFonts w:ascii="Times New Roman" w:hAnsi="Times New Roman"/>
          <w:sz w:val="22"/>
          <w:szCs w:val="24"/>
        </w:rPr>
        <w:t xml:space="preserve">:  Compliance with the PM </w:t>
      </w:r>
      <w:r w:rsidRPr="00C37B8E">
        <w:rPr>
          <w:rFonts w:ascii="Times New Roman" w:hAnsi="Times New Roman"/>
          <w:sz w:val="22"/>
          <w:szCs w:val="24"/>
        </w:rPr>
        <w:t>emission limitations specif</w:t>
      </w:r>
      <w:r w:rsidR="00C05D56" w:rsidRPr="00C37B8E">
        <w:rPr>
          <w:rFonts w:ascii="Times New Roman" w:hAnsi="Times New Roman"/>
          <w:sz w:val="22"/>
          <w:szCs w:val="24"/>
        </w:rPr>
        <w:t>ied in Specific Condition No. 10</w:t>
      </w:r>
      <w:r w:rsidRPr="00C37B8E">
        <w:rPr>
          <w:rFonts w:ascii="Times New Roman" w:hAnsi="Times New Roman"/>
          <w:sz w:val="22"/>
          <w:szCs w:val="24"/>
        </w:rPr>
        <w:t xml:space="preserve"> shall be determined using </w:t>
      </w:r>
      <w:r w:rsidRPr="00C37B8E">
        <w:rPr>
          <w:rFonts w:ascii="Times New Roman" w:hAnsi="Times New Roman"/>
          <w:sz w:val="22"/>
        </w:rPr>
        <w:t>EPA Methods 1,</w:t>
      </w:r>
      <w:r w:rsidR="00361608" w:rsidRPr="00C37B8E">
        <w:rPr>
          <w:rFonts w:ascii="Times New Roman" w:hAnsi="Times New Roman"/>
          <w:sz w:val="22"/>
        </w:rPr>
        <w:t xml:space="preserve"> </w:t>
      </w:r>
      <w:r w:rsidRPr="00C37B8E">
        <w:rPr>
          <w:rFonts w:ascii="Times New Roman" w:hAnsi="Times New Roman"/>
          <w:sz w:val="22"/>
        </w:rPr>
        <w:t>2,</w:t>
      </w:r>
      <w:r w:rsidR="00361608" w:rsidRPr="00C37B8E">
        <w:rPr>
          <w:rFonts w:ascii="Times New Roman" w:hAnsi="Times New Roman"/>
          <w:sz w:val="22"/>
        </w:rPr>
        <w:t xml:space="preserve"> </w:t>
      </w:r>
      <w:r w:rsidRPr="00C37B8E">
        <w:rPr>
          <w:rFonts w:ascii="Times New Roman" w:hAnsi="Times New Roman"/>
          <w:sz w:val="22"/>
        </w:rPr>
        <w:t>3,</w:t>
      </w:r>
      <w:r w:rsidR="00361608" w:rsidRPr="00C37B8E">
        <w:rPr>
          <w:rFonts w:ascii="Times New Roman" w:hAnsi="Times New Roman"/>
          <w:sz w:val="22"/>
        </w:rPr>
        <w:t xml:space="preserve"> </w:t>
      </w:r>
      <w:r w:rsidRPr="00C37B8E">
        <w:rPr>
          <w:rFonts w:ascii="Times New Roman" w:hAnsi="Times New Roman"/>
          <w:sz w:val="22"/>
        </w:rPr>
        <w:t xml:space="preserve">4, and 5 or 5A </w:t>
      </w:r>
      <w:r w:rsidRPr="00C37B8E">
        <w:rPr>
          <w:rFonts w:ascii="Times New Roman" w:hAnsi="Times New Roman"/>
          <w:sz w:val="22"/>
          <w:szCs w:val="24"/>
        </w:rPr>
        <w:t xml:space="preserve">contained in 40 CFR 60, Appendix A and adopted by reference in </w:t>
      </w:r>
      <w:r w:rsidR="00173315" w:rsidRPr="00C37B8E">
        <w:rPr>
          <w:rFonts w:ascii="Times New Roman" w:hAnsi="Times New Roman"/>
          <w:sz w:val="22"/>
          <w:szCs w:val="24"/>
        </w:rPr>
        <w:t>Chapter</w:t>
      </w:r>
      <w:r w:rsidRPr="00C37B8E">
        <w:rPr>
          <w:rFonts w:ascii="Times New Roman" w:hAnsi="Times New Roman"/>
          <w:sz w:val="22"/>
          <w:szCs w:val="24"/>
        </w:rPr>
        <w:t xml:space="preserve"> 62-297, F.A.C</w:t>
      </w:r>
      <w:r w:rsidRPr="00E50E1C">
        <w:rPr>
          <w:rFonts w:ascii="Times New Roman" w:hAnsi="Times New Roman"/>
          <w:sz w:val="22"/>
          <w:szCs w:val="24"/>
        </w:rPr>
        <w:t>.  The minimum requirements for stack sampling facilities, source sampling and reporting, shall be in accordance with Chapter 62-297, F.A.C. and 40 CFR 60, Appendix A.</w:t>
      </w:r>
    </w:p>
    <w:p w:rsidR="00D7308D" w:rsidRPr="00E50E1C" w:rsidRDefault="00D7308D">
      <w:pPr>
        <w:suppressAutoHyphens/>
        <w:ind w:firstLine="360"/>
        <w:jc w:val="both"/>
        <w:rPr>
          <w:rFonts w:ascii="Times New Roman" w:hAnsi="Times New Roman"/>
          <w:sz w:val="22"/>
        </w:rPr>
      </w:pPr>
      <w:r w:rsidRPr="00E50E1C">
        <w:rPr>
          <w:rFonts w:ascii="Times New Roman" w:hAnsi="Times New Roman"/>
          <w:sz w:val="22"/>
        </w:rPr>
        <w:t>[Rules 62-210.300(3)(c) and 62-297.401, F.A.C.]</w:t>
      </w:r>
    </w:p>
    <w:p w:rsidR="00D7308D" w:rsidRPr="00E50E1C" w:rsidRDefault="00D7308D">
      <w:pPr>
        <w:suppressAutoHyphens/>
        <w:jc w:val="both"/>
        <w:rPr>
          <w:rFonts w:ascii="Times New Roman" w:hAnsi="Times New Roman"/>
          <w:sz w:val="22"/>
        </w:rPr>
      </w:pPr>
    </w:p>
    <w:p w:rsidR="00D7308D" w:rsidRPr="00E50E1C" w:rsidRDefault="00D7308D">
      <w:pPr>
        <w:numPr>
          <w:ilvl w:val="0"/>
          <w:numId w:val="1"/>
        </w:numPr>
        <w:suppressAutoHyphens/>
        <w:jc w:val="both"/>
        <w:rPr>
          <w:rFonts w:ascii="Times New Roman" w:hAnsi="Times New Roman"/>
          <w:sz w:val="22"/>
        </w:rPr>
      </w:pPr>
      <w:r w:rsidRPr="00C37B8E">
        <w:rPr>
          <w:rFonts w:ascii="Times New Roman" w:hAnsi="Times New Roman"/>
          <w:sz w:val="22"/>
          <w:szCs w:val="24"/>
          <w:u w:val="single"/>
        </w:rPr>
        <w:t>Visible Emissions Test Method</w:t>
      </w:r>
      <w:r w:rsidRPr="00C37B8E">
        <w:rPr>
          <w:rFonts w:ascii="Times New Roman" w:hAnsi="Times New Roman"/>
          <w:sz w:val="22"/>
          <w:szCs w:val="24"/>
        </w:rPr>
        <w:t>: Compliance with the VE limitations</w:t>
      </w:r>
      <w:r w:rsidR="00D0404C" w:rsidRPr="00C37B8E">
        <w:rPr>
          <w:rFonts w:ascii="Times New Roman" w:hAnsi="Times New Roman"/>
          <w:sz w:val="22"/>
          <w:szCs w:val="24"/>
        </w:rPr>
        <w:t>,</w:t>
      </w:r>
      <w:r w:rsidRPr="00C37B8E">
        <w:rPr>
          <w:rFonts w:ascii="Times New Roman" w:hAnsi="Times New Roman"/>
          <w:sz w:val="22"/>
          <w:szCs w:val="24"/>
        </w:rPr>
        <w:t xml:space="preserve"> specif</w:t>
      </w:r>
      <w:r w:rsidR="00C05D56" w:rsidRPr="00C37B8E">
        <w:rPr>
          <w:rFonts w:ascii="Times New Roman" w:hAnsi="Times New Roman"/>
          <w:sz w:val="22"/>
          <w:szCs w:val="24"/>
        </w:rPr>
        <w:t>ied in Specific Condition No. 12</w:t>
      </w:r>
      <w:r w:rsidR="00D0404C" w:rsidRPr="00C37B8E">
        <w:rPr>
          <w:rFonts w:ascii="Times New Roman" w:hAnsi="Times New Roman"/>
          <w:sz w:val="22"/>
          <w:szCs w:val="24"/>
        </w:rPr>
        <w:t>,</w:t>
      </w:r>
      <w:r w:rsidRPr="00C37B8E">
        <w:rPr>
          <w:rFonts w:ascii="Times New Roman" w:hAnsi="Times New Roman"/>
          <w:sz w:val="22"/>
          <w:szCs w:val="24"/>
        </w:rPr>
        <w:t xml:space="preserve"> shall be conducted using EPA Method 9 contained in </w:t>
      </w:r>
      <w:r w:rsidRPr="00C37B8E">
        <w:rPr>
          <w:rFonts w:ascii="Times New Roman" w:hAnsi="Times New Roman"/>
          <w:sz w:val="22"/>
        </w:rPr>
        <w:t>40 CFR 60, Appendix A and adopted by reference in Chapter 62-297, F.A.C</w:t>
      </w:r>
      <w:r w:rsidRPr="00C37B8E">
        <w:rPr>
          <w:rFonts w:ascii="Times New Roman" w:hAnsi="Times New Roman"/>
          <w:sz w:val="22"/>
          <w:szCs w:val="24"/>
        </w:rPr>
        <w:t>.  The minimum</w:t>
      </w:r>
      <w:r w:rsidRPr="00E50E1C">
        <w:rPr>
          <w:rFonts w:ascii="Times New Roman" w:hAnsi="Times New Roman"/>
          <w:sz w:val="22"/>
          <w:szCs w:val="24"/>
        </w:rPr>
        <w:t xml:space="preserve"> requirements for stack sampling facilities, source sampling and reporting, shall be in accordance with Chapter 62-297, F.A.C. and 40 CFR 60, Appendix A.</w:t>
      </w:r>
    </w:p>
    <w:p w:rsidR="00D7308D" w:rsidRPr="00E50E1C" w:rsidRDefault="00D7308D">
      <w:pPr>
        <w:suppressAutoHyphens/>
        <w:ind w:firstLine="360"/>
        <w:jc w:val="both"/>
        <w:rPr>
          <w:rFonts w:ascii="Times New Roman" w:hAnsi="Times New Roman"/>
          <w:sz w:val="22"/>
        </w:rPr>
      </w:pPr>
      <w:r w:rsidRPr="00E50E1C">
        <w:rPr>
          <w:rFonts w:ascii="Times New Roman" w:hAnsi="Times New Roman"/>
          <w:sz w:val="22"/>
        </w:rPr>
        <w:t xml:space="preserve">[Rules </w:t>
      </w:r>
      <w:r w:rsidR="00D0404C" w:rsidRPr="00E50E1C">
        <w:rPr>
          <w:rFonts w:ascii="Times New Roman" w:hAnsi="Times New Roman"/>
          <w:sz w:val="22"/>
        </w:rPr>
        <w:t>62-</w:t>
      </w:r>
      <w:r w:rsidR="00173315" w:rsidRPr="00E50E1C">
        <w:rPr>
          <w:rFonts w:ascii="Times New Roman" w:hAnsi="Times New Roman"/>
          <w:sz w:val="22"/>
        </w:rPr>
        <w:t>210</w:t>
      </w:r>
      <w:r w:rsidR="00D0404C" w:rsidRPr="00E50E1C">
        <w:rPr>
          <w:rFonts w:ascii="Times New Roman" w:hAnsi="Times New Roman"/>
          <w:sz w:val="22"/>
        </w:rPr>
        <w:t>.3</w:t>
      </w:r>
      <w:r w:rsidR="00173315" w:rsidRPr="00E50E1C">
        <w:rPr>
          <w:rFonts w:ascii="Times New Roman" w:hAnsi="Times New Roman"/>
          <w:sz w:val="22"/>
        </w:rPr>
        <w:t>00</w:t>
      </w:r>
      <w:r w:rsidR="00D0404C" w:rsidRPr="00E50E1C">
        <w:rPr>
          <w:rFonts w:ascii="Times New Roman" w:hAnsi="Times New Roman"/>
          <w:sz w:val="22"/>
        </w:rPr>
        <w:t>(</w:t>
      </w:r>
      <w:r w:rsidR="00173315" w:rsidRPr="00E50E1C">
        <w:rPr>
          <w:rFonts w:ascii="Times New Roman" w:hAnsi="Times New Roman"/>
          <w:sz w:val="22"/>
        </w:rPr>
        <w:t>3</w:t>
      </w:r>
      <w:r w:rsidR="00D0404C" w:rsidRPr="00E50E1C">
        <w:rPr>
          <w:rFonts w:ascii="Times New Roman" w:hAnsi="Times New Roman"/>
          <w:sz w:val="22"/>
        </w:rPr>
        <w:t>)(</w:t>
      </w:r>
      <w:r w:rsidR="00173315" w:rsidRPr="00E50E1C">
        <w:rPr>
          <w:rFonts w:ascii="Times New Roman" w:hAnsi="Times New Roman"/>
          <w:sz w:val="22"/>
        </w:rPr>
        <w:t>c</w:t>
      </w:r>
      <w:r w:rsidR="00D0404C" w:rsidRPr="00E50E1C">
        <w:rPr>
          <w:rFonts w:ascii="Times New Roman" w:hAnsi="Times New Roman"/>
          <w:sz w:val="22"/>
        </w:rPr>
        <w:t>)</w:t>
      </w:r>
      <w:r w:rsidRPr="00E50E1C">
        <w:rPr>
          <w:rFonts w:ascii="Times New Roman" w:hAnsi="Times New Roman"/>
          <w:sz w:val="22"/>
        </w:rPr>
        <w:t xml:space="preserve"> and</w:t>
      </w:r>
      <w:r w:rsidR="00D0404C" w:rsidRPr="00E50E1C">
        <w:rPr>
          <w:rFonts w:ascii="Times New Roman" w:hAnsi="Times New Roman"/>
          <w:sz w:val="22"/>
        </w:rPr>
        <w:t xml:space="preserve"> 62-297.401(9)</w:t>
      </w:r>
      <w:r w:rsidRPr="00E50E1C">
        <w:rPr>
          <w:rFonts w:ascii="Times New Roman" w:hAnsi="Times New Roman"/>
          <w:sz w:val="22"/>
        </w:rPr>
        <w:t>, F.A.C.]</w:t>
      </w:r>
    </w:p>
    <w:p w:rsidR="00D7308D" w:rsidRPr="00E50E1C" w:rsidRDefault="00D7308D">
      <w:pPr>
        <w:suppressAutoHyphens/>
        <w:jc w:val="both"/>
        <w:rPr>
          <w:rFonts w:ascii="Times New Roman" w:hAnsi="Times New Roman"/>
          <w:sz w:val="22"/>
        </w:rPr>
      </w:pPr>
    </w:p>
    <w:p w:rsidR="00D7308D" w:rsidRPr="00E50E1C" w:rsidRDefault="00D7308D">
      <w:pPr>
        <w:numPr>
          <w:ilvl w:val="0"/>
          <w:numId w:val="1"/>
        </w:numPr>
        <w:suppressAutoHyphens/>
        <w:jc w:val="both"/>
        <w:rPr>
          <w:rFonts w:ascii="Times New Roman" w:hAnsi="Times New Roman"/>
          <w:sz w:val="22"/>
        </w:rPr>
      </w:pPr>
      <w:r w:rsidRPr="00E50E1C">
        <w:rPr>
          <w:rFonts w:ascii="Times New Roman" w:hAnsi="Times New Roman"/>
          <w:sz w:val="22"/>
          <w:u w:val="single"/>
        </w:rPr>
        <w:t>Method 9 Visible Emission Test</w:t>
      </w:r>
      <w:r w:rsidRPr="00E50E1C">
        <w:rPr>
          <w:rFonts w:ascii="Times New Roman" w:hAnsi="Times New Roman"/>
          <w:sz w:val="22"/>
        </w:rPr>
        <w:t xml:space="preserve">:  The Method 9 VE compliance test(s) shall be conducted by a certified observer and shall be conducted concurrently with the PM performance test </w:t>
      </w:r>
      <w:r w:rsidR="00ED01B1" w:rsidRPr="00E50E1C">
        <w:rPr>
          <w:rFonts w:ascii="Times New Roman" w:hAnsi="Times New Roman"/>
          <w:sz w:val="22"/>
        </w:rPr>
        <w:t xml:space="preserve">(whenever possible) </w:t>
      </w:r>
      <w:r w:rsidRPr="00E50E1C">
        <w:rPr>
          <w:rFonts w:ascii="Times New Roman" w:hAnsi="Times New Roman"/>
          <w:sz w:val="22"/>
        </w:rPr>
        <w:t>and be a minimum of 30 minutes in duration.  The opacity test observation period shall include the period during which the highest opacity emissions can reasonably be expected to occur.</w:t>
      </w:r>
      <w:r w:rsidR="00B92160" w:rsidRPr="00E50E1C">
        <w:rPr>
          <w:rFonts w:ascii="Times New Roman" w:hAnsi="Times New Roman"/>
          <w:sz w:val="22"/>
        </w:rPr>
        <w:t xml:space="preserve">  </w:t>
      </w:r>
      <w:r w:rsidR="00B92160" w:rsidRPr="00E50E1C">
        <w:rPr>
          <w:rFonts w:ascii="Times New Roman" w:hAnsi="Times New Roman"/>
          <w:iCs/>
          <w:sz w:val="22"/>
        </w:rPr>
        <w:t xml:space="preserve">If a special </w:t>
      </w:r>
      <w:r w:rsidR="00B92160" w:rsidRPr="00E50E1C">
        <w:rPr>
          <w:rFonts w:ascii="Times New Roman" w:hAnsi="Times New Roman"/>
          <w:iCs/>
          <w:sz w:val="22"/>
          <w:szCs w:val="24"/>
        </w:rPr>
        <w:t>VE</w:t>
      </w:r>
      <w:r w:rsidR="00B92160" w:rsidRPr="00E50E1C">
        <w:rPr>
          <w:rFonts w:ascii="Times New Roman" w:hAnsi="Times New Roman"/>
          <w:iCs/>
          <w:sz w:val="22"/>
        </w:rPr>
        <w:t xml:space="preserve"> compliance test for the hot oil heater or engine is requested by the Department, the test shall be at least 30 minutes in duration.</w:t>
      </w:r>
    </w:p>
    <w:p w:rsidR="00D7308D" w:rsidRDefault="00F60C2E" w:rsidP="00B92160">
      <w:pPr>
        <w:pStyle w:val="BodyTextIndent2"/>
        <w:tabs>
          <w:tab w:val="clear" w:pos="0"/>
          <w:tab w:val="left" w:pos="360"/>
        </w:tabs>
        <w:ind w:left="360" w:firstLine="0"/>
        <w:jc w:val="both"/>
        <w:rPr>
          <w:sz w:val="22"/>
        </w:rPr>
      </w:pPr>
      <w:r w:rsidRPr="00E50E1C">
        <w:rPr>
          <w:sz w:val="22"/>
        </w:rPr>
        <w:t>[</w:t>
      </w:r>
      <w:r w:rsidR="00595B0E" w:rsidRPr="00E50E1C">
        <w:rPr>
          <w:sz w:val="22"/>
        </w:rPr>
        <w:t>Rules 62-210.300(3)(c), 62-297.310(4)(a), and 62-297.401(9), F.A.C.]</w:t>
      </w:r>
    </w:p>
    <w:p w:rsidR="00D7308D" w:rsidRDefault="00946E6B">
      <w:pPr>
        <w:numPr>
          <w:ilvl w:val="0"/>
          <w:numId w:val="1"/>
        </w:numPr>
        <w:suppressAutoHyphens/>
        <w:jc w:val="both"/>
        <w:rPr>
          <w:rFonts w:ascii="Times New Roman" w:hAnsi="Times New Roman"/>
          <w:sz w:val="22"/>
        </w:rPr>
      </w:pPr>
      <w:r>
        <w:rPr>
          <w:rFonts w:ascii="Times New Roman" w:hAnsi="Times New Roman"/>
          <w:sz w:val="22"/>
          <w:u w:val="single"/>
        </w:rPr>
        <w:br w:type="page"/>
      </w:r>
      <w:r w:rsidR="00D7308D" w:rsidRPr="00E50E1C">
        <w:rPr>
          <w:rFonts w:ascii="Times New Roman" w:hAnsi="Times New Roman"/>
          <w:sz w:val="22"/>
          <w:u w:val="single"/>
        </w:rPr>
        <w:lastRenderedPageBreak/>
        <w:t>Test Requirements</w:t>
      </w:r>
      <w:r w:rsidR="00D7308D" w:rsidRPr="00E50E1C">
        <w:rPr>
          <w:rFonts w:ascii="Times New Roman" w:hAnsi="Times New Roman"/>
          <w:sz w:val="22"/>
        </w:rPr>
        <w:t>:  The permittee shall comply with the following:</w:t>
      </w:r>
    </w:p>
    <w:p w:rsidR="006D5503" w:rsidRPr="00E50E1C" w:rsidRDefault="006D5503" w:rsidP="006D5503">
      <w:pPr>
        <w:suppressAutoHyphens/>
        <w:jc w:val="both"/>
        <w:rPr>
          <w:rFonts w:ascii="Times New Roman" w:hAnsi="Times New Roman"/>
          <w:sz w:val="22"/>
        </w:rPr>
      </w:pPr>
    </w:p>
    <w:p w:rsidR="00D7308D" w:rsidRPr="00C37B8E" w:rsidRDefault="00D7308D">
      <w:pPr>
        <w:numPr>
          <w:ilvl w:val="1"/>
          <w:numId w:val="1"/>
        </w:numPr>
        <w:suppressAutoHyphens/>
        <w:jc w:val="both"/>
        <w:rPr>
          <w:rFonts w:ascii="Times New Roman" w:hAnsi="Times New Roman"/>
          <w:sz w:val="22"/>
        </w:rPr>
      </w:pPr>
      <w:r w:rsidRPr="00E50E1C">
        <w:rPr>
          <w:rFonts w:ascii="Times New Roman" w:hAnsi="Times New Roman"/>
          <w:sz w:val="22"/>
        </w:rPr>
        <w:t>Testing of emissions of the asphalt batch plant dryer’s baghouse to show compliance shall be conducted within 90</w:t>
      </w:r>
      <w:r w:rsidR="00EC1920" w:rsidRPr="00E50E1C">
        <w:rPr>
          <w:rFonts w:ascii="Times New Roman" w:hAnsi="Times New Roman"/>
          <w:sz w:val="22"/>
        </w:rPr>
        <w:t xml:space="preserve"> - </w:t>
      </w:r>
      <w:r w:rsidRPr="00E50E1C">
        <w:rPr>
          <w:rFonts w:ascii="Times New Roman" w:hAnsi="Times New Roman"/>
          <w:sz w:val="22"/>
        </w:rPr>
        <w:t xml:space="preserve">100% of the maximum permitted process rate of 200 TPH.  A compliance test submitted at an operating rate less than 90% of the maximum permitted rate will automatically constitute an amended permit at the lesser rate plus </w:t>
      </w:r>
      <w:r w:rsidR="00EC1920" w:rsidRPr="00E50E1C">
        <w:rPr>
          <w:rFonts w:ascii="Times New Roman" w:hAnsi="Times New Roman"/>
          <w:sz w:val="22"/>
        </w:rPr>
        <w:t xml:space="preserve">ten percent </w:t>
      </w:r>
      <w:r w:rsidRPr="00E50E1C">
        <w:rPr>
          <w:rFonts w:ascii="Times New Roman" w:hAnsi="Times New Roman"/>
          <w:sz w:val="22"/>
        </w:rPr>
        <w:t>(</w:t>
      </w:r>
      <w:r w:rsidR="00E60D3A" w:rsidRPr="00E50E1C">
        <w:rPr>
          <w:rFonts w:ascii="Times New Roman" w:hAnsi="Times New Roman"/>
          <w:sz w:val="22"/>
        </w:rPr>
        <w:t xml:space="preserve">i.e. </w:t>
      </w:r>
      <w:r w:rsidRPr="00E50E1C">
        <w:rPr>
          <w:rFonts w:ascii="Times New Roman" w:hAnsi="Times New Roman"/>
          <w:sz w:val="22"/>
        </w:rPr>
        <w:t xml:space="preserve">110% of the lesser test rate) until another test, showing compliance at no less than that higher rate is submitted.  Once the unit is so limited, </w:t>
      </w:r>
      <w:r w:rsidR="00337F2F" w:rsidRPr="00E50E1C">
        <w:rPr>
          <w:rFonts w:ascii="Times New Roman" w:hAnsi="Times New Roman"/>
          <w:sz w:val="22"/>
        </w:rPr>
        <w:t>operation at higher capacities is allowed for no more than</w:t>
      </w:r>
      <w:r w:rsidRPr="00E50E1C">
        <w:rPr>
          <w:rFonts w:ascii="Times New Roman" w:hAnsi="Times New Roman"/>
          <w:sz w:val="22"/>
        </w:rPr>
        <w:t xml:space="preserve"> </w:t>
      </w:r>
      <w:r w:rsidR="00173315" w:rsidRPr="00E50E1C">
        <w:rPr>
          <w:rFonts w:ascii="Times New Roman" w:hAnsi="Times New Roman"/>
          <w:sz w:val="22"/>
        </w:rPr>
        <w:t>15</w:t>
      </w:r>
      <w:r w:rsidRPr="00E50E1C">
        <w:rPr>
          <w:rFonts w:ascii="Times New Roman" w:hAnsi="Times New Roman"/>
          <w:sz w:val="22"/>
        </w:rPr>
        <w:t xml:space="preserve"> </w:t>
      </w:r>
      <w:r w:rsidR="00337F2F" w:rsidRPr="00E50E1C">
        <w:rPr>
          <w:rFonts w:ascii="Times New Roman" w:hAnsi="Times New Roman"/>
          <w:sz w:val="22"/>
        </w:rPr>
        <w:t xml:space="preserve">consecutive </w:t>
      </w:r>
      <w:r w:rsidR="00BB6144" w:rsidRPr="00E50E1C">
        <w:rPr>
          <w:rFonts w:ascii="Times New Roman" w:hAnsi="Times New Roman"/>
          <w:sz w:val="22"/>
        </w:rPr>
        <w:t xml:space="preserve">days </w:t>
      </w:r>
      <w:r w:rsidR="00337F2F" w:rsidRPr="00E50E1C">
        <w:rPr>
          <w:rFonts w:ascii="Times New Roman" w:hAnsi="Times New Roman"/>
          <w:sz w:val="22"/>
        </w:rPr>
        <w:t xml:space="preserve">for the purpose of additional compliance testing to regain the authority to operate at the permitted capacity; </w:t>
      </w:r>
      <w:r w:rsidRPr="00E50E1C">
        <w:rPr>
          <w:rFonts w:ascii="Times New Roman" w:hAnsi="Times New Roman"/>
          <w:sz w:val="22"/>
        </w:rPr>
        <w:t>the</w:t>
      </w:r>
      <w:r w:rsidR="00337F2F" w:rsidRPr="00E50E1C">
        <w:rPr>
          <w:rFonts w:ascii="Times New Roman" w:hAnsi="Times New Roman"/>
          <w:sz w:val="22"/>
        </w:rPr>
        <w:t>se</w:t>
      </w:r>
      <w:r w:rsidRPr="00E50E1C">
        <w:rPr>
          <w:rFonts w:ascii="Times New Roman" w:hAnsi="Times New Roman"/>
          <w:sz w:val="22"/>
        </w:rPr>
        <w:t xml:space="preserve"> test results shall be submitted to the Air Compliance </w:t>
      </w:r>
      <w:r w:rsidR="007F2BB8">
        <w:rPr>
          <w:rFonts w:ascii="Times New Roman" w:hAnsi="Times New Roman"/>
          <w:sz w:val="22"/>
        </w:rPr>
        <w:t>S</w:t>
      </w:r>
      <w:r w:rsidRPr="00E50E1C">
        <w:rPr>
          <w:rFonts w:ascii="Times New Roman" w:hAnsi="Times New Roman"/>
          <w:sz w:val="22"/>
        </w:rPr>
        <w:t xml:space="preserve">ection of the </w:t>
      </w:r>
      <w:r w:rsidRPr="00C37B8E">
        <w:rPr>
          <w:rFonts w:ascii="Times New Roman" w:hAnsi="Times New Roman"/>
          <w:sz w:val="22"/>
        </w:rPr>
        <w:t xml:space="preserve">Southwest District of the Department within 45 days of testing.  Acceptance of the test by the Department will automatically constitute an amended permit at the higher rate plus </w:t>
      </w:r>
      <w:r w:rsidR="00D0404C" w:rsidRPr="00C37B8E">
        <w:rPr>
          <w:rFonts w:ascii="Times New Roman" w:hAnsi="Times New Roman"/>
          <w:sz w:val="22"/>
        </w:rPr>
        <w:t>ten percent (</w:t>
      </w:r>
      <w:r w:rsidRPr="00C37B8E">
        <w:rPr>
          <w:rFonts w:ascii="Times New Roman" w:hAnsi="Times New Roman"/>
          <w:sz w:val="22"/>
        </w:rPr>
        <w:t>10%</w:t>
      </w:r>
      <w:r w:rsidR="00D0404C" w:rsidRPr="00C37B8E">
        <w:rPr>
          <w:rFonts w:ascii="Times New Roman" w:hAnsi="Times New Roman"/>
          <w:sz w:val="22"/>
        </w:rPr>
        <w:t>)</w:t>
      </w:r>
      <w:r w:rsidRPr="00C37B8E">
        <w:rPr>
          <w:rFonts w:ascii="Times New Roman" w:hAnsi="Times New Roman"/>
          <w:sz w:val="22"/>
        </w:rPr>
        <w:t>, up to the maximum permitted rate of 200 TPH for that EU. The actual rate (in TPH) of the EU for the test period shall be included in the test report for each test. Failure to submit the actual rate for the test period and a copy of the daily log (</w:t>
      </w:r>
      <w:r w:rsidRPr="00C37B8E">
        <w:rPr>
          <w:rFonts w:ascii="Times New Roman" w:hAnsi="Times New Roman"/>
          <w:i/>
          <w:iCs/>
          <w:sz w:val="22"/>
        </w:rPr>
        <w:t xml:space="preserve">see Specific Condition No. </w:t>
      </w:r>
      <w:r w:rsidR="00C37B8E" w:rsidRPr="00C37B8E">
        <w:rPr>
          <w:rFonts w:ascii="Times New Roman" w:hAnsi="Times New Roman"/>
          <w:i/>
          <w:iCs/>
          <w:sz w:val="22"/>
        </w:rPr>
        <w:t>32</w:t>
      </w:r>
      <w:r w:rsidRPr="00C37B8E">
        <w:rPr>
          <w:rFonts w:ascii="Times New Roman" w:hAnsi="Times New Roman"/>
          <w:sz w:val="22"/>
        </w:rPr>
        <w:t>) for the test day in the test report may invalidate the test and fail to provide reasonable assurance of compliance.</w:t>
      </w:r>
    </w:p>
    <w:p w:rsidR="00361608" w:rsidRPr="00E50E1C" w:rsidRDefault="00361608" w:rsidP="00E437C8">
      <w:pPr>
        <w:suppressAutoHyphens/>
        <w:jc w:val="both"/>
        <w:rPr>
          <w:rFonts w:ascii="Times New Roman" w:hAnsi="Times New Roman"/>
          <w:sz w:val="22"/>
        </w:rPr>
      </w:pPr>
    </w:p>
    <w:p w:rsidR="00D7308D" w:rsidRPr="00E50E1C" w:rsidRDefault="00D7308D">
      <w:pPr>
        <w:numPr>
          <w:ilvl w:val="1"/>
          <w:numId w:val="1"/>
        </w:numPr>
        <w:suppressAutoHyphens/>
        <w:jc w:val="both"/>
        <w:rPr>
          <w:rFonts w:ascii="Times New Roman" w:hAnsi="Times New Roman"/>
          <w:sz w:val="22"/>
        </w:rPr>
      </w:pPr>
      <w:r w:rsidRPr="00E50E1C">
        <w:rPr>
          <w:rFonts w:ascii="Times New Roman" w:hAnsi="Times New Roman"/>
          <w:sz w:val="22"/>
        </w:rPr>
        <w:t>A compliance test submitted when the dryer is fired with natural gas will automatically constitute an amended permit to allow the dryer to be only fired with natural gas and up to 400 hours of firing fuel oil.  Within 30 days of exceeding the 400</w:t>
      </w:r>
      <w:r w:rsidRPr="00E50E1C">
        <w:rPr>
          <w:rFonts w:ascii="Times New Roman" w:hAnsi="Times New Roman"/>
          <w:sz w:val="22"/>
          <w:vertAlign w:val="superscript"/>
        </w:rPr>
        <w:t>th</w:t>
      </w:r>
      <w:r w:rsidRPr="00E50E1C">
        <w:rPr>
          <w:rFonts w:ascii="Times New Roman" w:hAnsi="Times New Roman"/>
          <w:sz w:val="22"/>
        </w:rPr>
        <w:t xml:space="preserve"> hour of firing the dryer with fuel oil, new compliance tests shall be conducted with the dryer being fired with fuel oil.</w:t>
      </w:r>
    </w:p>
    <w:p w:rsidR="00361608" w:rsidRPr="00E50E1C" w:rsidRDefault="00361608" w:rsidP="00361608">
      <w:pPr>
        <w:suppressAutoHyphens/>
        <w:jc w:val="both"/>
        <w:rPr>
          <w:rFonts w:ascii="Times New Roman" w:hAnsi="Times New Roman"/>
          <w:sz w:val="22"/>
        </w:rPr>
      </w:pPr>
    </w:p>
    <w:p w:rsidR="00D7308D" w:rsidRPr="00E50E1C" w:rsidRDefault="00D7308D">
      <w:pPr>
        <w:numPr>
          <w:ilvl w:val="1"/>
          <w:numId w:val="1"/>
        </w:numPr>
        <w:suppressAutoHyphens/>
        <w:jc w:val="both"/>
        <w:rPr>
          <w:rFonts w:ascii="Times New Roman" w:hAnsi="Times New Roman"/>
          <w:sz w:val="22"/>
        </w:rPr>
      </w:pPr>
      <w:r w:rsidRPr="00E50E1C">
        <w:rPr>
          <w:rFonts w:ascii="Times New Roman" w:hAnsi="Times New Roman"/>
          <w:sz w:val="22"/>
        </w:rPr>
        <w:t xml:space="preserve">A compliance test submitted when the dryer is fired with </w:t>
      </w:r>
      <w:r w:rsidR="00E54EA7" w:rsidRPr="00E50E1C">
        <w:rPr>
          <w:rFonts w:ascii="Times New Roman" w:hAnsi="Times New Roman"/>
          <w:sz w:val="22"/>
        </w:rPr>
        <w:t>“on-specification” used fuel oil</w:t>
      </w:r>
      <w:r w:rsidRPr="00E50E1C">
        <w:rPr>
          <w:rFonts w:ascii="Times New Roman" w:hAnsi="Times New Roman"/>
          <w:sz w:val="22"/>
        </w:rPr>
        <w:t xml:space="preserve"> will automatically constitute an amended permit to allow the dryer to be only fired with </w:t>
      </w:r>
      <w:r w:rsidR="00E54EA7" w:rsidRPr="00E50E1C">
        <w:rPr>
          <w:rFonts w:ascii="Times New Roman" w:hAnsi="Times New Roman"/>
          <w:sz w:val="22"/>
        </w:rPr>
        <w:t>“on-specification” used fuel oil</w:t>
      </w:r>
      <w:r w:rsidRPr="00E50E1C">
        <w:rPr>
          <w:rFonts w:ascii="Times New Roman" w:hAnsi="Times New Roman"/>
          <w:sz w:val="22"/>
        </w:rPr>
        <w:t xml:space="preserve"> and/or natural gas and up to 400 hours of firing </w:t>
      </w:r>
      <w:r w:rsidR="00E54EA7" w:rsidRPr="00E50E1C">
        <w:rPr>
          <w:rFonts w:ascii="Times New Roman" w:hAnsi="Times New Roman"/>
          <w:sz w:val="22"/>
        </w:rPr>
        <w:t>residual No. 5 fuel oil</w:t>
      </w:r>
      <w:r w:rsidRPr="00E50E1C">
        <w:rPr>
          <w:rFonts w:ascii="Times New Roman" w:hAnsi="Times New Roman"/>
          <w:sz w:val="22"/>
        </w:rPr>
        <w:t>.  Within 30 days of exceeding the 400</w:t>
      </w:r>
      <w:r w:rsidRPr="00E50E1C">
        <w:rPr>
          <w:rFonts w:ascii="Times New Roman" w:hAnsi="Times New Roman"/>
          <w:sz w:val="22"/>
          <w:vertAlign w:val="superscript"/>
        </w:rPr>
        <w:t>th</w:t>
      </w:r>
      <w:r w:rsidRPr="00E50E1C">
        <w:rPr>
          <w:rFonts w:ascii="Times New Roman" w:hAnsi="Times New Roman"/>
          <w:sz w:val="22"/>
        </w:rPr>
        <w:t xml:space="preserve"> hour of firing the dryer with </w:t>
      </w:r>
      <w:r w:rsidR="00E54EA7" w:rsidRPr="00E50E1C">
        <w:rPr>
          <w:rFonts w:ascii="Times New Roman" w:hAnsi="Times New Roman"/>
          <w:sz w:val="22"/>
        </w:rPr>
        <w:t>residual No. 5 fuel oil</w:t>
      </w:r>
      <w:r w:rsidRPr="00E50E1C">
        <w:rPr>
          <w:rFonts w:ascii="Times New Roman" w:hAnsi="Times New Roman"/>
          <w:sz w:val="22"/>
        </w:rPr>
        <w:t xml:space="preserve">, new compliance tests shall be conducted with the dryer being fired with </w:t>
      </w:r>
      <w:r w:rsidR="00E54EA7" w:rsidRPr="00E50E1C">
        <w:rPr>
          <w:rFonts w:ascii="Times New Roman" w:hAnsi="Times New Roman"/>
          <w:sz w:val="22"/>
        </w:rPr>
        <w:t>residual No. 5 fuel oil</w:t>
      </w:r>
      <w:r w:rsidRPr="00E50E1C">
        <w:rPr>
          <w:rFonts w:ascii="Times New Roman" w:hAnsi="Times New Roman"/>
          <w:sz w:val="22"/>
        </w:rPr>
        <w:t>.</w:t>
      </w:r>
    </w:p>
    <w:p w:rsidR="00361608" w:rsidRPr="00E50E1C" w:rsidRDefault="00361608" w:rsidP="00361608">
      <w:pPr>
        <w:suppressAutoHyphens/>
        <w:jc w:val="both"/>
        <w:rPr>
          <w:rFonts w:ascii="Times New Roman" w:hAnsi="Times New Roman"/>
          <w:sz w:val="22"/>
        </w:rPr>
      </w:pPr>
    </w:p>
    <w:p w:rsidR="00D7308D" w:rsidRPr="00E50E1C" w:rsidRDefault="00D7308D">
      <w:pPr>
        <w:numPr>
          <w:ilvl w:val="1"/>
          <w:numId w:val="1"/>
        </w:numPr>
        <w:suppressAutoHyphens/>
        <w:jc w:val="both"/>
        <w:rPr>
          <w:rFonts w:ascii="Times New Roman" w:hAnsi="Times New Roman"/>
          <w:sz w:val="22"/>
        </w:rPr>
      </w:pPr>
      <w:r w:rsidRPr="00E50E1C">
        <w:rPr>
          <w:rFonts w:ascii="Times New Roman" w:hAnsi="Times New Roman"/>
          <w:sz w:val="22"/>
        </w:rPr>
        <w:t xml:space="preserve">A compliance test submitted when the dryer is fired with </w:t>
      </w:r>
      <w:r w:rsidR="00E54EA7" w:rsidRPr="00E50E1C">
        <w:rPr>
          <w:rFonts w:ascii="Times New Roman" w:hAnsi="Times New Roman"/>
          <w:sz w:val="22"/>
        </w:rPr>
        <w:t>residual No. 5 fuel oil</w:t>
      </w:r>
      <w:r w:rsidRPr="00E50E1C">
        <w:rPr>
          <w:rFonts w:ascii="Times New Roman" w:hAnsi="Times New Roman"/>
          <w:sz w:val="22"/>
        </w:rPr>
        <w:t xml:space="preserve"> will automatically constitute an amended permit to allow the dryer to be only fired with </w:t>
      </w:r>
      <w:r w:rsidR="00FF6DE0" w:rsidRPr="00E50E1C">
        <w:rPr>
          <w:rFonts w:ascii="Times New Roman" w:hAnsi="Times New Roman"/>
          <w:sz w:val="22"/>
        </w:rPr>
        <w:t xml:space="preserve">residual No. 5 fuel oil, </w:t>
      </w:r>
      <w:r w:rsidR="001F76F9" w:rsidRPr="00E50E1C">
        <w:rPr>
          <w:rFonts w:ascii="Times New Roman" w:hAnsi="Times New Roman"/>
          <w:sz w:val="22"/>
        </w:rPr>
        <w:t>“</w:t>
      </w:r>
      <w:r w:rsidRPr="00E50E1C">
        <w:rPr>
          <w:rFonts w:ascii="Times New Roman" w:hAnsi="Times New Roman"/>
          <w:sz w:val="22"/>
        </w:rPr>
        <w:t>on-specification</w:t>
      </w:r>
      <w:r w:rsidR="001F76F9" w:rsidRPr="00E50E1C">
        <w:rPr>
          <w:rFonts w:ascii="Times New Roman" w:hAnsi="Times New Roman"/>
          <w:sz w:val="22"/>
        </w:rPr>
        <w:t>”</w:t>
      </w:r>
      <w:r w:rsidRPr="00E50E1C">
        <w:rPr>
          <w:rFonts w:ascii="Times New Roman" w:hAnsi="Times New Roman"/>
          <w:sz w:val="22"/>
        </w:rPr>
        <w:t xml:space="preserve"> used fuel oil, or natural gas.</w:t>
      </w:r>
    </w:p>
    <w:p w:rsidR="00361608" w:rsidRPr="00E50E1C" w:rsidRDefault="00361608" w:rsidP="00361608">
      <w:pPr>
        <w:suppressAutoHyphens/>
        <w:jc w:val="both"/>
        <w:rPr>
          <w:rFonts w:ascii="Times New Roman" w:hAnsi="Times New Roman"/>
          <w:sz w:val="22"/>
        </w:rPr>
      </w:pPr>
    </w:p>
    <w:p w:rsidR="00D7308D" w:rsidRPr="00E50E1C" w:rsidRDefault="00D7308D">
      <w:pPr>
        <w:numPr>
          <w:ilvl w:val="1"/>
          <w:numId w:val="1"/>
        </w:numPr>
        <w:suppressAutoHyphens/>
        <w:jc w:val="both"/>
        <w:rPr>
          <w:rFonts w:ascii="Times New Roman" w:hAnsi="Times New Roman"/>
          <w:sz w:val="22"/>
        </w:rPr>
      </w:pPr>
      <w:r w:rsidRPr="00E50E1C">
        <w:rPr>
          <w:rFonts w:ascii="Times New Roman" w:hAnsi="Times New Roman"/>
          <w:sz w:val="22"/>
        </w:rPr>
        <w:t xml:space="preserve">Since the Department has determined processing only conventional materials has the greatest potential to generate emissions vs. RAP, a compliance test submitted when processing RAP shall limit the plant to processing only RAP.  If the plant is so limited, within </w:t>
      </w:r>
      <w:r w:rsidR="00337F2F" w:rsidRPr="00E50E1C">
        <w:rPr>
          <w:rFonts w:ascii="Times New Roman" w:hAnsi="Times New Roman"/>
          <w:sz w:val="22"/>
        </w:rPr>
        <w:t>15</w:t>
      </w:r>
      <w:r w:rsidRPr="00E50E1C">
        <w:rPr>
          <w:rFonts w:ascii="Times New Roman" w:hAnsi="Times New Roman"/>
          <w:sz w:val="22"/>
        </w:rPr>
        <w:t xml:space="preserve"> days upon processing virgin materials (conventional hot mix asphalt), new compliance tests (</w:t>
      </w:r>
      <w:r w:rsidR="001F76F9" w:rsidRPr="00E50E1C">
        <w:rPr>
          <w:rFonts w:ascii="Times New Roman" w:hAnsi="Times New Roman"/>
          <w:sz w:val="22"/>
        </w:rPr>
        <w:t>PM</w:t>
      </w:r>
      <w:r w:rsidRPr="00E50E1C">
        <w:rPr>
          <w:rFonts w:ascii="Times New Roman" w:hAnsi="Times New Roman"/>
          <w:sz w:val="22"/>
        </w:rPr>
        <w:t xml:space="preserve"> and </w:t>
      </w:r>
      <w:r w:rsidRPr="00E50E1C">
        <w:rPr>
          <w:rFonts w:ascii="Times New Roman" w:hAnsi="Times New Roman"/>
          <w:sz w:val="22"/>
          <w:szCs w:val="24"/>
        </w:rPr>
        <w:t>VE</w:t>
      </w:r>
      <w:r w:rsidRPr="00E50E1C">
        <w:rPr>
          <w:rFonts w:ascii="Times New Roman" w:hAnsi="Times New Roman"/>
          <w:sz w:val="22"/>
        </w:rPr>
        <w:t>) for the asphalt batch plant dryer’s baghouse shall be conducted using only virgin materials.  A compliance test submitted when processing only virgin materials shall also allow the plant to process RAP.</w:t>
      </w:r>
    </w:p>
    <w:p w:rsidR="00D7308D" w:rsidRPr="00E50E1C" w:rsidRDefault="00D7308D">
      <w:pPr>
        <w:suppressAutoHyphens/>
        <w:jc w:val="both"/>
        <w:rPr>
          <w:rFonts w:ascii="Times New Roman" w:hAnsi="Times New Roman"/>
          <w:sz w:val="22"/>
        </w:rPr>
      </w:pPr>
    </w:p>
    <w:p w:rsidR="00D7308D" w:rsidRPr="00E50E1C" w:rsidRDefault="00D7308D">
      <w:pPr>
        <w:suppressAutoHyphens/>
        <w:ind w:firstLine="360"/>
        <w:jc w:val="both"/>
        <w:rPr>
          <w:rFonts w:ascii="Times New Roman" w:hAnsi="Times New Roman"/>
          <w:sz w:val="22"/>
        </w:rPr>
      </w:pPr>
      <w:r w:rsidRPr="00E50E1C">
        <w:rPr>
          <w:rFonts w:ascii="Times New Roman" w:hAnsi="Times New Roman"/>
          <w:sz w:val="22"/>
        </w:rPr>
        <w:t>[Rules 62-4.070(3) and 62-297.310(2), F.A.C.]</w:t>
      </w:r>
    </w:p>
    <w:p w:rsidR="00D7308D" w:rsidRPr="00E50E1C" w:rsidRDefault="00D7308D">
      <w:pPr>
        <w:suppressAutoHyphens/>
        <w:jc w:val="both"/>
        <w:rPr>
          <w:rFonts w:ascii="Times New Roman" w:hAnsi="Times New Roman"/>
          <w:b/>
          <w:bCs/>
          <w:sz w:val="22"/>
          <w:u w:val="single"/>
        </w:rPr>
      </w:pPr>
    </w:p>
    <w:p w:rsidR="00D7308D" w:rsidRPr="006D5503" w:rsidRDefault="006D5503" w:rsidP="006D5503">
      <w:pPr>
        <w:numPr>
          <w:ilvl w:val="0"/>
          <w:numId w:val="1"/>
        </w:numPr>
        <w:suppressAutoHyphens/>
        <w:jc w:val="both"/>
        <w:rPr>
          <w:rFonts w:ascii="Times New Roman" w:hAnsi="Times New Roman"/>
          <w:b/>
          <w:bCs/>
          <w:sz w:val="22"/>
          <w:u w:val="single"/>
        </w:rPr>
      </w:pPr>
      <w:r>
        <w:rPr>
          <w:rFonts w:ascii="Times New Roman" w:hAnsi="Times New Roman"/>
          <w:b/>
          <w:bCs/>
          <w:sz w:val="22"/>
          <w:u w:val="single"/>
        </w:rPr>
        <w:br w:type="page"/>
      </w:r>
      <w:r w:rsidR="00D7308D" w:rsidRPr="006D5503">
        <w:rPr>
          <w:rFonts w:ascii="Times New Roman" w:hAnsi="Times New Roman"/>
          <w:sz w:val="22"/>
          <w:u w:val="single"/>
        </w:rPr>
        <w:lastRenderedPageBreak/>
        <w:t>Test Report</w:t>
      </w:r>
      <w:r w:rsidR="00D7308D" w:rsidRPr="006D5503">
        <w:rPr>
          <w:rFonts w:ascii="Times New Roman" w:hAnsi="Times New Roman"/>
          <w:sz w:val="22"/>
        </w:rPr>
        <w:t>:  The following shall be submitted with any compliance test report for EU ID No. 001:</w:t>
      </w:r>
    </w:p>
    <w:p w:rsidR="006D5503" w:rsidRPr="006D5503" w:rsidRDefault="006D5503" w:rsidP="006D5503">
      <w:pPr>
        <w:suppressAutoHyphens/>
        <w:jc w:val="both"/>
        <w:rPr>
          <w:rFonts w:ascii="Times New Roman" w:hAnsi="Times New Roman"/>
          <w:b/>
          <w:bCs/>
          <w:sz w:val="22"/>
          <w:u w:val="single"/>
        </w:rPr>
      </w:pPr>
    </w:p>
    <w:p w:rsidR="00D7308D" w:rsidRPr="00E50E1C" w:rsidRDefault="00D7308D">
      <w:pPr>
        <w:numPr>
          <w:ilvl w:val="0"/>
          <w:numId w:val="4"/>
        </w:numPr>
        <w:suppressAutoHyphens/>
        <w:jc w:val="both"/>
        <w:rPr>
          <w:rFonts w:ascii="Times New Roman" w:hAnsi="Times New Roman"/>
          <w:sz w:val="22"/>
        </w:rPr>
      </w:pPr>
      <w:r w:rsidRPr="00E50E1C">
        <w:rPr>
          <w:rFonts w:ascii="Times New Roman" w:hAnsi="Times New Roman"/>
          <w:sz w:val="22"/>
        </w:rPr>
        <w:t>Production rate of asphalt batch plant in tons/hr</w:t>
      </w:r>
      <w:r w:rsidR="00F6688D" w:rsidRPr="00E50E1C">
        <w:rPr>
          <w:rFonts w:ascii="Times New Roman" w:hAnsi="Times New Roman"/>
          <w:sz w:val="22"/>
        </w:rPr>
        <w:t>.</w:t>
      </w:r>
      <w:r w:rsidR="00FF6DE0" w:rsidRPr="00E50E1C">
        <w:rPr>
          <w:rFonts w:ascii="Times New Roman" w:hAnsi="Times New Roman"/>
          <w:sz w:val="22"/>
        </w:rPr>
        <w:t xml:space="preserve"> during the compliance test</w:t>
      </w:r>
      <w:r w:rsidRPr="00E50E1C">
        <w:rPr>
          <w:rFonts w:ascii="Times New Roman" w:hAnsi="Times New Roman"/>
          <w:sz w:val="22"/>
        </w:rPr>
        <w:t>, including a statement indicating whether virgin materials or RAP was used;</w:t>
      </w:r>
    </w:p>
    <w:p w:rsidR="00361608" w:rsidRPr="00E50E1C" w:rsidRDefault="00361608" w:rsidP="00361608">
      <w:pPr>
        <w:suppressAutoHyphens/>
        <w:jc w:val="both"/>
        <w:rPr>
          <w:rFonts w:ascii="Times New Roman" w:hAnsi="Times New Roman"/>
          <w:sz w:val="22"/>
        </w:rPr>
      </w:pPr>
    </w:p>
    <w:p w:rsidR="00D7308D" w:rsidRPr="00E50E1C" w:rsidRDefault="00D7308D">
      <w:pPr>
        <w:numPr>
          <w:ilvl w:val="0"/>
          <w:numId w:val="4"/>
        </w:numPr>
        <w:suppressAutoHyphens/>
        <w:jc w:val="both"/>
        <w:rPr>
          <w:rFonts w:ascii="Times New Roman" w:hAnsi="Times New Roman"/>
          <w:sz w:val="22"/>
          <w:u w:val="single"/>
        </w:rPr>
      </w:pPr>
      <w:r w:rsidRPr="00E50E1C">
        <w:rPr>
          <w:rFonts w:ascii="Times New Roman" w:hAnsi="Times New Roman"/>
          <w:sz w:val="22"/>
        </w:rPr>
        <w:t>Type of fuel used;</w:t>
      </w:r>
    </w:p>
    <w:p w:rsidR="00361608" w:rsidRPr="00E50E1C" w:rsidRDefault="00361608" w:rsidP="00361608">
      <w:pPr>
        <w:suppressAutoHyphens/>
        <w:jc w:val="both"/>
        <w:rPr>
          <w:rFonts w:ascii="Times New Roman" w:hAnsi="Times New Roman"/>
          <w:sz w:val="22"/>
          <w:u w:val="single"/>
        </w:rPr>
      </w:pPr>
    </w:p>
    <w:p w:rsidR="00D7308D" w:rsidRPr="00E50E1C" w:rsidRDefault="00D7308D">
      <w:pPr>
        <w:numPr>
          <w:ilvl w:val="0"/>
          <w:numId w:val="4"/>
        </w:numPr>
        <w:suppressAutoHyphens/>
        <w:jc w:val="both"/>
        <w:rPr>
          <w:rFonts w:ascii="Times New Roman" w:hAnsi="Times New Roman"/>
          <w:sz w:val="22"/>
          <w:u w:val="single"/>
        </w:rPr>
      </w:pPr>
      <w:r w:rsidRPr="00E50E1C">
        <w:rPr>
          <w:rFonts w:ascii="Times New Roman" w:hAnsi="Times New Roman"/>
          <w:sz w:val="22"/>
        </w:rPr>
        <w:t>Fuel oil analysis of the sulfur content of the fuel oil used;</w:t>
      </w:r>
    </w:p>
    <w:p w:rsidR="00361608" w:rsidRPr="00E50E1C" w:rsidRDefault="00361608" w:rsidP="00361608">
      <w:pPr>
        <w:suppressAutoHyphens/>
        <w:jc w:val="both"/>
        <w:rPr>
          <w:rFonts w:ascii="Times New Roman" w:hAnsi="Times New Roman"/>
          <w:sz w:val="22"/>
          <w:u w:val="single"/>
        </w:rPr>
      </w:pPr>
    </w:p>
    <w:p w:rsidR="00D7308D" w:rsidRPr="00C37B8E" w:rsidRDefault="00D7308D">
      <w:pPr>
        <w:numPr>
          <w:ilvl w:val="0"/>
          <w:numId w:val="4"/>
        </w:numPr>
        <w:suppressAutoHyphens/>
        <w:jc w:val="both"/>
        <w:rPr>
          <w:rFonts w:ascii="Times New Roman" w:hAnsi="Times New Roman"/>
          <w:sz w:val="22"/>
          <w:u w:val="single"/>
        </w:rPr>
      </w:pPr>
      <w:r w:rsidRPr="00E50E1C">
        <w:rPr>
          <w:rFonts w:ascii="Times New Roman" w:hAnsi="Times New Roman"/>
          <w:sz w:val="22"/>
        </w:rPr>
        <w:t xml:space="preserve">Used fuel oil analysis to document compliance with the </w:t>
      </w:r>
      <w:r w:rsidR="00E60D3A" w:rsidRPr="00E50E1C">
        <w:rPr>
          <w:rFonts w:ascii="Times New Roman" w:hAnsi="Times New Roman"/>
          <w:sz w:val="22"/>
        </w:rPr>
        <w:t>“</w:t>
      </w:r>
      <w:r w:rsidRPr="00E50E1C">
        <w:rPr>
          <w:rFonts w:ascii="Times New Roman" w:hAnsi="Times New Roman"/>
          <w:sz w:val="22"/>
        </w:rPr>
        <w:t>on-specification</w:t>
      </w:r>
      <w:r w:rsidR="00E60D3A" w:rsidRPr="00E50E1C">
        <w:rPr>
          <w:rFonts w:ascii="Times New Roman" w:hAnsi="Times New Roman"/>
          <w:sz w:val="22"/>
        </w:rPr>
        <w:t>”</w:t>
      </w:r>
      <w:r w:rsidRPr="00E50E1C">
        <w:rPr>
          <w:rFonts w:ascii="Times New Roman" w:hAnsi="Times New Roman"/>
          <w:sz w:val="22"/>
        </w:rPr>
        <w:t xml:space="preserve"> used </w:t>
      </w:r>
      <w:r w:rsidR="00F6688D" w:rsidRPr="00E50E1C">
        <w:rPr>
          <w:rFonts w:ascii="Times New Roman" w:hAnsi="Times New Roman"/>
          <w:sz w:val="22"/>
        </w:rPr>
        <w:t xml:space="preserve">fuel </w:t>
      </w:r>
      <w:r w:rsidRPr="00E50E1C">
        <w:rPr>
          <w:rFonts w:ascii="Times New Roman" w:hAnsi="Times New Roman"/>
          <w:sz w:val="22"/>
        </w:rPr>
        <w:t xml:space="preserve">oil limits, if </w:t>
      </w:r>
      <w:r w:rsidR="00E60D3A" w:rsidRPr="00E50E1C">
        <w:rPr>
          <w:rFonts w:ascii="Times New Roman" w:hAnsi="Times New Roman"/>
          <w:sz w:val="22"/>
        </w:rPr>
        <w:t>“</w:t>
      </w:r>
      <w:r w:rsidRPr="00E50E1C">
        <w:rPr>
          <w:rFonts w:ascii="Times New Roman" w:hAnsi="Times New Roman"/>
          <w:sz w:val="22"/>
        </w:rPr>
        <w:t>on-</w:t>
      </w:r>
      <w:r w:rsidRPr="00C37B8E">
        <w:rPr>
          <w:rFonts w:ascii="Times New Roman" w:hAnsi="Times New Roman"/>
          <w:sz w:val="22"/>
        </w:rPr>
        <w:t>specification</w:t>
      </w:r>
      <w:r w:rsidR="00E60D3A" w:rsidRPr="00C37B8E">
        <w:rPr>
          <w:rFonts w:ascii="Times New Roman" w:hAnsi="Times New Roman"/>
          <w:sz w:val="22"/>
        </w:rPr>
        <w:t>”</w:t>
      </w:r>
      <w:r w:rsidRPr="00C37B8E">
        <w:rPr>
          <w:rFonts w:ascii="Times New Roman" w:hAnsi="Times New Roman"/>
          <w:sz w:val="22"/>
        </w:rPr>
        <w:t xml:space="preserve"> used </w:t>
      </w:r>
      <w:r w:rsidR="00F6688D" w:rsidRPr="00C37B8E">
        <w:rPr>
          <w:rFonts w:ascii="Times New Roman" w:hAnsi="Times New Roman"/>
          <w:sz w:val="22"/>
        </w:rPr>
        <w:t xml:space="preserve">fuel </w:t>
      </w:r>
      <w:r w:rsidRPr="00C37B8E">
        <w:rPr>
          <w:rFonts w:ascii="Times New Roman" w:hAnsi="Times New Roman"/>
          <w:sz w:val="22"/>
        </w:rPr>
        <w:t>oil was used to fire the dryer; and</w:t>
      </w:r>
    </w:p>
    <w:p w:rsidR="00361608" w:rsidRPr="00C37B8E" w:rsidRDefault="00361608" w:rsidP="00361608">
      <w:pPr>
        <w:suppressAutoHyphens/>
        <w:jc w:val="both"/>
        <w:rPr>
          <w:rFonts w:ascii="Times New Roman" w:hAnsi="Times New Roman"/>
          <w:sz w:val="22"/>
          <w:u w:val="single"/>
        </w:rPr>
      </w:pPr>
    </w:p>
    <w:p w:rsidR="00D7308D" w:rsidRPr="00C37B8E" w:rsidRDefault="00D7308D">
      <w:pPr>
        <w:numPr>
          <w:ilvl w:val="0"/>
          <w:numId w:val="4"/>
        </w:numPr>
        <w:suppressAutoHyphens/>
        <w:jc w:val="both"/>
        <w:rPr>
          <w:rFonts w:ascii="Times New Roman" w:hAnsi="Times New Roman"/>
          <w:b/>
          <w:bCs/>
          <w:sz w:val="22"/>
          <w:u w:val="single"/>
        </w:rPr>
      </w:pPr>
      <w:r w:rsidRPr="00C37B8E">
        <w:rPr>
          <w:rFonts w:ascii="Times New Roman" w:hAnsi="Times New Roman"/>
          <w:sz w:val="22"/>
        </w:rPr>
        <w:t xml:space="preserve">A copy of the records for the month the test was conducted as required by Specific Condition No. </w:t>
      </w:r>
      <w:r w:rsidR="00C37B8E" w:rsidRPr="00C37B8E">
        <w:rPr>
          <w:rFonts w:ascii="Times New Roman" w:hAnsi="Times New Roman"/>
          <w:sz w:val="22"/>
        </w:rPr>
        <w:t>32</w:t>
      </w:r>
      <w:r w:rsidRPr="00C37B8E">
        <w:rPr>
          <w:rFonts w:ascii="Times New Roman" w:hAnsi="Times New Roman"/>
          <w:sz w:val="22"/>
        </w:rPr>
        <w:t>.</w:t>
      </w:r>
    </w:p>
    <w:p w:rsidR="00D7308D" w:rsidRPr="00E50E1C" w:rsidRDefault="00D7308D">
      <w:pPr>
        <w:suppressAutoHyphens/>
        <w:jc w:val="both"/>
        <w:rPr>
          <w:rFonts w:ascii="Times New Roman" w:hAnsi="Times New Roman"/>
          <w:b/>
          <w:bCs/>
          <w:sz w:val="22"/>
          <w:u w:val="single"/>
        </w:rPr>
      </w:pPr>
    </w:p>
    <w:p w:rsidR="00D7308D" w:rsidRPr="00E50E1C" w:rsidRDefault="00D7308D">
      <w:pPr>
        <w:pStyle w:val="BodyTextIndent"/>
        <w:tabs>
          <w:tab w:val="clear" w:pos="360"/>
        </w:tabs>
        <w:jc w:val="both"/>
        <w:rPr>
          <w:b/>
          <w:bCs/>
          <w:sz w:val="22"/>
          <w:u w:val="single"/>
        </w:rPr>
      </w:pPr>
      <w:r w:rsidRPr="00E50E1C">
        <w:rPr>
          <w:sz w:val="22"/>
        </w:rPr>
        <w:t>Failure to submit the items mentioned above with any compliance test report for the test period may invalidate the test(s).</w:t>
      </w:r>
    </w:p>
    <w:p w:rsidR="00D7308D" w:rsidRPr="00E50E1C" w:rsidRDefault="00D7308D">
      <w:pPr>
        <w:suppressAutoHyphens/>
        <w:ind w:firstLine="360"/>
        <w:jc w:val="both"/>
        <w:rPr>
          <w:rFonts w:ascii="Times New Roman" w:hAnsi="Times New Roman"/>
          <w:b/>
          <w:bCs/>
          <w:sz w:val="22"/>
          <w:u w:val="single"/>
        </w:rPr>
      </w:pPr>
      <w:r w:rsidRPr="00E50E1C">
        <w:rPr>
          <w:rFonts w:ascii="Times New Roman" w:hAnsi="Times New Roman"/>
          <w:sz w:val="22"/>
        </w:rPr>
        <w:t>[Rules 62-4.070(3) and 62-297.310(8), F.A.C.]</w:t>
      </w:r>
    </w:p>
    <w:p w:rsidR="00D7308D" w:rsidRDefault="00D7308D">
      <w:pPr>
        <w:pStyle w:val="EndnoteText"/>
        <w:widowControl/>
        <w:tabs>
          <w:tab w:val="left" w:pos="0"/>
        </w:tabs>
        <w:suppressAutoHyphens/>
        <w:jc w:val="both"/>
        <w:rPr>
          <w:rFonts w:ascii="Times New Roman" w:hAnsi="Times New Roman"/>
          <w:snapToGrid/>
          <w:sz w:val="22"/>
        </w:rPr>
      </w:pPr>
    </w:p>
    <w:p w:rsidR="007B5CBE" w:rsidRPr="00E50E1C" w:rsidRDefault="007B5CBE">
      <w:pPr>
        <w:pStyle w:val="EndnoteText"/>
        <w:widowControl/>
        <w:tabs>
          <w:tab w:val="left" w:pos="0"/>
        </w:tabs>
        <w:suppressAutoHyphens/>
        <w:jc w:val="both"/>
        <w:rPr>
          <w:rFonts w:ascii="Times New Roman" w:hAnsi="Times New Roman"/>
          <w:snapToGrid/>
          <w:sz w:val="22"/>
        </w:rPr>
      </w:pPr>
    </w:p>
    <w:p w:rsidR="00D7308D" w:rsidRPr="00C37B8E" w:rsidRDefault="00D7308D">
      <w:pPr>
        <w:pStyle w:val="Heading3"/>
        <w:keepLines w:val="0"/>
        <w:widowControl/>
        <w:tabs>
          <w:tab w:val="clear" w:pos="0"/>
        </w:tabs>
        <w:jc w:val="both"/>
        <w:rPr>
          <w:b w:val="0"/>
          <w:bCs w:val="0"/>
          <w:snapToGrid/>
          <w:sz w:val="22"/>
        </w:rPr>
      </w:pPr>
      <w:r w:rsidRPr="00C37B8E">
        <w:rPr>
          <w:b w:val="0"/>
          <w:bCs w:val="0"/>
          <w:snapToGrid/>
          <w:sz w:val="22"/>
        </w:rPr>
        <w:t>Emission Unit No. 002</w:t>
      </w:r>
    </w:p>
    <w:p w:rsidR="00D7308D" w:rsidRPr="00C37B8E" w:rsidRDefault="00D7308D" w:rsidP="00634334">
      <w:pPr>
        <w:suppressAutoHyphens/>
        <w:jc w:val="both"/>
        <w:rPr>
          <w:rFonts w:ascii="Times New Roman" w:hAnsi="Times New Roman"/>
          <w:sz w:val="22"/>
        </w:rPr>
      </w:pPr>
    </w:p>
    <w:p w:rsidR="00F73E05" w:rsidRPr="00545717" w:rsidRDefault="00D7308D" w:rsidP="00545717">
      <w:pPr>
        <w:numPr>
          <w:ilvl w:val="0"/>
          <w:numId w:val="1"/>
        </w:numPr>
        <w:suppressAutoHyphens/>
        <w:jc w:val="both"/>
        <w:rPr>
          <w:rFonts w:ascii="Times New Roman" w:hAnsi="Times New Roman"/>
          <w:sz w:val="22"/>
          <w:szCs w:val="24"/>
        </w:rPr>
      </w:pPr>
      <w:r w:rsidRPr="00C37B8E">
        <w:rPr>
          <w:rFonts w:ascii="Times New Roman" w:hAnsi="Times New Roman"/>
          <w:bCs/>
          <w:sz w:val="22"/>
          <w:u w:val="single"/>
        </w:rPr>
        <w:t>Visible Emission Test Frequency</w:t>
      </w:r>
      <w:r w:rsidRPr="00C37B8E">
        <w:rPr>
          <w:rFonts w:ascii="Times New Roman" w:hAnsi="Times New Roman"/>
          <w:bCs/>
          <w:sz w:val="22"/>
        </w:rPr>
        <w:t>:</w:t>
      </w:r>
      <w:r w:rsidRPr="00C37B8E">
        <w:rPr>
          <w:rFonts w:ascii="Times New Roman" w:hAnsi="Times New Roman"/>
          <w:sz w:val="22"/>
        </w:rPr>
        <w:t xml:space="preserve">  In </w:t>
      </w:r>
      <w:r w:rsidRPr="00C37B8E">
        <w:rPr>
          <w:rFonts w:ascii="Times New Roman" w:eastAsia="Arial Unicode MS" w:hAnsi="Times New Roman"/>
          <w:sz w:val="22"/>
        </w:rPr>
        <w:t>order to document complianc</w:t>
      </w:r>
      <w:r w:rsidR="00C05D56" w:rsidRPr="00C37B8E">
        <w:rPr>
          <w:rFonts w:ascii="Times New Roman" w:eastAsia="Arial Unicode MS" w:hAnsi="Times New Roman"/>
          <w:sz w:val="22"/>
        </w:rPr>
        <w:t>e with Specific Condition No. 12</w:t>
      </w:r>
      <w:r w:rsidRPr="00C37B8E">
        <w:rPr>
          <w:rFonts w:ascii="Times New Roman" w:eastAsia="Arial Unicode MS" w:hAnsi="Times New Roman"/>
          <w:sz w:val="22"/>
        </w:rPr>
        <w:t>, the RAP Crusher (EU ID No. 002), shall be tested for VE</w:t>
      </w:r>
      <w:r w:rsidR="00F73E05" w:rsidRPr="00C37B8E">
        <w:rPr>
          <w:rFonts w:ascii="Times New Roman" w:eastAsia="Arial Unicode MS" w:hAnsi="Times New Roman"/>
          <w:sz w:val="22"/>
        </w:rPr>
        <w:t xml:space="preserve"> at Emission Points (EPs) 002, 003, 004</w:t>
      </w:r>
      <w:r w:rsidR="001C0D21" w:rsidRPr="00C37B8E">
        <w:rPr>
          <w:rFonts w:ascii="Times New Roman" w:eastAsia="Arial Unicode MS" w:hAnsi="Times New Roman"/>
          <w:sz w:val="22"/>
        </w:rPr>
        <w:t>, 005</w:t>
      </w:r>
      <w:r w:rsidR="00F73E05" w:rsidRPr="00C37B8E">
        <w:rPr>
          <w:rFonts w:ascii="Times New Roman" w:eastAsia="Arial Unicode MS" w:hAnsi="Times New Roman"/>
          <w:sz w:val="22"/>
        </w:rPr>
        <w:t>, 006, 007, 008, and 009 (</w:t>
      </w:r>
      <w:r w:rsidR="00F73E05" w:rsidRPr="00C37B8E">
        <w:rPr>
          <w:rFonts w:ascii="Times New Roman" w:eastAsia="Arial Unicode MS" w:hAnsi="Times New Roman"/>
          <w:i/>
          <w:sz w:val="22"/>
        </w:rPr>
        <w:t>See Specific Condition No. 1</w:t>
      </w:r>
      <w:r w:rsidR="00C05D56" w:rsidRPr="00C37B8E">
        <w:rPr>
          <w:rFonts w:ascii="Times New Roman" w:eastAsia="Arial Unicode MS" w:hAnsi="Times New Roman"/>
          <w:i/>
          <w:sz w:val="22"/>
        </w:rPr>
        <w:t>2</w:t>
      </w:r>
      <w:r w:rsidR="00F73E05" w:rsidRPr="00C37B8E">
        <w:rPr>
          <w:rFonts w:ascii="Times New Roman" w:eastAsia="Arial Unicode MS" w:hAnsi="Times New Roman"/>
          <w:i/>
          <w:sz w:val="22"/>
        </w:rPr>
        <w:t xml:space="preserve"> for detailed description</w:t>
      </w:r>
      <w:r w:rsidR="00F73E05" w:rsidRPr="00545717">
        <w:rPr>
          <w:rFonts w:ascii="Times New Roman" w:eastAsia="Arial Unicode MS" w:hAnsi="Times New Roman"/>
          <w:i/>
          <w:sz w:val="22"/>
        </w:rPr>
        <w:t xml:space="preserve"> of EPs</w:t>
      </w:r>
      <w:r w:rsidR="00F73E05" w:rsidRPr="00545717">
        <w:rPr>
          <w:rFonts w:ascii="Times New Roman" w:eastAsia="Arial Unicode MS" w:hAnsi="Times New Roman"/>
          <w:sz w:val="22"/>
        </w:rPr>
        <w:t>)</w:t>
      </w:r>
      <w:r w:rsidRPr="00545717">
        <w:rPr>
          <w:rFonts w:ascii="Times New Roman" w:eastAsia="Arial Unicode MS" w:hAnsi="Times New Roman"/>
          <w:sz w:val="22"/>
        </w:rPr>
        <w:t xml:space="preserve">.  The tests shall be </w:t>
      </w:r>
      <w:r w:rsidR="00F73E05" w:rsidRPr="00545717">
        <w:rPr>
          <w:rFonts w:ascii="Times New Roman" w:hAnsi="Times New Roman"/>
          <w:sz w:val="22"/>
          <w:szCs w:val="24"/>
        </w:rPr>
        <w:t>performed during each federal fiscal year (October 1 – September 30)</w:t>
      </w:r>
      <w:r w:rsidR="00634334" w:rsidRPr="00545717">
        <w:rPr>
          <w:rFonts w:ascii="Times New Roman" w:hAnsi="Times New Roman"/>
          <w:sz w:val="22"/>
          <w:szCs w:val="24"/>
        </w:rPr>
        <w:t>.</w:t>
      </w:r>
      <w:r w:rsidR="00F73E05" w:rsidRPr="00545717">
        <w:rPr>
          <w:rFonts w:ascii="Times New Roman" w:hAnsi="Times New Roman"/>
          <w:sz w:val="22"/>
          <w:szCs w:val="24"/>
        </w:rPr>
        <w:t xml:space="preserve"> </w:t>
      </w:r>
      <w:r w:rsidR="00545717" w:rsidRPr="00545717">
        <w:rPr>
          <w:rFonts w:ascii="Times New Roman" w:hAnsi="Times New Roman"/>
          <w:sz w:val="22"/>
          <w:szCs w:val="24"/>
        </w:rPr>
        <w:t xml:space="preserve"> </w:t>
      </w:r>
      <w:r w:rsidR="00F73E05" w:rsidRPr="00545717">
        <w:rPr>
          <w:rFonts w:ascii="Times New Roman" w:eastAsia="Arial Unicode MS" w:hAnsi="Times New Roman"/>
          <w:sz w:val="22"/>
          <w:szCs w:val="24"/>
        </w:rPr>
        <w:t>The required test report</w:t>
      </w:r>
      <w:r w:rsidR="00545717" w:rsidRPr="00545717">
        <w:rPr>
          <w:rFonts w:ascii="Times New Roman" w:eastAsia="Arial Unicode MS" w:hAnsi="Times New Roman"/>
          <w:sz w:val="22"/>
          <w:szCs w:val="24"/>
        </w:rPr>
        <w:t>s</w:t>
      </w:r>
      <w:r w:rsidR="00F73E05" w:rsidRPr="00545717">
        <w:rPr>
          <w:rFonts w:ascii="Times New Roman" w:eastAsia="Arial Unicode MS" w:hAnsi="Times New Roman"/>
          <w:sz w:val="22"/>
          <w:szCs w:val="24"/>
        </w:rPr>
        <w:t xml:space="preserve"> shall be submitted to the </w:t>
      </w:r>
      <w:r w:rsidR="00F73E05" w:rsidRPr="00545717">
        <w:rPr>
          <w:rFonts w:ascii="Times New Roman" w:hAnsi="Times New Roman"/>
          <w:sz w:val="22"/>
        </w:rPr>
        <w:t xml:space="preserve">Air Compliance Section of the </w:t>
      </w:r>
      <w:r w:rsidR="00634334" w:rsidRPr="00545717">
        <w:rPr>
          <w:rFonts w:ascii="Times New Roman" w:hAnsi="Times New Roman"/>
          <w:sz w:val="22"/>
        </w:rPr>
        <w:t xml:space="preserve">Department’s </w:t>
      </w:r>
      <w:r w:rsidR="00F73E05" w:rsidRPr="00545717">
        <w:rPr>
          <w:rFonts w:ascii="Times New Roman" w:hAnsi="Times New Roman"/>
          <w:sz w:val="22"/>
        </w:rPr>
        <w:t xml:space="preserve">Southwest District </w:t>
      </w:r>
      <w:r w:rsidR="00634334" w:rsidRPr="00545717">
        <w:rPr>
          <w:rFonts w:ascii="Times New Roman" w:hAnsi="Times New Roman"/>
          <w:sz w:val="22"/>
        </w:rPr>
        <w:t>Office</w:t>
      </w:r>
      <w:r w:rsidR="00F73E05" w:rsidRPr="00545717">
        <w:rPr>
          <w:rFonts w:ascii="Times New Roman" w:hAnsi="Times New Roman"/>
          <w:sz w:val="22"/>
        </w:rPr>
        <w:t xml:space="preserve"> </w:t>
      </w:r>
      <w:r w:rsidR="00F73E05" w:rsidRPr="00545717">
        <w:rPr>
          <w:rFonts w:ascii="Times New Roman" w:eastAsia="Arial Unicode MS" w:hAnsi="Times New Roman"/>
          <w:sz w:val="22"/>
          <w:szCs w:val="24"/>
        </w:rPr>
        <w:t>as soon as practical, but no later than 45 days after each test is completed</w:t>
      </w:r>
      <w:r w:rsidR="00634334" w:rsidRPr="00545717">
        <w:rPr>
          <w:rFonts w:ascii="Times New Roman" w:eastAsia="Arial Unicode MS" w:hAnsi="Times New Roman"/>
          <w:sz w:val="22"/>
          <w:szCs w:val="24"/>
        </w:rPr>
        <w:t>.</w:t>
      </w:r>
      <w:r w:rsidR="00F73E05" w:rsidRPr="00545717">
        <w:rPr>
          <w:rFonts w:ascii="Times New Roman" w:eastAsia="Arial Unicode MS" w:hAnsi="Times New Roman"/>
          <w:sz w:val="22"/>
          <w:szCs w:val="24"/>
        </w:rPr>
        <w:t xml:space="preserve"> The test report submitted shall meet all applicable requirements of Rule 62-297, F.A.C.</w:t>
      </w:r>
    </w:p>
    <w:p w:rsidR="00545717" w:rsidRPr="00545717" w:rsidRDefault="00545717" w:rsidP="00545717">
      <w:pPr>
        <w:suppressAutoHyphens/>
        <w:ind w:left="360"/>
        <w:jc w:val="both"/>
        <w:rPr>
          <w:rFonts w:ascii="Times New Roman" w:eastAsia="Arial Unicode MS" w:hAnsi="Times New Roman"/>
          <w:sz w:val="22"/>
        </w:rPr>
      </w:pPr>
      <w:r w:rsidRPr="00545717">
        <w:rPr>
          <w:rFonts w:ascii="Times New Roman" w:eastAsia="Arial Unicode MS" w:hAnsi="Times New Roman"/>
          <w:sz w:val="22"/>
        </w:rPr>
        <w:t>(</w:t>
      </w:r>
      <w:r w:rsidRPr="00545717">
        <w:rPr>
          <w:rFonts w:ascii="Times New Roman" w:eastAsia="Arial Unicode MS" w:hAnsi="Times New Roman"/>
          <w:i/>
          <w:sz w:val="22"/>
          <w:u w:val="single"/>
        </w:rPr>
        <w:t>Permitting Note</w:t>
      </w:r>
      <w:r>
        <w:rPr>
          <w:rFonts w:ascii="Times New Roman" w:eastAsia="Arial Unicode MS" w:hAnsi="Times New Roman"/>
          <w:i/>
          <w:sz w:val="22"/>
        </w:rPr>
        <w:t xml:space="preserve">: </w:t>
      </w:r>
      <w:r w:rsidRPr="00545717">
        <w:rPr>
          <w:rFonts w:ascii="Times New Roman" w:eastAsia="Arial Unicode MS" w:hAnsi="Times New Roman"/>
          <w:i/>
          <w:sz w:val="22"/>
        </w:rPr>
        <w:t xml:space="preserve">The issuance of this construction permit does not alter the requirement from 1050387-003-AC Specific Condition No. 21 for the facility to have tested E.U. 002 </w:t>
      </w:r>
      <w:r w:rsidR="002C193D">
        <w:rPr>
          <w:rFonts w:ascii="Times New Roman" w:eastAsia="Arial Unicode MS" w:hAnsi="Times New Roman"/>
          <w:i/>
          <w:sz w:val="22"/>
        </w:rPr>
        <w:t xml:space="preserve">for VE </w:t>
      </w:r>
      <w:r w:rsidRPr="00545717">
        <w:rPr>
          <w:rFonts w:ascii="Times New Roman" w:eastAsia="Arial Unicode MS" w:hAnsi="Times New Roman"/>
          <w:i/>
          <w:sz w:val="22"/>
        </w:rPr>
        <w:t>on or before November 1, 2008.</w:t>
      </w:r>
      <w:r w:rsidRPr="00545717">
        <w:rPr>
          <w:rFonts w:ascii="Times New Roman" w:eastAsia="Arial Unicode MS" w:hAnsi="Times New Roman"/>
          <w:sz w:val="22"/>
        </w:rPr>
        <w:t>)</w:t>
      </w:r>
    </w:p>
    <w:p w:rsidR="00D7308D" w:rsidRPr="00545717" w:rsidRDefault="00D7308D" w:rsidP="00545717">
      <w:pPr>
        <w:suppressAutoHyphens/>
        <w:ind w:left="360"/>
        <w:jc w:val="both"/>
        <w:rPr>
          <w:rFonts w:ascii="Times New Roman" w:hAnsi="Times New Roman"/>
          <w:sz w:val="22"/>
        </w:rPr>
      </w:pPr>
      <w:r w:rsidRPr="00545717">
        <w:rPr>
          <w:rFonts w:ascii="Times New Roman" w:eastAsia="Arial Unicode MS" w:hAnsi="Times New Roman"/>
          <w:sz w:val="22"/>
        </w:rPr>
        <w:t>[40 CFR 60.8(a)</w:t>
      </w:r>
      <w:r w:rsidR="00595B0E" w:rsidRPr="00545717">
        <w:rPr>
          <w:rFonts w:ascii="Times New Roman" w:eastAsia="Arial Unicode MS" w:hAnsi="Times New Roman"/>
          <w:sz w:val="22"/>
        </w:rPr>
        <w:t>;</w:t>
      </w:r>
      <w:r w:rsidRPr="00545717">
        <w:rPr>
          <w:rFonts w:ascii="Times New Roman" w:eastAsia="Arial Unicode MS" w:hAnsi="Times New Roman"/>
          <w:sz w:val="22"/>
        </w:rPr>
        <w:t xml:space="preserve"> Rules </w:t>
      </w:r>
      <w:r w:rsidR="008F4F90" w:rsidRPr="00545717">
        <w:rPr>
          <w:rFonts w:ascii="Times New Roman" w:eastAsia="Arial Unicode MS" w:hAnsi="Times New Roman"/>
          <w:sz w:val="22"/>
        </w:rPr>
        <w:t>62-297.310(7)(a)</w:t>
      </w:r>
      <w:r w:rsidRPr="00545717">
        <w:rPr>
          <w:rFonts w:ascii="Times New Roman" w:eastAsia="Arial Unicode MS" w:hAnsi="Times New Roman"/>
          <w:sz w:val="22"/>
        </w:rPr>
        <w:t xml:space="preserve"> and </w:t>
      </w:r>
      <w:r w:rsidRPr="00545717">
        <w:rPr>
          <w:rFonts w:ascii="Times New Roman" w:hAnsi="Times New Roman"/>
          <w:sz w:val="22"/>
        </w:rPr>
        <w:t xml:space="preserve">62-297.310(8)(b), </w:t>
      </w:r>
      <w:r w:rsidRPr="00545717">
        <w:rPr>
          <w:rFonts w:ascii="Times New Roman" w:eastAsia="Arial Unicode MS" w:hAnsi="Times New Roman"/>
          <w:sz w:val="22"/>
        </w:rPr>
        <w:t>F.A.C.</w:t>
      </w:r>
      <w:r w:rsidR="00545717" w:rsidRPr="00545717">
        <w:rPr>
          <w:rFonts w:ascii="Times New Roman" w:eastAsia="Arial Unicode MS" w:hAnsi="Times New Roman"/>
          <w:sz w:val="22"/>
        </w:rPr>
        <w:t>; Construction Permit 1050387-003-AC]</w:t>
      </w:r>
    </w:p>
    <w:p w:rsidR="00D7308D" w:rsidRPr="00ED4F41" w:rsidRDefault="00D7308D">
      <w:pPr>
        <w:pStyle w:val="EndnoteText"/>
        <w:widowControl/>
        <w:suppressAutoHyphens/>
        <w:jc w:val="both"/>
        <w:rPr>
          <w:rFonts w:ascii="Times New Roman" w:hAnsi="Times New Roman"/>
          <w:snapToGrid/>
          <w:sz w:val="22"/>
        </w:rPr>
      </w:pPr>
    </w:p>
    <w:p w:rsidR="00D7308D" w:rsidRPr="00ED4F41" w:rsidRDefault="006D5503">
      <w:pPr>
        <w:numPr>
          <w:ilvl w:val="0"/>
          <w:numId w:val="1"/>
        </w:numPr>
        <w:suppressAutoHyphens/>
        <w:jc w:val="both"/>
        <w:rPr>
          <w:rFonts w:ascii="Times New Roman" w:hAnsi="Times New Roman"/>
          <w:sz w:val="22"/>
        </w:rPr>
      </w:pPr>
      <w:r>
        <w:rPr>
          <w:rFonts w:ascii="Times New Roman" w:hAnsi="Times New Roman"/>
          <w:sz w:val="22"/>
          <w:u w:val="single"/>
        </w:rPr>
        <w:br w:type="page"/>
      </w:r>
      <w:r w:rsidR="00D7308D" w:rsidRPr="00ED4F41">
        <w:rPr>
          <w:rFonts w:ascii="Times New Roman" w:hAnsi="Times New Roman"/>
          <w:sz w:val="22"/>
          <w:u w:val="single"/>
        </w:rPr>
        <w:lastRenderedPageBreak/>
        <w:t>Test Requirements</w:t>
      </w:r>
      <w:r w:rsidR="00D7308D" w:rsidRPr="00ED4F41">
        <w:rPr>
          <w:rFonts w:ascii="Times New Roman" w:hAnsi="Times New Roman"/>
          <w:sz w:val="22"/>
        </w:rPr>
        <w:t>:  Testing of each affected source shall be conducted within 90</w:t>
      </w:r>
      <w:r w:rsidR="00E60D3A" w:rsidRPr="00ED4F41">
        <w:rPr>
          <w:rFonts w:ascii="Times New Roman" w:hAnsi="Times New Roman"/>
          <w:sz w:val="22"/>
        </w:rPr>
        <w:t xml:space="preserve"> </w:t>
      </w:r>
      <w:r w:rsidR="00D7308D" w:rsidRPr="00ED4F41">
        <w:rPr>
          <w:rFonts w:ascii="Times New Roman" w:hAnsi="Times New Roman"/>
          <w:sz w:val="22"/>
        </w:rPr>
        <w:t>-</w:t>
      </w:r>
      <w:r w:rsidR="00E60D3A" w:rsidRPr="00ED4F41">
        <w:rPr>
          <w:rFonts w:ascii="Times New Roman" w:hAnsi="Times New Roman"/>
          <w:sz w:val="22"/>
        </w:rPr>
        <w:t xml:space="preserve"> </w:t>
      </w:r>
      <w:r w:rsidR="00D7308D" w:rsidRPr="00ED4F41">
        <w:rPr>
          <w:rFonts w:ascii="Times New Roman" w:hAnsi="Times New Roman"/>
          <w:sz w:val="22"/>
        </w:rPr>
        <w:t xml:space="preserve">100% of the maximum permitted process rate of 250 </w:t>
      </w:r>
      <w:r w:rsidR="00361608" w:rsidRPr="00ED4F41">
        <w:rPr>
          <w:rFonts w:ascii="Times New Roman" w:hAnsi="Times New Roman"/>
          <w:sz w:val="22"/>
        </w:rPr>
        <w:t>TPH</w:t>
      </w:r>
      <w:r w:rsidR="00D7308D" w:rsidRPr="00ED4F41">
        <w:rPr>
          <w:rFonts w:ascii="Times New Roman" w:hAnsi="Times New Roman"/>
          <w:sz w:val="22"/>
        </w:rPr>
        <w:t xml:space="preserve">.  A compliance test submitted at an operating rate less than 90% of the maximum permitted rate will automatically constitute an amended permit at the lesser rate plus </w:t>
      </w:r>
      <w:r w:rsidR="00E60D3A" w:rsidRPr="00ED4F41">
        <w:rPr>
          <w:rFonts w:ascii="Times New Roman" w:hAnsi="Times New Roman"/>
          <w:sz w:val="22"/>
        </w:rPr>
        <w:t>ten percent</w:t>
      </w:r>
      <w:r w:rsidR="00D7308D" w:rsidRPr="00ED4F41">
        <w:rPr>
          <w:rFonts w:ascii="Times New Roman" w:hAnsi="Times New Roman"/>
          <w:sz w:val="22"/>
        </w:rPr>
        <w:t xml:space="preserve"> (</w:t>
      </w:r>
      <w:r w:rsidR="00E60D3A" w:rsidRPr="00ED4F41">
        <w:rPr>
          <w:rFonts w:ascii="Times New Roman" w:hAnsi="Times New Roman"/>
          <w:sz w:val="22"/>
        </w:rPr>
        <w:t xml:space="preserve">i.e. </w:t>
      </w:r>
      <w:r w:rsidR="00D7308D" w:rsidRPr="00ED4F41">
        <w:rPr>
          <w:rFonts w:ascii="Times New Roman" w:hAnsi="Times New Roman"/>
          <w:sz w:val="22"/>
        </w:rPr>
        <w:t xml:space="preserve">110% of the lesser test rate) until another test, showing compliance at no less than that higher rate is submitted.  </w:t>
      </w:r>
      <w:r w:rsidR="006C149E" w:rsidRPr="00ED4F41">
        <w:rPr>
          <w:rFonts w:ascii="Times New Roman" w:hAnsi="Times New Roman"/>
          <w:sz w:val="22"/>
        </w:rPr>
        <w:t xml:space="preserve">Once the unit is so limited, operation at higher capacities is allowed for no more than 15 consecutive </w:t>
      </w:r>
      <w:r w:rsidR="00E70F2B" w:rsidRPr="00ED4F41">
        <w:rPr>
          <w:rFonts w:ascii="Times New Roman" w:hAnsi="Times New Roman"/>
          <w:sz w:val="22"/>
        </w:rPr>
        <w:t xml:space="preserve">days </w:t>
      </w:r>
      <w:r w:rsidR="006C149E" w:rsidRPr="00ED4F41">
        <w:rPr>
          <w:rFonts w:ascii="Times New Roman" w:hAnsi="Times New Roman"/>
          <w:sz w:val="22"/>
        </w:rPr>
        <w:t xml:space="preserve">for the purpose of additional compliance testing to regain the authority to operate at the permitted capacity; these test results shall be submitted to the Air </w:t>
      </w:r>
      <w:r w:rsidR="006C149E" w:rsidRPr="00C37B8E">
        <w:rPr>
          <w:rFonts w:ascii="Times New Roman" w:hAnsi="Times New Roman"/>
          <w:sz w:val="22"/>
        </w:rPr>
        <w:t xml:space="preserve">Compliance Section of the Southwest District of the Department within 45 days of testing.  </w:t>
      </w:r>
      <w:r w:rsidR="00D7308D" w:rsidRPr="00C37B8E">
        <w:rPr>
          <w:rFonts w:ascii="Times New Roman" w:hAnsi="Times New Roman"/>
          <w:sz w:val="22"/>
        </w:rPr>
        <w:t xml:space="preserve">Acceptance of the test by the Department will automatically constitute an amended permit at the higher rate plus </w:t>
      </w:r>
      <w:r w:rsidR="006A4785" w:rsidRPr="00C37B8E">
        <w:rPr>
          <w:rFonts w:ascii="Times New Roman" w:hAnsi="Times New Roman"/>
          <w:sz w:val="22"/>
        </w:rPr>
        <w:t>ten percent (</w:t>
      </w:r>
      <w:r w:rsidR="00D7308D" w:rsidRPr="00C37B8E">
        <w:rPr>
          <w:rFonts w:ascii="Times New Roman" w:hAnsi="Times New Roman"/>
          <w:sz w:val="22"/>
        </w:rPr>
        <w:t>10%</w:t>
      </w:r>
      <w:r w:rsidR="006A4785" w:rsidRPr="00C37B8E">
        <w:rPr>
          <w:rFonts w:ascii="Times New Roman" w:hAnsi="Times New Roman"/>
          <w:sz w:val="22"/>
        </w:rPr>
        <w:t>)</w:t>
      </w:r>
      <w:r w:rsidR="00D7308D" w:rsidRPr="00C37B8E">
        <w:rPr>
          <w:rFonts w:ascii="Times New Roman" w:hAnsi="Times New Roman"/>
          <w:sz w:val="22"/>
        </w:rPr>
        <w:t>, up to the maximum permitted rate of 250 TPH for that EU. The</w:t>
      </w:r>
      <w:r>
        <w:rPr>
          <w:rFonts w:ascii="Times New Roman" w:hAnsi="Times New Roman"/>
          <w:sz w:val="22"/>
        </w:rPr>
        <w:t xml:space="preserve"> </w:t>
      </w:r>
      <w:r w:rsidR="00D7308D" w:rsidRPr="00C37B8E">
        <w:rPr>
          <w:rFonts w:ascii="Times New Roman" w:hAnsi="Times New Roman"/>
          <w:sz w:val="22"/>
        </w:rPr>
        <w:t>actual rate (in TPH) of the EU for the test period shall be included in the test report for each test.  Failure to submit the actual rate for the test period and a copy of the daily log (</w:t>
      </w:r>
      <w:r w:rsidR="00D7308D" w:rsidRPr="00C37B8E">
        <w:rPr>
          <w:rFonts w:ascii="Times New Roman" w:hAnsi="Times New Roman"/>
          <w:i/>
          <w:iCs/>
          <w:sz w:val="22"/>
        </w:rPr>
        <w:t>see Specific Condition No. 3</w:t>
      </w:r>
      <w:r w:rsidR="00C37B8E" w:rsidRPr="00C37B8E">
        <w:rPr>
          <w:rFonts w:ascii="Times New Roman" w:hAnsi="Times New Roman"/>
          <w:i/>
          <w:iCs/>
          <w:sz w:val="22"/>
        </w:rPr>
        <w:t>3</w:t>
      </w:r>
      <w:r w:rsidR="00D7308D" w:rsidRPr="00C37B8E">
        <w:rPr>
          <w:rFonts w:ascii="Times New Roman" w:hAnsi="Times New Roman"/>
          <w:sz w:val="22"/>
        </w:rPr>
        <w:t>) for the test day in the test report may invalidate the test and fail to provide reasonable assurance of</w:t>
      </w:r>
      <w:r w:rsidR="00D7308D" w:rsidRPr="00ED4F41">
        <w:rPr>
          <w:rFonts w:ascii="Times New Roman" w:hAnsi="Times New Roman"/>
          <w:sz w:val="22"/>
        </w:rPr>
        <w:t xml:space="preserve"> compliance.</w:t>
      </w:r>
    </w:p>
    <w:p w:rsidR="00D7308D" w:rsidRPr="00ED4F41" w:rsidRDefault="00D7308D">
      <w:pPr>
        <w:suppressAutoHyphens/>
        <w:ind w:firstLine="360"/>
        <w:jc w:val="both"/>
        <w:rPr>
          <w:rFonts w:ascii="Times New Roman" w:hAnsi="Times New Roman"/>
          <w:sz w:val="22"/>
        </w:rPr>
      </w:pPr>
      <w:r w:rsidRPr="00ED4F41">
        <w:rPr>
          <w:rFonts w:ascii="Times New Roman" w:hAnsi="Times New Roman"/>
          <w:sz w:val="22"/>
        </w:rPr>
        <w:t>[Rules 62-297.310(2) and 62-297.310(8), F.A.C.]</w:t>
      </w:r>
    </w:p>
    <w:p w:rsidR="00634334" w:rsidRPr="00ED4F41" w:rsidRDefault="00634334" w:rsidP="00634334">
      <w:pPr>
        <w:suppressAutoHyphens/>
        <w:jc w:val="both"/>
        <w:rPr>
          <w:rFonts w:ascii="Times New Roman" w:hAnsi="Times New Roman"/>
          <w:sz w:val="22"/>
        </w:rPr>
      </w:pPr>
    </w:p>
    <w:p w:rsidR="00D7308D" w:rsidRPr="00C37B8E" w:rsidRDefault="00D7308D">
      <w:pPr>
        <w:numPr>
          <w:ilvl w:val="0"/>
          <w:numId w:val="1"/>
        </w:numPr>
        <w:suppressAutoHyphens/>
        <w:jc w:val="both"/>
        <w:rPr>
          <w:rFonts w:ascii="Times New Roman" w:hAnsi="Times New Roman"/>
          <w:sz w:val="22"/>
        </w:rPr>
      </w:pPr>
      <w:r w:rsidRPr="00C37B8E">
        <w:rPr>
          <w:rFonts w:ascii="Times New Roman" w:hAnsi="Times New Roman"/>
          <w:sz w:val="22"/>
          <w:u w:val="single"/>
        </w:rPr>
        <w:t>Test Report</w:t>
      </w:r>
      <w:r w:rsidRPr="00C37B8E">
        <w:rPr>
          <w:rFonts w:ascii="Times New Roman" w:hAnsi="Times New Roman"/>
          <w:sz w:val="22"/>
        </w:rPr>
        <w:t>:  The following shall be submitted with any compliance test report for EU ID No. 002:</w:t>
      </w:r>
    </w:p>
    <w:p w:rsidR="00D7308D" w:rsidRPr="00C37B8E" w:rsidRDefault="00D7308D">
      <w:pPr>
        <w:suppressAutoHyphens/>
        <w:jc w:val="both"/>
        <w:rPr>
          <w:rFonts w:ascii="Times New Roman" w:hAnsi="Times New Roman"/>
          <w:sz w:val="22"/>
        </w:rPr>
      </w:pPr>
    </w:p>
    <w:p w:rsidR="00B92160" w:rsidRPr="00C37B8E" w:rsidRDefault="00D7308D" w:rsidP="00E437C8">
      <w:pPr>
        <w:numPr>
          <w:ilvl w:val="1"/>
          <w:numId w:val="1"/>
        </w:numPr>
        <w:suppressAutoHyphens/>
        <w:jc w:val="both"/>
        <w:rPr>
          <w:rFonts w:ascii="Times New Roman" w:hAnsi="Times New Roman"/>
          <w:sz w:val="22"/>
        </w:rPr>
      </w:pPr>
      <w:r w:rsidRPr="00C37B8E">
        <w:rPr>
          <w:rFonts w:ascii="Times New Roman" w:hAnsi="Times New Roman"/>
          <w:sz w:val="22"/>
        </w:rPr>
        <w:t>The material processing rate, in tons/hr</w:t>
      </w:r>
      <w:r w:rsidR="008F4F90" w:rsidRPr="00C37B8E">
        <w:rPr>
          <w:rFonts w:ascii="Times New Roman" w:hAnsi="Times New Roman"/>
          <w:sz w:val="22"/>
        </w:rPr>
        <w:t>. during that period</w:t>
      </w:r>
      <w:r w:rsidR="00B92160" w:rsidRPr="00C37B8E">
        <w:rPr>
          <w:rFonts w:ascii="Times New Roman" w:hAnsi="Times New Roman"/>
          <w:sz w:val="22"/>
        </w:rPr>
        <w:t>;</w:t>
      </w:r>
      <w:r w:rsidR="00743096" w:rsidRPr="00C37B8E">
        <w:rPr>
          <w:rFonts w:ascii="Times New Roman" w:hAnsi="Times New Roman"/>
          <w:sz w:val="22"/>
        </w:rPr>
        <w:t xml:space="preserve"> and</w:t>
      </w:r>
    </w:p>
    <w:p w:rsidR="007F2BB8" w:rsidRPr="00C37B8E" w:rsidRDefault="007F2BB8" w:rsidP="007F2BB8">
      <w:pPr>
        <w:suppressAutoHyphens/>
        <w:jc w:val="both"/>
        <w:rPr>
          <w:rFonts w:ascii="Times New Roman" w:hAnsi="Times New Roman"/>
          <w:sz w:val="22"/>
        </w:rPr>
      </w:pPr>
    </w:p>
    <w:p w:rsidR="00D7308D" w:rsidRPr="00ED4F41" w:rsidRDefault="00D7308D">
      <w:pPr>
        <w:numPr>
          <w:ilvl w:val="1"/>
          <w:numId w:val="1"/>
        </w:numPr>
        <w:suppressAutoHyphens/>
        <w:jc w:val="both"/>
        <w:rPr>
          <w:rFonts w:ascii="Times New Roman" w:hAnsi="Times New Roman"/>
          <w:sz w:val="22"/>
        </w:rPr>
      </w:pPr>
      <w:r w:rsidRPr="00C37B8E">
        <w:rPr>
          <w:rFonts w:ascii="Times New Roman" w:hAnsi="Times New Roman"/>
          <w:sz w:val="22"/>
        </w:rPr>
        <w:t xml:space="preserve">A copy of </w:t>
      </w:r>
      <w:r w:rsidR="00743096" w:rsidRPr="00C37B8E">
        <w:rPr>
          <w:rFonts w:ascii="Times New Roman" w:hAnsi="Times New Roman"/>
          <w:sz w:val="22"/>
        </w:rPr>
        <w:t xml:space="preserve">both </w:t>
      </w:r>
      <w:r w:rsidRPr="00C37B8E">
        <w:rPr>
          <w:rFonts w:ascii="Times New Roman" w:hAnsi="Times New Roman"/>
          <w:sz w:val="22"/>
        </w:rPr>
        <w:t xml:space="preserve">the daily </w:t>
      </w:r>
      <w:r w:rsidR="00743096" w:rsidRPr="00C37B8E">
        <w:rPr>
          <w:rFonts w:ascii="Times New Roman" w:hAnsi="Times New Roman"/>
          <w:sz w:val="22"/>
        </w:rPr>
        <w:t xml:space="preserve">record </w:t>
      </w:r>
      <w:r w:rsidR="006A4785" w:rsidRPr="00C37B8E">
        <w:rPr>
          <w:rFonts w:ascii="Times New Roman" w:hAnsi="Times New Roman"/>
          <w:sz w:val="22"/>
        </w:rPr>
        <w:t>and</w:t>
      </w:r>
      <w:r w:rsidR="00743096" w:rsidRPr="00C37B8E">
        <w:rPr>
          <w:rFonts w:ascii="Times New Roman" w:hAnsi="Times New Roman"/>
          <w:sz w:val="22"/>
        </w:rPr>
        <w:t xml:space="preserve"> the monthly record,</w:t>
      </w:r>
      <w:r w:rsidRPr="00C37B8E">
        <w:rPr>
          <w:rFonts w:ascii="Times New Roman" w:hAnsi="Times New Roman"/>
          <w:sz w:val="22"/>
        </w:rPr>
        <w:t xml:space="preserve"> required by Specific Condition No. 3</w:t>
      </w:r>
      <w:r w:rsidR="00C37B8E" w:rsidRPr="00C37B8E">
        <w:rPr>
          <w:rFonts w:ascii="Times New Roman" w:hAnsi="Times New Roman"/>
          <w:sz w:val="22"/>
        </w:rPr>
        <w:t>3</w:t>
      </w:r>
      <w:r w:rsidR="00743096" w:rsidRPr="00C37B8E">
        <w:rPr>
          <w:rFonts w:ascii="Times New Roman" w:hAnsi="Times New Roman"/>
          <w:sz w:val="22"/>
        </w:rPr>
        <w:t>,</w:t>
      </w:r>
      <w:r w:rsidRPr="00ED4F41">
        <w:rPr>
          <w:rFonts w:ascii="Times New Roman" w:hAnsi="Times New Roman"/>
          <w:sz w:val="22"/>
        </w:rPr>
        <w:t xml:space="preserve"> </w:t>
      </w:r>
      <w:r w:rsidR="00743096" w:rsidRPr="00ED4F41">
        <w:rPr>
          <w:rFonts w:ascii="Times New Roman" w:hAnsi="Times New Roman"/>
          <w:sz w:val="22"/>
        </w:rPr>
        <w:t>which includes</w:t>
      </w:r>
      <w:r w:rsidRPr="00ED4F41">
        <w:rPr>
          <w:rFonts w:ascii="Times New Roman" w:hAnsi="Times New Roman"/>
          <w:sz w:val="22"/>
        </w:rPr>
        <w:t xml:space="preserve"> the </w:t>
      </w:r>
      <w:r w:rsidR="00743096" w:rsidRPr="00ED4F41">
        <w:rPr>
          <w:rFonts w:ascii="Times New Roman" w:hAnsi="Times New Roman"/>
          <w:sz w:val="22"/>
        </w:rPr>
        <w:t>day</w:t>
      </w:r>
      <w:r w:rsidRPr="00ED4F41">
        <w:rPr>
          <w:rFonts w:ascii="Times New Roman" w:hAnsi="Times New Roman"/>
          <w:sz w:val="22"/>
        </w:rPr>
        <w:t xml:space="preserve"> the test was conducted.</w:t>
      </w:r>
    </w:p>
    <w:p w:rsidR="00D7308D" w:rsidRPr="00ED4F41" w:rsidRDefault="00D7308D">
      <w:pPr>
        <w:suppressAutoHyphens/>
        <w:jc w:val="both"/>
        <w:rPr>
          <w:rFonts w:ascii="Times New Roman" w:hAnsi="Times New Roman"/>
          <w:sz w:val="22"/>
        </w:rPr>
      </w:pPr>
    </w:p>
    <w:p w:rsidR="00D7308D" w:rsidRPr="00ED4F41" w:rsidRDefault="00D7308D">
      <w:pPr>
        <w:pStyle w:val="BodyTextIndent"/>
        <w:tabs>
          <w:tab w:val="clear" w:pos="360"/>
        </w:tabs>
        <w:jc w:val="both"/>
        <w:rPr>
          <w:sz w:val="22"/>
        </w:rPr>
      </w:pPr>
      <w:r w:rsidRPr="00ED4F41">
        <w:rPr>
          <w:sz w:val="22"/>
        </w:rPr>
        <w:t>Failure to submit the items mentioned above with any compliance test report for the test period may invalidate the test.</w:t>
      </w:r>
    </w:p>
    <w:p w:rsidR="00D7308D" w:rsidRPr="00ED4F41" w:rsidRDefault="00D7308D">
      <w:pPr>
        <w:tabs>
          <w:tab w:val="left" w:pos="0"/>
        </w:tabs>
        <w:suppressAutoHyphens/>
        <w:ind w:right="144" w:firstLine="360"/>
        <w:jc w:val="both"/>
        <w:rPr>
          <w:rFonts w:ascii="Times New Roman" w:hAnsi="Times New Roman"/>
          <w:sz w:val="22"/>
        </w:rPr>
      </w:pPr>
      <w:r w:rsidRPr="00ED4F41">
        <w:rPr>
          <w:rFonts w:ascii="Times New Roman" w:hAnsi="Times New Roman"/>
          <w:sz w:val="22"/>
        </w:rPr>
        <w:t>[Rules 62-4-070(3) and 62-297.310(8), F.A.C.]</w:t>
      </w:r>
    </w:p>
    <w:p w:rsidR="00D7308D" w:rsidRDefault="00D7308D">
      <w:pPr>
        <w:pStyle w:val="EndnoteText"/>
        <w:widowControl/>
        <w:suppressAutoHyphens/>
        <w:jc w:val="both"/>
        <w:rPr>
          <w:rFonts w:ascii="Times New Roman" w:hAnsi="Times New Roman"/>
          <w:snapToGrid/>
          <w:sz w:val="22"/>
        </w:rPr>
      </w:pPr>
    </w:p>
    <w:p w:rsidR="007B5CBE" w:rsidRPr="00ED4F41" w:rsidRDefault="007B5CBE">
      <w:pPr>
        <w:pStyle w:val="EndnoteText"/>
        <w:widowControl/>
        <w:suppressAutoHyphens/>
        <w:jc w:val="both"/>
        <w:rPr>
          <w:rFonts w:ascii="Times New Roman" w:hAnsi="Times New Roman"/>
          <w:snapToGrid/>
          <w:sz w:val="22"/>
        </w:rPr>
      </w:pPr>
    </w:p>
    <w:p w:rsidR="006E6E45" w:rsidRPr="006E6E45" w:rsidRDefault="006E6E45" w:rsidP="006E6E45">
      <w:pPr>
        <w:suppressAutoHyphens/>
        <w:ind w:left="360"/>
        <w:jc w:val="both"/>
        <w:rPr>
          <w:rFonts w:ascii="Times New Roman" w:hAnsi="Times New Roman"/>
          <w:sz w:val="22"/>
          <w:u w:val="single"/>
        </w:rPr>
      </w:pPr>
      <w:r w:rsidRPr="006E6E45">
        <w:rPr>
          <w:rFonts w:ascii="Times New Roman" w:hAnsi="Times New Roman"/>
          <w:sz w:val="22"/>
          <w:u w:val="single"/>
        </w:rPr>
        <w:t>Emission Unit No. 003</w:t>
      </w:r>
    </w:p>
    <w:p w:rsidR="006E6E45" w:rsidRPr="006E6E45" w:rsidRDefault="006E6E45" w:rsidP="006E6E45">
      <w:pPr>
        <w:suppressAutoHyphens/>
        <w:jc w:val="both"/>
        <w:rPr>
          <w:rFonts w:ascii="Times New Roman" w:hAnsi="Times New Roman"/>
          <w:sz w:val="22"/>
        </w:rPr>
      </w:pPr>
    </w:p>
    <w:p w:rsidR="006E6E45" w:rsidRPr="00C37B8E" w:rsidRDefault="006E6E45" w:rsidP="006E6E45">
      <w:pPr>
        <w:numPr>
          <w:ilvl w:val="0"/>
          <w:numId w:val="1"/>
        </w:numPr>
        <w:suppressAutoHyphens/>
        <w:jc w:val="both"/>
        <w:rPr>
          <w:rFonts w:ascii="Times New Roman" w:hAnsi="Times New Roman"/>
          <w:sz w:val="22"/>
          <w:szCs w:val="24"/>
        </w:rPr>
      </w:pPr>
      <w:r w:rsidRPr="00C37B8E">
        <w:rPr>
          <w:rFonts w:ascii="Times New Roman" w:hAnsi="Times New Roman"/>
          <w:bCs/>
          <w:sz w:val="22"/>
          <w:u w:val="single"/>
        </w:rPr>
        <w:t>Visible Emission Test Frequency</w:t>
      </w:r>
      <w:r w:rsidRPr="00C37B8E">
        <w:rPr>
          <w:rFonts w:ascii="Times New Roman" w:hAnsi="Times New Roman"/>
          <w:bCs/>
          <w:sz w:val="22"/>
        </w:rPr>
        <w:t>:</w:t>
      </w:r>
      <w:r w:rsidRPr="00C37B8E">
        <w:rPr>
          <w:rFonts w:ascii="Times New Roman" w:hAnsi="Times New Roman"/>
          <w:sz w:val="22"/>
        </w:rPr>
        <w:t xml:space="preserve">  In </w:t>
      </w:r>
      <w:r w:rsidRPr="00C37B8E">
        <w:rPr>
          <w:rFonts w:ascii="Times New Roman" w:eastAsia="Arial Unicode MS" w:hAnsi="Times New Roman"/>
          <w:sz w:val="22"/>
        </w:rPr>
        <w:t xml:space="preserve">order to document compliance with Specific Condition No. 12, the shingle grinder (EU ID No. 003), shall be tested for VE.  The tests shall be performed </w:t>
      </w:r>
      <w:r w:rsidRPr="00C37B8E">
        <w:rPr>
          <w:rFonts w:ascii="Times New Roman" w:hAnsi="Times New Roman"/>
          <w:sz w:val="22"/>
          <w:szCs w:val="24"/>
        </w:rPr>
        <w:t>as follows:</w:t>
      </w:r>
    </w:p>
    <w:p w:rsidR="006E6E45" w:rsidRPr="00C37B8E" w:rsidRDefault="006E6E45" w:rsidP="006E6E45">
      <w:pPr>
        <w:suppressAutoHyphens/>
        <w:jc w:val="both"/>
        <w:rPr>
          <w:rFonts w:ascii="Times New Roman" w:hAnsi="Times New Roman"/>
          <w:sz w:val="22"/>
          <w:szCs w:val="24"/>
        </w:rPr>
      </w:pPr>
    </w:p>
    <w:p w:rsidR="006E6E45" w:rsidRDefault="006E6E45" w:rsidP="006E6E45">
      <w:pPr>
        <w:pStyle w:val="Heading9"/>
        <w:jc w:val="both"/>
        <w:rPr>
          <w:sz w:val="22"/>
          <w:szCs w:val="24"/>
          <w:u w:val="none"/>
        </w:rPr>
      </w:pPr>
      <w:r w:rsidRPr="00C37B8E">
        <w:rPr>
          <w:sz w:val="22"/>
        </w:rPr>
        <w:t>Initial Test</w:t>
      </w:r>
      <w:r w:rsidRPr="00C37B8E">
        <w:rPr>
          <w:sz w:val="22"/>
          <w:u w:val="none"/>
        </w:rPr>
        <w:t xml:space="preserve"> - </w:t>
      </w:r>
      <w:r w:rsidR="00946E6B">
        <w:rPr>
          <w:sz w:val="22"/>
          <w:u w:val="none"/>
        </w:rPr>
        <w:t>The</w:t>
      </w:r>
      <w:r w:rsidRPr="00C37B8E">
        <w:rPr>
          <w:sz w:val="22"/>
          <w:u w:val="none"/>
        </w:rPr>
        <w:t xml:space="preserve"> initial compliance test shall be performed within 60 days after the effective</w:t>
      </w:r>
      <w:r>
        <w:rPr>
          <w:sz w:val="22"/>
          <w:u w:val="none"/>
        </w:rPr>
        <w:t xml:space="preserve"> date of this permit (</w:t>
      </w:r>
      <w:r>
        <w:rPr>
          <w:i/>
          <w:sz w:val="22"/>
          <w:u w:val="none"/>
        </w:rPr>
        <w:t>See placard page</w:t>
      </w:r>
      <w:r>
        <w:rPr>
          <w:sz w:val="22"/>
          <w:u w:val="none"/>
        </w:rPr>
        <w:t>).</w:t>
      </w:r>
    </w:p>
    <w:p w:rsidR="006E6E45" w:rsidRDefault="006E6E45" w:rsidP="006E6E45">
      <w:pPr>
        <w:pStyle w:val="Heading9"/>
        <w:jc w:val="both"/>
        <w:rPr>
          <w:sz w:val="22"/>
          <w:szCs w:val="24"/>
          <w:u w:val="none"/>
        </w:rPr>
      </w:pPr>
      <w:r>
        <w:rPr>
          <w:sz w:val="22"/>
          <w:szCs w:val="24"/>
        </w:rPr>
        <w:t>Subsequent Tests</w:t>
      </w:r>
      <w:r>
        <w:rPr>
          <w:sz w:val="22"/>
          <w:szCs w:val="24"/>
          <w:u w:val="none"/>
        </w:rPr>
        <w:t xml:space="preserve"> - Each subsequent test shall be performed during each federal fiscal year (October 1 – September 30).  </w:t>
      </w:r>
    </w:p>
    <w:p w:rsidR="006E6E45" w:rsidRDefault="006E6E45" w:rsidP="006E6E45">
      <w:pPr>
        <w:ind w:left="360" w:right="-18"/>
        <w:jc w:val="both"/>
        <w:rPr>
          <w:rFonts w:ascii="Times New Roman" w:eastAsia="Arial Unicode MS" w:hAnsi="Times New Roman"/>
          <w:sz w:val="22"/>
          <w:szCs w:val="24"/>
        </w:rPr>
      </w:pPr>
    </w:p>
    <w:p w:rsidR="006E6E45" w:rsidRDefault="006E6E45" w:rsidP="006E6E45">
      <w:pPr>
        <w:ind w:left="360" w:right="-18"/>
        <w:jc w:val="both"/>
        <w:rPr>
          <w:rFonts w:ascii="Times New Roman" w:eastAsia="Arial Unicode MS" w:hAnsi="Times New Roman"/>
          <w:sz w:val="22"/>
          <w:szCs w:val="24"/>
        </w:rPr>
      </w:pPr>
      <w:r>
        <w:rPr>
          <w:rFonts w:ascii="Times New Roman" w:eastAsia="Arial Unicode MS" w:hAnsi="Times New Roman"/>
          <w:sz w:val="22"/>
          <w:szCs w:val="24"/>
        </w:rPr>
        <w:t xml:space="preserve">The required test report shall be submitted to the </w:t>
      </w:r>
      <w:r>
        <w:rPr>
          <w:rFonts w:ascii="Times New Roman" w:hAnsi="Times New Roman"/>
          <w:sz w:val="22"/>
        </w:rPr>
        <w:t xml:space="preserve">Air Compliance Section of the Department’s Southwest District Office </w:t>
      </w:r>
      <w:r>
        <w:rPr>
          <w:rFonts w:ascii="Times New Roman" w:eastAsia="Arial Unicode MS" w:hAnsi="Times New Roman"/>
          <w:sz w:val="22"/>
          <w:szCs w:val="24"/>
        </w:rPr>
        <w:t xml:space="preserve">as soon as practical, but </w:t>
      </w:r>
      <w:r w:rsidRPr="00634334">
        <w:rPr>
          <w:rFonts w:ascii="Times New Roman" w:eastAsia="Arial Unicode MS" w:hAnsi="Times New Roman"/>
          <w:sz w:val="22"/>
          <w:szCs w:val="24"/>
        </w:rPr>
        <w:t>no later than 45 days after each test is completed</w:t>
      </w:r>
      <w:r>
        <w:rPr>
          <w:rFonts w:ascii="Times New Roman" w:eastAsia="Arial Unicode MS" w:hAnsi="Times New Roman"/>
          <w:sz w:val="22"/>
          <w:szCs w:val="24"/>
        </w:rPr>
        <w:t>. The test report submitted shall meet all applicable requirements of Rule 62-297, F.A.C.</w:t>
      </w:r>
    </w:p>
    <w:p w:rsidR="006E6E45" w:rsidRPr="00545717" w:rsidRDefault="006E6E45" w:rsidP="006E6E45">
      <w:pPr>
        <w:suppressAutoHyphens/>
        <w:ind w:left="360"/>
        <w:jc w:val="both"/>
        <w:rPr>
          <w:rFonts w:ascii="Times New Roman" w:hAnsi="Times New Roman"/>
          <w:sz w:val="22"/>
        </w:rPr>
      </w:pPr>
      <w:r w:rsidRPr="00545717">
        <w:rPr>
          <w:rFonts w:ascii="Times New Roman" w:eastAsia="Arial Unicode MS" w:hAnsi="Times New Roman"/>
          <w:sz w:val="22"/>
        </w:rPr>
        <w:t xml:space="preserve"> [Rules </w:t>
      </w:r>
      <w:r>
        <w:rPr>
          <w:rFonts w:ascii="Times New Roman" w:eastAsia="Arial Unicode MS" w:hAnsi="Times New Roman"/>
          <w:sz w:val="22"/>
        </w:rPr>
        <w:t xml:space="preserve">62-4.070(3) and </w:t>
      </w:r>
      <w:r w:rsidRPr="00545717">
        <w:rPr>
          <w:rFonts w:ascii="Times New Roman" w:eastAsia="Arial Unicode MS" w:hAnsi="Times New Roman"/>
          <w:sz w:val="22"/>
        </w:rPr>
        <w:t>62-297.310</w:t>
      </w:r>
      <w:r w:rsidRPr="00545717">
        <w:rPr>
          <w:rFonts w:ascii="Times New Roman" w:hAnsi="Times New Roman"/>
          <w:sz w:val="22"/>
        </w:rPr>
        <w:t xml:space="preserve">, </w:t>
      </w:r>
      <w:r w:rsidRPr="00545717">
        <w:rPr>
          <w:rFonts w:ascii="Times New Roman" w:eastAsia="Arial Unicode MS" w:hAnsi="Times New Roman"/>
          <w:sz w:val="22"/>
        </w:rPr>
        <w:t>F.A.C.]</w:t>
      </w:r>
    </w:p>
    <w:p w:rsidR="006E6E45" w:rsidRPr="00ED4F41" w:rsidRDefault="006E6E45" w:rsidP="006E6E45">
      <w:pPr>
        <w:pStyle w:val="EndnoteText"/>
        <w:widowControl/>
        <w:suppressAutoHyphens/>
        <w:jc w:val="both"/>
        <w:rPr>
          <w:rFonts w:ascii="Times New Roman" w:hAnsi="Times New Roman"/>
          <w:snapToGrid/>
          <w:sz w:val="22"/>
        </w:rPr>
      </w:pPr>
    </w:p>
    <w:p w:rsidR="006E6E45" w:rsidRPr="00ED4F41" w:rsidRDefault="006D5503" w:rsidP="006E6E45">
      <w:pPr>
        <w:numPr>
          <w:ilvl w:val="0"/>
          <w:numId w:val="1"/>
        </w:numPr>
        <w:suppressAutoHyphens/>
        <w:jc w:val="both"/>
        <w:rPr>
          <w:rFonts w:ascii="Times New Roman" w:hAnsi="Times New Roman"/>
          <w:sz w:val="22"/>
        </w:rPr>
      </w:pPr>
      <w:r>
        <w:rPr>
          <w:rFonts w:ascii="Times New Roman" w:hAnsi="Times New Roman"/>
          <w:sz w:val="22"/>
          <w:u w:val="single"/>
        </w:rPr>
        <w:br w:type="page"/>
      </w:r>
      <w:r w:rsidR="006E6E45" w:rsidRPr="00ED4F41">
        <w:rPr>
          <w:rFonts w:ascii="Times New Roman" w:hAnsi="Times New Roman"/>
          <w:sz w:val="22"/>
          <w:u w:val="single"/>
        </w:rPr>
        <w:lastRenderedPageBreak/>
        <w:t>Test Requirements</w:t>
      </w:r>
      <w:r w:rsidR="006E6E45" w:rsidRPr="00ED4F41">
        <w:rPr>
          <w:rFonts w:ascii="Times New Roman" w:hAnsi="Times New Roman"/>
          <w:sz w:val="22"/>
        </w:rPr>
        <w:t xml:space="preserve">:  Testing of </w:t>
      </w:r>
      <w:r w:rsidR="00946E6B">
        <w:rPr>
          <w:rFonts w:ascii="Times New Roman" w:hAnsi="Times New Roman"/>
          <w:sz w:val="22"/>
        </w:rPr>
        <w:t>the grinder</w:t>
      </w:r>
      <w:r w:rsidR="006E6E45" w:rsidRPr="00ED4F41">
        <w:rPr>
          <w:rFonts w:ascii="Times New Roman" w:hAnsi="Times New Roman"/>
          <w:sz w:val="22"/>
        </w:rPr>
        <w:t xml:space="preserve"> shall be conducted within 90 - 100% of the maximum permitted process rate of </w:t>
      </w:r>
      <w:r w:rsidR="006E6E45">
        <w:rPr>
          <w:rFonts w:ascii="Times New Roman" w:hAnsi="Times New Roman"/>
          <w:sz w:val="22"/>
        </w:rPr>
        <w:t>125</w:t>
      </w:r>
      <w:r w:rsidR="006E6E45" w:rsidRPr="00ED4F41">
        <w:rPr>
          <w:rFonts w:ascii="Times New Roman" w:hAnsi="Times New Roman"/>
          <w:sz w:val="22"/>
        </w:rPr>
        <w:t xml:space="preserve"> TPH.  A compliance test submitted at an operating rate less than 90% of the maximum permitted rate will automatically constitute an amended permit at the lesser rate plus ten percent (i.e. 110% of the lesser test rate) until another test, showing compliance at no less than that higher rate is submitted.  Once the unit is so limited, operation at higher capacities is allowed for no more than 15 consecutive days for the purpose of additional compliance testing to regain the authority to operate at the permitted capacity; these test results shall be submitted to the Air Compliance Section of the Southwest District of the Department within 45 days of testing.  Acceptance of the test by the Department will automatically constitute an amended permit at the higher rate plus ten percent (10%), up to the maximum permitted rate </w:t>
      </w:r>
      <w:r w:rsidR="006E6E45" w:rsidRPr="00C37B8E">
        <w:rPr>
          <w:rFonts w:ascii="Times New Roman" w:hAnsi="Times New Roman"/>
          <w:sz w:val="22"/>
        </w:rPr>
        <w:t>of 125 TPH for that EU. The actual rate (in TPH) of the EU for the test period shall be included in the test report for each test.  Failure to submit the actual rate for the test period and a copy of the daily log (</w:t>
      </w:r>
      <w:r w:rsidR="006E6E45" w:rsidRPr="00C37B8E">
        <w:rPr>
          <w:rFonts w:ascii="Times New Roman" w:hAnsi="Times New Roman"/>
          <w:i/>
          <w:iCs/>
          <w:sz w:val="22"/>
        </w:rPr>
        <w:t>see Specific Condition</w:t>
      </w:r>
      <w:r>
        <w:rPr>
          <w:rFonts w:ascii="Times New Roman" w:hAnsi="Times New Roman"/>
          <w:i/>
          <w:iCs/>
          <w:sz w:val="22"/>
        </w:rPr>
        <w:t xml:space="preserve"> </w:t>
      </w:r>
      <w:r w:rsidR="006E6E45" w:rsidRPr="00C37B8E">
        <w:rPr>
          <w:rFonts w:ascii="Times New Roman" w:hAnsi="Times New Roman"/>
          <w:i/>
          <w:iCs/>
          <w:sz w:val="22"/>
        </w:rPr>
        <w:t>No. 34</w:t>
      </w:r>
      <w:r w:rsidR="006E6E45" w:rsidRPr="00C37B8E">
        <w:rPr>
          <w:rFonts w:ascii="Times New Roman" w:hAnsi="Times New Roman"/>
          <w:sz w:val="22"/>
        </w:rPr>
        <w:t>) for the test day in the test report may invalidate the test and fail to provide reasonable assurance of compliance.</w:t>
      </w:r>
    </w:p>
    <w:p w:rsidR="006E6E45" w:rsidRPr="00ED4F41" w:rsidRDefault="006E6E45" w:rsidP="006E6E45">
      <w:pPr>
        <w:suppressAutoHyphens/>
        <w:ind w:firstLine="360"/>
        <w:jc w:val="both"/>
        <w:rPr>
          <w:rFonts w:ascii="Times New Roman" w:hAnsi="Times New Roman"/>
          <w:sz w:val="22"/>
        </w:rPr>
      </w:pPr>
      <w:r w:rsidRPr="00ED4F41">
        <w:rPr>
          <w:rFonts w:ascii="Times New Roman" w:hAnsi="Times New Roman"/>
          <w:sz w:val="22"/>
        </w:rPr>
        <w:t>[Rules 62-297.310(2) and 62-297.310(8), F.A.C.]</w:t>
      </w:r>
    </w:p>
    <w:p w:rsidR="006E6E45" w:rsidRPr="00ED4F41" w:rsidRDefault="006E6E45" w:rsidP="006E6E45">
      <w:pPr>
        <w:suppressAutoHyphens/>
        <w:jc w:val="both"/>
        <w:rPr>
          <w:rFonts w:ascii="Times New Roman" w:hAnsi="Times New Roman"/>
          <w:sz w:val="22"/>
        </w:rPr>
      </w:pPr>
    </w:p>
    <w:p w:rsidR="006E6E45" w:rsidRPr="00ED4F41" w:rsidRDefault="006E6E45" w:rsidP="006E6E45">
      <w:pPr>
        <w:numPr>
          <w:ilvl w:val="0"/>
          <w:numId w:val="1"/>
        </w:numPr>
        <w:suppressAutoHyphens/>
        <w:jc w:val="both"/>
        <w:rPr>
          <w:rFonts w:ascii="Times New Roman" w:hAnsi="Times New Roman"/>
          <w:sz w:val="22"/>
        </w:rPr>
      </w:pPr>
      <w:r w:rsidRPr="00ED4F41">
        <w:rPr>
          <w:rFonts w:ascii="Times New Roman" w:hAnsi="Times New Roman"/>
          <w:sz w:val="22"/>
          <w:u w:val="single"/>
        </w:rPr>
        <w:t>Test Report</w:t>
      </w:r>
      <w:r w:rsidRPr="00ED4F41">
        <w:rPr>
          <w:rFonts w:ascii="Times New Roman" w:hAnsi="Times New Roman"/>
          <w:sz w:val="22"/>
        </w:rPr>
        <w:t>:  The following shall be submitted with any compliance test report for EU ID No. 00</w:t>
      </w:r>
      <w:r>
        <w:rPr>
          <w:rFonts w:ascii="Times New Roman" w:hAnsi="Times New Roman"/>
          <w:sz w:val="22"/>
        </w:rPr>
        <w:t>3</w:t>
      </w:r>
      <w:r w:rsidRPr="00ED4F41">
        <w:rPr>
          <w:rFonts w:ascii="Times New Roman" w:hAnsi="Times New Roman"/>
          <w:sz w:val="22"/>
        </w:rPr>
        <w:t>:</w:t>
      </w:r>
    </w:p>
    <w:p w:rsidR="006E6E45" w:rsidRPr="00ED4F41" w:rsidRDefault="006E6E45" w:rsidP="006E6E45">
      <w:pPr>
        <w:suppressAutoHyphens/>
        <w:jc w:val="both"/>
        <w:rPr>
          <w:rFonts w:ascii="Times New Roman" w:hAnsi="Times New Roman"/>
          <w:sz w:val="22"/>
        </w:rPr>
      </w:pPr>
    </w:p>
    <w:p w:rsidR="006E6E45" w:rsidRPr="00ED4F41" w:rsidRDefault="006E6E45" w:rsidP="006E6E45">
      <w:pPr>
        <w:numPr>
          <w:ilvl w:val="1"/>
          <w:numId w:val="1"/>
        </w:numPr>
        <w:suppressAutoHyphens/>
        <w:jc w:val="both"/>
        <w:rPr>
          <w:rFonts w:ascii="Times New Roman" w:hAnsi="Times New Roman"/>
          <w:sz w:val="22"/>
        </w:rPr>
      </w:pPr>
      <w:r w:rsidRPr="00ED4F41">
        <w:rPr>
          <w:rFonts w:ascii="Times New Roman" w:hAnsi="Times New Roman"/>
          <w:sz w:val="22"/>
        </w:rPr>
        <w:t>The material processing rate, in tons/hr. during that period; and</w:t>
      </w:r>
    </w:p>
    <w:p w:rsidR="006E6E45" w:rsidRPr="00ED4F41" w:rsidRDefault="006E6E45" w:rsidP="006E6E45">
      <w:pPr>
        <w:suppressAutoHyphens/>
        <w:jc w:val="both"/>
        <w:rPr>
          <w:rFonts w:ascii="Times New Roman" w:hAnsi="Times New Roman"/>
          <w:sz w:val="22"/>
        </w:rPr>
      </w:pPr>
    </w:p>
    <w:p w:rsidR="006E6E45" w:rsidRPr="00C37B8E" w:rsidRDefault="006E6E45" w:rsidP="006E6E45">
      <w:pPr>
        <w:numPr>
          <w:ilvl w:val="1"/>
          <w:numId w:val="1"/>
        </w:numPr>
        <w:suppressAutoHyphens/>
        <w:jc w:val="both"/>
        <w:rPr>
          <w:rFonts w:ascii="Times New Roman" w:hAnsi="Times New Roman"/>
          <w:sz w:val="22"/>
        </w:rPr>
      </w:pPr>
      <w:r w:rsidRPr="00ED4F41">
        <w:rPr>
          <w:rFonts w:ascii="Times New Roman" w:hAnsi="Times New Roman"/>
          <w:sz w:val="22"/>
        </w:rPr>
        <w:t xml:space="preserve">A copy of both the daily record and the monthly record, required </w:t>
      </w:r>
      <w:r w:rsidRPr="00C37B8E">
        <w:rPr>
          <w:rFonts w:ascii="Times New Roman" w:hAnsi="Times New Roman"/>
          <w:sz w:val="22"/>
        </w:rPr>
        <w:t>by Specific Condition No. 34, which includes the day the test was conducted.</w:t>
      </w:r>
    </w:p>
    <w:p w:rsidR="006E6E45" w:rsidRPr="00ED4F41" w:rsidRDefault="006E6E45" w:rsidP="006E6E45">
      <w:pPr>
        <w:suppressAutoHyphens/>
        <w:jc w:val="both"/>
        <w:rPr>
          <w:rFonts w:ascii="Times New Roman" w:hAnsi="Times New Roman"/>
          <w:sz w:val="22"/>
        </w:rPr>
      </w:pPr>
    </w:p>
    <w:p w:rsidR="006E6E45" w:rsidRPr="00ED4F41" w:rsidRDefault="006E6E45" w:rsidP="006E6E45">
      <w:pPr>
        <w:pStyle w:val="BodyTextIndent"/>
        <w:tabs>
          <w:tab w:val="clear" w:pos="360"/>
        </w:tabs>
        <w:jc w:val="both"/>
        <w:rPr>
          <w:sz w:val="22"/>
        </w:rPr>
      </w:pPr>
      <w:r w:rsidRPr="00ED4F41">
        <w:rPr>
          <w:sz w:val="22"/>
        </w:rPr>
        <w:t>Failure to submit the items mentioned above with any compliance test report for the test period may invalidate the test.</w:t>
      </w:r>
    </w:p>
    <w:p w:rsidR="006E6E45" w:rsidRPr="006E6E45" w:rsidRDefault="006E6E45" w:rsidP="006E6E45">
      <w:pPr>
        <w:suppressAutoHyphens/>
        <w:ind w:left="360"/>
        <w:jc w:val="both"/>
        <w:rPr>
          <w:rFonts w:ascii="Times New Roman" w:hAnsi="Times New Roman"/>
          <w:sz w:val="22"/>
        </w:rPr>
      </w:pPr>
      <w:r w:rsidRPr="00ED4F41">
        <w:rPr>
          <w:rFonts w:ascii="Times New Roman" w:hAnsi="Times New Roman"/>
          <w:sz w:val="22"/>
        </w:rPr>
        <w:t>[Rul</w:t>
      </w:r>
      <w:r>
        <w:rPr>
          <w:rFonts w:ascii="Times New Roman" w:hAnsi="Times New Roman"/>
          <w:sz w:val="22"/>
        </w:rPr>
        <w:t>es 62-4-070(3) and 62-297.310</w:t>
      </w:r>
      <w:r w:rsidRPr="00ED4F41">
        <w:rPr>
          <w:rFonts w:ascii="Times New Roman" w:hAnsi="Times New Roman"/>
          <w:sz w:val="22"/>
        </w:rPr>
        <w:t>, F.A.C.]</w:t>
      </w:r>
    </w:p>
    <w:p w:rsidR="006E6E45" w:rsidRPr="006E6E45" w:rsidRDefault="006E6E45" w:rsidP="006E6E45">
      <w:pPr>
        <w:suppressAutoHyphens/>
        <w:jc w:val="both"/>
        <w:rPr>
          <w:rFonts w:ascii="Times New Roman" w:hAnsi="Times New Roman"/>
          <w:sz w:val="22"/>
        </w:rPr>
      </w:pPr>
    </w:p>
    <w:p w:rsidR="00E60D3A" w:rsidRPr="00ED4F41" w:rsidRDefault="00D7308D" w:rsidP="00946E6B">
      <w:pPr>
        <w:numPr>
          <w:ilvl w:val="0"/>
          <w:numId w:val="1"/>
        </w:numPr>
        <w:suppressAutoHyphens/>
        <w:jc w:val="both"/>
        <w:rPr>
          <w:rFonts w:ascii="Times New Roman" w:hAnsi="Times New Roman"/>
          <w:sz w:val="22"/>
        </w:rPr>
      </w:pPr>
      <w:r w:rsidRPr="00C37B8E">
        <w:rPr>
          <w:rFonts w:ascii="Times New Roman" w:hAnsi="Times New Roman"/>
          <w:sz w:val="22"/>
          <w:u w:val="single"/>
        </w:rPr>
        <w:t>Test Method - Visible Emissions</w:t>
      </w:r>
      <w:r w:rsidRPr="00C37B8E">
        <w:rPr>
          <w:rFonts w:ascii="Times New Roman" w:hAnsi="Times New Roman"/>
          <w:sz w:val="22"/>
        </w:rPr>
        <w:t>:</w:t>
      </w:r>
      <w:r w:rsidRPr="00C37B8E">
        <w:rPr>
          <w:rFonts w:ascii="Times New Roman" w:hAnsi="Times New Roman"/>
          <w:b/>
          <w:bCs/>
          <w:sz w:val="22"/>
        </w:rPr>
        <w:t xml:space="preserve">  </w:t>
      </w:r>
      <w:r w:rsidRPr="00C37B8E">
        <w:rPr>
          <w:rFonts w:ascii="Times New Roman" w:hAnsi="Times New Roman"/>
          <w:sz w:val="22"/>
          <w:szCs w:val="24"/>
        </w:rPr>
        <w:t>VE</w:t>
      </w:r>
      <w:r w:rsidRPr="00C37B8E">
        <w:rPr>
          <w:rFonts w:ascii="Times New Roman" w:hAnsi="Times New Roman"/>
          <w:sz w:val="22"/>
        </w:rPr>
        <w:t xml:space="preserve"> testing for the process emission sources identified in Specific Condition No. 1</w:t>
      </w:r>
      <w:r w:rsidR="00C05D56" w:rsidRPr="00C37B8E">
        <w:rPr>
          <w:rFonts w:ascii="Times New Roman" w:hAnsi="Times New Roman"/>
          <w:sz w:val="22"/>
        </w:rPr>
        <w:t>2</w:t>
      </w:r>
      <w:r w:rsidRPr="00C37B8E">
        <w:rPr>
          <w:rFonts w:ascii="Times New Roman" w:hAnsi="Times New Roman"/>
          <w:sz w:val="22"/>
        </w:rPr>
        <w:t xml:space="preserve"> shall be conducted using EPA Method 9, </w:t>
      </w:r>
      <w:r w:rsidR="00946E6B">
        <w:rPr>
          <w:rFonts w:ascii="Times New Roman" w:hAnsi="Times New Roman"/>
          <w:sz w:val="22"/>
        </w:rPr>
        <w:t>and at least 30 minutes in duration.</w:t>
      </w:r>
      <w:r w:rsidR="00946E6B" w:rsidRPr="00ED4F41">
        <w:rPr>
          <w:rFonts w:ascii="Times New Roman" w:hAnsi="Times New Roman"/>
          <w:sz w:val="22"/>
        </w:rPr>
        <w:t xml:space="preserve"> </w:t>
      </w:r>
    </w:p>
    <w:p w:rsidR="00D7308D" w:rsidRPr="00ED4F41" w:rsidRDefault="00D7308D">
      <w:pPr>
        <w:tabs>
          <w:tab w:val="left" w:pos="0"/>
        </w:tabs>
        <w:suppressAutoHyphens/>
        <w:ind w:right="144" w:firstLine="360"/>
        <w:jc w:val="both"/>
        <w:rPr>
          <w:rFonts w:ascii="Times New Roman" w:hAnsi="Times New Roman"/>
          <w:sz w:val="22"/>
        </w:rPr>
      </w:pPr>
      <w:r w:rsidRPr="00ED4F41">
        <w:rPr>
          <w:rFonts w:ascii="Times New Roman" w:hAnsi="Times New Roman"/>
          <w:sz w:val="22"/>
        </w:rPr>
        <w:t>[Rule 62-297.310(4), F.A.C.]</w:t>
      </w:r>
    </w:p>
    <w:p w:rsidR="00E433C6" w:rsidRPr="00ED4F41" w:rsidRDefault="00E433C6" w:rsidP="00E433C6">
      <w:pPr>
        <w:tabs>
          <w:tab w:val="left" w:pos="0"/>
        </w:tabs>
        <w:suppressAutoHyphens/>
        <w:ind w:right="144"/>
        <w:jc w:val="both"/>
        <w:rPr>
          <w:rFonts w:ascii="Times New Roman" w:hAnsi="Times New Roman"/>
          <w:sz w:val="22"/>
        </w:rPr>
      </w:pPr>
    </w:p>
    <w:p w:rsidR="00D7308D" w:rsidRPr="00ED4F41" w:rsidRDefault="00D7308D">
      <w:pPr>
        <w:suppressAutoHyphens/>
        <w:jc w:val="both"/>
        <w:rPr>
          <w:rFonts w:ascii="Times New Roman" w:hAnsi="Times New Roman"/>
          <w:b/>
          <w:bCs/>
          <w:sz w:val="22"/>
        </w:rPr>
      </w:pPr>
      <w:r w:rsidRPr="00ED4F41">
        <w:rPr>
          <w:rFonts w:ascii="Times New Roman" w:hAnsi="Times New Roman"/>
          <w:b/>
          <w:bCs/>
          <w:sz w:val="22"/>
        </w:rPr>
        <w:t>General Requirements for Testing Methods and Procedures</w:t>
      </w:r>
    </w:p>
    <w:p w:rsidR="00D7308D" w:rsidRPr="00ED4F41" w:rsidRDefault="00D7308D" w:rsidP="0048577B">
      <w:pPr>
        <w:suppressAutoHyphens/>
        <w:jc w:val="both"/>
        <w:rPr>
          <w:rFonts w:ascii="Times New Roman" w:hAnsi="Times New Roman"/>
          <w:b/>
          <w:bCs/>
          <w:sz w:val="22"/>
          <w:u w:val="single"/>
        </w:rPr>
      </w:pPr>
    </w:p>
    <w:p w:rsidR="0048577B" w:rsidRPr="00ED4F41" w:rsidRDefault="00D7308D" w:rsidP="00ED4F41">
      <w:pPr>
        <w:numPr>
          <w:ilvl w:val="0"/>
          <w:numId w:val="1"/>
        </w:numPr>
        <w:suppressAutoHyphens/>
        <w:jc w:val="both"/>
        <w:rPr>
          <w:rFonts w:ascii="Times New Roman" w:hAnsi="Times New Roman"/>
          <w:sz w:val="22"/>
          <w:szCs w:val="24"/>
          <w:u w:val="single"/>
        </w:rPr>
      </w:pPr>
      <w:r w:rsidRPr="00ED4F41">
        <w:rPr>
          <w:rFonts w:ascii="Times New Roman" w:hAnsi="Times New Roman"/>
          <w:sz w:val="22"/>
          <w:u w:val="single"/>
        </w:rPr>
        <w:t>Test Notification</w:t>
      </w:r>
      <w:r w:rsidRPr="00ED4F41">
        <w:rPr>
          <w:rFonts w:ascii="Times New Roman" w:hAnsi="Times New Roman"/>
          <w:sz w:val="22"/>
        </w:rPr>
        <w:t xml:space="preserve">:  </w:t>
      </w:r>
      <w:r w:rsidR="00F60C2E" w:rsidRPr="00ED4F41">
        <w:rPr>
          <w:rFonts w:ascii="Times New Roman" w:eastAsia="Arial Unicode MS" w:hAnsi="Times New Roman"/>
          <w:sz w:val="22"/>
          <w:szCs w:val="24"/>
        </w:rPr>
        <w:t xml:space="preserve">The owner or operator shall notify the </w:t>
      </w:r>
      <w:r w:rsidR="00F60C2E" w:rsidRPr="00ED4F41">
        <w:rPr>
          <w:rFonts w:ascii="Times New Roman" w:hAnsi="Times New Roman"/>
          <w:sz w:val="22"/>
        </w:rPr>
        <w:t>Air Compliance Section of the Department’s Southwest District Office</w:t>
      </w:r>
      <w:r w:rsidR="00ED4F41">
        <w:rPr>
          <w:rFonts w:ascii="Times New Roman" w:hAnsi="Times New Roman"/>
          <w:sz w:val="22"/>
        </w:rPr>
        <w:t xml:space="preserve"> a</w:t>
      </w:r>
      <w:r w:rsidR="00F60C2E" w:rsidRPr="00ED4F41">
        <w:rPr>
          <w:rFonts w:ascii="Times New Roman" w:hAnsi="Times New Roman"/>
          <w:sz w:val="22"/>
        </w:rPr>
        <w:t>t least 15 days prior to the date on which each annual formal compliance test is to begin of the date, time, and place of each such test, and the test contact person who will be responsible for coordinating a</w:t>
      </w:r>
      <w:r w:rsidR="0048577B" w:rsidRPr="00ED4F41">
        <w:rPr>
          <w:rFonts w:ascii="Times New Roman" w:hAnsi="Times New Roman"/>
          <w:sz w:val="22"/>
        </w:rPr>
        <w:t>nd having such test conducted.</w:t>
      </w:r>
    </w:p>
    <w:p w:rsidR="00F60C2E" w:rsidRPr="00ED4F41" w:rsidRDefault="00F60C2E" w:rsidP="0048577B">
      <w:pPr>
        <w:ind w:left="360" w:right="-18"/>
        <w:jc w:val="both"/>
        <w:rPr>
          <w:rFonts w:ascii="Times New Roman" w:hAnsi="Times New Roman"/>
          <w:sz w:val="22"/>
          <w:szCs w:val="24"/>
          <w:u w:val="single"/>
        </w:rPr>
      </w:pPr>
      <w:r w:rsidRPr="00ED4F41">
        <w:rPr>
          <w:rFonts w:ascii="Times New Roman" w:hAnsi="Times New Roman"/>
          <w:sz w:val="22"/>
        </w:rPr>
        <w:t>[</w:t>
      </w:r>
      <w:r w:rsidR="0048577B" w:rsidRPr="00ED4F41">
        <w:rPr>
          <w:rFonts w:ascii="Times New Roman" w:hAnsi="Times New Roman"/>
          <w:sz w:val="22"/>
        </w:rPr>
        <w:t xml:space="preserve">40 CFR 60.7(a)6.; </w:t>
      </w:r>
      <w:r w:rsidRPr="00ED4F41">
        <w:rPr>
          <w:rFonts w:ascii="Times New Roman" w:hAnsi="Times New Roman"/>
          <w:sz w:val="22"/>
        </w:rPr>
        <w:t>Rule 62-297.310(7)(a)9</w:t>
      </w:r>
      <w:r w:rsidR="0048577B" w:rsidRPr="00ED4F41">
        <w:rPr>
          <w:rFonts w:ascii="Times New Roman" w:hAnsi="Times New Roman"/>
          <w:sz w:val="22"/>
        </w:rPr>
        <w:t>., F.A.C.</w:t>
      </w:r>
      <w:r w:rsidRPr="00ED4F41">
        <w:rPr>
          <w:rFonts w:ascii="Times New Roman" w:hAnsi="Times New Roman"/>
          <w:sz w:val="22"/>
        </w:rPr>
        <w:t>]</w:t>
      </w:r>
    </w:p>
    <w:p w:rsidR="00D7308D" w:rsidRPr="00ED4F41" w:rsidRDefault="00D7308D" w:rsidP="0048577B">
      <w:pPr>
        <w:suppressAutoHyphens/>
        <w:jc w:val="both"/>
        <w:rPr>
          <w:rFonts w:ascii="Times New Roman" w:hAnsi="Times New Roman"/>
          <w:sz w:val="22"/>
          <w:szCs w:val="24"/>
          <w:u w:val="single"/>
        </w:rPr>
      </w:pPr>
    </w:p>
    <w:p w:rsidR="004747B2" w:rsidRPr="00ED4F41" w:rsidRDefault="00946E6B" w:rsidP="004747B2">
      <w:pPr>
        <w:numPr>
          <w:ilvl w:val="0"/>
          <w:numId w:val="1"/>
        </w:numPr>
        <w:suppressAutoHyphens/>
        <w:jc w:val="both"/>
        <w:rPr>
          <w:rFonts w:ascii="Times New Roman" w:hAnsi="Times New Roman"/>
          <w:sz w:val="22"/>
          <w:u w:val="single"/>
        </w:rPr>
      </w:pPr>
      <w:r>
        <w:rPr>
          <w:rFonts w:ascii="Times New Roman" w:hAnsi="Times New Roman"/>
          <w:sz w:val="22"/>
          <w:szCs w:val="24"/>
          <w:u w:val="single"/>
        </w:rPr>
        <w:br w:type="page"/>
      </w:r>
      <w:r w:rsidR="004747B2" w:rsidRPr="00ED4F41">
        <w:rPr>
          <w:rFonts w:ascii="Times New Roman" w:hAnsi="Times New Roman"/>
          <w:sz w:val="22"/>
          <w:szCs w:val="24"/>
          <w:u w:val="single"/>
        </w:rPr>
        <w:lastRenderedPageBreak/>
        <w:t>Special Compliance Testing</w:t>
      </w:r>
      <w:r w:rsidR="004747B2" w:rsidRPr="00ED4F41">
        <w:rPr>
          <w:rFonts w:ascii="Times New Roman" w:hAnsi="Times New Roman"/>
          <w:sz w:val="22"/>
          <w:szCs w:val="24"/>
        </w:rPr>
        <w:t>:  When the Department, after investigation, has good reason (such as complaints, increased VE, or questionable maintenance of control equipment) to believe that any applicable emission standard contained in a Department rule or in a permit issued pursuant to those rules is being violated, it may require the owner or operator of the emissions unit to conduct compliance tests which identify the nature and quantity of pollutant emissions from the emissions unit and to provide a report on the results of said tests to the Air Compliance Section of the Department’s Southwest District Office.</w:t>
      </w:r>
    </w:p>
    <w:p w:rsidR="004747B2" w:rsidRPr="00ED4F41" w:rsidRDefault="004747B2" w:rsidP="004747B2">
      <w:pPr>
        <w:suppressAutoHyphens/>
        <w:ind w:firstLine="360"/>
        <w:jc w:val="both"/>
        <w:rPr>
          <w:rFonts w:ascii="Times New Roman" w:hAnsi="Times New Roman"/>
          <w:sz w:val="22"/>
          <w:u w:val="single"/>
        </w:rPr>
      </w:pPr>
      <w:r w:rsidRPr="00ED4F41">
        <w:rPr>
          <w:rFonts w:ascii="Times New Roman" w:hAnsi="Times New Roman"/>
          <w:sz w:val="22"/>
          <w:szCs w:val="24"/>
        </w:rPr>
        <w:t>[Rule 62-297.310(7)(b), F.A.C.]</w:t>
      </w:r>
    </w:p>
    <w:p w:rsidR="004747B2" w:rsidRPr="00ED4F41" w:rsidRDefault="004747B2" w:rsidP="004747B2">
      <w:pPr>
        <w:pStyle w:val="EndnoteText"/>
        <w:tabs>
          <w:tab w:val="left" w:pos="2265"/>
        </w:tabs>
        <w:suppressAutoHyphens/>
        <w:jc w:val="both"/>
        <w:rPr>
          <w:rFonts w:ascii="Times New Roman" w:hAnsi="Times New Roman"/>
          <w:sz w:val="22"/>
        </w:rPr>
      </w:pPr>
    </w:p>
    <w:p w:rsidR="00D7308D" w:rsidRPr="00ED4F41" w:rsidRDefault="00D7308D">
      <w:pPr>
        <w:numPr>
          <w:ilvl w:val="0"/>
          <w:numId w:val="1"/>
        </w:numPr>
        <w:suppressAutoHyphens/>
        <w:jc w:val="both"/>
        <w:rPr>
          <w:rFonts w:ascii="Times New Roman" w:hAnsi="Times New Roman"/>
          <w:sz w:val="22"/>
        </w:rPr>
      </w:pPr>
      <w:r w:rsidRPr="00ED4F41">
        <w:rPr>
          <w:rFonts w:ascii="Times New Roman" w:hAnsi="Times New Roman"/>
          <w:bCs/>
          <w:sz w:val="22"/>
          <w:u w:val="single"/>
        </w:rPr>
        <w:t>Stack Sampling</w:t>
      </w:r>
      <w:r w:rsidRPr="00ED4F41">
        <w:rPr>
          <w:rFonts w:ascii="Times New Roman" w:hAnsi="Times New Roman"/>
          <w:bCs/>
          <w:sz w:val="22"/>
        </w:rPr>
        <w:t>:</w:t>
      </w:r>
      <w:r w:rsidRPr="00ED4F41">
        <w:rPr>
          <w:rFonts w:ascii="Times New Roman" w:hAnsi="Times New Roman"/>
          <w:b/>
          <w:sz w:val="22"/>
        </w:rPr>
        <w:t xml:space="preserve">  </w:t>
      </w:r>
      <w:r w:rsidRPr="00ED4F41">
        <w:rPr>
          <w:rFonts w:ascii="Times New Roman" w:hAnsi="Times New Roman"/>
          <w:sz w:val="22"/>
        </w:rPr>
        <w:t>The permittee shall install and maintain stack sampling facilities (as required), including ports, work platforms, access to work platforms, electrical power, and sampling equipment support.  All stack sampling facilities must meet any Occupational Safety and Health Administration (OSHA) Safety and Health Standards described in 29 CFR Part 1910, Subparts D and E.</w:t>
      </w:r>
    </w:p>
    <w:p w:rsidR="00D7308D" w:rsidRDefault="00D7308D">
      <w:pPr>
        <w:suppressAutoHyphens/>
        <w:ind w:firstLine="360"/>
        <w:jc w:val="both"/>
        <w:rPr>
          <w:rFonts w:ascii="Times New Roman" w:hAnsi="Times New Roman"/>
          <w:sz w:val="22"/>
        </w:rPr>
      </w:pPr>
      <w:r w:rsidRPr="00ED4F41">
        <w:rPr>
          <w:rFonts w:ascii="Times New Roman" w:hAnsi="Times New Roman"/>
          <w:sz w:val="22"/>
        </w:rPr>
        <w:t>[Rule 62-297.310(6), F.A.C.]</w:t>
      </w:r>
    </w:p>
    <w:p w:rsidR="00946E6B" w:rsidRPr="00ED4F41" w:rsidRDefault="00946E6B" w:rsidP="00946E6B">
      <w:pPr>
        <w:suppressAutoHyphens/>
        <w:jc w:val="both"/>
        <w:rPr>
          <w:rFonts w:ascii="Times New Roman" w:hAnsi="Times New Roman"/>
          <w:sz w:val="22"/>
        </w:rPr>
      </w:pPr>
    </w:p>
    <w:p w:rsidR="00D7308D" w:rsidRPr="00ED4F41" w:rsidRDefault="00D7308D" w:rsidP="001A1067">
      <w:pPr>
        <w:numPr>
          <w:ilvl w:val="0"/>
          <w:numId w:val="1"/>
        </w:numPr>
        <w:suppressAutoHyphens/>
        <w:jc w:val="both"/>
        <w:rPr>
          <w:rFonts w:ascii="Times New Roman" w:hAnsi="Times New Roman"/>
          <w:sz w:val="22"/>
        </w:rPr>
      </w:pPr>
      <w:r w:rsidRPr="00ED4F41">
        <w:rPr>
          <w:rFonts w:ascii="Times New Roman" w:hAnsi="Times New Roman"/>
          <w:sz w:val="22"/>
          <w:u w:val="single"/>
        </w:rPr>
        <w:t>Required Equipment</w:t>
      </w:r>
      <w:r w:rsidRPr="00ED4F41">
        <w:rPr>
          <w:rFonts w:ascii="Times New Roman" w:hAnsi="Times New Roman"/>
          <w:sz w:val="22"/>
        </w:rPr>
        <w:t>:</w:t>
      </w:r>
      <w:r w:rsidRPr="00ED4F41">
        <w:rPr>
          <w:rFonts w:ascii="Times New Roman" w:hAnsi="Times New Roman"/>
          <w:b/>
          <w:bCs/>
          <w:sz w:val="22"/>
        </w:rPr>
        <w:t xml:space="preserve">  </w:t>
      </w:r>
      <w:r w:rsidRPr="00ED4F41">
        <w:rPr>
          <w:rFonts w:ascii="Times New Roman" w:hAnsi="Times New Roman"/>
          <w:sz w:val="22"/>
        </w:rPr>
        <w:t xml:space="preserve">The owner or operator of an EU for which compliance tests are required shall install, operate, and maintain equipment or instruments necessary to determine process variables, such as process weight input or heat input, when such data are needed in conjunction with emission data to determine the compliance of emissions units with applicable emission limiting standards.  Equipment or instruments used to directly or indirectly determine process variables, including </w:t>
      </w:r>
      <w:r w:rsidR="007F2BB8" w:rsidRPr="00ED4F41">
        <w:rPr>
          <w:rFonts w:ascii="Times New Roman" w:hAnsi="Times New Roman"/>
          <w:sz w:val="22"/>
        </w:rPr>
        <w:t>d</w:t>
      </w:r>
      <w:r w:rsidRPr="00ED4F41">
        <w:rPr>
          <w:rFonts w:ascii="Times New Roman" w:hAnsi="Times New Roman"/>
          <w:sz w:val="22"/>
        </w:rPr>
        <w:t xml:space="preserve">evices such as belt scales, weigh hoppers, flow meters, and tank scales, shall be calibrated and adjusted to indicate the true value of the parameter being measured with sufficient accuracy to allow the applicable process variable to be determined within </w:t>
      </w:r>
      <w:r w:rsidR="005D0BB0" w:rsidRPr="00ED4F41">
        <w:rPr>
          <w:rFonts w:ascii="Times New Roman" w:hAnsi="Times New Roman"/>
          <w:sz w:val="22"/>
        </w:rPr>
        <w:t>ten percent (</w:t>
      </w:r>
      <w:r w:rsidRPr="00ED4F41">
        <w:rPr>
          <w:rFonts w:ascii="Times New Roman" w:hAnsi="Times New Roman"/>
          <w:sz w:val="22"/>
        </w:rPr>
        <w:t>10%</w:t>
      </w:r>
      <w:r w:rsidR="005D0BB0" w:rsidRPr="00ED4F41">
        <w:rPr>
          <w:rFonts w:ascii="Times New Roman" w:hAnsi="Times New Roman"/>
          <w:sz w:val="22"/>
        </w:rPr>
        <w:t>)</w:t>
      </w:r>
      <w:r w:rsidRPr="00ED4F41">
        <w:rPr>
          <w:rFonts w:ascii="Times New Roman" w:hAnsi="Times New Roman"/>
          <w:sz w:val="22"/>
        </w:rPr>
        <w:t xml:space="preserve"> of its true value</w:t>
      </w:r>
      <w:r w:rsidR="001A1067" w:rsidRPr="00ED4F41">
        <w:rPr>
          <w:rFonts w:ascii="Times New Roman" w:hAnsi="Times New Roman"/>
          <w:sz w:val="22"/>
        </w:rPr>
        <w:t xml:space="preserve">.  </w:t>
      </w:r>
      <w:r w:rsidRPr="00ED4F41">
        <w:rPr>
          <w:rFonts w:ascii="Times New Roman" w:hAnsi="Times New Roman"/>
          <w:iCs/>
          <w:sz w:val="22"/>
        </w:rPr>
        <w:t>The permittee, in accordance with the manufacturer’s specifications, shall operate a properly calibrated and maintained device for pressure drop across the dryer baghouse associated with EU No. 001.</w:t>
      </w:r>
    </w:p>
    <w:p w:rsidR="00D7308D" w:rsidRPr="00ED4F41" w:rsidRDefault="00D7308D">
      <w:pPr>
        <w:suppressAutoHyphens/>
        <w:ind w:firstLine="360"/>
        <w:jc w:val="both"/>
        <w:rPr>
          <w:rFonts w:ascii="Times New Roman" w:hAnsi="Times New Roman"/>
          <w:sz w:val="22"/>
        </w:rPr>
      </w:pPr>
      <w:r w:rsidRPr="00ED4F41">
        <w:rPr>
          <w:rFonts w:ascii="Times New Roman" w:hAnsi="Times New Roman"/>
          <w:sz w:val="22"/>
        </w:rPr>
        <w:t>[Rule</w:t>
      </w:r>
      <w:r w:rsidR="005D0BB0" w:rsidRPr="00ED4F41">
        <w:rPr>
          <w:rFonts w:ascii="Times New Roman" w:hAnsi="Times New Roman"/>
          <w:sz w:val="22"/>
        </w:rPr>
        <w:t>s</w:t>
      </w:r>
      <w:r w:rsidRPr="00ED4F41">
        <w:rPr>
          <w:rFonts w:ascii="Times New Roman" w:hAnsi="Times New Roman"/>
          <w:sz w:val="22"/>
        </w:rPr>
        <w:t xml:space="preserve"> </w:t>
      </w:r>
      <w:r w:rsidR="005D0BB0" w:rsidRPr="00ED4F41">
        <w:rPr>
          <w:rFonts w:ascii="Times New Roman" w:hAnsi="Times New Roman"/>
          <w:sz w:val="22"/>
        </w:rPr>
        <w:t xml:space="preserve">62-210.650 and </w:t>
      </w:r>
      <w:r w:rsidRPr="00ED4F41">
        <w:rPr>
          <w:rFonts w:ascii="Times New Roman" w:hAnsi="Times New Roman"/>
          <w:sz w:val="22"/>
        </w:rPr>
        <w:t>62-297.310(5), F.A.C.</w:t>
      </w:r>
      <w:r w:rsidR="005D0BB0" w:rsidRPr="00ED4F41">
        <w:rPr>
          <w:rFonts w:ascii="Times New Roman" w:hAnsi="Times New Roman"/>
          <w:sz w:val="22"/>
        </w:rPr>
        <w:t>; Construction Permit 1050387-00</w:t>
      </w:r>
      <w:r w:rsidR="00545717" w:rsidRPr="00ED4F41">
        <w:rPr>
          <w:rFonts w:ascii="Times New Roman" w:hAnsi="Times New Roman"/>
          <w:sz w:val="22"/>
        </w:rPr>
        <w:t>3</w:t>
      </w:r>
      <w:r w:rsidR="005D0BB0" w:rsidRPr="00ED4F41">
        <w:rPr>
          <w:rFonts w:ascii="Times New Roman" w:hAnsi="Times New Roman"/>
          <w:sz w:val="22"/>
        </w:rPr>
        <w:t>-AC</w:t>
      </w:r>
      <w:r w:rsidRPr="00ED4F41">
        <w:rPr>
          <w:rFonts w:ascii="Times New Roman" w:hAnsi="Times New Roman"/>
          <w:sz w:val="22"/>
        </w:rPr>
        <w:t>]</w:t>
      </w:r>
    </w:p>
    <w:p w:rsidR="00634334" w:rsidRPr="006D5503" w:rsidRDefault="00634334">
      <w:pPr>
        <w:pStyle w:val="EndnoteText"/>
        <w:widowControl/>
        <w:suppressAutoHyphens/>
        <w:jc w:val="both"/>
        <w:rPr>
          <w:rFonts w:ascii="Times New Roman" w:hAnsi="Times New Roman"/>
          <w:b/>
          <w:bCs/>
          <w:snapToGrid/>
          <w:sz w:val="22"/>
        </w:rPr>
      </w:pPr>
    </w:p>
    <w:p w:rsidR="00D7308D" w:rsidRPr="006D5503" w:rsidRDefault="00D7308D">
      <w:pPr>
        <w:pStyle w:val="EndnoteText"/>
        <w:widowControl/>
        <w:suppressAutoHyphens/>
        <w:jc w:val="both"/>
        <w:rPr>
          <w:rFonts w:ascii="Times New Roman" w:hAnsi="Times New Roman"/>
          <w:b/>
          <w:bCs/>
          <w:snapToGrid/>
          <w:sz w:val="22"/>
        </w:rPr>
      </w:pPr>
      <w:r w:rsidRPr="006D5503">
        <w:rPr>
          <w:rFonts w:ascii="Times New Roman" w:hAnsi="Times New Roman"/>
          <w:b/>
          <w:bCs/>
          <w:snapToGrid/>
          <w:sz w:val="22"/>
        </w:rPr>
        <w:t>Monitoring and Recordkeeping Requirements</w:t>
      </w:r>
    </w:p>
    <w:p w:rsidR="00D7308D" w:rsidRPr="006D5503" w:rsidRDefault="00D7308D">
      <w:pPr>
        <w:pStyle w:val="EndnoteText"/>
        <w:widowControl/>
        <w:suppressAutoHyphens/>
        <w:jc w:val="both"/>
        <w:rPr>
          <w:rFonts w:ascii="Times New Roman" w:hAnsi="Times New Roman"/>
          <w:snapToGrid/>
          <w:sz w:val="22"/>
        </w:rPr>
      </w:pPr>
    </w:p>
    <w:p w:rsidR="00D7308D" w:rsidRPr="00ED4F41" w:rsidRDefault="00D7308D">
      <w:pPr>
        <w:numPr>
          <w:ilvl w:val="0"/>
          <w:numId w:val="1"/>
        </w:numPr>
        <w:suppressAutoHyphens/>
        <w:jc w:val="both"/>
        <w:rPr>
          <w:rFonts w:ascii="Times New Roman" w:hAnsi="Times New Roman"/>
          <w:sz w:val="22"/>
        </w:rPr>
      </w:pPr>
      <w:r w:rsidRPr="006D5503">
        <w:rPr>
          <w:rFonts w:ascii="Times New Roman" w:hAnsi="Times New Roman"/>
          <w:sz w:val="22"/>
          <w:u w:val="single"/>
        </w:rPr>
        <w:t>Recordkeeping for EU ID No. 001 and Exempt Emission Units</w:t>
      </w:r>
      <w:r w:rsidRPr="006D5503">
        <w:rPr>
          <w:rFonts w:ascii="Times New Roman" w:hAnsi="Times New Roman"/>
          <w:sz w:val="22"/>
        </w:rPr>
        <w:t>:  In order to demonstrate compliance with Specific Condition Nos. 1</w:t>
      </w:r>
      <w:r w:rsidR="00C05D56" w:rsidRPr="006D5503">
        <w:rPr>
          <w:rFonts w:ascii="Times New Roman" w:hAnsi="Times New Roman"/>
          <w:sz w:val="22"/>
        </w:rPr>
        <w:t>1</w:t>
      </w:r>
      <w:r w:rsidR="009F4287" w:rsidRPr="006D5503">
        <w:rPr>
          <w:rFonts w:ascii="Times New Roman" w:hAnsi="Times New Roman"/>
          <w:sz w:val="22"/>
        </w:rPr>
        <w:t>,</w:t>
      </w:r>
      <w:r w:rsidRPr="006D5503">
        <w:rPr>
          <w:rFonts w:ascii="Times New Roman" w:hAnsi="Times New Roman"/>
          <w:sz w:val="22"/>
        </w:rPr>
        <w:t xml:space="preserve"> 1</w:t>
      </w:r>
      <w:r w:rsidR="00C05D56" w:rsidRPr="006D5503">
        <w:rPr>
          <w:rFonts w:ascii="Times New Roman" w:hAnsi="Times New Roman"/>
          <w:sz w:val="22"/>
        </w:rPr>
        <w:t>3</w:t>
      </w:r>
      <w:r w:rsidR="009F4287" w:rsidRPr="006D5503">
        <w:rPr>
          <w:rFonts w:ascii="Times New Roman" w:hAnsi="Times New Roman"/>
          <w:sz w:val="22"/>
        </w:rPr>
        <w:t xml:space="preserve">, and </w:t>
      </w:r>
      <w:r w:rsidR="00946E6B">
        <w:rPr>
          <w:rFonts w:ascii="Times New Roman" w:hAnsi="Times New Roman"/>
          <w:sz w:val="22"/>
        </w:rPr>
        <w:t>19</w:t>
      </w:r>
      <w:r w:rsidRPr="006D5503">
        <w:rPr>
          <w:rFonts w:ascii="Times New Roman" w:hAnsi="Times New Roman"/>
          <w:sz w:val="22"/>
        </w:rPr>
        <w:t xml:space="preserve"> for the asphalt batch plant, the hot oil heater, the diesel engine that powers the exhaust fan</w:t>
      </w:r>
      <w:r w:rsidR="00C369A1" w:rsidRPr="006D5503">
        <w:rPr>
          <w:rFonts w:ascii="Times New Roman" w:hAnsi="Times New Roman"/>
          <w:sz w:val="22"/>
        </w:rPr>
        <w:t>,</w:t>
      </w:r>
      <w:r w:rsidRPr="006D5503">
        <w:rPr>
          <w:rFonts w:ascii="Times New Roman" w:hAnsi="Times New Roman"/>
          <w:sz w:val="22"/>
        </w:rPr>
        <w:t xml:space="preserve"> the diesel</w:t>
      </w:r>
      <w:r w:rsidRPr="00ED4F41">
        <w:rPr>
          <w:rFonts w:ascii="Times New Roman" w:hAnsi="Times New Roman"/>
          <w:sz w:val="22"/>
        </w:rPr>
        <w:t xml:space="preserve"> eng</w:t>
      </w:r>
      <w:r w:rsidR="00C369A1" w:rsidRPr="00ED4F41">
        <w:rPr>
          <w:rFonts w:ascii="Times New Roman" w:hAnsi="Times New Roman"/>
          <w:sz w:val="22"/>
        </w:rPr>
        <w:t>ine that powers the RAP Crusher</w:t>
      </w:r>
      <w:r w:rsidR="00946E6B">
        <w:rPr>
          <w:rFonts w:ascii="Times New Roman" w:hAnsi="Times New Roman"/>
          <w:sz w:val="22"/>
        </w:rPr>
        <w:t>, and the diesel engine that powers the shingle grinder</w:t>
      </w:r>
      <w:r w:rsidR="00C369A1" w:rsidRPr="00ED4F41">
        <w:rPr>
          <w:rFonts w:ascii="Times New Roman" w:hAnsi="Times New Roman"/>
          <w:sz w:val="22"/>
        </w:rPr>
        <w:t>;</w:t>
      </w:r>
      <w:r w:rsidRPr="00ED4F41">
        <w:rPr>
          <w:rFonts w:ascii="Times New Roman" w:hAnsi="Times New Roman"/>
          <w:sz w:val="22"/>
        </w:rPr>
        <w:t xml:space="preserve"> the permittee shall comply with the following recordkeeping requirements:</w:t>
      </w:r>
    </w:p>
    <w:p w:rsidR="00D7308D" w:rsidRPr="00ED4F41" w:rsidRDefault="00D7308D">
      <w:pPr>
        <w:tabs>
          <w:tab w:val="left" w:pos="720"/>
        </w:tabs>
        <w:suppressAutoHyphens/>
        <w:jc w:val="both"/>
        <w:rPr>
          <w:rFonts w:ascii="Times New Roman" w:hAnsi="Times New Roman"/>
          <w:sz w:val="22"/>
        </w:rPr>
      </w:pPr>
    </w:p>
    <w:p w:rsidR="00D7308D" w:rsidRPr="00ED4F41" w:rsidRDefault="00D7308D">
      <w:pPr>
        <w:pStyle w:val="Heading9"/>
        <w:rPr>
          <w:sz w:val="22"/>
        </w:rPr>
      </w:pPr>
      <w:r w:rsidRPr="00ED4F41">
        <w:rPr>
          <w:sz w:val="22"/>
        </w:rPr>
        <w:t>Daily Records</w:t>
      </w:r>
      <w:r w:rsidRPr="00ED4F41">
        <w:rPr>
          <w:sz w:val="22"/>
          <w:u w:val="none"/>
        </w:rPr>
        <w:t>: Daily</w:t>
      </w:r>
      <w:r w:rsidR="00872744" w:rsidRPr="00ED4F41">
        <w:rPr>
          <w:sz w:val="22"/>
          <w:u w:val="none"/>
        </w:rPr>
        <w:t>,</w:t>
      </w:r>
      <w:r w:rsidRPr="00ED4F41">
        <w:rPr>
          <w:sz w:val="22"/>
          <w:u w:val="none"/>
        </w:rPr>
        <w:t xml:space="preserve"> record the following:</w:t>
      </w:r>
    </w:p>
    <w:p w:rsidR="00D7308D" w:rsidRPr="00ED4F41" w:rsidRDefault="00D7308D" w:rsidP="00E437C8">
      <w:pPr>
        <w:tabs>
          <w:tab w:val="left" w:pos="720"/>
        </w:tabs>
        <w:suppressAutoHyphens/>
        <w:jc w:val="both"/>
        <w:rPr>
          <w:rFonts w:ascii="Times New Roman" w:hAnsi="Times New Roman"/>
          <w:sz w:val="22"/>
        </w:rPr>
      </w:pPr>
    </w:p>
    <w:p w:rsidR="00D7308D" w:rsidRPr="00ED4F41" w:rsidRDefault="00D7308D" w:rsidP="00CE2E23">
      <w:pPr>
        <w:numPr>
          <w:ilvl w:val="2"/>
          <w:numId w:val="1"/>
        </w:numPr>
        <w:tabs>
          <w:tab w:val="clear" w:pos="1152"/>
          <w:tab w:val="left" w:pos="0"/>
          <w:tab w:val="num" w:pos="1260"/>
        </w:tabs>
        <w:suppressAutoHyphens/>
        <w:ind w:right="144"/>
        <w:jc w:val="both"/>
        <w:rPr>
          <w:rFonts w:ascii="Times New Roman" w:hAnsi="Times New Roman"/>
          <w:sz w:val="22"/>
        </w:rPr>
      </w:pPr>
      <w:r w:rsidRPr="00ED4F41">
        <w:rPr>
          <w:rFonts w:ascii="Times New Roman" w:hAnsi="Times New Roman"/>
          <w:sz w:val="22"/>
        </w:rPr>
        <w:t>The pressure drop across the baghouse during normal operation</w:t>
      </w:r>
      <w:r w:rsidR="00C369A1" w:rsidRPr="00ED4F41">
        <w:rPr>
          <w:rFonts w:ascii="Times New Roman" w:hAnsi="Times New Roman"/>
          <w:sz w:val="22"/>
        </w:rPr>
        <w:t xml:space="preserve"> (</w:t>
      </w:r>
      <w:r w:rsidRPr="00ED4F41">
        <w:rPr>
          <w:rFonts w:ascii="Times New Roman" w:hAnsi="Times New Roman"/>
          <w:sz w:val="22"/>
        </w:rPr>
        <w:t>inches of water</w:t>
      </w:r>
      <w:r w:rsidR="00C369A1" w:rsidRPr="00ED4F41">
        <w:rPr>
          <w:rFonts w:ascii="Times New Roman" w:hAnsi="Times New Roman"/>
          <w:sz w:val="22"/>
        </w:rPr>
        <w:t>)</w:t>
      </w:r>
      <w:r w:rsidRPr="00ED4F41">
        <w:rPr>
          <w:rFonts w:ascii="Times New Roman" w:hAnsi="Times New Roman"/>
          <w:sz w:val="22"/>
        </w:rPr>
        <w:t>;</w:t>
      </w:r>
    </w:p>
    <w:p w:rsidR="00D7308D" w:rsidRPr="00ED4F41" w:rsidRDefault="00D7308D" w:rsidP="00CE2E23">
      <w:pPr>
        <w:numPr>
          <w:ilvl w:val="2"/>
          <w:numId w:val="1"/>
        </w:numPr>
        <w:tabs>
          <w:tab w:val="clear" w:pos="1152"/>
          <w:tab w:val="left" w:pos="0"/>
          <w:tab w:val="num" w:pos="1260"/>
        </w:tabs>
        <w:suppressAutoHyphens/>
        <w:ind w:right="144"/>
        <w:jc w:val="both"/>
        <w:rPr>
          <w:rFonts w:ascii="Times New Roman" w:hAnsi="Times New Roman"/>
          <w:sz w:val="22"/>
        </w:rPr>
      </w:pPr>
      <w:r w:rsidRPr="00ED4F41">
        <w:rPr>
          <w:rFonts w:ascii="Times New Roman" w:hAnsi="Times New Roman"/>
          <w:sz w:val="22"/>
        </w:rPr>
        <w:t>Total asphalt concrete production (tons);</w:t>
      </w:r>
    </w:p>
    <w:p w:rsidR="00C42DD8" w:rsidRDefault="00D7308D" w:rsidP="00C42DD8">
      <w:pPr>
        <w:numPr>
          <w:ilvl w:val="2"/>
          <w:numId w:val="1"/>
        </w:numPr>
        <w:tabs>
          <w:tab w:val="clear" w:pos="1152"/>
          <w:tab w:val="left" w:pos="0"/>
          <w:tab w:val="left" w:pos="720"/>
          <w:tab w:val="num" w:pos="1260"/>
        </w:tabs>
        <w:suppressAutoHyphens/>
        <w:ind w:right="144"/>
        <w:jc w:val="both"/>
        <w:rPr>
          <w:rFonts w:ascii="Times New Roman" w:hAnsi="Times New Roman"/>
          <w:sz w:val="22"/>
        </w:rPr>
      </w:pPr>
      <w:r w:rsidRPr="00ED4F41">
        <w:rPr>
          <w:rFonts w:ascii="Times New Roman" w:hAnsi="Times New Roman"/>
          <w:sz w:val="22"/>
        </w:rPr>
        <w:t>Hours of operation while producing asphalt concrete;</w:t>
      </w:r>
    </w:p>
    <w:p w:rsidR="00D7308D" w:rsidRPr="00ED4F41" w:rsidRDefault="00D7308D" w:rsidP="00C42DD8">
      <w:pPr>
        <w:numPr>
          <w:ilvl w:val="2"/>
          <w:numId w:val="1"/>
        </w:numPr>
        <w:tabs>
          <w:tab w:val="clear" w:pos="1152"/>
          <w:tab w:val="left" w:pos="0"/>
          <w:tab w:val="left" w:pos="720"/>
          <w:tab w:val="num" w:pos="1260"/>
        </w:tabs>
        <w:suppressAutoHyphens/>
        <w:ind w:left="1260" w:right="144" w:hanging="540"/>
        <w:jc w:val="both"/>
        <w:rPr>
          <w:rFonts w:ascii="Times New Roman" w:hAnsi="Times New Roman"/>
          <w:sz w:val="22"/>
        </w:rPr>
      </w:pPr>
      <w:r w:rsidRPr="00ED4F41">
        <w:rPr>
          <w:rFonts w:ascii="Times New Roman" w:hAnsi="Times New Roman"/>
          <w:sz w:val="22"/>
        </w:rPr>
        <w:t xml:space="preserve">A calculation of the daily average (TPH) </w:t>
      </w:r>
      <w:r w:rsidR="00C42DD8">
        <w:rPr>
          <w:rFonts w:ascii="Times New Roman" w:hAnsi="Times New Roman"/>
          <w:sz w:val="22"/>
        </w:rPr>
        <w:t xml:space="preserve">total </w:t>
      </w:r>
      <w:r w:rsidRPr="00ED4F41">
        <w:rPr>
          <w:rFonts w:ascii="Times New Roman" w:hAnsi="Times New Roman"/>
          <w:sz w:val="22"/>
        </w:rPr>
        <w:t>production rate of asphalt concrete</w:t>
      </w:r>
    </w:p>
    <w:p w:rsidR="007F2BB8" w:rsidRPr="00ED4F41" w:rsidRDefault="007F2BB8" w:rsidP="007F2BB8">
      <w:pPr>
        <w:pStyle w:val="BodyTextIndent2"/>
        <w:ind w:left="0" w:firstLine="0"/>
        <w:jc w:val="both"/>
        <w:rPr>
          <w:sz w:val="22"/>
        </w:rPr>
      </w:pPr>
    </w:p>
    <w:p w:rsidR="00D7308D" w:rsidRPr="00ED4F41" w:rsidRDefault="00946E6B">
      <w:pPr>
        <w:pStyle w:val="BodyTextIndent2"/>
        <w:numPr>
          <w:ilvl w:val="1"/>
          <w:numId w:val="1"/>
        </w:numPr>
        <w:jc w:val="both"/>
        <w:rPr>
          <w:sz w:val="22"/>
        </w:rPr>
      </w:pPr>
      <w:r>
        <w:rPr>
          <w:sz w:val="22"/>
          <w:u w:val="single"/>
        </w:rPr>
        <w:br w:type="page"/>
      </w:r>
      <w:r w:rsidR="00D7308D" w:rsidRPr="00ED4F41">
        <w:rPr>
          <w:sz w:val="22"/>
          <w:u w:val="single"/>
        </w:rPr>
        <w:lastRenderedPageBreak/>
        <w:t>Monthly Records</w:t>
      </w:r>
      <w:r w:rsidR="00D7308D" w:rsidRPr="00ED4F41">
        <w:rPr>
          <w:sz w:val="22"/>
        </w:rPr>
        <w:t>:  Monthly</w:t>
      </w:r>
      <w:r w:rsidR="00872744" w:rsidRPr="00ED4F41">
        <w:rPr>
          <w:sz w:val="22"/>
        </w:rPr>
        <w:t>,</w:t>
      </w:r>
      <w:r w:rsidR="00D7308D" w:rsidRPr="00ED4F41">
        <w:rPr>
          <w:sz w:val="22"/>
        </w:rPr>
        <w:t xml:space="preserve"> record the following:</w:t>
      </w:r>
    </w:p>
    <w:p w:rsidR="00D7308D" w:rsidRPr="00ED4F41" w:rsidRDefault="00D7308D">
      <w:pPr>
        <w:pStyle w:val="BodyTextIndent2"/>
        <w:ind w:left="0" w:firstLine="0"/>
        <w:jc w:val="both"/>
        <w:rPr>
          <w:sz w:val="22"/>
        </w:rPr>
      </w:pPr>
    </w:p>
    <w:p w:rsidR="00D7308D" w:rsidRPr="00ED4F41" w:rsidRDefault="00D7308D">
      <w:pPr>
        <w:pStyle w:val="BodyTextIndent2"/>
        <w:numPr>
          <w:ilvl w:val="2"/>
          <w:numId w:val="1"/>
        </w:numPr>
        <w:jc w:val="both"/>
        <w:rPr>
          <w:sz w:val="22"/>
        </w:rPr>
      </w:pPr>
      <w:r w:rsidRPr="00ED4F41">
        <w:rPr>
          <w:sz w:val="22"/>
        </w:rPr>
        <w:t xml:space="preserve">Total tons of </w:t>
      </w:r>
      <w:r w:rsidR="00C42DD8">
        <w:rPr>
          <w:sz w:val="22"/>
        </w:rPr>
        <w:t>virgin-, RAP-, and shingle-based</w:t>
      </w:r>
      <w:r w:rsidRPr="00ED4F41">
        <w:rPr>
          <w:sz w:val="22"/>
        </w:rPr>
        <w:t xml:space="preserve"> asphalt concrete produced for the month (tons), and a calculation of the most recent consecutive 12-month rolling total asphalt production (tons/ consecutive 12-month period);</w:t>
      </w:r>
    </w:p>
    <w:p w:rsidR="00D7308D" w:rsidRPr="00ED4F41" w:rsidRDefault="00D7308D">
      <w:pPr>
        <w:pStyle w:val="BodyTextIndent2"/>
        <w:numPr>
          <w:ilvl w:val="2"/>
          <w:numId w:val="1"/>
        </w:numPr>
        <w:jc w:val="both"/>
        <w:rPr>
          <w:sz w:val="22"/>
        </w:rPr>
      </w:pPr>
      <w:r w:rsidRPr="00ED4F41">
        <w:rPr>
          <w:sz w:val="22"/>
        </w:rPr>
        <w:t>Total operating hours of the asphalt batch plant’s dryer for the month (hours), and a calculation of the most recent consecutive 12-month rolling total dryer operating hours (hours/consecutive 12-month period);</w:t>
      </w:r>
    </w:p>
    <w:p w:rsidR="00D7308D" w:rsidRPr="00ED4F41" w:rsidRDefault="00D7308D">
      <w:pPr>
        <w:pStyle w:val="BodyTextIndent2"/>
        <w:numPr>
          <w:ilvl w:val="2"/>
          <w:numId w:val="1"/>
        </w:numPr>
        <w:jc w:val="both"/>
        <w:rPr>
          <w:sz w:val="22"/>
        </w:rPr>
      </w:pPr>
      <w:r w:rsidRPr="00ED4F41">
        <w:rPr>
          <w:sz w:val="22"/>
        </w:rPr>
        <w:t xml:space="preserve">The quantity of each of the three (3) types of fuel used to fire the asphalt batch </w:t>
      </w:r>
      <w:r w:rsidR="006C667F" w:rsidRPr="00ED4F41">
        <w:rPr>
          <w:sz w:val="22"/>
        </w:rPr>
        <w:t>plant’s dryer (EU No. 001)</w:t>
      </w:r>
      <w:r w:rsidRPr="00ED4F41">
        <w:rPr>
          <w:sz w:val="22"/>
        </w:rPr>
        <w:t>;</w:t>
      </w:r>
    </w:p>
    <w:p w:rsidR="00D7308D" w:rsidRPr="00ED4F41" w:rsidRDefault="00D7308D">
      <w:pPr>
        <w:pStyle w:val="BodyTextIndent2"/>
        <w:numPr>
          <w:ilvl w:val="2"/>
          <w:numId w:val="1"/>
        </w:numPr>
        <w:jc w:val="both"/>
        <w:rPr>
          <w:sz w:val="22"/>
        </w:rPr>
      </w:pPr>
      <w:r w:rsidRPr="00ED4F41">
        <w:rPr>
          <w:sz w:val="22"/>
        </w:rPr>
        <w:t>The total usage of all fuel oil</w:t>
      </w:r>
      <w:r w:rsidR="00E41722" w:rsidRPr="00ED4F41">
        <w:rPr>
          <w:sz w:val="22"/>
        </w:rPr>
        <w:t>, in gallons,</w:t>
      </w:r>
      <w:r w:rsidRPr="00ED4F41">
        <w:rPr>
          <w:sz w:val="22"/>
        </w:rPr>
        <w:t xml:space="preserve"> used to fire the asphalt batch plant’s dryer, hot oil heater</w:t>
      </w:r>
      <w:r w:rsidR="00872744" w:rsidRPr="00ED4F41">
        <w:rPr>
          <w:sz w:val="22"/>
        </w:rPr>
        <w:t>,</w:t>
      </w:r>
      <w:r w:rsidRPr="00ED4F41">
        <w:rPr>
          <w:sz w:val="22"/>
        </w:rPr>
        <w:t xml:space="preserve"> and the </w:t>
      </w:r>
      <w:r w:rsidR="00946E6B">
        <w:rPr>
          <w:sz w:val="22"/>
        </w:rPr>
        <w:t>four</w:t>
      </w:r>
      <w:r w:rsidRPr="00ED4F41">
        <w:rPr>
          <w:sz w:val="22"/>
        </w:rPr>
        <w:t xml:space="preserve"> </w:t>
      </w:r>
      <w:r w:rsidR="0048577B" w:rsidRPr="00ED4F41">
        <w:rPr>
          <w:sz w:val="22"/>
        </w:rPr>
        <w:t>(</w:t>
      </w:r>
      <w:r w:rsidR="00946E6B">
        <w:rPr>
          <w:sz w:val="22"/>
        </w:rPr>
        <w:t>4</w:t>
      </w:r>
      <w:r w:rsidR="0048577B" w:rsidRPr="00ED4F41">
        <w:rPr>
          <w:sz w:val="22"/>
        </w:rPr>
        <w:t xml:space="preserve">) </w:t>
      </w:r>
      <w:r w:rsidRPr="00ED4F41">
        <w:rPr>
          <w:sz w:val="22"/>
        </w:rPr>
        <w:t>diesel engines; and</w:t>
      </w:r>
    </w:p>
    <w:p w:rsidR="00D7308D" w:rsidRPr="00ED4F41" w:rsidRDefault="00D7308D">
      <w:pPr>
        <w:pStyle w:val="BodyTextIndent2"/>
        <w:numPr>
          <w:ilvl w:val="2"/>
          <w:numId w:val="1"/>
        </w:numPr>
        <w:jc w:val="both"/>
        <w:rPr>
          <w:sz w:val="22"/>
        </w:rPr>
      </w:pPr>
      <w:r w:rsidRPr="00ED4F41">
        <w:rPr>
          <w:sz w:val="22"/>
        </w:rPr>
        <w:t xml:space="preserve">The most recent consecutive 12-month rolling total fuel </w:t>
      </w:r>
      <w:r w:rsidR="00E41722" w:rsidRPr="00ED4F41">
        <w:rPr>
          <w:sz w:val="22"/>
        </w:rPr>
        <w:t xml:space="preserve">oil </w:t>
      </w:r>
      <w:r w:rsidRPr="00ED4F41">
        <w:rPr>
          <w:sz w:val="22"/>
        </w:rPr>
        <w:t>usage</w:t>
      </w:r>
      <w:r w:rsidR="00E41722" w:rsidRPr="00ED4F41">
        <w:rPr>
          <w:sz w:val="22"/>
        </w:rPr>
        <w:t>, gallons,</w:t>
      </w:r>
      <w:r w:rsidRPr="00ED4F41">
        <w:rPr>
          <w:sz w:val="22"/>
        </w:rPr>
        <w:t xml:space="preserve"> of all fuel oil used to fire the asphalt batch plant’s dryer, hot oil heater, </w:t>
      </w:r>
      <w:r w:rsidR="006C667F" w:rsidRPr="00ED4F41">
        <w:rPr>
          <w:sz w:val="22"/>
        </w:rPr>
        <w:t xml:space="preserve">and the </w:t>
      </w:r>
      <w:r w:rsidR="00946E6B">
        <w:rPr>
          <w:sz w:val="22"/>
        </w:rPr>
        <w:t>four</w:t>
      </w:r>
      <w:r w:rsidR="006C667F" w:rsidRPr="00ED4F41">
        <w:rPr>
          <w:sz w:val="22"/>
        </w:rPr>
        <w:t xml:space="preserve"> (</w:t>
      </w:r>
      <w:r w:rsidR="00946E6B">
        <w:rPr>
          <w:sz w:val="22"/>
        </w:rPr>
        <w:t>4</w:t>
      </w:r>
      <w:r w:rsidR="006C667F" w:rsidRPr="00ED4F41">
        <w:rPr>
          <w:sz w:val="22"/>
        </w:rPr>
        <w:t xml:space="preserve">) </w:t>
      </w:r>
      <w:r w:rsidRPr="00ED4F41">
        <w:rPr>
          <w:sz w:val="22"/>
        </w:rPr>
        <w:t>diesel engine</w:t>
      </w:r>
      <w:r w:rsidR="006C667F" w:rsidRPr="00ED4F41">
        <w:rPr>
          <w:sz w:val="22"/>
        </w:rPr>
        <w:t>s.</w:t>
      </w:r>
    </w:p>
    <w:p w:rsidR="00946E6B" w:rsidRPr="00946E6B" w:rsidRDefault="00946E6B" w:rsidP="00946E6B">
      <w:pPr>
        <w:pStyle w:val="Heading9"/>
        <w:numPr>
          <w:ilvl w:val="0"/>
          <w:numId w:val="0"/>
        </w:numPr>
        <w:jc w:val="both"/>
        <w:rPr>
          <w:sz w:val="22"/>
          <w:u w:val="none"/>
        </w:rPr>
      </w:pPr>
    </w:p>
    <w:p w:rsidR="00D7308D" w:rsidRPr="00ED4F41" w:rsidRDefault="00D7308D">
      <w:pPr>
        <w:pStyle w:val="Heading9"/>
        <w:jc w:val="both"/>
        <w:rPr>
          <w:sz w:val="22"/>
          <w:u w:val="none"/>
        </w:rPr>
      </w:pPr>
      <w:r w:rsidRPr="00ED4F41">
        <w:rPr>
          <w:sz w:val="22"/>
        </w:rPr>
        <w:t>Additional Fuel Oil Usage Recordkeeping</w:t>
      </w:r>
      <w:r w:rsidRPr="00ED4F41">
        <w:rPr>
          <w:sz w:val="22"/>
          <w:u w:val="none"/>
        </w:rPr>
        <w:t>:</w:t>
      </w:r>
    </w:p>
    <w:p w:rsidR="00D7308D" w:rsidRPr="00ED4F41" w:rsidRDefault="00D7308D"/>
    <w:p w:rsidR="007F2BB8" w:rsidRPr="00ED4F41" w:rsidRDefault="00D7308D" w:rsidP="007F2BB8">
      <w:pPr>
        <w:numPr>
          <w:ilvl w:val="2"/>
          <w:numId w:val="1"/>
        </w:numPr>
        <w:tabs>
          <w:tab w:val="left" w:pos="0"/>
          <w:tab w:val="left" w:pos="144"/>
        </w:tabs>
        <w:suppressAutoHyphens/>
        <w:ind w:left="1080"/>
        <w:jc w:val="both"/>
        <w:rPr>
          <w:rFonts w:ascii="Times New Roman" w:hAnsi="Times New Roman"/>
          <w:sz w:val="22"/>
        </w:rPr>
      </w:pPr>
      <w:r w:rsidRPr="00ED4F41">
        <w:rPr>
          <w:rFonts w:ascii="Times New Roman" w:hAnsi="Times New Roman"/>
          <w:sz w:val="22"/>
        </w:rPr>
        <w:t xml:space="preserve">If the last compliance test was conducted while the dryer was fired with </w:t>
      </w:r>
      <w:r w:rsidR="001017B1" w:rsidRPr="00ED4F41">
        <w:rPr>
          <w:rFonts w:ascii="Times New Roman" w:hAnsi="Times New Roman"/>
          <w:sz w:val="22"/>
        </w:rPr>
        <w:t>“on-specification” fuel oil</w:t>
      </w:r>
      <w:r w:rsidRPr="00ED4F41">
        <w:rPr>
          <w:rFonts w:ascii="Times New Roman" w:hAnsi="Times New Roman"/>
          <w:sz w:val="22"/>
        </w:rPr>
        <w:t xml:space="preserve">, the permittee shall keep a daily record of dryer operating hours while firing </w:t>
      </w:r>
      <w:r w:rsidR="001017B1" w:rsidRPr="00ED4F41">
        <w:rPr>
          <w:rFonts w:ascii="Times New Roman" w:hAnsi="Times New Roman"/>
          <w:sz w:val="22"/>
        </w:rPr>
        <w:t>residual No. 5 fuel oil</w:t>
      </w:r>
      <w:r w:rsidRPr="00ED4F41">
        <w:rPr>
          <w:rFonts w:ascii="Times New Roman" w:hAnsi="Times New Roman"/>
          <w:sz w:val="22"/>
        </w:rPr>
        <w:t xml:space="preserve">, along with the cumulative total of </w:t>
      </w:r>
      <w:r w:rsidR="001017B1" w:rsidRPr="00ED4F41">
        <w:rPr>
          <w:rFonts w:ascii="Times New Roman" w:hAnsi="Times New Roman"/>
          <w:sz w:val="22"/>
        </w:rPr>
        <w:t>residual No. 5 fuel oil</w:t>
      </w:r>
      <w:r w:rsidRPr="00ED4F41">
        <w:rPr>
          <w:rFonts w:ascii="Times New Roman" w:hAnsi="Times New Roman"/>
          <w:sz w:val="22"/>
        </w:rPr>
        <w:t xml:space="preserve"> operating hours since the last dryer compliance test.</w:t>
      </w:r>
    </w:p>
    <w:p w:rsidR="00D7308D" w:rsidRPr="006D5503" w:rsidRDefault="00D7308D" w:rsidP="007F2BB8">
      <w:pPr>
        <w:tabs>
          <w:tab w:val="left" w:pos="0"/>
          <w:tab w:val="left" w:pos="144"/>
        </w:tabs>
        <w:suppressAutoHyphens/>
        <w:ind w:left="1080"/>
        <w:jc w:val="both"/>
        <w:rPr>
          <w:rFonts w:ascii="Times New Roman" w:hAnsi="Times New Roman"/>
          <w:sz w:val="22"/>
        </w:rPr>
      </w:pPr>
      <w:r w:rsidRPr="006D5503">
        <w:rPr>
          <w:rFonts w:ascii="Times New Roman" w:hAnsi="Times New Roman"/>
          <w:sz w:val="22"/>
        </w:rPr>
        <w:t>(</w:t>
      </w:r>
      <w:r w:rsidRPr="006D5503">
        <w:rPr>
          <w:rFonts w:ascii="Times New Roman" w:hAnsi="Times New Roman"/>
          <w:i/>
          <w:iCs/>
          <w:sz w:val="22"/>
          <w:u w:val="single"/>
        </w:rPr>
        <w:t>Permitting Note</w:t>
      </w:r>
      <w:r w:rsidRPr="006D5503">
        <w:rPr>
          <w:rFonts w:ascii="Times New Roman" w:hAnsi="Times New Roman"/>
          <w:i/>
          <w:iCs/>
          <w:sz w:val="22"/>
        </w:rPr>
        <w:t xml:space="preserve">:  When </w:t>
      </w:r>
      <w:r w:rsidR="00D6722A" w:rsidRPr="006D5503">
        <w:rPr>
          <w:rFonts w:ascii="Times New Roman" w:hAnsi="Times New Roman"/>
          <w:i/>
          <w:sz w:val="22"/>
        </w:rPr>
        <w:t>residual No. 5</w:t>
      </w:r>
      <w:r w:rsidRPr="006D5503">
        <w:rPr>
          <w:rFonts w:ascii="Times New Roman" w:hAnsi="Times New Roman"/>
          <w:i/>
          <w:iCs/>
          <w:sz w:val="22"/>
        </w:rPr>
        <w:t xml:space="preserve"> fuel oil dryer operating hours since the last compliance test exceed 400 hours, then additional compliance testing is required (see Specific Condition No. </w:t>
      </w:r>
      <w:r w:rsidR="00C05D56" w:rsidRPr="006D5503">
        <w:rPr>
          <w:rFonts w:ascii="Times New Roman" w:hAnsi="Times New Roman"/>
          <w:i/>
          <w:iCs/>
          <w:sz w:val="22"/>
        </w:rPr>
        <w:t>19</w:t>
      </w:r>
      <w:r w:rsidRPr="006D5503">
        <w:rPr>
          <w:rFonts w:ascii="Times New Roman" w:hAnsi="Times New Roman"/>
          <w:i/>
          <w:iCs/>
          <w:sz w:val="22"/>
        </w:rPr>
        <w:t>).</w:t>
      </w:r>
      <w:r w:rsidRPr="006D5503">
        <w:rPr>
          <w:rFonts w:ascii="Times New Roman" w:hAnsi="Times New Roman"/>
          <w:sz w:val="22"/>
        </w:rPr>
        <w:t>)</w:t>
      </w:r>
    </w:p>
    <w:p w:rsidR="00D7308D" w:rsidRPr="006D5503" w:rsidRDefault="00D7308D">
      <w:pPr>
        <w:numPr>
          <w:ilvl w:val="2"/>
          <w:numId w:val="1"/>
        </w:numPr>
        <w:tabs>
          <w:tab w:val="left" w:pos="0"/>
          <w:tab w:val="left" w:pos="144"/>
          <w:tab w:val="left" w:pos="1080"/>
        </w:tabs>
        <w:suppressAutoHyphens/>
        <w:jc w:val="both"/>
        <w:rPr>
          <w:rFonts w:ascii="Times New Roman" w:hAnsi="Times New Roman"/>
          <w:sz w:val="22"/>
        </w:rPr>
      </w:pPr>
      <w:r w:rsidRPr="006D5503">
        <w:rPr>
          <w:rFonts w:ascii="Times New Roman" w:hAnsi="Times New Roman"/>
          <w:sz w:val="22"/>
        </w:rPr>
        <w:t>If the last compliance test was conducted while the dryer was fired with natural gas, the permittee shall keep a daily record of dryer operating hours while firing residual No. 5 fuel oil or “on-specification” fuel oil, along with the cumulative total of residual No. 5 fuel oil and “on-specification” fuel oil operating hours since the last dryer compliance test.</w:t>
      </w:r>
    </w:p>
    <w:p w:rsidR="00D7308D" w:rsidRPr="006D5503" w:rsidRDefault="00D7308D">
      <w:pPr>
        <w:tabs>
          <w:tab w:val="left" w:pos="0"/>
          <w:tab w:val="left" w:pos="144"/>
          <w:tab w:val="left" w:pos="1080"/>
        </w:tabs>
        <w:suppressAutoHyphens/>
        <w:ind w:left="1080"/>
        <w:jc w:val="both"/>
        <w:rPr>
          <w:rFonts w:ascii="Times New Roman" w:hAnsi="Times New Roman"/>
          <w:i/>
          <w:iCs/>
          <w:sz w:val="22"/>
        </w:rPr>
      </w:pPr>
      <w:r w:rsidRPr="006D5503">
        <w:rPr>
          <w:rFonts w:ascii="Times New Roman" w:hAnsi="Times New Roman"/>
          <w:sz w:val="22"/>
        </w:rPr>
        <w:t>(</w:t>
      </w:r>
      <w:r w:rsidRPr="006D5503">
        <w:rPr>
          <w:rFonts w:ascii="Times New Roman" w:hAnsi="Times New Roman"/>
          <w:i/>
          <w:iCs/>
          <w:sz w:val="22"/>
          <w:u w:val="single"/>
        </w:rPr>
        <w:t>Permitting Note</w:t>
      </w:r>
      <w:r w:rsidRPr="006D5503">
        <w:rPr>
          <w:rFonts w:ascii="Times New Roman" w:hAnsi="Times New Roman"/>
          <w:i/>
          <w:iCs/>
          <w:sz w:val="22"/>
        </w:rPr>
        <w:t xml:space="preserve">:  When residual No. 5 fuel oil and/or “on-specification” fuel oil dryer operating hours since the last compliance test exceed 400 hours, then additional compliance testing is required (see Specific Condition No. </w:t>
      </w:r>
      <w:r w:rsidR="00C05D56" w:rsidRPr="006D5503">
        <w:rPr>
          <w:rFonts w:ascii="Times New Roman" w:hAnsi="Times New Roman"/>
          <w:i/>
          <w:iCs/>
          <w:sz w:val="22"/>
        </w:rPr>
        <w:t>19</w:t>
      </w:r>
      <w:r w:rsidRPr="006D5503">
        <w:rPr>
          <w:rFonts w:ascii="Times New Roman" w:hAnsi="Times New Roman"/>
          <w:i/>
          <w:iCs/>
          <w:sz w:val="22"/>
        </w:rPr>
        <w:t>).</w:t>
      </w:r>
      <w:r w:rsidRPr="006D5503">
        <w:rPr>
          <w:rFonts w:ascii="Times New Roman" w:hAnsi="Times New Roman"/>
          <w:sz w:val="22"/>
        </w:rPr>
        <w:t>)</w:t>
      </w:r>
    </w:p>
    <w:p w:rsidR="00D7308D" w:rsidRPr="006D5503" w:rsidRDefault="00D7308D">
      <w:pPr>
        <w:pStyle w:val="BodyTextIndent"/>
        <w:tabs>
          <w:tab w:val="clear" w:pos="360"/>
        </w:tabs>
        <w:ind w:left="0"/>
        <w:jc w:val="both"/>
        <w:rPr>
          <w:sz w:val="22"/>
        </w:rPr>
      </w:pPr>
    </w:p>
    <w:p w:rsidR="00D7308D" w:rsidRPr="006D5503" w:rsidRDefault="00D7308D">
      <w:pPr>
        <w:suppressAutoHyphens/>
        <w:ind w:left="360"/>
        <w:jc w:val="both"/>
        <w:rPr>
          <w:rFonts w:ascii="Times New Roman" w:hAnsi="Times New Roman"/>
          <w:sz w:val="22"/>
        </w:rPr>
      </w:pPr>
      <w:r w:rsidRPr="006D5503">
        <w:rPr>
          <w:rFonts w:ascii="Times New Roman" w:hAnsi="Times New Roman"/>
          <w:sz w:val="22"/>
        </w:rPr>
        <w:t>All records shall include the Facility Name, Facility ID, Date,</w:t>
      </w:r>
      <w:r w:rsidRPr="00ED4F41">
        <w:rPr>
          <w:rFonts w:ascii="Times New Roman" w:hAnsi="Times New Roman"/>
          <w:sz w:val="22"/>
        </w:rPr>
        <w:t xml:space="preserve"> Time, and Operator Initials for each measurement.  The monthly logs shall be </w:t>
      </w:r>
      <w:r w:rsidRPr="006D5503">
        <w:rPr>
          <w:rFonts w:ascii="Times New Roman" w:hAnsi="Times New Roman"/>
          <w:sz w:val="22"/>
        </w:rPr>
        <w:t>completed by the end of the 15</w:t>
      </w:r>
      <w:r w:rsidRPr="006D5503">
        <w:rPr>
          <w:rFonts w:ascii="Times New Roman" w:hAnsi="Times New Roman"/>
          <w:sz w:val="22"/>
          <w:vertAlign w:val="superscript"/>
        </w:rPr>
        <w:t>th</w:t>
      </w:r>
      <w:r w:rsidRPr="006D5503">
        <w:rPr>
          <w:rFonts w:ascii="Times New Roman" w:hAnsi="Times New Roman"/>
          <w:sz w:val="22"/>
        </w:rPr>
        <w:t xml:space="preserve"> day of the following month.  Daily logs (if required) shall be completed within three (3) business days.  These records shall be available to the Department upon request.</w:t>
      </w:r>
    </w:p>
    <w:p w:rsidR="00D7308D" w:rsidRPr="006D5503" w:rsidRDefault="00D7308D">
      <w:pPr>
        <w:suppressAutoHyphens/>
        <w:ind w:left="360" w:right="144"/>
        <w:jc w:val="both"/>
        <w:rPr>
          <w:rFonts w:ascii="Times New Roman" w:hAnsi="Times New Roman"/>
          <w:sz w:val="22"/>
        </w:rPr>
      </w:pPr>
      <w:r w:rsidRPr="006D5503">
        <w:rPr>
          <w:rFonts w:ascii="Times New Roman" w:hAnsi="Times New Roman"/>
          <w:sz w:val="22"/>
        </w:rPr>
        <w:t>[Rule 62-4.070(3), F.A.C.]</w:t>
      </w:r>
    </w:p>
    <w:p w:rsidR="001017B1" w:rsidRPr="006D5503" w:rsidRDefault="001017B1" w:rsidP="001017B1">
      <w:pPr>
        <w:suppressAutoHyphens/>
        <w:jc w:val="both"/>
        <w:rPr>
          <w:rFonts w:ascii="Times New Roman" w:hAnsi="Times New Roman"/>
          <w:sz w:val="22"/>
        </w:rPr>
      </w:pPr>
    </w:p>
    <w:p w:rsidR="00D7308D" w:rsidRPr="006D5503" w:rsidRDefault="00946E6B">
      <w:pPr>
        <w:numPr>
          <w:ilvl w:val="0"/>
          <w:numId w:val="1"/>
        </w:numPr>
        <w:suppressAutoHyphens/>
        <w:jc w:val="both"/>
        <w:rPr>
          <w:rFonts w:ascii="Times New Roman" w:hAnsi="Times New Roman"/>
          <w:sz w:val="22"/>
        </w:rPr>
      </w:pPr>
      <w:r>
        <w:rPr>
          <w:rFonts w:ascii="Times New Roman" w:hAnsi="Times New Roman"/>
          <w:sz w:val="22"/>
          <w:u w:val="single"/>
        </w:rPr>
        <w:br w:type="page"/>
      </w:r>
      <w:r w:rsidR="00D7308D" w:rsidRPr="006D5503">
        <w:rPr>
          <w:rFonts w:ascii="Times New Roman" w:hAnsi="Times New Roman"/>
          <w:sz w:val="22"/>
          <w:u w:val="single"/>
        </w:rPr>
        <w:lastRenderedPageBreak/>
        <w:t>Recordkeeping for EU ID No. 002</w:t>
      </w:r>
      <w:r w:rsidR="00D7308D" w:rsidRPr="006D5503">
        <w:rPr>
          <w:rFonts w:ascii="Times New Roman" w:hAnsi="Times New Roman"/>
          <w:sz w:val="22"/>
        </w:rPr>
        <w:t>:  In order to demonstrate compliance with Specific Condition No. 1</w:t>
      </w:r>
      <w:r w:rsidR="00C05D56" w:rsidRPr="006D5503">
        <w:rPr>
          <w:rFonts w:ascii="Times New Roman" w:hAnsi="Times New Roman"/>
          <w:sz w:val="22"/>
        </w:rPr>
        <w:t>1</w:t>
      </w:r>
      <w:r w:rsidR="00D7308D" w:rsidRPr="006D5503">
        <w:rPr>
          <w:rFonts w:ascii="Times New Roman" w:hAnsi="Times New Roman"/>
          <w:sz w:val="22"/>
        </w:rPr>
        <w:t xml:space="preserve"> for the RAP Crusher, the permittee shall comply with the following record keeping requirements:</w:t>
      </w:r>
    </w:p>
    <w:p w:rsidR="00D7308D" w:rsidRPr="006D5503" w:rsidRDefault="00D7308D">
      <w:pPr>
        <w:suppressAutoHyphens/>
        <w:jc w:val="both"/>
        <w:rPr>
          <w:rFonts w:ascii="Times New Roman" w:hAnsi="Times New Roman"/>
          <w:sz w:val="22"/>
        </w:rPr>
      </w:pPr>
    </w:p>
    <w:p w:rsidR="00D7308D" w:rsidRPr="006D5503" w:rsidRDefault="00D7308D">
      <w:pPr>
        <w:pStyle w:val="Heading9"/>
        <w:jc w:val="both"/>
        <w:rPr>
          <w:sz w:val="22"/>
        </w:rPr>
      </w:pPr>
      <w:r w:rsidRPr="006D5503">
        <w:rPr>
          <w:sz w:val="22"/>
        </w:rPr>
        <w:t>Daily Process Records</w:t>
      </w:r>
      <w:r w:rsidRPr="006D5503">
        <w:rPr>
          <w:sz w:val="22"/>
          <w:u w:val="none"/>
        </w:rPr>
        <w:t>: Daily record the following:</w:t>
      </w:r>
    </w:p>
    <w:p w:rsidR="00D7308D" w:rsidRPr="006D5503" w:rsidRDefault="00D7308D">
      <w:pPr>
        <w:pStyle w:val="BodyText2"/>
        <w:numPr>
          <w:ilvl w:val="2"/>
          <w:numId w:val="1"/>
        </w:numPr>
        <w:tabs>
          <w:tab w:val="left" w:pos="0"/>
        </w:tabs>
        <w:jc w:val="both"/>
        <w:rPr>
          <w:sz w:val="22"/>
        </w:rPr>
      </w:pPr>
      <w:r w:rsidRPr="006D5503">
        <w:rPr>
          <w:sz w:val="22"/>
        </w:rPr>
        <w:t>Hours of op</w:t>
      </w:r>
      <w:r w:rsidR="003B0B1A" w:rsidRPr="006D5503">
        <w:rPr>
          <w:sz w:val="22"/>
        </w:rPr>
        <w:t>eration of the RAP crushing unit</w:t>
      </w:r>
      <w:r w:rsidRPr="006D5503">
        <w:rPr>
          <w:sz w:val="22"/>
        </w:rPr>
        <w:t>;</w:t>
      </w:r>
    </w:p>
    <w:p w:rsidR="00D7308D" w:rsidRPr="006D5503" w:rsidRDefault="00D7308D">
      <w:pPr>
        <w:pStyle w:val="BodyText2"/>
        <w:numPr>
          <w:ilvl w:val="2"/>
          <w:numId w:val="1"/>
        </w:numPr>
        <w:tabs>
          <w:tab w:val="left" w:pos="0"/>
        </w:tabs>
        <w:jc w:val="both"/>
        <w:rPr>
          <w:sz w:val="22"/>
        </w:rPr>
      </w:pPr>
      <w:r w:rsidRPr="006D5503">
        <w:rPr>
          <w:sz w:val="22"/>
        </w:rPr>
        <w:t>Quantity of material processed (tons); and</w:t>
      </w:r>
    </w:p>
    <w:p w:rsidR="00D7308D" w:rsidRPr="00ED4F41" w:rsidRDefault="00D7308D">
      <w:pPr>
        <w:pStyle w:val="BodyText2"/>
        <w:numPr>
          <w:ilvl w:val="2"/>
          <w:numId w:val="1"/>
        </w:numPr>
        <w:tabs>
          <w:tab w:val="left" w:pos="0"/>
        </w:tabs>
        <w:jc w:val="both"/>
        <w:rPr>
          <w:sz w:val="22"/>
        </w:rPr>
      </w:pPr>
      <w:r w:rsidRPr="006D5503">
        <w:rPr>
          <w:sz w:val="22"/>
        </w:rPr>
        <w:t>A calculation of the daily average (TPH) processing rate based</w:t>
      </w:r>
      <w:r w:rsidRPr="00ED4F41">
        <w:rPr>
          <w:sz w:val="22"/>
        </w:rPr>
        <w:t xml:space="preserve"> on (</w:t>
      </w:r>
      <w:r w:rsidR="003B0B1A" w:rsidRPr="00ED4F41">
        <w:rPr>
          <w:sz w:val="22"/>
        </w:rPr>
        <w:t>I.</w:t>
      </w:r>
      <w:r w:rsidRPr="00ED4F41">
        <w:rPr>
          <w:sz w:val="22"/>
        </w:rPr>
        <w:t>) and (</w:t>
      </w:r>
      <w:r w:rsidR="003B0B1A" w:rsidRPr="00ED4F41">
        <w:rPr>
          <w:sz w:val="22"/>
        </w:rPr>
        <w:t>II.</w:t>
      </w:r>
      <w:r w:rsidRPr="00ED4F41">
        <w:rPr>
          <w:sz w:val="22"/>
        </w:rPr>
        <w:t>) above.</w:t>
      </w:r>
    </w:p>
    <w:p w:rsidR="00B67B7E" w:rsidRPr="00ED4F41" w:rsidRDefault="00B67B7E" w:rsidP="00B67B7E">
      <w:pPr>
        <w:pStyle w:val="BodyText2"/>
        <w:tabs>
          <w:tab w:val="left" w:pos="0"/>
        </w:tabs>
        <w:jc w:val="both"/>
        <w:rPr>
          <w:sz w:val="22"/>
        </w:rPr>
      </w:pPr>
    </w:p>
    <w:p w:rsidR="00D7308D" w:rsidRPr="00ED4F41" w:rsidRDefault="00D7308D">
      <w:pPr>
        <w:pStyle w:val="Heading9"/>
        <w:jc w:val="both"/>
        <w:rPr>
          <w:sz w:val="22"/>
        </w:rPr>
      </w:pPr>
      <w:r w:rsidRPr="00ED4F41">
        <w:rPr>
          <w:sz w:val="22"/>
        </w:rPr>
        <w:t>Monthly Process Records</w:t>
      </w:r>
      <w:r w:rsidRPr="00ED4F41">
        <w:rPr>
          <w:sz w:val="22"/>
          <w:u w:val="none"/>
        </w:rPr>
        <w:t>: Monthly record the following:</w:t>
      </w:r>
    </w:p>
    <w:p w:rsidR="00D7308D" w:rsidRPr="00ED4F41" w:rsidRDefault="00D7308D">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The total amount of material processed for the month (tons);</w:t>
      </w:r>
    </w:p>
    <w:p w:rsidR="00D7308D" w:rsidRPr="00ED4F41" w:rsidRDefault="00D7308D">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The most recent consecutive 12-month rolling total of material processed (tons/consecutive 12-months);</w:t>
      </w:r>
    </w:p>
    <w:p w:rsidR="00D7308D" w:rsidRPr="00ED4F41" w:rsidRDefault="00D7308D">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The month’s total hours of operation of the RAP crushing unit; and</w:t>
      </w:r>
    </w:p>
    <w:p w:rsidR="00D7308D" w:rsidRPr="00ED4F41" w:rsidRDefault="00D7308D">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The most recent consecutive 12-month rolling total operating hours of the RAP crushing unit.</w:t>
      </w:r>
    </w:p>
    <w:p w:rsidR="00D7308D" w:rsidRPr="00ED4F41" w:rsidRDefault="00D7308D">
      <w:pPr>
        <w:tabs>
          <w:tab w:val="left" w:pos="0"/>
        </w:tabs>
        <w:suppressAutoHyphens/>
        <w:ind w:right="144"/>
        <w:jc w:val="both"/>
        <w:rPr>
          <w:rFonts w:ascii="Times New Roman" w:hAnsi="Times New Roman"/>
          <w:sz w:val="22"/>
        </w:rPr>
      </w:pPr>
    </w:p>
    <w:p w:rsidR="00D7308D" w:rsidRPr="00ED4F41" w:rsidRDefault="00D7308D">
      <w:pPr>
        <w:suppressAutoHyphens/>
        <w:ind w:left="360"/>
        <w:jc w:val="both"/>
        <w:rPr>
          <w:rFonts w:ascii="Times New Roman" w:hAnsi="Times New Roman"/>
          <w:sz w:val="22"/>
        </w:rPr>
      </w:pPr>
      <w:r w:rsidRPr="00ED4F41">
        <w:rPr>
          <w:rFonts w:ascii="Times New Roman" w:hAnsi="Times New Roman"/>
          <w:sz w:val="22"/>
        </w:rPr>
        <w:t>All records shall include the Facility Name, Facility ID, Date, Time, and Operator Initials for each measurement.  The monthly logs shall be completed by the end of the 15</w:t>
      </w:r>
      <w:r w:rsidRPr="00ED4F41">
        <w:rPr>
          <w:rFonts w:ascii="Times New Roman" w:hAnsi="Times New Roman"/>
          <w:sz w:val="22"/>
          <w:vertAlign w:val="superscript"/>
        </w:rPr>
        <w:t>th</w:t>
      </w:r>
      <w:r w:rsidRPr="00ED4F41">
        <w:rPr>
          <w:rFonts w:ascii="Times New Roman" w:hAnsi="Times New Roman"/>
          <w:sz w:val="22"/>
        </w:rPr>
        <w:t xml:space="preserve"> day of the following month.  Daily logs (if required) shall be completed within three (3) business days.  These records shall be available to the Department upon request.</w:t>
      </w:r>
    </w:p>
    <w:p w:rsidR="00D7308D" w:rsidRDefault="00D7308D">
      <w:pPr>
        <w:suppressAutoHyphens/>
        <w:ind w:left="360"/>
        <w:jc w:val="both"/>
        <w:rPr>
          <w:rFonts w:ascii="Times New Roman" w:hAnsi="Times New Roman"/>
          <w:sz w:val="22"/>
        </w:rPr>
      </w:pPr>
      <w:r w:rsidRPr="00ED4F41">
        <w:rPr>
          <w:rFonts w:ascii="Times New Roman" w:hAnsi="Times New Roman"/>
          <w:sz w:val="22"/>
        </w:rPr>
        <w:t>[Rule 62-4.070(3), F.A.C.</w:t>
      </w:r>
      <w:r w:rsidR="003B0B1A" w:rsidRPr="00ED4F41">
        <w:rPr>
          <w:rFonts w:ascii="Times New Roman" w:hAnsi="Times New Roman"/>
          <w:sz w:val="22"/>
        </w:rPr>
        <w:t>;</w:t>
      </w:r>
      <w:r w:rsidRPr="00ED4F41">
        <w:rPr>
          <w:rFonts w:ascii="Times New Roman" w:hAnsi="Times New Roman"/>
          <w:sz w:val="22"/>
        </w:rPr>
        <w:t xml:space="preserve"> </w:t>
      </w:r>
      <w:r w:rsidR="00B67B7E" w:rsidRPr="00ED4F41">
        <w:rPr>
          <w:rFonts w:ascii="Times New Roman" w:hAnsi="Times New Roman"/>
          <w:sz w:val="22"/>
        </w:rPr>
        <w:t xml:space="preserve">Construction </w:t>
      </w:r>
      <w:r w:rsidRPr="00ED4F41">
        <w:rPr>
          <w:rFonts w:ascii="Times New Roman" w:hAnsi="Times New Roman"/>
          <w:sz w:val="22"/>
        </w:rPr>
        <w:t>Permit 1050387-00</w:t>
      </w:r>
      <w:r w:rsidR="00545717" w:rsidRPr="00ED4F41">
        <w:rPr>
          <w:rFonts w:ascii="Times New Roman" w:hAnsi="Times New Roman"/>
          <w:sz w:val="22"/>
        </w:rPr>
        <w:t>3</w:t>
      </w:r>
      <w:r w:rsidRPr="00ED4F41">
        <w:rPr>
          <w:rFonts w:ascii="Times New Roman" w:hAnsi="Times New Roman"/>
          <w:sz w:val="22"/>
        </w:rPr>
        <w:t>-AC]</w:t>
      </w:r>
    </w:p>
    <w:p w:rsidR="00946E6B" w:rsidRPr="00ED4F41" w:rsidRDefault="00946E6B" w:rsidP="00946E6B">
      <w:pPr>
        <w:suppressAutoHyphens/>
        <w:jc w:val="both"/>
        <w:rPr>
          <w:rFonts w:ascii="Times New Roman" w:hAnsi="Times New Roman"/>
          <w:sz w:val="22"/>
        </w:rPr>
      </w:pPr>
    </w:p>
    <w:p w:rsidR="00ED4F41" w:rsidRPr="006D5503" w:rsidRDefault="00ED4F41" w:rsidP="00ED4F41">
      <w:pPr>
        <w:numPr>
          <w:ilvl w:val="0"/>
          <w:numId w:val="1"/>
        </w:numPr>
        <w:suppressAutoHyphens/>
        <w:jc w:val="both"/>
        <w:rPr>
          <w:rFonts w:ascii="Times New Roman" w:hAnsi="Times New Roman"/>
          <w:sz w:val="22"/>
        </w:rPr>
      </w:pPr>
      <w:r w:rsidRPr="006D5503">
        <w:rPr>
          <w:rFonts w:ascii="Times New Roman" w:hAnsi="Times New Roman"/>
          <w:sz w:val="22"/>
          <w:u w:val="single"/>
        </w:rPr>
        <w:t>Recordkeeping for EU ID No. 003</w:t>
      </w:r>
      <w:r w:rsidRPr="006D5503">
        <w:rPr>
          <w:rFonts w:ascii="Times New Roman" w:hAnsi="Times New Roman"/>
          <w:sz w:val="22"/>
        </w:rPr>
        <w:t>:  In order to demonstrate compliance with Specific Condition No. 11, the permittee shall comply with the following record keeping requirements:</w:t>
      </w:r>
    </w:p>
    <w:p w:rsidR="00ED4F41" w:rsidRPr="006D5503" w:rsidRDefault="00ED4F41" w:rsidP="00ED4F41">
      <w:pPr>
        <w:suppressAutoHyphens/>
        <w:jc w:val="both"/>
        <w:rPr>
          <w:rFonts w:ascii="Times New Roman" w:hAnsi="Times New Roman"/>
          <w:sz w:val="22"/>
        </w:rPr>
      </w:pPr>
    </w:p>
    <w:p w:rsidR="00ED4F41" w:rsidRPr="006D5503" w:rsidRDefault="00ED4F41" w:rsidP="00ED4F41">
      <w:pPr>
        <w:pStyle w:val="Heading9"/>
        <w:jc w:val="both"/>
        <w:rPr>
          <w:sz w:val="22"/>
        </w:rPr>
      </w:pPr>
      <w:r w:rsidRPr="006D5503">
        <w:rPr>
          <w:sz w:val="22"/>
        </w:rPr>
        <w:t>Daily Process Records</w:t>
      </w:r>
      <w:r w:rsidRPr="006D5503">
        <w:rPr>
          <w:sz w:val="22"/>
          <w:u w:val="none"/>
        </w:rPr>
        <w:t>: Daily record the following:</w:t>
      </w:r>
    </w:p>
    <w:p w:rsidR="00ED4F41" w:rsidRPr="006D5503" w:rsidRDefault="00ED4F41" w:rsidP="00ED4F41">
      <w:pPr>
        <w:pStyle w:val="BodyText2"/>
        <w:numPr>
          <w:ilvl w:val="2"/>
          <w:numId w:val="1"/>
        </w:numPr>
        <w:tabs>
          <w:tab w:val="left" w:pos="0"/>
        </w:tabs>
        <w:jc w:val="both"/>
        <w:rPr>
          <w:sz w:val="22"/>
        </w:rPr>
      </w:pPr>
      <w:r w:rsidRPr="006D5503">
        <w:rPr>
          <w:sz w:val="22"/>
        </w:rPr>
        <w:t>Hours of operation of the shingle grinder;</w:t>
      </w:r>
    </w:p>
    <w:p w:rsidR="00ED4F41" w:rsidRPr="006D5503" w:rsidRDefault="00ED4F41" w:rsidP="00ED4F41">
      <w:pPr>
        <w:pStyle w:val="BodyText2"/>
        <w:numPr>
          <w:ilvl w:val="2"/>
          <w:numId w:val="1"/>
        </w:numPr>
        <w:tabs>
          <w:tab w:val="left" w:pos="0"/>
        </w:tabs>
        <w:jc w:val="both"/>
        <w:rPr>
          <w:sz w:val="22"/>
        </w:rPr>
      </w:pPr>
      <w:r w:rsidRPr="006D5503">
        <w:rPr>
          <w:sz w:val="22"/>
        </w:rPr>
        <w:t>Quantity of material processed (tons); and</w:t>
      </w:r>
    </w:p>
    <w:p w:rsidR="00ED4F41" w:rsidRPr="00ED4F41" w:rsidRDefault="00ED4F41" w:rsidP="00ED4F41">
      <w:pPr>
        <w:pStyle w:val="BodyText2"/>
        <w:numPr>
          <w:ilvl w:val="2"/>
          <w:numId w:val="1"/>
        </w:numPr>
        <w:tabs>
          <w:tab w:val="left" w:pos="0"/>
        </w:tabs>
        <w:jc w:val="both"/>
        <w:rPr>
          <w:sz w:val="22"/>
        </w:rPr>
      </w:pPr>
      <w:r w:rsidRPr="00ED4F41">
        <w:rPr>
          <w:sz w:val="22"/>
        </w:rPr>
        <w:t>A calculation of the daily average (TPH) processing rate based on (I.) and (II.) above.</w:t>
      </w:r>
    </w:p>
    <w:p w:rsidR="00ED4F41" w:rsidRPr="00ED4F41" w:rsidRDefault="00ED4F41" w:rsidP="00ED4F41">
      <w:pPr>
        <w:pStyle w:val="BodyText2"/>
        <w:tabs>
          <w:tab w:val="left" w:pos="0"/>
        </w:tabs>
        <w:jc w:val="both"/>
        <w:rPr>
          <w:sz w:val="22"/>
        </w:rPr>
      </w:pPr>
    </w:p>
    <w:p w:rsidR="00ED4F41" w:rsidRPr="00ED4F41" w:rsidRDefault="00ED4F41" w:rsidP="00ED4F41">
      <w:pPr>
        <w:pStyle w:val="Heading9"/>
        <w:jc w:val="both"/>
        <w:rPr>
          <w:sz w:val="22"/>
        </w:rPr>
      </w:pPr>
      <w:r w:rsidRPr="00ED4F41">
        <w:rPr>
          <w:sz w:val="22"/>
        </w:rPr>
        <w:t>Monthly Process Records</w:t>
      </w:r>
      <w:r w:rsidRPr="00ED4F41">
        <w:rPr>
          <w:sz w:val="22"/>
          <w:u w:val="none"/>
        </w:rPr>
        <w:t>: Monthly record the following:</w:t>
      </w:r>
    </w:p>
    <w:p w:rsidR="00ED4F41" w:rsidRPr="00ED4F41" w:rsidRDefault="00ED4F41" w:rsidP="00ED4F41">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The total amount of material processed for the month (tons);</w:t>
      </w:r>
    </w:p>
    <w:p w:rsidR="00ED4F41" w:rsidRPr="00ED4F41" w:rsidRDefault="00ED4F41" w:rsidP="00ED4F41">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The most recent consecutive 12-month rolling total of material processed (tons/consecutive 12-months);</w:t>
      </w:r>
    </w:p>
    <w:p w:rsidR="00ED4F41" w:rsidRPr="00ED4F41" w:rsidRDefault="00ED4F41" w:rsidP="00ED4F41">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 xml:space="preserve">The month’s total hours of operation of the </w:t>
      </w:r>
      <w:r>
        <w:rPr>
          <w:rFonts w:ascii="Times New Roman" w:hAnsi="Times New Roman"/>
          <w:sz w:val="22"/>
        </w:rPr>
        <w:t>shingle grinder</w:t>
      </w:r>
      <w:r w:rsidRPr="00ED4F41">
        <w:rPr>
          <w:rFonts w:ascii="Times New Roman" w:hAnsi="Times New Roman"/>
          <w:sz w:val="22"/>
        </w:rPr>
        <w:t>; and</w:t>
      </w:r>
    </w:p>
    <w:p w:rsidR="00ED4F41" w:rsidRDefault="00ED4F41" w:rsidP="00ED4F41">
      <w:pPr>
        <w:numPr>
          <w:ilvl w:val="2"/>
          <w:numId w:val="1"/>
        </w:numPr>
        <w:tabs>
          <w:tab w:val="left" w:pos="0"/>
        </w:tabs>
        <w:suppressAutoHyphens/>
        <w:ind w:right="144"/>
        <w:jc w:val="both"/>
        <w:rPr>
          <w:rFonts w:ascii="Times New Roman" w:hAnsi="Times New Roman"/>
          <w:sz w:val="22"/>
        </w:rPr>
      </w:pPr>
      <w:r w:rsidRPr="00ED4F41">
        <w:rPr>
          <w:rFonts w:ascii="Times New Roman" w:hAnsi="Times New Roman"/>
          <w:sz w:val="22"/>
        </w:rPr>
        <w:t xml:space="preserve">The most recent consecutive 12-month rolling total operating hours of the </w:t>
      </w:r>
      <w:r>
        <w:rPr>
          <w:rFonts w:ascii="Times New Roman" w:hAnsi="Times New Roman"/>
          <w:sz w:val="22"/>
        </w:rPr>
        <w:t>shingle grinder</w:t>
      </w:r>
      <w:r w:rsidRPr="00ED4F41">
        <w:rPr>
          <w:rFonts w:ascii="Times New Roman" w:hAnsi="Times New Roman"/>
          <w:sz w:val="22"/>
        </w:rPr>
        <w:t>.</w:t>
      </w:r>
    </w:p>
    <w:p w:rsidR="00C42DD8" w:rsidRDefault="00C42DD8" w:rsidP="00C42DD8">
      <w:pPr>
        <w:tabs>
          <w:tab w:val="left" w:pos="0"/>
        </w:tabs>
        <w:suppressAutoHyphens/>
        <w:ind w:right="144"/>
        <w:jc w:val="both"/>
        <w:rPr>
          <w:rFonts w:ascii="Times New Roman" w:hAnsi="Times New Roman"/>
          <w:sz w:val="22"/>
        </w:rPr>
      </w:pPr>
    </w:p>
    <w:p w:rsidR="00C42DD8" w:rsidRDefault="00946E6B" w:rsidP="00C42DD8">
      <w:pPr>
        <w:numPr>
          <w:ilvl w:val="0"/>
          <w:numId w:val="39"/>
        </w:numPr>
        <w:tabs>
          <w:tab w:val="left" w:pos="360"/>
        </w:tabs>
        <w:suppressAutoHyphens/>
        <w:rPr>
          <w:rFonts w:ascii="Times New Roman" w:hAnsi="Times New Roman"/>
          <w:sz w:val="22"/>
        </w:rPr>
      </w:pPr>
      <w:r>
        <w:rPr>
          <w:rFonts w:ascii="Times New Roman" w:hAnsi="Times New Roman"/>
          <w:sz w:val="22"/>
          <w:u w:val="single"/>
        </w:rPr>
        <w:br w:type="page"/>
      </w:r>
      <w:r w:rsidR="00C42DD8" w:rsidRPr="00C15177">
        <w:rPr>
          <w:rFonts w:ascii="Times New Roman" w:hAnsi="Times New Roman"/>
          <w:sz w:val="22"/>
          <w:u w:val="single"/>
        </w:rPr>
        <w:lastRenderedPageBreak/>
        <w:t>For each load of shingles received</w:t>
      </w:r>
      <w:r w:rsidR="00C42DD8">
        <w:rPr>
          <w:rFonts w:ascii="Times New Roman" w:hAnsi="Times New Roman"/>
          <w:sz w:val="22"/>
          <w:u w:val="single"/>
        </w:rPr>
        <w:t>:</w:t>
      </w:r>
    </w:p>
    <w:p w:rsidR="00C42DD8" w:rsidRDefault="00C42DD8" w:rsidP="00C42DD8">
      <w:pPr>
        <w:tabs>
          <w:tab w:val="left" w:pos="360"/>
          <w:tab w:val="left" w:pos="720"/>
        </w:tabs>
        <w:suppressAutoHyphens/>
        <w:ind w:left="720"/>
        <w:rPr>
          <w:rFonts w:ascii="Times New Roman" w:hAnsi="Times New Roman"/>
          <w:sz w:val="22"/>
        </w:rPr>
      </w:pPr>
    </w:p>
    <w:p w:rsidR="00C42DD8" w:rsidRDefault="00C42DD8" w:rsidP="00C42DD8">
      <w:pPr>
        <w:numPr>
          <w:ilvl w:val="0"/>
          <w:numId w:val="40"/>
        </w:numPr>
        <w:tabs>
          <w:tab w:val="left" w:pos="360"/>
          <w:tab w:val="left" w:pos="720"/>
          <w:tab w:val="left" w:pos="1440"/>
        </w:tabs>
        <w:suppressAutoHyphens/>
        <w:rPr>
          <w:rFonts w:ascii="Times New Roman" w:hAnsi="Times New Roman"/>
          <w:sz w:val="22"/>
        </w:rPr>
      </w:pPr>
      <w:r>
        <w:rPr>
          <w:rFonts w:ascii="Times New Roman" w:hAnsi="Times New Roman"/>
          <w:sz w:val="22"/>
        </w:rPr>
        <w:t>Facility Name, Facility ID No. (i.e. 1050387), Emission Unit ID No. (i.e.003);</w:t>
      </w:r>
    </w:p>
    <w:p w:rsidR="00C42DD8" w:rsidRDefault="00C42DD8" w:rsidP="00C42DD8">
      <w:pPr>
        <w:numPr>
          <w:ilvl w:val="0"/>
          <w:numId w:val="40"/>
        </w:numPr>
        <w:tabs>
          <w:tab w:val="left" w:pos="360"/>
          <w:tab w:val="left" w:pos="720"/>
          <w:tab w:val="left" w:pos="1440"/>
        </w:tabs>
        <w:suppressAutoHyphens/>
        <w:rPr>
          <w:rFonts w:ascii="Times New Roman" w:hAnsi="Times New Roman"/>
          <w:sz w:val="22"/>
        </w:rPr>
      </w:pPr>
      <w:r w:rsidRPr="00C42DD8">
        <w:rPr>
          <w:rFonts w:ascii="Times New Roman" w:hAnsi="Times New Roman"/>
          <w:sz w:val="22"/>
        </w:rPr>
        <w:t>The d</w:t>
      </w:r>
      <w:r>
        <w:rPr>
          <w:rFonts w:ascii="Times New Roman" w:hAnsi="Times New Roman"/>
          <w:sz w:val="22"/>
        </w:rPr>
        <w:t>ate of delivery;</w:t>
      </w:r>
    </w:p>
    <w:p w:rsidR="00C42DD8" w:rsidRDefault="00C42DD8" w:rsidP="00C42DD8">
      <w:pPr>
        <w:numPr>
          <w:ilvl w:val="0"/>
          <w:numId w:val="40"/>
        </w:numPr>
        <w:tabs>
          <w:tab w:val="left" w:pos="360"/>
          <w:tab w:val="left" w:pos="720"/>
          <w:tab w:val="left" w:pos="1440"/>
        </w:tabs>
        <w:suppressAutoHyphens/>
        <w:rPr>
          <w:rFonts w:ascii="Times New Roman" w:hAnsi="Times New Roman"/>
          <w:sz w:val="22"/>
        </w:rPr>
      </w:pPr>
      <w:r>
        <w:rPr>
          <w:rFonts w:ascii="Times New Roman" w:hAnsi="Times New Roman"/>
          <w:sz w:val="22"/>
        </w:rPr>
        <w:t xml:space="preserve"> The amount of non-asbestos containing shingles received, in tons; and</w:t>
      </w:r>
    </w:p>
    <w:p w:rsidR="00C42DD8" w:rsidRPr="00C42DD8" w:rsidRDefault="00C42DD8" w:rsidP="00C42DD8">
      <w:pPr>
        <w:numPr>
          <w:ilvl w:val="0"/>
          <w:numId w:val="40"/>
        </w:numPr>
        <w:tabs>
          <w:tab w:val="left" w:pos="360"/>
          <w:tab w:val="left" w:pos="720"/>
          <w:tab w:val="left" w:pos="1440"/>
        </w:tabs>
        <w:suppressAutoHyphens/>
        <w:rPr>
          <w:rFonts w:ascii="Times New Roman" w:hAnsi="Times New Roman"/>
          <w:sz w:val="22"/>
        </w:rPr>
      </w:pPr>
      <w:r w:rsidRPr="00C42DD8">
        <w:rPr>
          <w:rFonts w:ascii="Times New Roman" w:hAnsi="Times New Roman"/>
          <w:sz w:val="22"/>
        </w:rPr>
        <w:t>A certification signed and dated by the facility’s plant manager that contains the statement, “The non-asbestos containing shingles received are only from the GAF Materials Corporation located at 5138 Madison Avenue, Tampa, Hillsborough County.”</w:t>
      </w:r>
    </w:p>
    <w:p w:rsidR="00ED4F41" w:rsidRPr="00ED4F41" w:rsidRDefault="00ED4F41" w:rsidP="00ED4F41">
      <w:pPr>
        <w:tabs>
          <w:tab w:val="left" w:pos="0"/>
        </w:tabs>
        <w:suppressAutoHyphens/>
        <w:ind w:right="144"/>
        <w:jc w:val="both"/>
        <w:rPr>
          <w:rFonts w:ascii="Times New Roman" w:hAnsi="Times New Roman"/>
          <w:sz w:val="22"/>
        </w:rPr>
      </w:pPr>
    </w:p>
    <w:p w:rsidR="00ED4F41" w:rsidRPr="00ED4F41" w:rsidRDefault="00ED4F41" w:rsidP="00ED4F41">
      <w:pPr>
        <w:suppressAutoHyphens/>
        <w:ind w:left="360"/>
        <w:jc w:val="both"/>
        <w:rPr>
          <w:rFonts w:ascii="Times New Roman" w:hAnsi="Times New Roman"/>
          <w:sz w:val="22"/>
        </w:rPr>
      </w:pPr>
      <w:r w:rsidRPr="00ED4F41">
        <w:rPr>
          <w:rFonts w:ascii="Times New Roman" w:hAnsi="Times New Roman"/>
          <w:sz w:val="22"/>
        </w:rPr>
        <w:t>All records shall include the Facility Name, Facility ID, Date, Time, and Operator Initials for each measurement.  The monthly logs shall be completed by the end of the 15</w:t>
      </w:r>
      <w:r w:rsidRPr="00ED4F41">
        <w:rPr>
          <w:rFonts w:ascii="Times New Roman" w:hAnsi="Times New Roman"/>
          <w:sz w:val="22"/>
          <w:vertAlign w:val="superscript"/>
        </w:rPr>
        <w:t>th</w:t>
      </w:r>
      <w:r w:rsidRPr="00ED4F41">
        <w:rPr>
          <w:rFonts w:ascii="Times New Roman" w:hAnsi="Times New Roman"/>
          <w:sz w:val="22"/>
        </w:rPr>
        <w:t xml:space="preserve"> day of the following month.  Daily logs (if required) shall be completed within three (3) business days.  These records shall be available to the Department upon request.</w:t>
      </w:r>
    </w:p>
    <w:p w:rsidR="00ED4F41" w:rsidRPr="00ED4F41" w:rsidRDefault="00ED4F41" w:rsidP="00ED4F41">
      <w:pPr>
        <w:suppressAutoHyphens/>
        <w:ind w:left="360"/>
        <w:jc w:val="both"/>
        <w:rPr>
          <w:rFonts w:ascii="Times New Roman" w:hAnsi="Times New Roman"/>
          <w:sz w:val="22"/>
        </w:rPr>
      </w:pPr>
      <w:r w:rsidRPr="00ED4F41">
        <w:rPr>
          <w:rFonts w:ascii="Times New Roman" w:hAnsi="Times New Roman"/>
          <w:sz w:val="22"/>
        </w:rPr>
        <w:t>[Rule 62-4.070(3), F.A.C.]</w:t>
      </w:r>
    </w:p>
    <w:p w:rsidR="00ED4F41" w:rsidRPr="00CE2585" w:rsidRDefault="00ED4F41" w:rsidP="00ED4F41">
      <w:pPr>
        <w:suppressAutoHyphens/>
        <w:jc w:val="both"/>
        <w:rPr>
          <w:rFonts w:ascii="Times New Roman" w:hAnsi="Times New Roman"/>
          <w:sz w:val="22"/>
        </w:rPr>
      </w:pPr>
    </w:p>
    <w:p w:rsidR="00D7308D" w:rsidRPr="00C37B8E" w:rsidRDefault="00D7308D">
      <w:pPr>
        <w:numPr>
          <w:ilvl w:val="0"/>
          <w:numId w:val="1"/>
        </w:numPr>
        <w:suppressAutoHyphens/>
        <w:jc w:val="both"/>
        <w:rPr>
          <w:rFonts w:ascii="Times New Roman" w:hAnsi="Times New Roman"/>
          <w:sz w:val="22"/>
        </w:rPr>
      </w:pPr>
      <w:r w:rsidRPr="00C37B8E">
        <w:rPr>
          <w:rFonts w:ascii="Times New Roman" w:hAnsi="Times New Roman"/>
          <w:sz w:val="22"/>
          <w:u w:val="single"/>
        </w:rPr>
        <w:t>Recordkeeping - Reasonable Precautions</w:t>
      </w:r>
      <w:r w:rsidRPr="00C37B8E">
        <w:rPr>
          <w:rFonts w:ascii="Times New Roman" w:hAnsi="Times New Roman"/>
          <w:sz w:val="22"/>
        </w:rPr>
        <w:t>:  In order to demonstrate compliance with Specific Condition No. 6, the permittee shall record the Facility Name, Facility ID, Location, Date, Time, and Operator initials when water application or sweeping is used to control unconfined emissions of PM from the facility.</w:t>
      </w:r>
    </w:p>
    <w:p w:rsidR="00634334" w:rsidRPr="00CE2585" w:rsidRDefault="00D7308D" w:rsidP="006767E2">
      <w:pPr>
        <w:suppressAutoHyphens/>
        <w:ind w:firstLine="360"/>
        <w:jc w:val="both"/>
        <w:rPr>
          <w:rFonts w:ascii="Times New Roman" w:hAnsi="Times New Roman"/>
          <w:sz w:val="22"/>
        </w:rPr>
      </w:pPr>
      <w:r w:rsidRPr="00CE2585">
        <w:rPr>
          <w:rFonts w:ascii="Times New Roman" w:hAnsi="Times New Roman"/>
          <w:sz w:val="22"/>
        </w:rPr>
        <w:t>[Rule 62-4.070(3), F.A.C.]</w:t>
      </w:r>
    </w:p>
    <w:p w:rsidR="006767E2" w:rsidRPr="00CE2585" w:rsidRDefault="006767E2" w:rsidP="006767E2">
      <w:pPr>
        <w:suppressAutoHyphens/>
        <w:jc w:val="both"/>
        <w:rPr>
          <w:rFonts w:ascii="Times New Roman" w:hAnsi="Times New Roman"/>
          <w:sz w:val="22"/>
        </w:rPr>
      </w:pPr>
    </w:p>
    <w:p w:rsidR="00D7308D" w:rsidRPr="00CE2585" w:rsidRDefault="00D7308D">
      <w:pPr>
        <w:numPr>
          <w:ilvl w:val="0"/>
          <w:numId w:val="1"/>
        </w:numPr>
        <w:suppressAutoHyphens/>
        <w:jc w:val="both"/>
        <w:rPr>
          <w:rFonts w:ascii="Times New Roman" w:hAnsi="Times New Roman"/>
          <w:sz w:val="22"/>
        </w:rPr>
      </w:pPr>
      <w:r w:rsidRPr="00CE2585">
        <w:rPr>
          <w:rFonts w:ascii="Times New Roman" w:hAnsi="Times New Roman"/>
          <w:bCs/>
          <w:sz w:val="22"/>
          <w:u w:val="single"/>
        </w:rPr>
        <w:t>Record Retention</w:t>
      </w:r>
      <w:r w:rsidRPr="00CE2585">
        <w:rPr>
          <w:rFonts w:ascii="Times New Roman" w:hAnsi="Times New Roman"/>
          <w:sz w:val="22"/>
        </w:rPr>
        <w:t>:  All recordkeeping information, supporting documentation, monitoring data, and all compliance test information required by this permit shall be maintained on-site or electronically for at least five (5) years and be made available to the Department for inspection upon request.</w:t>
      </w:r>
    </w:p>
    <w:p w:rsidR="00946E6B" w:rsidRDefault="00D7308D" w:rsidP="00946E6B">
      <w:pPr>
        <w:suppressAutoHyphens/>
        <w:ind w:firstLine="360"/>
        <w:jc w:val="both"/>
        <w:rPr>
          <w:rFonts w:ascii="Times New Roman" w:hAnsi="Times New Roman"/>
          <w:sz w:val="22"/>
        </w:rPr>
      </w:pPr>
      <w:r w:rsidRPr="00CE2585">
        <w:rPr>
          <w:rFonts w:ascii="Times New Roman" w:hAnsi="Times New Roman"/>
          <w:sz w:val="22"/>
        </w:rPr>
        <w:t>[Rules 62-4.070(3) and 62-210.300(3)(c), F.A.C.]</w:t>
      </w:r>
    </w:p>
    <w:p w:rsidR="00946E6B" w:rsidRDefault="00946E6B" w:rsidP="00946E6B">
      <w:pPr>
        <w:suppressAutoHyphens/>
        <w:ind w:firstLine="360"/>
        <w:jc w:val="both"/>
        <w:rPr>
          <w:rFonts w:ascii="Times New Roman" w:hAnsi="Times New Roman"/>
          <w:sz w:val="22"/>
          <w:u w:val="single"/>
        </w:rPr>
      </w:pPr>
    </w:p>
    <w:p w:rsidR="00D7308D" w:rsidRPr="00946E6B" w:rsidRDefault="00D7308D" w:rsidP="00946E6B">
      <w:pPr>
        <w:numPr>
          <w:ilvl w:val="0"/>
          <w:numId w:val="1"/>
        </w:numPr>
        <w:suppressAutoHyphens/>
        <w:jc w:val="both"/>
        <w:rPr>
          <w:rFonts w:ascii="Times New Roman" w:hAnsi="Times New Roman"/>
          <w:sz w:val="22"/>
        </w:rPr>
      </w:pPr>
      <w:r w:rsidRPr="00CE2585">
        <w:rPr>
          <w:rFonts w:ascii="Times New Roman" w:hAnsi="Times New Roman"/>
          <w:sz w:val="22"/>
          <w:u w:val="single"/>
        </w:rPr>
        <w:t>Excess Emissions</w:t>
      </w:r>
      <w:r w:rsidRPr="00CE2585">
        <w:rPr>
          <w:rFonts w:ascii="Times New Roman" w:hAnsi="Times New Roman"/>
          <w:sz w:val="22"/>
        </w:rPr>
        <w:t xml:space="preserve">:  </w:t>
      </w:r>
      <w:r w:rsidR="001017B1" w:rsidRPr="00CE2585">
        <w:rPr>
          <w:rFonts w:ascii="Times New Roman" w:hAnsi="Times New Roman"/>
          <w:sz w:val="22"/>
        </w:rPr>
        <w:t>Excess emission resulting from startup, shutdown, or malfunction of any emission unit shall be permitted providing:  best operational practices to minimize emissions are adhered to and the duration of excess emissions shall be minimized but in no case exceed two (2) hours in any 24</w:t>
      </w:r>
      <w:r w:rsidR="00C05D56" w:rsidRPr="00CE2585">
        <w:rPr>
          <w:rFonts w:ascii="Times New Roman" w:hAnsi="Times New Roman"/>
          <w:sz w:val="22"/>
        </w:rPr>
        <w:t>-</w:t>
      </w:r>
      <w:r w:rsidR="001017B1" w:rsidRPr="00CE2585">
        <w:rPr>
          <w:rFonts w:ascii="Times New Roman" w:hAnsi="Times New Roman"/>
          <w:sz w:val="22"/>
        </w:rPr>
        <w:t xml:space="preserve">hour period unless specifically by the Department for longer duration.  </w:t>
      </w:r>
      <w:r w:rsidRPr="00CE2585">
        <w:rPr>
          <w:rFonts w:ascii="Times New Roman" w:hAnsi="Times New Roman"/>
          <w:sz w:val="22"/>
        </w:rPr>
        <w:t xml:space="preserve">Excess </w:t>
      </w:r>
      <w:r w:rsidR="001017B1" w:rsidRPr="00CE2585">
        <w:rPr>
          <w:rFonts w:ascii="Times New Roman" w:hAnsi="Times New Roman"/>
          <w:sz w:val="22"/>
        </w:rPr>
        <w:t>e</w:t>
      </w:r>
      <w:r w:rsidRPr="00CE2585">
        <w:rPr>
          <w:rFonts w:ascii="Times New Roman" w:hAnsi="Times New Roman"/>
          <w:sz w:val="22"/>
        </w:rPr>
        <w:t xml:space="preserve">missions which are caused entirely </w:t>
      </w:r>
      <w:r w:rsidRPr="006D5503">
        <w:rPr>
          <w:rFonts w:ascii="Times New Roman" w:hAnsi="Times New Roman"/>
          <w:sz w:val="22"/>
        </w:rPr>
        <w:t>or in part by poor maintenance, poor operation, or any other equipment or process failure which may reasonably be prevented during startup, shutdown, or malfunction shall be prohibited.</w:t>
      </w:r>
    </w:p>
    <w:p w:rsidR="00D7308D" w:rsidRPr="006D5503" w:rsidRDefault="00D7308D">
      <w:pPr>
        <w:suppressAutoHyphens/>
        <w:ind w:firstLine="360"/>
        <w:jc w:val="both"/>
        <w:rPr>
          <w:rFonts w:ascii="Times New Roman" w:hAnsi="Times New Roman"/>
          <w:sz w:val="22"/>
          <w:u w:val="single"/>
        </w:rPr>
      </w:pPr>
      <w:r w:rsidRPr="006D5503">
        <w:rPr>
          <w:rFonts w:ascii="Times New Roman" w:hAnsi="Times New Roman"/>
          <w:sz w:val="22"/>
        </w:rPr>
        <w:t>[Rule 62-210.700(</w:t>
      </w:r>
      <w:r w:rsidR="001017B1" w:rsidRPr="006D5503">
        <w:rPr>
          <w:rFonts w:ascii="Times New Roman" w:hAnsi="Times New Roman"/>
          <w:sz w:val="22"/>
        </w:rPr>
        <w:t>1) and (</w:t>
      </w:r>
      <w:r w:rsidRPr="006D5503">
        <w:rPr>
          <w:rFonts w:ascii="Times New Roman" w:hAnsi="Times New Roman"/>
          <w:sz w:val="22"/>
        </w:rPr>
        <w:t>4), F.A.C.]</w:t>
      </w:r>
    </w:p>
    <w:p w:rsidR="007B5CBE" w:rsidRDefault="007B5CBE" w:rsidP="00ED39C5">
      <w:pPr>
        <w:tabs>
          <w:tab w:val="left" w:pos="360"/>
        </w:tabs>
        <w:suppressAutoHyphens/>
        <w:ind w:left="360"/>
        <w:jc w:val="both"/>
        <w:rPr>
          <w:rFonts w:ascii="Times New Roman" w:hAnsi="Times New Roman"/>
          <w:sz w:val="22"/>
        </w:rPr>
      </w:pPr>
    </w:p>
    <w:p w:rsidR="00ED39C5" w:rsidRPr="00CE2585" w:rsidRDefault="00ED39C5" w:rsidP="00ED39C5">
      <w:pPr>
        <w:tabs>
          <w:tab w:val="left" w:pos="360"/>
        </w:tabs>
        <w:suppressAutoHyphens/>
        <w:ind w:left="360"/>
        <w:jc w:val="both"/>
        <w:rPr>
          <w:rFonts w:ascii="Times New Roman" w:hAnsi="Times New Roman"/>
          <w:sz w:val="22"/>
        </w:rPr>
      </w:pPr>
      <w:r w:rsidRPr="006D5503">
        <w:rPr>
          <w:rFonts w:ascii="Times New Roman" w:hAnsi="Times New Roman"/>
          <w:sz w:val="22"/>
        </w:rPr>
        <w:t>(</w:t>
      </w:r>
      <w:r w:rsidRPr="006D5503">
        <w:rPr>
          <w:rFonts w:ascii="Times New Roman" w:hAnsi="Times New Roman"/>
          <w:i/>
          <w:sz w:val="22"/>
          <w:u w:val="single"/>
        </w:rPr>
        <w:t>Permitting Note</w:t>
      </w:r>
      <w:r w:rsidRPr="006D5503">
        <w:rPr>
          <w:rFonts w:ascii="Times New Roman" w:hAnsi="Times New Roman"/>
          <w:i/>
          <w:sz w:val="22"/>
        </w:rPr>
        <w:t xml:space="preserve">:  The Excess Emission Rule at Rule 62-210.700, F.A.C. and included in Specific Condition No. </w:t>
      </w:r>
      <w:r w:rsidR="00C05D56" w:rsidRPr="006D5503">
        <w:rPr>
          <w:rFonts w:ascii="Times New Roman" w:hAnsi="Times New Roman"/>
          <w:i/>
          <w:sz w:val="22"/>
        </w:rPr>
        <w:t>3</w:t>
      </w:r>
      <w:r w:rsidR="006D5503" w:rsidRPr="006D5503">
        <w:rPr>
          <w:rFonts w:ascii="Times New Roman" w:hAnsi="Times New Roman"/>
          <w:i/>
          <w:sz w:val="22"/>
        </w:rPr>
        <w:t>7</w:t>
      </w:r>
      <w:r w:rsidR="00C05D56" w:rsidRPr="006D5503">
        <w:rPr>
          <w:rFonts w:ascii="Times New Roman" w:hAnsi="Times New Roman"/>
          <w:i/>
          <w:sz w:val="22"/>
        </w:rPr>
        <w:t xml:space="preserve"> cannot</w:t>
      </w:r>
      <w:r w:rsidRPr="006D5503">
        <w:rPr>
          <w:rFonts w:ascii="Times New Roman" w:hAnsi="Times New Roman"/>
          <w:i/>
          <w:sz w:val="22"/>
        </w:rPr>
        <w:t xml:space="preserve"> vary any requirement</w:t>
      </w:r>
      <w:r w:rsidRPr="00CE2585">
        <w:rPr>
          <w:rFonts w:ascii="Times New Roman" w:hAnsi="Times New Roman"/>
          <w:i/>
          <w:sz w:val="22"/>
        </w:rPr>
        <w:t xml:space="preserve"> of a New Source Performance Standard.</w:t>
      </w:r>
      <w:r w:rsidRPr="00CE2585">
        <w:rPr>
          <w:rFonts w:ascii="Times New Roman" w:hAnsi="Times New Roman"/>
          <w:sz w:val="22"/>
        </w:rPr>
        <w:t>)</w:t>
      </w:r>
    </w:p>
    <w:p w:rsidR="00ED39C5" w:rsidRPr="00CE2585" w:rsidRDefault="00ED39C5" w:rsidP="00ED39C5">
      <w:pPr>
        <w:suppressAutoHyphens/>
        <w:jc w:val="both"/>
        <w:rPr>
          <w:rFonts w:ascii="Times New Roman" w:hAnsi="Times New Roman"/>
          <w:sz w:val="22"/>
        </w:rPr>
      </w:pPr>
    </w:p>
    <w:p w:rsidR="00D7308D" w:rsidRPr="00CE2585" w:rsidRDefault="00D7308D">
      <w:pPr>
        <w:numPr>
          <w:ilvl w:val="0"/>
          <w:numId w:val="1"/>
        </w:numPr>
        <w:suppressAutoHyphens/>
        <w:jc w:val="both"/>
        <w:rPr>
          <w:rFonts w:ascii="Times New Roman" w:hAnsi="Times New Roman"/>
          <w:sz w:val="22"/>
        </w:rPr>
      </w:pPr>
      <w:r w:rsidRPr="00CE2585">
        <w:rPr>
          <w:rFonts w:ascii="Times New Roman" w:hAnsi="Times New Roman"/>
          <w:sz w:val="22"/>
          <w:u w:val="single"/>
        </w:rPr>
        <w:t>Excess Emissions</w:t>
      </w:r>
      <w:r w:rsidR="0083289A" w:rsidRPr="00CE2585">
        <w:rPr>
          <w:rFonts w:ascii="Times New Roman" w:hAnsi="Times New Roman"/>
          <w:sz w:val="22"/>
          <w:u w:val="single"/>
        </w:rPr>
        <w:t xml:space="preserve"> </w:t>
      </w:r>
      <w:r w:rsidRPr="00CE2585">
        <w:rPr>
          <w:rFonts w:ascii="Times New Roman" w:hAnsi="Times New Roman"/>
          <w:sz w:val="22"/>
          <w:u w:val="single"/>
        </w:rPr>
        <w:t>-</w:t>
      </w:r>
      <w:r w:rsidR="0083289A" w:rsidRPr="00CE2585">
        <w:rPr>
          <w:rFonts w:ascii="Times New Roman" w:hAnsi="Times New Roman"/>
          <w:sz w:val="22"/>
          <w:u w:val="single"/>
        </w:rPr>
        <w:t xml:space="preserve"> </w:t>
      </w:r>
      <w:r w:rsidRPr="00CE2585">
        <w:rPr>
          <w:rFonts w:ascii="Times New Roman" w:hAnsi="Times New Roman"/>
          <w:sz w:val="22"/>
          <w:u w:val="single"/>
        </w:rPr>
        <w:t>Reporting</w:t>
      </w:r>
      <w:r w:rsidRPr="00CE2585">
        <w:rPr>
          <w:rFonts w:ascii="Times New Roman" w:hAnsi="Times New Roman"/>
          <w:sz w:val="22"/>
        </w:rPr>
        <w:t>:  In the case of excess emissions resulting from malfunctions, each owner or operator shall notify the Department in accordance with Rule 62-4.130, F.A.C.  A full</w:t>
      </w:r>
      <w:r w:rsidR="006D5503">
        <w:rPr>
          <w:rFonts w:ascii="Times New Roman" w:hAnsi="Times New Roman"/>
          <w:sz w:val="22"/>
        </w:rPr>
        <w:t xml:space="preserve"> </w:t>
      </w:r>
      <w:r w:rsidRPr="00CE2585">
        <w:rPr>
          <w:rFonts w:ascii="Times New Roman" w:hAnsi="Times New Roman"/>
          <w:sz w:val="22"/>
        </w:rPr>
        <w:t>written report on the malfunctions shall be submitted in a quarterly report, if requested by the Department.</w:t>
      </w:r>
    </w:p>
    <w:p w:rsidR="00D7308D" w:rsidRPr="00CE2585" w:rsidRDefault="00D7308D">
      <w:pPr>
        <w:suppressAutoHyphens/>
        <w:ind w:firstLine="360"/>
        <w:jc w:val="both"/>
        <w:rPr>
          <w:rFonts w:ascii="Times New Roman" w:hAnsi="Times New Roman"/>
          <w:sz w:val="22"/>
        </w:rPr>
      </w:pPr>
      <w:r w:rsidRPr="00CE2585">
        <w:rPr>
          <w:rFonts w:ascii="Times New Roman" w:hAnsi="Times New Roman"/>
          <w:sz w:val="22"/>
        </w:rPr>
        <w:t>[Rule 62-210.700(6), F.A.C.]</w:t>
      </w:r>
    </w:p>
    <w:p w:rsidR="0083289A" w:rsidRPr="00CE2585" w:rsidRDefault="0083289A" w:rsidP="0083289A">
      <w:pPr>
        <w:suppressAutoHyphens/>
        <w:jc w:val="both"/>
        <w:rPr>
          <w:rFonts w:ascii="Times New Roman" w:hAnsi="Times New Roman"/>
          <w:sz w:val="22"/>
        </w:rPr>
      </w:pPr>
    </w:p>
    <w:p w:rsidR="00D7308D" w:rsidRPr="00CE2585" w:rsidRDefault="00D7308D">
      <w:pPr>
        <w:numPr>
          <w:ilvl w:val="0"/>
          <w:numId w:val="1"/>
        </w:numPr>
        <w:suppressAutoHyphens/>
        <w:jc w:val="both"/>
        <w:rPr>
          <w:rFonts w:ascii="Times New Roman" w:hAnsi="Times New Roman"/>
          <w:sz w:val="22"/>
        </w:rPr>
      </w:pPr>
      <w:r w:rsidRPr="00CE2585">
        <w:rPr>
          <w:rFonts w:ascii="Times New Roman" w:hAnsi="Times New Roman"/>
          <w:sz w:val="22"/>
          <w:u w:val="single"/>
        </w:rPr>
        <w:lastRenderedPageBreak/>
        <w:t>Startup/Shutdown/Malfunction</w:t>
      </w:r>
      <w:r w:rsidRPr="00CE2585">
        <w:rPr>
          <w:rFonts w:ascii="Times New Roman" w:hAnsi="Times New Roman"/>
          <w:sz w:val="22"/>
        </w:rPr>
        <w:t xml:space="preserve">:  </w:t>
      </w:r>
      <w:r w:rsidR="002C70D6" w:rsidRPr="00CE2585">
        <w:rPr>
          <w:rFonts w:ascii="Times New Roman" w:hAnsi="Times New Roman"/>
          <w:sz w:val="22"/>
        </w:rPr>
        <w:t>For EU 002, t</w:t>
      </w:r>
      <w:r w:rsidRPr="00CE2585">
        <w:rPr>
          <w:rFonts w:ascii="Times New Roman" w:hAnsi="Times New Roman"/>
          <w:sz w:val="22"/>
        </w:rPr>
        <w:t>he permittee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 retained for at least five (5) years.</w:t>
      </w:r>
    </w:p>
    <w:p w:rsidR="00D7308D" w:rsidRPr="00CE2585" w:rsidRDefault="006057FB">
      <w:pPr>
        <w:suppressAutoHyphens/>
        <w:ind w:firstLine="360"/>
        <w:jc w:val="both"/>
      </w:pPr>
      <w:r w:rsidRPr="00CE2585">
        <w:rPr>
          <w:rFonts w:ascii="Times New Roman" w:hAnsi="Times New Roman"/>
          <w:sz w:val="22"/>
        </w:rPr>
        <w:t>[40 CFR 60.7(b); Rule 62-204.800(8), F.A.C.</w:t>
      </w:r>
      <w:r w:rsidR="00D7308D" w:rsidRPr="00CE2585">
        <w:rPr>
          <w:rFonts w:ascii="Times New Roman" w:hAnsi="Times New Roman"/>
          <w:sz w:val="22"/>
        </w:rPr>
        <w:t>]</w:t>
      </w:r>
    </w:p>
    <w:p w:rsidR="00D7308D" w:rsidRPr="00E50E1C" w:rsidRDefault="00D7308D">
      <w:pPr>
        <w:suppressAutoHyphens/>
        <w:jc w:val="both"/>
      </w:pPr>
    </w:p>
    <w:p w:rsidR="00D7308D" w:rsidRPr="00E50E1C" w:rsidRDefault="00D7308D">
      <w:pPr>
        <w:suppressAutoHyphens/>
        <w:jc w:val="both"/>
      </w:pPr>
    </w:p>
    <w:p w:rsidR="00D7308D" w:rsidRPr="00E50E1C" w:rsidRDefault="00D7308D">
      <w:pPr>
        <w:pStyle w:val="Heading8"/>
        <w:ind w:left="0"/>
        <w:jc w:val="both"/>
        <w:rPr>
          <w:sz w:val="22"/>
          <w:u w:val="none"/>
        </w:rPr>
      </w:pPr>
      <w:r w:rsidRPr="00E50E1C">
        <w:rPr>
          <w:sz w:val="22"/>
          <w:u w:val="none"/>
        </w:rPr>
        <w:t>Prohibited Operations</w:t>
      </w:r>
    </w:p>
    <w:p w:rsidR="00D7308D" w:rsidRPr="00E50E1C" w:rsidRDefault="00D7308D">
      <w:pPr>
        <w:suppressAutoHyphens/>
        <w:jc w:val="both"/>
        <w:rPr>
          <w:rFonts w:ascii="Times New Roman" w:eastAsia="Arial Unicode MS" w:hAnsi="Times New Roman"/>
          <w:sz w:val="22"/>
          <w:szCs w:val="24"/>
        </w:rPr>
      </w:pPr>
    </w:p>
    <w:p w:rsidR="00D7308D" w:rsidRPr="00E50E1C" w:rsidRDefault="00D7308D">
      <w:pPr>
        <w:numPr>
          <w:ilvl w:val="0"/>
          <w:numId w:val="1"/>
        </w:numPr>
        <w:suppressAutoHyphens/>
        <w:jc w:val="both"/>
        <w:rPr>
          <w:rFonts w:ascii="Times New Roman" w:hAnsi="Times New Roman"/>
          <w:sz w:val="22"/>
        </w:rPr>
      </w:pPr>
      <w:r w:rsidRPr="00E50E1C">
        <w:rPr>
          <w:rFonts w:ascii="Times New Roman" w:hAnsi="Times New Roman"/>
          <w:sz w:val="22"/>
          <w:u w:val="single"/>
        </w:rPr>
        <w:t>Asbestos Containing Materials</w:t>
      </w:r>
      <w:r w:rsidRPr="00E50E1C">
        <w:rPr>
          <w:rFonts w:ascii="Times New Roman" w:hAnsi="Times New Roman"/>
          <w:sz w:val="22"/>
        </w:rPr>
        <w:t>:</w:t>
      </w:r>
      <w:r w:rsidRPr="00E50E1C">
        <w:rPr>
          <w:rFonts w:ascii="Times New Roman" w:hAnsi="Times New Roman"/>
          <w:b/>
          <w:bCs/>
          <w:sz w:val="22"/>
        </w:rPr>
        <w:t xml:space="preserve">  </w:t>
      </w:r>
      <w:r w:rsidRPr="00E50E1C">
        <w:rPr>
          <w:rFonts w:ascii="Times New Roman" w:hAnsi="Times New Roman"/>
          <w:sz w:val="22"/>
        </w:rPr>
        <w:t>This facility shall not process Asbestos Containing Materials (ACM), whether regulated asbestos containing material (RACM), category I or category II, and whether friable or non-friable when received at the facility.</w:t>
      </w:r>
    </w:p>
    <w:p w:rsidR="00E433C6" w:rsidRPr="00E50E1C" w:rsidRDefault="00E433C6" w:rsidP="00E433C6">
      <w:pPr>
        <w:suppressAutoHyphens/>
        <w:jc w:val="both"/>
        <w:rPr>
          <w:rFonts w:ascii="Times New Roman" w:hAnsi="Times New Roman"/>
          <w:sz w:val="22"/>
        </w:rPr>
      </w:pPr>
    </w:p>
    <w:p w:rsidR="00D7308D" w:rsidRPr="00E50E1C" w:rsidRDefault="00D74CD2">
      <w:pPr>
        <w:pStyle w:val="BodyText"/>
        <w:numPr>
          <w:ilvl w:val="1"/>
          <w:numId w:val="1"/>
        </w:numPr>
        <w:jc w:val="both"/>
        <w:rPr>
          <w:rFonts w:ascii="Times New Roman" w:hAnsi="Times New Roman"/>
          <w:sz w:val="22"/>
        </w:rPr>
      </w:pPr>
      <w:r w:rsidRPr="00E50E1C">
        <w:rPr>
          <w:rFonts w:ascii="Times New Roman" w:hAnsi="Times New Roman"/>
          <w:sz w:val="22"/>
        </w:rPr>
        <w:t>“</w:t>
      </w:r>
      <w:r w:rsidR="00D7308D" w:rsidRPr="00E50E1C">
        <w:rPr>
          <w:rFonts w:ascii="Times New Roman" w:hAnsi="Times New Roman"/>
          <w:sz w:val="22"/>
        </w:rPr>
        <w:t>Asbestos</w:t>
      </w:r>
      <w:r w:rsidRPr="00E50E1C">
        <w:rPr>
          <w:rFonts w:ascii="Times New Roman" w:hAnsi="Times New Roman"/>
          <w:sz w:val="22"/>
        </w:rPr>
        <w:t>”</w:t>
      </w:r>
      <w:r w:rsidR="00D7308D" w:rsidRPr="00E50E1C">
        <w:rPr>
          <w:rFonts w:ascii="Times New Roman" w:hAnsi="Times New Roman"/>
          <w:sz w:val="22"/>
        </w:rPr>
        <w:t xml:space="preserve"> means the asbestiform varieties of serpentinite (chrysotile), riebeckite (crocidolite), </w:t>
      </w:r>
      <w:r w:rsidR="00D6266A" w:rsidRPr="00E50E1C">
        <w:rPr>
          <w:rFonts w:ascii="Times New Roman" w:hAnsi="Times New Roman"/>
          <w:sz w:val="22"/>
        </w:rPr>
        <w:t>cummingtonite</w:t>
      </w:r>
      <w:r w:rsidR="00D6266A">
        <w:rPr>
          <w:rFonts w:ascii="Times New Roman" w:hAnsi="Times New Roman"/>
          <w:sz w:val="22"/>
        </w:rPr>
        <w:t>-</w:t>
      </w:r>
      <w:r w:rsidR="00D6266A" w:rsidRPr="00E50E1C">
        <w:rPr>
          <w:rFonts w:ascii="Times New Roman" w:hAnsi="Times New Roman"/>
          <w:sz w:val="22"/>
        </w:rPr>
        <w:t>grunerite</w:t>
      </w:r>
      <w:r w:rsidR="00D7308D" w:rsidRPr="00E50E1C">
        <w:rPr>
          <w:rFonts w:ascii="Times New Roman" w:hAnsi="Times New Roman"/>
          <w:sz w:val="22"/>
        </w:rPr>
        <w:t>, anthophyllite, and actinolite</w:t>
      </w:r>
      <w:r w:rsidR="00D7308D" w:rsidRPr="00E50E1C">
        <w:rPr>
          <w:rFonts w:ascii="Times New Roman" w:hAnsi="Times New Roman"/>
          <w:sz w:val="22"/>
        </w:rPr>
        <w:noBreakHyphen/>
        <w:t>tremolite and includes trade acronyms products such as amosite.</w:t>
      </w:r>
    </w:p>
    <w:p w:rsidR="00D7308D" w:rsidRPr="00E50E1C" w:rsidRDefault="00D74CD2">
      <w:pPr>
        <w:pStyle w:val="BodyText"/>
        <w:numPr>
          <w:ilvl w:val="1"/>
          <w:numId w:val="1"/>
        </w:numPr>
        <w:jc w:val="both"/>
        <w:rPr>
          <w:rFonts w:ascii="Times New Roman" w:hAnsi="Times New Roman"/>
          <w:sz w:val="22"/>
        </w:rPr>
      </w:pPr>
      <w:r w:rsidRPr="00E50E1C">
        <w:rPr>
          <w:rFonts w:ascii="Times New Roman" w:hAnsi="Times New Roman"/>
          <w:sz w:val="22"/>
        </w:rPr>
        <w:t>“</w:t>
      </w:r>
      <w:r w:rsidR="00D7308D" w:rsidRPr="00E50E1C">
        <w:rPr>
          <w:rFonts w:ascii="Times New Roman" w:hAnsi="Times New Roman"/>
          <w:sz w:val="22"/>
        </w:rPr>
        <w:t>Asbestos</w:t>
      </w:r>
      <w:r w:rsidR="00D7308D" w:rsidRPr="00E50E1C">
        <w:rPr>
          <w:rFonts w:ascii="Times New Roman" w:hAnsi="Times New Roman"/>
          <w:sz w:val="22"/>
        </w:rPr>
        <w:noBreakHyphen/>
        <w:t>containing materials</w:t>
      </w:r>
      <w:r w:rsidRPr="00E50E1C">
        <w:rPr>
          <w:rFonts w:ascii="Times New Roman" w:hAnsi="Times New Roman"/>
          <w:sz w:val="22"/>
        </w:rPr>
        <w:t>”</w:t>
      </w:r>
      <w:r w:rsidR="00D7308D" w:rsidRPr="00E50E1C">
        <w:rPr>
          <w:rFonts w:ascii="Times New Roman" w:hAnsi="Times New Roman"/>
          <w:sz w:val="22"/>
        </w:rPr>
        <w:t>, ACM, means any materials that contain more than one percent</w:t>
      </w:r>
      <w:r w:rsidR="0048577B" w:rsidRPr="00E50E1C">
        <w:rPr>
          <w:rFonts w:ascii="Times New Roman" w:hAnsi="Times New Roman"/>
          <w:sz w:val="22"/>
        </w:rPr>
        <w:t xml:space="preserve"> (1%)</w:t>
      </w:r>
      <w:r w:rsidR="00D7308D" w:rsidRPr="00E50E1C">
        <w:rPr>
          <w:rFonts w:ascii="Times New Roman" w:hAnsi="Times New Roman"/>
          <w:sz w:val="22"/>
        </w:rPr>
        <w:t xml:space="preserve"> asbestos as determined by Polarized Light Microscopy. Based on a representative composite sample.</w:t>
      </w:r>
    </w:p>
    <w:p w:rsidR="00D7308D" w:rsidRPr="00E50E1C" w:rsidRDefault="00D74CD2">
      <w:pPr>
        <w:pStyle w:val="BodyText"/>
        <w:numPr>
          <w:ilvl w:val="1"/>
          <w:numId w:val="1"/>
        </w:numPr>
        <w:jc w:val="both"/>
        <w:rPr>
          <w:rFonts w:ascii="Times New Roman" w:hAnsi="Times New Roman"/>
          <w:sz w:val="22"/>
        </w:rPr>
      </w:pPr>
      <w:r w:rsidRPr="00E50E1C">
        <w:rPr>
          <w:rFonts w:ascii="Times New Roman" w:hAnsi="Times New Roman"/>
          <w:sz w:val="22"/>
        </w:rPr>
        <w:t>“</w:t>
      </w:r>
      <w:r w:rsidR="00D7308D" w:rsidRPr="00E50E1C">
        <w:rPr>
          <w:rFonts w:ascii="Times New Roman" w:hAnsi="Times New Roman"/>
          <w:sz w:val="22"/>
        </w:rPr>
        <w:t>Asbestos removal project</w:t>
      </w:r>
      <w:r w:rsidRPr="00E50E1C">
        <w:rPr>
          <w:rFonts w:ascii="Times New Roman" w:hAnsi="Times New Roman"/>
          <w:sz w:val="22"/>
        </w:rPr>
        <w:t>”</w:t>
      </w:r>
      <w:r w:rsidR="00D7308D" w:rsidRPr="00E50E1C">
        <w:rPr>
          <w:rFonts w:ascii="Times New Roman" w:hAnsi="Times New Roman"/>
          <w:sz w:val="22"/>
        </w:rPr>
        <w:t xml:space="preserve"> means renovation or demolition operation in a facility that involves the removal of a threshold amount of regulated asbestos-containing material.</w:t>
      </w:r>
    </w:p>
    <w:p w:rsidR="00D7308D" w:rsidRPr="00E50E1C" w:rsidRDefault="00D74CD2">
      <w:pPr>
        <w:pStyle w:val="BodyText"/>
        <w:numPr>
          <w:ilvl w:val="1"/>
          <w:numId w:val="1"/>
        </w:numPr>
        <w:jc w:val="both"/>
        <w:rPr>
          <w:rFonts w:ascii="Times New Roman" w:hAnsi="Times New Roman"/>
          <w:sz w:val="22"/>
        </w:rPr>
      </w:pPr>
      <w:r w:rsidRPr="00E50E1C">
        <w:rPr>
          <w:rFonts w:ascii="Times New Roman" w:hAnsi="Times New Roman"/>
          <w:sz w:val="22"/>
        </w:rPr>
        <w:t>“</w:t>
      </w:r>
      <w:r w:rsidR="00D7308D" w:rsidRPr="00E50E1C">
        <w:rPr>
          <w:rFonts w:ascii="Times New Roman" w:hAnsi="Times New Roman"/>
          <w:sz w:val="22"/>
        </w:rPr>
        <w:t>Category I Nonfriable Asbestos</w:t>
      </w:r>
      <w:r w:rsidR="00D7308D" w:rsidRPr="00E50E1C">
        <w:rPr>
          <w:rFonts w:ascii="Times New Roman" w:hAnsi="Times New Roman"/>
          <w:sz w:val="22"/>
        </w:rPr>
        <w:noBreakHyphen/>
        <w:t>Containing Material (ACM)</w:t>
      </w:r>
      <w:r w:rsidRPr="00E50E1C">
        <w:rPr>
          <w:rFonts w:ascii="Times New Roman" w:hAnsi="Times New Roman"/>
          <w:sz w:val="22"/>
        </w:rPr>
        <w:t>”</w:t>
      </w:r>
      <w:r w:rsidR="00D7308D" w:rsidRPr="00E50E1C">
        <w:rPr>
          <w:rFonts w:ascii="Times New Roman" w:hAnsi="Times New Roman"/>
          <w:sz w:val="22"/>
        </w:rPr>
        <w:t xml:space="preserve"> means asbestos</w:t>
      </w:r>
      <w:r w:rsidR="00D7308D" w:rsidRPr="00E50E1C">
        <w:rPr>
          <w:rFonts w:ascii="Times New Roman" w:hAnsi="Times New Roman"/>
          <w:sz w:val="22"/>
        </w:rPr>
        <w:noBreakHyphen/>
        <w:t xml:space="preserve">containing packings, gaskets, resilient floor covering, and asphalt roofing products containing more than 1 percent </w:t>
      </w:r>
      <w:r w:rsidR="0048577B" w:rsidRPr="00E50E1C">
        <w:rPr>
          <w:rFonts w:ascii="Times New Roman" w:hAnsi="Times New Roman"/>
          <w:sz w:val="22"/>
        </w:rPr>
        <w:t xml:space="preserve">(1%) </w:t>
      </w:r>
      <w:r w:rsidR="00D7308D" w:rsidRPr="00E50E1C">
        <w:rPr>
          <w:rFonts w:ascii="Times New Roman" w:hAnsi="Times New Roman"/>
          <w:sz w:val="22"/>
        </w:rPr>
        <w:t>asbestos as determined using the method specified in Appendix A, Subpart F, 40 CFR Part 763, Section 1, Polarized Light Microscopy.</w:t>
      </w:r>
    </w:p>
    <w:p w:rsidR="00D7308D" w:rsidRPr="00E50E1C" w:rsidRDefault="00D74CD2">
      <w:pPr>
        <w:pStyle w:val="BodyText"/>
        <w:numPr>
          <w:ilvl w:val="1"/>
          <w:numId w:val="1"/>
        </w:numPr>
        <w:jc w:val="both"/>
        <w:rPr>
          <w:rFonts w:ascii="Times New Roman" w:hAnsi="Times New Roman"/>
          <w:bCs/>
          <w:sz w:val="22"/>
        </w:rPr>
      </w:pPr>
      <w:r w:rsidRPr="00E50E1C">
        <w:rPr>
          <w:rFonts w:ascii="Times New Roman" w:hAnsi="Times New Roman"/>
          <w:sz w:val="22"/>
        </w:rPr>
        <w:t>“</w:t>
      </w:r>
      <w:r w:rsidR="00D7308D" w:rsidRPr="00E50E1C">
        <w:rPr>
          <w:rFonts w:ascii="Times New Roman" w:hAnsi="Times New Roman"/>
          <w:sz w:val="22"/>
        </w:rPr>
        <w:t>Category II Non-friable ACM</w:t>
      </w:r>
      <w:r w:rsidRPr="00E50E1C">
        <w:rPr>
          <w:rFonts w:ascii="Times New Roman" w:hAnsi="Times New Roman"/>
          <w:sz w:val="22"/>
        </w:rPr>
        <w:t>”</w:t>
      </w:r>
      <w:r w:rsidR="00D7308D" w:rsidRPr="00E50E1C">
        <w:rPr>
          <w:rFonts w:ascii="Times New Roman" w:hAnsi="Times New Roman"/>
          <w:sz w:val="22"/>
        </w:rPr>
        <w:t xml:space="preserve"> means any material, excluding Category I Nonfriable ACM, containing more than 1 percent </w:t>
      </w:r>
      <w:r w:rsidR="0048577B" w:rsidRPr="00E50E1C">
        <w:rPr>
          <w:rFonts w:ascii="Times New Roman" w:hAnsi="Times New Roman"/>
          <w:sz w:val="22"/>
        </w:rPr>
        <w:t xml:space="preserve">(1%) </w:t>
      </w:r>
      <w:r w:rsidR="00D7308D" w:rsidRPr="00E50E1C">
        <w:rPr>
          <w:rFonts w:ascii="Times New Roman" w:hAnsi="Times New Roman"/>
          <w:sz w:val="22"/>
        </w:rPr>
        <w:t>asbestos as determined using the methods specified in Appendix A, Subpart F, 40 CFR Part 763, Section 1, Polarized Light Microscopy, that, when dry, cannot be crumbled, pulverized, or reduced to powder by hand pressure.</w:t>
      </w:r>
    </w:p>
    <w:p w:rsidR="00E433C6" w:rsidRPr="00E50E1C" w:rsidRDefault="00E433C6" w:rsidP="00E433C6">
      <w:pPr>
        <w:pStyle w:val="BodyText"/>
        <w:jc w:val="both"/>
        <w:rPr>
          <w:rFonts w:ascii="Times New Roman" w:hAnsi="Times New Roman"/>
          <w:bCs/>
          <w:sz w:val="22"/>
        </w:rPr>
      </w:pPr>
    </w:p>
    <w:p w:rsidR="00D7308D" w:rsidRPr="00E50E1C" w:rsidRDefault="00595B0E">
      <w:pPr>
        <w:pStyle w:val="BodyText"/>
        <w:ind w:left="360"/>
        <w:jc w:val="both"/>
        <w:rPr>
          <w:rFonts w:ascii="Times New Roman" w:eastAsia="Arial Unicode MS" w:hAnsi="Times New Roman"/>
          <w:bCs/>
          <w:sz w:val="22"/>
        </w:rPr>
      </w:pPr>
      <w:r w:rsidRPr="00E50E1C">
        <w:rPr>
          <w:rFonts w:ascii="Times New Roman" w:hAnsi="Times New Roman"/>
          <w:bCs/>
          <w:sz w:val="22"/>
        </w:rPr>
        <w:t xml:space="preserve"> </w:t>
      </w:r>
      <w:r w:rsidR="00D7308D" w:rsidRPr="00E50E1C">
        <w:rPr>
          <w:rFonts w:ascii="Times New Roman" w:hAnsi="Times New Roman"/>
          <w:bCs/>
          <w:sz w:val="22"/>
        </w:rPr>
        <w:t xml:space="preserve">[40 CFR 61, Subpart M; Chapter 62-257, F.A.C.; </w:t>
      </w:r>
      <w:r w:rsidR="00A360C3" w:rsidRPr="00E50E1C">
        <w:rPr>
          <w:rFonts w:ascii="Times New Roman" w:hAnsi="Times New Roman"/>
          <w:bCs/>
          <w:sz w:val="22"/>
        </w:rPr>
        <w:t>Rules</w:t>
      </w:r>
      <w:r w:rsidR="00D7308D" w:rsidRPr="00E50E1C">
        <w:rPr>
          <w:rFonts w:ascii="Times New Roman" w:hAnsi="Times New Roman"/>
          <w:bCs/>
          <w:sz w:val="22"/>
        </w:rPr>
        <w:t xml:space="preserve"> </w:t>
      </w:r>
      <w:r w:rsidR="00A360C3" w:rsidRPr="00E50E1C">
        <w:rPr>
          <w:rFonts w:ascii="Times New Roman" w:hAnsi="Times New Roman"/>
          <w:bCs/>
          <w:sz w:val="22"/>
        </w:rPr>
        <w:t xml:space="preserve">62-701.520 </w:t>
      </w:r>
      <w:r w:rsidR="00D7308D" w:rsidRPr="00E50E1C">
        <w:rPr>
          <w:rFonts w:ascii="Times New Roman" w:hAnsi="Times New Roman"/>
          <w:bCs/>
          <w:sz w:val="22"/>
        </w:rPr>
        <w:t xml:space="preserve">and </w:t>
      </w:r>
      <w:r w:rsidR="00A360C3" w:rsidRPr="00E50E1C">
        <w:rPr>
          <w:rFonts w:ascii="Times New Roman" w:hAnsi="Times New Roman"/>
          <w:bCs/>
          <w:sz w:val="22"/>
        </w:rPr>
        <w:t>62-730.300</w:t>
      </w:r>
      <w:r w:rsidR="00D7308D" w:rsidRPr="00E50E1C">
        <w:rPr>
          <w:rFonts w:ascii="Times New Roman" w:hAnsi="Times New Roman"/>
          <w:bCs/>
          <w:sz w:val="22"/>
        </w:rPr>
        <w:t>, F.A.C.]</w:t>
      </w:r>
    </w:p>
    <w:p w:rsidR="00D7308D" w:rsidRPr="00E50E1C" w:rsidRDefault="00D7308D">
      <w:pPr>
        <w:ind w:right="-18"/>
        <w:jc w:val="both"/>
        <w:rPr>
          <w:rFonts w:ascii="Times New Roman" w:hAnsi="Times New Roman"/>
          <w:b/>
          <w:bCs/>
          <w:sz w:val="22"/>
          <w:u w:val="single"/>
        </w:rPr>
      </w:pPr>
    </w:p>
    <w:p w:rsidR="00E433C6" w:rsidRPr="00E50E1C" w:rsidRDefault="00E433C6">
      <w:pPr>
        <w:ind w:right="-18"/>
        <w:jc w:val="both"/>
        <w:rPr>
          <w:rFonts w:ascii="Times New Roman" w:hAnsi="Times New Roman"/>
          <w:b/>
          <w:bCs/>
          <w:sz w:val="22"/>
          <w:u w:val="single"/>
        </w:rPr>
      </w:pPr>
    </w:p>
    <w:p w:rsidR="00D7308D" w:rsidRPr="00493EF6" w:rsidRDefault="00D7308D">
      <w:pPr>
        <w:ind w:right="-18"/>
        <w:jc w:val="both"/>
        <w:rPr>
          <w:rFonts w:ascii="Times New Roman" w:hAnsi="Times New Roman"/>
          <w:b/>
          <w:bCs/>
          <w:sz w:val="22"/>
        </w:rPr>
      </w:pPr>
      <w:r w:rsidRPr="00493EF6">
        <w:rPr>
          <w:rFonts w:ascii="Times New Roman" w:hAnsi="Times New Roman"/>
          <w:b/>
          <w:bCs/>
          <w:sz w:val="22"/>
        </w:rPr>
        <w:t>Annual Operating Report and Permit Re</w:t>
      </w:r>
      <w:r w:rsidR="002C70D6" w:rsidRPr="00493EF6">
        <w:rPr>
          <w:rFonts w:ascii="Times New Roman" w:hAnsi="Times New Roman"/>
          <w:b/>
          <w:bCs/>
          <w:sz w:val="22"/>
        </w:rPr>
        <w:t>quirement</w:t>
      </w:r>
    </w:p>
    <w:p w:rsidR="00D7308D" w:rsidRPr="00493EF6" w:rsidRDefault="00D7308D">
      <w:pPr>
        <w:ind w:right="-18"/>
        <w:jc w:val="both"/>
        <w:rPr>
          <w:rFonts w:ascii="Times New Roman" w:hAnsi="Times New Roman"/>
          <w:b/>
          <w:bCs/>
          <w:sz w:val="22"/>
          <w:u w:val="single"/>
        </w:rPr>
      </w:pPr>
    </w:p>
    <w:p w:rsidR="00D7308D" w:rsidRPr="00493EF6" w:rsidRDefault="00D7308D">
      <w:pPr>
        <w:numPr>
          <w:ilvl w:val="0"/>
          <w:numId w:val="1"/>
        </w:numPr>
        <w:suppressAutoHyphens/>
        <w:jc w:val="both"/>
        <w:rPr>
          <w:rFonts w:ascii="Times New Roman" w:hAnsi="Times New Roman"/>
          <w:sz w:val="22"/>
          <w:szCs w:val="22"/>
        </w:rPr>
      </w:pPr>
      <w:r w:rsidRPr="00493EF6">
        <w:rPr>
          <w:rFonts w:ascii="Times New Roman" w:hAnsi="Times New Roman"/>
          <w:sz w:val="22"/>
          <w:szCs w:val="22"/>
          <w:u w:val="single"/>
        </w:rPr>
        <w:t>Annual Operating Report</w:t>
      </w:r>
      <w:r w:rsidRPr="00493EF6">
        <w:rPr>
          <w:rFonts w:ascii="Times New Roman" w:hAnsi="Times New Roman"/>
          <w:sz w:val="22"/>
          <w:szCs w:val="22"/>
        </w:rPr>
        <w:t xml:space="preserve">:  The permittee shall submit </w:t>
      </w:r>
      <w:r w:rsidR="00D44E63" w:rsidRPr="00493EF6">
        <w:rPr>
          <w:rFonts w:ascii="Times New Roman" w:hAnsi="Times New Roman"/>
          <w:sz w:val="22"/>
          <w:szCs w:val="22"/>
        </w:rPr>
        <w:t xml:space="preserve">to the Air Compliance Section of the Department’s Southwest District Office </w:t>
      </w:r>
      <w:r w:rsidRPr="00493EF6">
        <w:rPr>
          <w:rFonts w:ascii="Times New Roman" w:hAnsi="Times New Roman"/>
          <w:sz w:val="22"/>
          <w:szCs w:val="22"/>
        </w:rPr>
        <w:t xml:space="preserve">each calendar year on or before </w:t>
      </w:r>
      <w:r w:rsidR="00493EF6" w:rsidRPr="009D075D">
        <w:rPr>
          <w:rFonts w:ascii="Times New Roman" w:hAnsi="Times New Roman"/>
          <w:b/>
          <w:sz w:val="22"/>
          <w:szCs w:val="22"/>
        </w:rPr>
        <w:t>April</w:t>
      </w:r>
      <w:r w:rsidRPr="009D075D">
        <w:rPr>
          <w:rFonts w:ascii="Times New Roman" w:hAnsi="Times New Roman"/>
          <w:b/>
          <w:sz w:val="22"/>
          <w:szCs w:val="22"/>
        </w:rPr>
        <w:t xml:space="preserve"> 1</w:t>
      </w:r>
      <w:r w:rsidRPr="00493EF6">
        <w:rPr>
          <w:rFonts w:ascii="Times New Roman" w:hAnsi="Times New Roman"/>
          <w:sz w:val="22"/>
          <w:szCs w:val="22"/>
        </w:rPr>
        <w:t xml:space="preserve">, completed DEP Form 62-210.900(5), </w:t>
      </w:r>
      <w:r w:rsidR="00D74CD2" w:rsidRPr="00493EF6">
        <w:rPr>
          <w:rFonts w:ascii="Times New Roman" w:hAnsi="Times New Roman"/>
          <w:sz w:val="22"/>
          <w:szCs w:val="22"/>
        </w:rPr>
        <w:t>“</w:t>
      </w:r>
      <w:r w:rsidRPr="00493EF6">
        <w:rPr>
          <w:rFonts w:ascii="Times New Roman" w:hAnsi="Times New Roman"/>
          <w:sz w:val="22"/>
          <w:szCs w:val="22"/>
        </w:rPr>
        <w:t>Annual Operating Report for Air Pollutant Emitting Facility</w:t>
      </w:r>
      <w:r w:rsidR="00D74CD2" w:rsidRPr="00493EF6">
        <w:rPr>
          <w:rFonts w:ascii="Times New Roman" w:hAnsi="Times New Roman"/>
          <w:sz w:val="22"/>
          <w:szCs w:val="22"/>
        </w:rPr>
        <w:t>”</w:t>
      </w:r>
      <w:r w:rsidRPr="00493EF6">
        <w:rPr>
          <w:rFonts w:ascii="Times New Roman" w:hAnsi="Times New Roman"/>
          <w:sz w:val="22"/>
          <w:szCs w:val="22"/>
        </w:rPr>
        <w:t xml:space="preserve"> </w:t>
      </w:r>
      <w:r w:rsidR="009925B1" w:rsidRPr="00493EF6">
        <w:rPr>
          <w:rFonts w:ascii="Times New Roman" w:hAnsi="Times New Roman"/>
          <w:sz w:val="22"/>
          <w:szCs w:val="22"/>
        </w:rPr>
        <w:t xml:space="preserve">(AOR) </w:t>
      </w:r>
      <w:r w:rsidRPr="00493EF6">
        <w:rPr>
          <w:rFonts w:ascii="Times New Roman" w:hAnsi="Times New Roman"/>
          <w:sz w:val="22"/>
          <w:szCs w:val="22"/>
        </w:rPr>
        <w:t xml:space="preserve">for the preceding calendar year.  </w:t>
      </w:r>
      <w:r w:rsidR="00493EF6" w:rsidRPr="00493EF6">
        <w:rPr>
          <w:rFonts w:ascii="Times New Roman" w:hAnsi="Times New Roman"/>
          <w:bCs/>
          <w:sz w:val="22"/>
          <w:szCs w:val="22"/>
        </w:rPr>
        <w:t>Note, the annual operating report for calendar year 2008 shall be submitted</w:t>
      </w:r>
      <w:r w:rsidR="006D5503">
        <w:rPr>
          <w:rFonts w:ascii="Times New Roman" w:hAnsi="Times New Roman"/>
          <w:bCs/>
          <w:sz w:val="22"/>
          <w:szCs w:val="22"/>
        </w:rPr>
        <w:t xml:space="preserve"> </w:t>
      </w:r>
      <w:r w:rsidR="00493EF6" w:rsidRPr="00493EF6">
        <w:rPr>
          <w:rFonts w:ascii="Times New Roman" w:hAnsi="Times New Roman"/>
          <w:bCs/>
          <w:sz w:val="22"/>
          <w:szCs w:val="22"/>
        </w:rPr>
        <w:t xml:space="preserve">by </w:t>
      </w:r>
      <w:r w:rsidR="00493EF6" w:rsidRPr="009D075D">
        <w:rPr>
          <w:rFonts w:ascii="Times New Roman" w:hAnsi="Times New Roman"/>
          <w:b/>
          <w:bCs/>
          <w:sz w:val="22"/>
          <w:szCs w:val="22"/>
        </w:rPr>
        <w:t>May 1, 2009</w:t>
      </w:r>
      <w:r w:rsidR="00493EF6" w:rsidRPr="00493EF6">
        <w:rPr>
          <w:rFonts w:ascii="Times New Roman" w:hAnsi="Times New Roman"/>
          <w:bCs/>
          <w:sz w:val="22"/>
          <w:szCs w:val="22"/>
        </w:rPr>
        <w:t xml:space="preserve">. </w:t>
      </w:r>
      <w:r w:rsidR="00493EF6" w:rsidRPr="00493EF6">
        <w:rPr>
          <w:rFonts w:ascii="Times New Roman" w:hAnsi="Times New Roman"/>
          <w:sz w:val="22"/>
          <w:szCs w:val="22"/>
        </w:rPr>
        <w:t> </w:t>
      </w:r>
      <w:r w:rsidRPr="00493EF6">
        <w:rPr>
          <w:rFonts w:ascii="Times New Roman" w:hAnsi="Times New Roman"/>
          <w:sz w:val="22"/>
          <w:szCs w:val="22"/>
        </w:rPr>
        <w:t>The report may be submitted electronically in accordance with the instructions received with the AOR package sent by the Department, or a hardcopy may be s</w:t>
      </w:r>
      <w:r w:rsidR="00D44E63" w:rsidRPr="00493EF6">
        <w:rPr>
          <w:rFonts w:ascii="Times New Roman" w:hAnsi="Times New Roman"/>
          <w:sz w:val="22"/>
          <w:szCs w:val="22"/>
        </w:rPr>
        <w:t>ubmitted</w:t>
      </w:r>
      <w:r w:rsidRPr="00493EF6">
        <w:rPr>
          <w:rFonts w:ascii="Times New Roman" w:hAnsi="Times New Roman"/>
          <w:sz w:val="22"/>
          <w:szCs w:val="22"/>
        </w:rPr>
        <w:t>.</w:t>
      </w:r>
    </w:p>
    <w:p w:rsidR="00D7308D" w:rsidRPr="00493EF6" w:rsidRDefault="00DC4A0D">
      <w:pPr>
        <w:ind w:firstLine="360"/>
        <w:rPr>
          <w:rFonts w:ascii="Times New Roman" w:hAnsi="Times New Roman"/>
          <w:sz w:val="22"/>
          <w:szCs w:val="22"/>
        </w:rPr>
      </w:pPr>
      <w:r w:rsidRPr="00493EF6">
        <w:rPr>
          <w:rFonts w:ascii="Times New Roman" w:hAnsi="Times New Roman"/>
          <w:sz w:val="22"/>
          <w:szCs w:val="22"/>
        </w:rPr>
        <w:t xml:space="preserve">[Rules </w:t>
      </w:r>
      <w:r w:rsidR="00D44E63" w:rsidRPr="00493EF6">
        <w:rPr>
          <w:rFonts w:ascii="Times New Roman" w:hAnsi="Times New Roman"/>
          <w:sz w:val="22"/>
          <w:szCs w:val="22"/>
        </w:rPr>
        <w:t>62-210.300(3)(c)</w:t>
      </w:r>
      <w:r w:rsidR="009925B1" w:rsidRPr="00493EF6">
        <w:rPr>
          <w:rFonts w:ascii="Times New Roman" w:hAnsi="Times New Roman"/>
          <w:sz w:val="22"/>
          <w:szCs w:val="22"/>
        </w:rPr>
        <w:t>2</w:t>
      </w:r>
      <w:r w:rsidR="00D44E63" w:rsidRPr="00493EF6">
        <w:rPr>
          <w:rFonts w:ascii="Times New Roman" w:hAnsi="Times New Roman"/>
          <w:sz w:val="22"/>
          <w:szCs w:val="22"/>
        </w:rPr>
        <w:t xml:space="preserve">.h. </w:t>
      </w:r>
      <w:r w:rsidRPr="00493EF6">
        <w:rPr>
          <w:rFonts w:ascii="Times New Roman" w:hAnsi="Times New Roman"/>
          <w:sz w:val="22"/>
          <w:szCs w:val="22"/>
        </w:rPr>
        <w:t xml:space="preserve">and </w:t>
      </w:r>
      <w:r w:rsidR="00D44E63" w:rsidRPr="00493EF6">
        <w:rPr>
          <w:rFonts w:ascii="Times New Roman" w:hAnsi="Times New Roman"/>
          <w:sz w:val="22"/>
          <w:szCs w:val="22"/>
        </w:rPr>
        <w:t>62-210.370(3)(a)</w:t>
      </w:r>
      <w:r w:rsidRPr="00493EF6">
        <w:rPr>
          <w:rFonts w:ascii="Times New Roman" w:hAnsi="Times New Roman"/>
          <w:sz w:val="22"/>
          <w:szCs w:val="22"/>
        </w:rPr>
        <w:t>, F.A.C.]</w:t>
      </w:r>
    </w:p>
    <w:p w:rsidR="00D7308D" w:rsidRPr="00CE2585" w:rsidRDefault="00D7308D" w:rsidP="003F5CB9">
      <w:pPr>
        <w:suppressAutoHyphens/>
        <w:jc w:val="both"/>
        <w:rPr>
          <w:rFonts w:ascii="Times New Roman" w:hAnsi="Times New Roman"/>
          <w:b/>
          <w:bCs/>
          <w:sz w:val="22"/>
          <w:u w:val="single"/>
        </w:rPr>
      </w:pPr>
    </w:p>
    <w:p w:rsidR="0048577B" w:rsidRPr="00CE2585" w:rsidRDefault="00D7308D" w:rsidP="0092026C">
      <w:pPr>
        <w:numPr>
          <w:ilvl w:val="0"/>
          <w:numId w:val="1"/>
        </w:numPr>
        <w:suppressAutoHyphens/>
        <w:jc w:val="both"/>
        <w:rPr>
          <w:rFonts w:ascii="Times New Roman" w:hAnsi="Times New Roman"/>
          <w:bCs/>
          <w:sz w:val="22"/>
        </w:rPr>
      </w:pPr>
      <w:r w:rsidRPr="00CE2585">
        <w:rPr>
          <w:rFonts w:ascii="Times New Roman" w:hAnsi="Times New Roman"/>
          <w:bCs/>
          <w:sz w:val="22"/>
          <w:szCs w:val="22"/>
          <w:u w:val="single"/>
        </w:rPr>
        <w:lastRenderedPageBreak/>
        <w:t xml:space="preserve">Operation Permit </w:t>
      </w:r>
      <w:r w:rsidR="0092026C" w:rsidRPr="00CE2585">
        <w:rPr>
          <w:rFonts w:ascii="Times New Roman" w:hAnsi="Times New Roman"/>
          <w:bCs/>
          <w:sz w:val="22"/>
          <w:szCs w:val="22"/>
          <w:u w:val="single"/>
        </w:rPr>
        <w:t>Application Requirement</w:t>
      </w:r>
      <w:r w:rsidRPr="00CE2585">
        <w:rPr>
          <w:rFonts w:ascii="Times New Roman" w:hAnsi="Times New Roman"/>
          <w:bCs/>
          <w:sz w:val="22"/>
          <w:szCs w:val="22"/>
        </w:rPr>
        <w:t>:</w:t>
      </w:r>
      <w:r w:rsidRPr="00CE2585">
        <w:rPr>
          <w:rFonts w:ascii="Times New Roman" w:hAnsi="Times New Roman"/>
          <w:sz w:val="22"/>
          <w:szCs w:val="22"/>
        </w:rPr>
        <w:t xml:space="preserve"> </w:t>
      </w:r>
      <w:r w:rsidR="0092026C" w:rsidRPr="00CE2585">
        <w:rPr>
          <w:rFonts w:ascii="Times New Roman" w:hAnsi="Times New Roman"/>
          <w:sz w:val="22"/>
        </w:rPr>
        <w:t xml:space="preserve">The permittee’s previously submitted air pollution permit application (DEP File No. 1050387-002-AO) is incomplete.  In order to complete the previously submitted application, the permittee shall submit to the Air Permitting Section of the Department’s Southwest District Office the </w:t>
      </w:r>
      <w:r w:rsidR="009D075D">
        <w:rPr>
          <w:rFonts w:ascii="Times New Roman" w:hAnsi="Times New Roman"/>
          <w:sz w:val="22"/>
        </w:rPr>
        <w:t xml:space="preserve">initial </w:t>
      </w:r>
      <w:r w:rsidR="00DA6C63" w:rsidRPr="00CE2585">
        <w:rPr>
          <w:rFonts w:ascii="Times New Roman" w:hAnsi="Times New Roman"/>
          <w:sz w:val="22"/>
        </w:rPr>
        <w:t>VE test report</w:t>
      </w:r>
      <w:r w:rsidR="009D075D">
        <w:rPr>
          <w:rFonts w:ascii="Times New Roman" w:hAnsi="Times New Roman"/>
          <w:sz w:val="22"/>
        </w:rPr>
        <w:t>s</w:t>
      </w:r>
      <w:r w:rsidR="00DA6C63" w:rsidRPr="00CE2585">
        <w:rPr>
          <w:rFonts w:ascii="Times New Roman" w:hAnsi="Times New Roman"/>
          <w:sz w:val="22"/>
        </w:rPr>
        <w:t xml:space="preserve"> required by </w:t>
      </w:r>
      <w:r w:rsidR="00C37B8E">
        <w:rPr>
          <w:rFonts w:ascii="Times New Roman" w:hAnsi="Times New Roman"/>
          <w:sz w:val="22"/>
        </w:rPr>
        <w:t xml:space="preserve">Construction Permit 1050387-003-AC, </w:t>
      </w:r>
      <w:r w:rsidR="00DA6C63" w:rsidRPr="00C37B8E">
        <w:rPr>
          <w:rFonts w:ascii="Times New Roman" w:hAnsi="Times New Roman"/>
          <w:sz w:val="22"/>
        </w:rPr>
        <w:t>Specific Condition No. 21</w:t>
      </w:r>
      <w:r w:rsidR="00C37B8E">
        <w:rPr>
          <w:rFonts w:ascii="Times New Roman" w:hAnsi="Times New Roman"/>
          <w:sz w:val="22"/>
        </w:rPr>
        <w:t xml:space="preserve"> and Construction Permit 1050387-004-AC (this permit)</w:t>
      </w:r>
      <w:r w:rsidR="00C46A33">
        <w:rPr>
          <w:rFonts w:ascii="Times New Roman" w:hAnsi="Times New Roman"/>
          <w:sz w:val="22"/>
        </w:rPr>
        <w:t>, Specific Condition No. 24</w:t>
      </w:r>
      <w:r w:rsidR="00DA6C63" w:rsidRPr="00CE2585">
        <w:rPr>
          <w:rFonts w:ascii="Times New Roman" w:hAnsi="Times New Roman"/>
          <w:sz w:val="22"/>
        </w:rPr>
        <w:t>.</w:t>
      </w:r>
    </w:p>
    <w:p w:rsidR="003F5CB9" w:rsidRPr="00CE2585" w:rsidRDefault="003F5CB9" w:rsidP="003F5CB9">
      <w:pPr>
        <w:tabs>
          <w:tab w:val="num" w:pos="1080"/>
        </w:tabs>
        <w:suppressAutoHyphens/>
        <w:jc w:val="both"/>
        <w:rPr>
          <w:rFonts w:ascii="Times New Roman" w:hAnsi="Times New Roman"/>
          <w:bCs/>
          <w:sz w:val="22"/>
        </w:rPr>
      </w:pPr>
    </w:p>
    <w:p w:rsidR="00D7308D" w:rsidRPr="00CE2585" w:rsidRDefault="0048577B" w:rsidP="003F5CB9">
      <w:pPr>
        <w:tabs>
          <w:tab w:val="num" w:pos="360"/>
        </w:tabs>
        <w:suppressAutoHyphens/>
        <w:ind w:left="360"/>
        <w:jc w:val="both"/>
        <w:rPr>
          <w:rFonts w:ascii="Times New Roman" w:hAnsi="Times New Roman"/>
          <w:sz w:val="22"/>
        </w:rPr>
      </w:pPr>
      <w:r w:rsidRPr="00CE2585">
        <w:rPr>
          <w:rFonts w:ascii="Times New Roman" w:hAnsi="Times New Roman"/>
          <w:sz w:val="22"/>
        </w:rPr>
        <w:t>[Rules 62-4.030, 62-4.050, 62-4.070(3), 62-210.300(2), 62-210.900, and 62-297.310(7), F.A.C.]</w:t>
      </w:r>
    </w:p>
    <w:p w:rsidR="00D7308D" w:rsidRPr="00FD5D68" w:rsidRDefault="00D7308D" w:rsidP="003F5CB9">
      <w:pPr>
        <w:tabs>
          <w:tab w:val="num" w:pos="360"/>
        </w:tabs>
        <w:suppressAutoHyphens/>
        <w:jc w:val="both"/>
        <w:rPr>
          <w:rFonts w:ascii="Times New Roman" w:hAnsi="Times New Roman"/>
          <w:sz w:val="22"/>
        </w:rPr>
      </w:pPr>
    </w:p>
    <w:p w:rsidR="00634334" w:rsidRPr="00FD5D68" w:rsidRDefault="00634334" w:rsidP="003F5CB9">
      <w:pPr>
        <w:tabs>
          <w:tab w:val="num" w:pos="360"/>
        </w:tabs>
        <w:suppressAutoHyphens/>
        <w:jc w:val="both"/>
        <w:rPr>
          <w:rFonts w:ascii="Times New Roman" w:hAnsi="Times New Roman"/>
          <w:sz w:val="22"/>
        </w:rPr>
      </w:pPr>
    </w:p>
    <w:p w:rsidR="00634334" w:rsidRPr="00FD5D68" w:rsidRDefault="00634334" w:rsidP="003F5CB9">
      <w:pPr>
        <w:tabs>
          <w:tab w:val="num" w:pos="360"/>
        </w:tabs>
        <w:suppressAutoHyphens/>
        <w:jc w:val="both"/>
        <w:rPr>
          <w:rFonts w:ascii="Times New Roman" w:hAnsi="Times New Roman"/>
          <w:sz w:val="22"/>
        </w:rPr>
      </w:pPr>
    </w:p>
    <w:p w:rsidR="00634334" w:rsidRPr="00FD5D68" w:rsidRDefault="00634334" w:rsidP="003F5CB9">
      <w:pPr>
        <w:tabs>
          <w:tab w:val="num" w:pos="360"/>
        </w:tabs>
        <w:suppressAutoHyphens/>
        <w:jc w:val="both"/>
        <w:rPr>
          <w:rFonts w:ascii="Times New Roman" w:hAnsi="Times New Roman"/>
          <w:sz w:val="22"/>
        </w:rPr>
      </w:pPr>
    </w:p>
    <w:p w:rsidR="00D7308D" w:rsidRPr="00FD5D68" w:rsidRDefault="00D7308D" w:rsidP="001F69BD">
      <w:pPr>
        <w:suppressAutoHyphens/>
        <w:ind w:left="5040"/>
        <w:jc w:val="both"/>
        <w:rPr>
          <w:rFonts w:ascii="Times New Roman" w:hAnsi="Times New Roman"/>
          <w:sz w:val="22"/>
        </w:rPr>
      </w:pPr>
      <w:r w:rsidRPr="00FD5D68">
        <w:rPr>
          <w:rFonts w:ascii="Times New Roman" w:hAnsi="Times New Roman"/>
          <w:sz w:val="22"/>
        </w:rPr>
        <w:t>STATE OF FLORIDA DEPARTMENT</w:t>
      </w:r>
    </w:p>
    <w:p w:rsidR="00D7308D" w:rsidRPr="00FD5D68" w:rsidRDefault="00D7308D" w:rsidP="003F5CB9">
      <w:pPr>
        <w:suppressAutoHyphens/>
        <w:jc w:val="both"/>
        <w:rPr>
          <w:rFonts w:ascii="Times New Roman" w:hAnsi="Times New Roman"/>
          <w:sz w:val="22"/>
        </w:rPr>
      </w:pP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t>OF ENVIRONMENTAL PROTECTION</w:t>
      </w:r>
    </w:p>
    <w:p w:rsidR="00D7308D" w:rsidRPr="00FD5D68" w:rsidRDefault="00D7308D" w:rsidP="003F5CB9">
      <w:pPr>
        <w:suppressAutoHyphens/>
        <w:jc w:val="both"/>
        <w:rPr>
          <w:rFonts w:ascii="Times New Roman" w:hAnsi="Times New Roman"/>
          <w:sz w:val="22"/>
        </w:rPr>
      </w:pPr>
    </w:p>
    <w:p w:rsidR="00D7308D" w:rsidRPr="00FD5D68" w:rsidRDefault="00FD5D68" w:rsidP="003F5CB9">
      <w:pPr>
        <w:suppressAutoHyphens/>
        <w:jc w:val="both"/>
        <w:rPr>
          <w:rFonts w:ascii="Times New Roman" w:hAnsi="Times New Roman"/>
          <w:bCs/>
          <w:i/>
          <w:sz w:val="22"/>
        </w:rPr>
      </w:pPr>
      <w:r w:rsidRPr="00FD5D68">
        <w:rPr>
          <w:rFonts w:ascii="Times New Roman" w:hAnsi="Times New Roman"/>
          <w:b/>
          <w:bCs/>
          <w:sz w:val="22"/>
        </w:rPr>
        <w:tab/>
      </w:r>
      <w:r w:rsidRPr="00FD5D68">
        <w:rPr>
          <w:rFonts w:ascii="Times New Roman" w:hAnsi="Times New Roman"/>
          <w:b/>
          <w:bCs/>
          <w:sz w:val="22"/>
        </w:rPr>
        <w:tab/>
      </w:r>
      <w:r w:rsidRPr="00FD5D68">
        <w:rPr>
          <w:rFonts w:ascii="Times New Roman" w:hAnsi="Times New Roman"/>
          <w:b/>
          <w:bCs/>
          <w:sz w:val="22"/>
        </w:rPr>
        <w:tab/>
      </w:r>
      <w:r w:rsidRPr="00FD5D68">
        <w:rPr>
          <w:rFonts w:ascii="Times New Roman" w:hAnsi="Times New Roman"/>
          <w:b/>
          <w:bCs/>
          <w:sz w:val="22"/>
        </w:rPr>
        <w:tab/>
      </w:r>
      <w:r w:rsidRPr="00FD5D68">
        <w:rPr>
          <w:rFonts w:ascii="Times New Roman" w:hAnsi="Times New Roman"/>
          <w:b/>
          <w:bCs/>
          <w:sz w:val="22"/>
        </w:rPr>
        <w:tab/>
      </w:r>
      <w:r w:rsidRPr="00FD5D68">
        <w:rPr>
          <w:rFonts w:ascii="Times New Roman" w:hAnsi="Times New Roman"/>
          <w:b/>
          <w:bCs/>
          <w:sz w:val="22"/>
        </w:rPr>
        <w:tab/>
      </w:r>
      <w:r w:rsidRPr="00FD5D68">
        <w:rPr>
          <w:rFonts w:ascii="Times New Roman" w:hAnsi="Times New Roman"/>
          <w:b/>
          <w:bCs/>
          <w:sz w:val="22"/>
        </w:rPr>
        <w:tab/>
      </w:r>
      <w:r w:rsidRPr="00FD5D68">
        <w:rPr>
          <w:rFonts w:ascii="Times New Roman" w:hAnsi="Times New Roman"/>
          <w:b/>
          <w:bCs/>
          <w:sz w:val="22"/>
        </w:rPr>
        <w:tab/>
      </w:r>
      <w:r w:rsidRPr="00FD5D68">
        <w:rPr>
          <w:rFonts w:ascii="Times New Roman" w:hAnsi="Times New Roman"/>
          <w:bCs/>
          <w:i/>
          <w:sz w:val="22"/>
        </w:rPr>
        <w:t>DRAFT</w:t>
      </w:r>
    </w:p>
    <w:p w:rsidR="00D7308D" w:rsidRPr="00FD5D68" w:rsidRDefault="00D7308D">
      <w:pPr>
        <w:suppressAutoHyphens/>
        <w:jc w:val="both"/>
        <w:rPr>
          <w:rFonts w:ascii="Times New Roman" w:hAnsi="Times New Roman"/>
          <w:sz w:val="22"/>
        </w:rPr>
      </w:pP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t>______________________________</w:t>
      </w:r>
    </w:p>
    <w:p w:rsidR="00D7308D" w:rsidRPr="00FD5D68" w:rsidRDefault="00D7308D">
      <w:pPr>
        <w:suppressAutoHyphens/>
        <w:jc w:val="both"/>
        <w:rPr>
          <w:rFonts w:ascii="Times New Roman" w:hAnsi="Times New Roman"/>
          <w:sz w:val="22"/>
        </w:rPr>
      </w:pP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t>Mara Grace Nasca</w:t>
      </w:r>
    </w:p>
    <w:p w:rsidR="00D7308D" w:rsidRPr="00FD5D68" w:rsidRDefault="00D7308D">
      <w:pPr>
        <w:suppressAutoHyphens/>
        <w:jc w:val="both"/>
        <w:rPr>
          <w:rFonts w:ascii="Times New Roman" w:hAnsi="Times New Roman"/>
          <w:sz w:val="22"/>
        </w:rPr>
      </w:pP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r>
      <w:r w:rsidRPr="00FD5D68">
        <w:rPr>
          <w:rFonts w:ascii="Times New Roman" w:hAnsi="Times New Roman"/>
          <w:sz w:val="22"/>
        </w:rPr>
        <w:tab/>
        <w:t>District Air Program Administrator</w:t>
      </w:r>
    </w:p>
    <w:p w:rsidR="00D7308D" w:rsidRDefault="00D7308D">
      <w:pPr>
        <w:pStyle w:val="Heading6"/>
        <w:ind w:firstLine="720"/>
        <w:jc w:val="both"/>
        <w:rPr>
          <w:b w:val="0"/>
          <w:bCs w:val="0"/>
          <w:sz w:val="22"/>
        </w:rPr>
      </w:pPr>
      <w:r w:rsidRPr="00FD5D68">
        <w:rPr>
          <w:b w:val="0"/>
          <w:bCs w:val="0"/>
          <w:sz w:val="22"/>
        </w:rPr>
        <w:tab/>
      </w:r>
      <w:r w:rsidRPr="00FD5D68">
        <w:rPr>
          <w:b w:val="0"/>
          <w:bCs w:val="0"/>
          <w:sz w:val="22"/>
        </w:rPr>
        <w:tab/>
      </w:r>
      <w:r w:rsidRPr="00FD5D68">
        <w:rPr>
          <w:b w:val="0"/>
          <w:bCs w:val="0"/>
          <w:sz w:val="22"/>
        </w:rPr>
        <w:tab/>
      </w:r>
      <w:r w:rsidRPr="00FD5D68">
        <w:rPr>
          <w:b w:val="0"/>
          <w:bCs w:val="0"/>
          <w:sz w:val="22"/>
        </w:rPr>
        <w:tab/>
      </w:r>
      <w:r w:rsidRPr="00FD5D68">
        <w:rPr>
          <w:b w:val="0"/>
          <w:bCs w:val="0"/>
          <w:sz w:val="22"/>
        </w:rPr>
        <w:tab/>
      </w:r>
      <w:r w:rsidRPr="00FD5D68">
        <w:rPr>
          <w:b w:val="0"/>
          <w:bCs w:val="0"/>
          <w:sz w:val="22"/>
        </w:rPr>
        <w:tab/>
        <w:t>Southwest District</w:t>
      </w:r>
    </w:p>
    <w:sectPr w:rsidR="00D7308D" w:rsidSect="008A031B">
      <w:headerReference w:type="default" r:id="rId8"/>
      <w:footerReference w:type="default" r:id="rId9"/>
      <w:footerReference w:type="first" r:id="rId10"/>
      <w:endnotePr>
        <w:numFmt w:val="decimal"/>
      </w:endnotePr>
      <w:pgSz w:w="12240" w:h="15840" w:code="1"/>
      <w:pgMar w:top="1440" w:right="1440" w:bottom="1440" w:left="1440" w:header="1440" w:footer="144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3C2" w:rsidRDefault="000F53C2">
      <w:pPr>
        <w:spacing w:line="20" w:lineRule="exact"/>
        <w:rPr>
          <w:sz w:val="24"/>
        </w:rPr>
      </w:pPr>
    </w:p>
  </w:endnote>
  <w:endnote w:type="continuationSeparator" w:id="1">
    <w:p w:rsidR="000F53C2" w:rsidRDefault="000F53C2">
      <w:r>
        <w:rPr>
          <w:sz w:val="24"/>
        </w:rPr>
        <w:t xml:space="preserve"> </w:t>
      </w:r>
    </w:p>
  </w:endnote>
  <w:endnote w:type="continuationNotice" w:id="2">
    <w:p w:rsidR="000F53C2" w:rsidRDefault="000F53C2">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2A" w:rsidRDefault="00DD222A">
    <w:pPr>
      <w:pStyle w:val="Footer"/>
      <w:jc w:val="center"/>
      <w:rPr>
        <w:rFonts w:ascii="Times New Roman" w:hAnsi="Times New Roman"/>
        <w:sz w:val="22"/>
      </w:rPr>
    </w:pPr>
  </w:p>
  <w:p w:rsidR="00DD222A" w:rsidRDefault="00DD222A">
    <w:pPr>
      <w:pStyle w:val="Footer"/>
      <w:jc w:val="center"/>
      <w:rPr>
        <w:rFonts w:ascii="Times New Roman" w:hAnsi="Times New Roman"/>
        <w:sz w:val="22"/>
      </w:rPr>
    </w:pPr>
    <w:r>
      <w:rPr>
        <w:rFonts w:ascii="Times New Roman" w:hAnsi="Times New Roman"/>
        <w:sz w:val="22"/>
      </w:rPr>
      <w:t xml:space="preserve">Page </w:t>
    </w:r>
    <w:r w:rsidR="00560CBB">
      <w:rPr>
        <w:rStyle w:val="PageNumber"/>
        <w:rFonts w:ascii="Times New Roman" w:hAnsi="Times New Roman"/>
        <w:sz w:val="22"/>
      </w:rPr>
      <w:fldChar w:fldCharType="begin"/>
    </w:r>
    <w:r>
      <w:rPr>
        <w:rStyle w:val="PageNumber"/>
        <w:rFonts w:ascii="Times New Roman" w:hAnsi="Times New Roman"/>
        <w:sz w:val="22"/>
      </w:rPr>
      <w:instrText xml:space="preserve"> PAGE </w:instrText>
    </w:r>
    <w:r w:rsidR="00560CBB">
      <w:rPr>
        <w:rStyle w:val="PageNumber"/>
        <w:rFonts w:ascii="Times New Roman" w:hAnsi="Times New Roman"/>
        <w:sz w:val="22"/>
      </w:rPr>
      <w:fldChar w:fldCharType="separate"/>
    </w:r>
    <w:r w:rsidR="005B6FD7">
      <w:rPr>
        <w:rStyle w:val="PageNumber"/>
        <w:rFonts w:ascii="Times New Roman" w:hAnsi="Times New Roman"/>
        <w:noProof/>
        <w:sz w:val="22"/>
      </w:rPr>
      <w:t>2</w:t>
    </w:r>
    <w:r w:rsidR="00560CBB">
      <w:rPr>
        <w:rStyle w:val="PageNumber"/>
        <w:rFonts w:ascii="Times New Roman" w:hAnsi="Times New Roman"/>
        <w:sz w:val="22"/>
      </w:rPr>
      <w:fldChar w:fldCharType="end"/>
    </w:r>
    <w:r>
      <w:rPr>
        <w:rStyle w:val="PageNumber"/>
        <w:rFonts w:ascii="Times New Roman" w:hAnsi="Times New Roman"/>
        <w:sz w:val="22"/>
      </w:rPr>
      <w:t xml:space="preserve"> of </w:t>
    </w:r>
    <w:r w:rsidR="00560CBB">
      <w:rPr>
        <w:rStyle w:val="PageNumber"/>
        <w:rFonts w:ascii="Times New Roman" w:hAnsi="Times New Roman"/>
        <w:sz w:val="22"/>
      </w:rPr>
      <w:fldChar w:fldCharType="begin"/>
    </w:r>
    <w:r>
      <w:rPr>
        <w:rStyle w:val="PageNumber"/>
        <w:rFonts w:ascii="Times New Roman" w:hAnsi="Times New Roman"/>
        <w:sz w:val="22"/>
      </w:rPr>
      <w:instrText xml:space="preserve"> NUMPAGES </w:instrText>
    </w:r>
    <w:r w:rsidR="00560CBB">
      <w:rPr>
        <w:rStyle w:val="PageNumber"/>
        <w:rFonts w:ascii="Times New Roman" w:hAnsi="Times New Roman"/>
        <w:sz w:val="22"/>
      </w:rPr>
      <w:fldChar w:fldCharType="separate"/>
    </w:r>
    <w:r w:rsidR="005B6FD7">
      <w:rPr>
        <w:rStyle w:val="PageNumber"/>
        <w:rFonts w:ascii="Times New Roman" w:hAnsi="Times New Roman"/>
        <w:noProof/>
        <w:sz w:val="22"/>
      </w:rPr>
      <w:t>18</w:t>
    </w:r>
    <w:r w:rsidR="00560CBB">
      <w:rPr>
        <w:rStyle w:val="PageNumber"/>
        <w:rFonts w:ascii="Times New Roman" w:hAnsi="Times New Roman"/>
        <w:sz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2A" w:rsidRDefault="00DD222A">
    <w:pPr>
      <w:pStyle w:val="Footer"/>
      <w:rPr>
        <w:rFonts w:ascii="Times New Roman" w:hAnsi="Times New Roman"/>
        <w:sz w:val="22"/>
      </w:rPr>
    </w:pPr>
  </w:p>
  <w:p w:rsidR="00DD222A" w:rsidRDefault="00DD222A">
    <w:pPr>
      <w:pStyle w:val="Footer"/>
      <w:jc w:val="center"/>
      <w:rPr>
        <w:rFonts w:ascii="Times New Roman" w:hAnsi="Times New Roman"/>
        <w:sz w:val="22"/>
      </w:rPr>
    </w:pPr>
    <w:r>
      <w:rPr>
        <w:rFonts w:ascii="Times New Roman" w:hAnsi="Times New Roman"/>
        <w:sz w:val="22"/>
      </w:rPr>
      <w:t xml:space="preserve">Page </w:t>
    </w:r>
    <w:r w:rsidR="00560CBB">
      <w:rPr>
        <w:rStyle w:val="PageNumber"/>
        <w:rFonts w:ascii="Times New Roman" w:hAnsi="Times New Roman"/>
        <w:sz w:val="22"/>
      </w:rPr>
      <w:fldChar w:fldCharType="begin"/>
    </w:r>
    <w:r>
      <w:rPr>
        <w:rStyle w:val="PageNumber"/>
        <w:rFonts w:ascii="Times New Roman" w:hAnsi="Times New Roman"/>
        <w:sz w:val="22"/>
      </w:rPr>
      <w:instrText xml:space="preserve"> PAGE </w:instrText>
    </w:r>
    <w:r w:rsidR="00560CBB">
      <w:rPr>
        <w:rStyle w:val="PageNumber"/>
        <w:rFonts w:ascii="Times New Roman" w:hAnsi="Times New Roman"/>
        <w:sz w:val="22"/>
      </w:rPr>
      <w:fldChar w:fldCharType="separate"/>
    </w:r>
    <w:r w:rsidR="005B6FD7">
      <w:rPr>
        <w:rStyle w:val="PageNumber"/>
        <w:rFonts w:ascii="Times New Roman" w:hAnsi="Times New Roman"/>
        <w:noProof/>
        <w:sz w:val="22"/>
      </w:rPr>
      <w:t>1</w:t>
    </w:r>
    <w:r w:rsidR="00560CBB">
      <w:rPr>
        <w:rStyle w:val="PageNumber"/>
        <w:rFonts w:ascii="Times New Roman" w:hAnsi="Times New Roman"/>
        <w:sz w:val="22"/>
      </w:rPr>
      <w:fldChar w:fldCharType="end"/>
    </w:r>
    <w:r>
      <w:rPr>
        <w:rFonts w:ascii="Times New Roman" w:hAnsi="Times New Roman"/>
        <w:sz w:val="22"/>
      </w:rPr>
      <w:t xml:space="preserve"> of </w:t>
    </w:r>
    <w:r w:rsidR="00560CBB">
      <w:rPr>
        <w:rStyle w:val="PageNumber"/>
        <w:rFonts w:ascii="Times New Roman" w:hAnsi="Times New Roman"/>
        <w:sz w:val="22"/>
      </w:rPr>
      <w:fldChar w:fldCharType="begin"/>
    </w:r>
    <w:r>
      <w:rPr>
        <w:rStyle w:val="PageNumber"/>
        <w:rFonts w:ascii="Times New Roman" w:hAnsi="Times New Roman"/>
        <w:sz w:val="22"/>
      </w:rPr>
      <w:instrText xml:space="preserve"> NUMPAGES </w:instrText>
    </w:r>
    <w:r w:rsidR="00560CBB">
      <w:rPr>
        <w:rStyle w:val="PageNumber"/>
        <w:rFonts w:ascii="Times New Roman" w:hAnsi="Times New Roman"/>
        <w:sz w:val="22"/>
      </w:rPr>
      <w:fldChar w:fldCharType="separate"/>
    </w:r>
    <w:r w:rsidR="005B6FD7">
      <w:rPr>
        <w:rStyle w:val="PageNumber"/>
        <w:rFonts w:ascii="Times New Roman" w:hAnsi="Times New Roman"/>
        <w:noProof/>
        <w:sz w:val="22"/>
      </w:rPr>
      <w:t>18</w:t>
    </w:r>
    <w:r w:rsidR="00560CBB">
      <w:rPr>
        <w:rStyle w:val="PageNumber"/>
        <w:rFonts w:ascii="Times New Roman" w:hAnsi="Times New Roman"/>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3C2" w:rsidRDefault="000F53C2">
      <w:r>
        <w:rPr>
          <w:sz w:val="24"/>
        </w:rPr>
        <w:separator/>
      </w:r>
    </w:p>
  </w:footnote>
  <w:footnote w:type="continuationSeparator" w:id="1">
    <w:p w:rsidR="000F53C2" w:rsidRDefault="000F53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2A" w:rsidRDefault="00DD222A">
    <w:pPr>
      <w:pStyle w:val="Header"/>
      <w:tabs>
        <w:tab w:val="clear" w:pos="8640"/>
        <w:tab w:val="left" w:pos="4680"/>
      </w:tabs>
      <w:rPr>
        <w:rFonts w:ascii="Times New Roman" w:hAnsi="Times New Roman"/>
        <w:sz w:val="22"/>
      </w:rPr>
    </w:pPr>
    <w:r>
      <w:rPr>
        <w:rFonts w:ascii="Times New Roman" w:hAnsi="Times New Roman"/>
        <w:sz w:val="22"/>
      </w:rPr>
      <w:t>Permittee:</w:t>
    </w:r>
    <w:r>
      <w:rPr>
        <w:rFonts w:ascii="Times New Roman" w:hAnsi="Times New Roman"/>
        <w:sz w:val="22"/>
      </w:rPr>
      <w:tab/>
    </w:r>
    <w:r>
      <w:rPr>
        <w:rFonts w:ascii="Times New Roman" w:hAnsi="Times New Roman"/>
        <w:sz w:val="22"/>
      </w:rPr>
      <w:tab/>
    </w:r>
    <w:r>
      <w:rPr>
        <w:rFonts w:ascii="Times New Roman" w:hAnsi="Times New Roman"/>
        <w:sz w:val="22"/>
      </w:rPr>
      <w:tab/>
      <w:t>DRAFT Permit No.:  1050387-004-AC</w:t>
    </w:r>
  </w:p>
  <w:p w:rsidR="00DD222A" w:rsidRDefault="00DD222A" w:rsidP="00E205A5">
    <w:pPr>
      <w:pStyle w:val="Header"/>
      <w:tabs>
        <w:tab w:val="clear" w:pos="8640"/>
        <w:tab w:val="left" w:pos="4680"/>
      </w:tabs>
      <w:ind w:left="5040" w:hanging="5040"/>
      <w:rPr>
        <w:rFonts w:ascii="Times New Roman" w:hAnsi="Times New Roman"/>
        <w:sz w:val="22"/>
      </w:rPr>
    </w:pPr>
    <w:r>
      <w:rPr>
        <w:rFonts w:ascii="Times New Roman" w:hAnsi="Times New Roman"/>
        <w:sz w:val="22"/>
      </w:rPr>
      <w:t>General Asphalt of Lakeland, Inc.</w:t>
    </w:r>
    <w:r>
      <w:rPr>
        <w:rFonts w:ascii="Times New Roman" w:hAnsi="Times New Roman"/>
        <w:sz w:val="22"/>
      </w:rPr>
      <w:tab/>
    </w:r>
    <w:r>
      <w:rPr>
        <w:rFonts w:ascii="Times New Roman" w:hAnsi="Times New Roman"/>
        <w:sz w:val="22"/>
      </w:rPr>
      <w:tab/>
    </w:r>
    <w:r>
      <w:rPr>
        <w:rFonts w:ascii="Times New Roman" w:hAnsi="Times New Roman"/>
        <w:sz w:val="22"/>
      </w:rPr>
      <w:tab/>
      <w:t>Project:  Asphalt Batch Plant with Reclaimed Asphalt Pavement (RAP) Crusher</w:t>
    </w:r>
  </w:p>
  <w:p w:rsidR="00DD222A" w:rsidRDefault="00DD222A">
    <w:pPr>
      <w:pStyle w:val="Header"/>
      <w:rPr>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53C4"/>
    <w:multiLevelType w:val="hybridMultilevel"/>
    <w:tmpl w:val="55CA9742"/>
    <w:lvl w:ilvl="0" w:tplc="6894936C">
      <w:start w:val="1"/>
      <w:numFmt w:val="decimal"/>
      <w:lvlText w:val="%1."/>
      <w:lvlJc w:val="left"/>
      <w:pPr>
        <w:tabs>
          <w:tab w:val="num" w:pos="360"/>
        </w:tabs>
        <w:ind w:left="360" w:hanging="360"/>
      </w:pPr>
      <w:rPr>
        <w:rFonts w:ascii="Times New Roman" w:hAnsi="Times New Roman" w:hint="default"/>
        <w:b/>
        <w:i w:val="0"/>
        <w:sz w:val="24"/>
      </w:rPr>
    </w:lvl>
    <w:lvl w:ilvl="1" w:tplc="5FFE2320">
      <w:start w:val="10"/>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1E29BB"/>
    <w:multiLevelType w:val="hybridMultilevel"/>
    <w:tmpl w:val="400EDE3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1907822"/>
    <w:multiLevelType w:val="hybridMultilevel"/>
    <w:tmpl w:val="5052D498"/>
    <w:lvl w:ilvl="0" w:tplc="A89CD87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0F5472"/>
    <w:multiLevelType w:val="hybridMultilevel"/>
    <w:tmpl w:val="D676251E"/>
    <w:lvl w:ilvl="0" w:tplc="ADD09928">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65A11"/>
    <w:multiLevelType w:val="multilevel"/>
    <w:tmpl w:val="D2548F88"/>
    <w:lvl w:ilvl="0">
      <w:start w:val="1"/>
      <w:numFmt w:val="decimal"/>
      <w:lvlText w:val="%1."/>
      <w:lvlJc w:val="left"/>
      <w:pPr>
        <w:tabs>
          <w:tab w:val="num" w:pos="360"/>
        </w:tabs>
        <w:ind w:left="360" w:hanging="360"/>
      </w:pPr>
      <w:rPr>
        <w:rFonts w:ascii="Times New Roman" w:hAnsi="Times New Roman" w:hint="default"/>
        <w:b w:val="0"/>
        <w:i w:val="0"/>
        <w:color w:val="auto"/>
        <w:sz w:val="22"/>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Roman"/>
      <w:lvlText w:val="%8."/>
      <w:lvlJc w:val="left"/>
      <w:pPr>
        <w:tabs>
          <w:tab w:val="num" w:pos="1080"/>
        </w:tabs>
        <w:ind w:left="1080" w:hanging="360"/>
      </w:pPr>
      <w:rPr>
        <w:rFonts w:ascii="Times New Roman" w:hAnsi="Times New Roman" w:hint="default"/>
        <w:b w:val="0"/>
        <w:i w:val="0"/>
        <w:color w:val="auto"/>
        <w:sz w:val="22"/>
      </w:rPr>
    </w:lvl>
    <w:lvl w:ilvl="8">
      <w:start w:val="1"/>
      <w:numFmt w:val="lowerRoman"/>
      <w:lvlText w:val="%9."/>
      <w:lvlJc w:val="left"/>
      <w:pPr>
        <w:tabs>
          <w:tab w:val="num" w:pos="3240"/>
        </w:tabs>
        <w:ind w:left="3240" w:hanging="360"/>
      </w:pPr>
      <w:rPr>
        <w:rFonts w:hint="default"/>
      </w:rPr>
    </w:lvl>
  </w:abstractNum>
  <w:abstractNum w:abstractNumId="5">
    <w:nsid w:val="13F43138"/>
    <w:multiLevelType w:val="hybridMultilevel"/>
    <w:tmpl w:val="779E8298"/>
    <w:lvl w:ilvl="0" w:tplc="DE62DD24">
      <w:start w:val="1"/>
      <w:numFmt w:val="upperLetter"/>
      <w:lvlText w:val="%1."/>
      <w:lvlJc w:val="left"/>
      <w:pPr>
        <w:tabs>
          <w:tab w:val="num" w:pos="1080"/>
        </w:tabs>
        <w:ind w:left="1080" w:hanging="360"/>
      </w:pPr>
      <w:rPr>
        <w:rFonts w:ascii="Times New Roman" w:hAnsi="Times New Roman" w:hint="default"/>
        <w:b w:val="0"/>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927181A"/>
    <w:multiLevelType w:val="hybridMultilevel"/>
    <w:tmpl w:val="9F5AB302"/>
    <w:lvl w:ilvl="0" w:tplc="32E6E718">
      <w:start w:val="1"/>
      <w:numFmt w:val="decimal"/>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9C1738"/>
    <w:multiLevelType w:val="singleLevel"/>
    <w:tmpl w:val="0409000F"/>
    <w:lvl w:ilvl="0">
      <w:start w:val="1"/>
      <w:numFmt w:val="decimal"/>
      <w:lvlText w:val="%1."/>
      <w:lvlJc w:val="left"/>
      <w:pPr>
        <w:tabs>
          <w:tab w:val="num" w:pos="360"/>
        </w:tabs>
        <w:ind w:left="360" w:hanging="360"/>
      </w:pPr>
    </w:lvl>
  </w:abstractNum>
  <w:abstractNum w:abstractNumId="8">
    <w:nsid w:val="1F857461"/>
    <w:multiLevelType w:val="hybridMultilevel"/>
    <w:tmpl w:val="1D689428"/>
    <w:lvl w:ilvl="0" w:tplc="24AAE87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F984415"/>
    <w:multiLevelType w:val="hybridMultilevel"/>
    <w:tmpl w:val="5052D4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FD611E6"/>
    <w:multiLevelType w:val="multilevel"/>
    <w:tmpl w:val="0620606E"/>
    <w:lvl w:ilvl="0">
      <w:start w:val="1"/>
      <w:numFmt w:val="decimal"/>
      <w:lvlText w:val="%1."/>
      <w:lvlJc w:val="left"/>
      <w:pPr>
        <w:tabs>
          <w:tab w:val="num" w:pos="360"/>
        </w:tabs>
        <w:ind w:left="360" w:hanging="360"/>
      </w:pPr>
      <w:rPr>
        <w:rFonts w:ascii="Times New Roman" w:hAnsi="Times New Roman" w:hint="default"/>
        <w:b w:val="0"/>
        <w:i w:val="0"/>
        <w:color w:val="auto"/>
        <w:sz w:val="22"/>
      </w:rPr>
    </w:lvl>
    <w:lvl w:ilvl="1">
      <w:start w:val="1"/>
      <w:numFmt w:val="upperLetter"/>
      <w:pStyle w:val="Heading9"/>
      <w:lvlText w:val="%2."/>
      <w:lvlJc w:val="left"/>
      <w:pPr>
        <w:tabs>
          <w:tab w:val="num" w:pos="720"/>
        </w:tabs>
        <w:ind w:left="720" w:hanging="360"/>
      </w:pPr>
      <w:rPr>
        <w:rFonts w:hint="default"/>
      </w:rPr>
    </w:lvl>
    <w:lvl w:ilvl="2">
      <w:start w:val="1"/>
      <w:numFmt w:val="upperRoman"/>
      <w:lvlText w:val="%3."/>
      <w:lvlJc w:val="left"/>
      <w:pPr>
        <w:tabs>
          <w:tab w:val="num" w:pos="1152"/>
        </w:tabs>
        <w:ind w:left="1152" w:hanging="432"/>
      </w:pPr>
      <w:rPr>
        <w:rFonts w:ascii="Times New Roman" w:hAnsi="Times New Roman" w:hint="default"/>
        <w:b w:val="0"/>
        <w:i w:val="0"/>
        <w:color w:val="auto"/>
        <w:sz w:val="22"/>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1080"/>
        </w:tabs>
        <w:ind w:left="1080" w:hanging="360"/>
      </w:pPr>
      <w:rPr>
        <w:rFonts w:hint="default"/>
        <w:b w:val="0"/>
        <w:i w:val="0"/>
        <w:color w:val="auto"/>
        <w:sz w:val="22"/>
      </w:rPr>
    </w:lvl>
    <w:lvl w:ilvl="8">
      <w:start w:val="1"/>
      <w:numFmt w:val="lowerRoman"/>
      <w:lvlText w:val="%9."/>
      <w:lvlJc w:val="left"/>
      <w:pPr>
        <w:tabs>
          <w:tab w:val="num" w:pos="3240"/>
        </w:tabs>
        <w:ind w:left="3240" w:hanging="360"/>
      </w:pPr>
      <w:rPr>
        <w:rFonts w:hint="default"/>
      </w:rPr>
    </w:lvl>
  </w:abstractNum>
  <w:abstractNum w:abstractNumId="11">
    <w:nsid w:val="20790C33"/>
    <w:multiLevelType w:val="hybridMultilevel"/>
    <w:tmpl w:val="67720BAA"/>
    <w:lvl w:ilvl="0" w:tplc="9A621B5A">
      <w:start w:val="1"/>
      <w:numFmt w:val="bullet"/>
      <w:lvlText w:val=""/>
      <w:lvlJc w:val="left"/>
      <w:pPr>
        <w:tabs>
          <w:tab w:val="num" w:pos="504"/>
        </w:tabs>
        <w:ind w:left="504" w:hanging="360"/>
      </w:pPr>
      <w:rPr>
        <w:rFonts w:ascii="Symbol" w:hAnsi="Symbol" w:hint="default"/>
      </w:rPr>
    </w:lvl>
    <w:lvl w:ilvl="1" w:tplc="04090003" w:tentative="1">
      <w:start w:val="1"/>
      <w:numFmt w:val="bullet"/>
      <w:lvlText w:val="o"/>
      <w:lvlJc w:val="left"/>
      <w:pPr>
        <w:tabs>
          <w:tab w:val="num" w:pos="1224"/>
        </w:tabs>
        <w:ind w:left="1224" w:hanging="360"/>
      </w:pPr>
      <w:rPr>
        <w:rFonts w:ascii="Courier New" w:hAnsi="Courier New" w:cs="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cs="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cs="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12">
    <w:nsid w:val="20FB7975"/>
    <w:multiLevelType w:val="hybridMultilevel"/>
    <w:tmpl w:val="A594AD4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71D43"/>
    <w:multiLevelType w:val="hybridMultilevel"/>
    <w:tmpl w:val="5052D498"/>
    <w:lvl w:ilvl="0" w:tplc="A89CD87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2A7A95"/>
    <w:multiLevelType w:val="multilevel"/>
    <w:tmpl w:val="1A708890"/>
    <w:lvl w:ilvl="0">
      <w:start w:val="1"/>
      <w:numFmt w:val="decimal"/>
      <w:lvlText w:val="%1."/>
      <w:lvlJc w:val="left"/>
      <w:pPr>
        <w:tabs>
          <w:tab w:val="num" w:pos="360"/>
        </w:tabs>
        <w:ind w:left="360" w:hanging="360"/>
      </w:pPr>
      <w:rPr>
        <w:rFonts w:ascii="Times New Roman" w:hAnsi="Times New Roman" w:hint="default"/>
        <w:b w:val="0"/>
        <w:i w:val="0"/>
        <w:color w:val="auto"/>
        <w:sz w:val="22"/>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Roman"/>
      <w:lvlText w:val="%8."/>
      <w:lvlJc w:val="left"/>
      <w:pPr>
        <w:tabs>
          <w:tab w:val="num" w:pos="1440"/>
        </w:tabs>
        <w:ind w:left="1440" w:hanging="360"/>
      </w:pPr>
      <w:rPr>
        <w:rFonts w:ascii="Times New Roman" w:hAnsi="Times New Roman" w:hint="default"/>
        <w:b w:val="0"/>
        <w:i w:val="0"/>
        <w:color w:val="auto"/>
        <w:sz w:val="22"/>
      </w:rPr>
    </w:lvl>
    <w:lvl w:ilvl="8">
      <w:start w:val="1"/>
      <w:numFmt w:val="lowerRoman"/>
      <w:lvlText w:val="%9."/>
      <w:lvlJc w:val="left"/>
      <w:pPr>
        <w:tabs>
          <w:tab w:val="num" w:pos="3240"/>
        </w:tabs>
        <w:ind w:left="3240" w:hanging="360"/>
      </w:pPr>
      <w:rPr>
        <w:rFonts w:hint="default"/>
      </w:rPr>
    </w:lvl>
  </w:abstractNum>
  <w:abstractNum w:abstractNumId="15">
    <w:nsid w:val="262D4052"/>
    <w:multiLevelType w:val="hybridMultilevel"/>
    <w:tmpl w:val="5052D498"/>
    <w:lvl w:ilvl="0" w:tplc="2FBA4C5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972646"/>
    <w:multiLevelType w:val="hybridMultilevel"/>
    <w:tmpl w:val="F502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3A0680"/>
    <w:multiLevelType w:val="hybridMultilevel"/>
    <w:tmpl w:val="BD98F1F6"/>
    <w:lvl w:ilvl="0" w:tplc="04090015">
      <w:start w:val="1"/>
      <w:numFmt w:val="upperLetter"/>
      <w:lvlText w:val="%1."/>
      <w:lvlJc w:val="left"/>
      <w:pPr>
        <w:tabs>
          <w:tab w:val="num" w:pos="720"/>
        </w:tabs>
        <w:ind w:left="720" w:hanging="360"/>
      </w:pPr>
    </w:lvl>
    <w:lvl w:ilvl="1" w:tplc="04090013">
      <w:start w:val="1"/>
      <w:numFmt w:val="upperRoman"/>
      <w:lvlText w:val="%2."/>
      <w:lvlJc w:val="righ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427AE4"/>
    <w:multiLevelType w:val="hybridMultilevel"/>
    <w:tmpl w:val="336AC1D2"/>
    <w:lvl w:ilvl="0" w:tplc="72FA5AA4">
      <w:start w:val="1"/>
      <w:numFmt w:val="upperLetter"/>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6D623B"/>
    <w:multiLevelType w:val="hybridMultilevel"/>
    <w:tmpl w:val="0BCAA6F0"/>
    <w:lvl w:ilvl="0" w:tplc="3C3E68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F877F2"/>
    <w:multiLevelType w:val="multilevel"/>
    <w:tmpl w:val="20549366"/>
    <w:lvl w:ilvl="0">
      <w:start w:val="1"/>
      <w:numFmt w:val="decimal"/>
      <w:lvlText w:val="%1."/>
      <w:lvlJc w:val="left"/>
      <w:pPr>
        <w:tabs>
          <w:tab w:val="num" w:pos="360"/>
        </w:tabs>
        <w:ind w:left="360" w:hanging="360"/>
      </w:pPr>
      <w:rPr>
        <w:rFonts w:ascii="Times New Roman" w:hAnsi="Times New Roman" w:hint="default"/>
        <w:b w:val="0"/>
        <w:i w:val="0"/>
        <w:color w:val="auto"/>
        <w:sz w:val="22"/>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upperRoman"/>
      <w:lvlText w:val="%8."/>
      <w:lvlJc w:val="left"/>
      <w:pPr>
        <w:tabs>
          <w:tab w:val="num" w:pos="1080"/>
        </w:tabs>
        <w:ind w:left="1080" w:hanging="360"/>
      </w:pPr>
      <w:rPr>
        <w:rFonts w:ascii="Times New Roman" w:hAnsi="Times New Roman" w:hint="default"/>
        <w:b w:val="0"/>
        <w:i w:val="0"/>
        <w:color w:val="auto"/>
        <w:sz w:val="22"/>
      </w:rPr>
    </w:lvl>
    <w:lvl w:ilvl="8">
      <w:start w:val="1"/>
      <w:numFmt w:val="lowerRoman"/>
      <w:lvlText w:val="%9."/>
      <w:lvlJc w:val="left"/>
      <w:pPr>
        <w:tabs>
          <w:tab w:val="num" w:pos="3240"/>
        </w:tabs>
        <w:ind w:left="3240" w:hanging="360"/>
      </w:pPr>
      <w:rPr>
        <w:rFonts w:hint="default"/>
      </w:rPr>
    </w:lvl>
  </w:abstractNum>
  <w:abstractNum w:abstractNumId="21">
    <w:nsid w:val="38710390"/>
    <w:multiLevelType w:val="hybridMultilevel"/>
    <w:tmpl w:val="FB82443E"/>
    <w:lvl w:ilvl="0" w:tplc="04090001">
      <w:start w:val="20"/>
      <w:numFmt w:val="bullet"/>
      <w:lvlText w:val=""/>
      <w:lvlJc w:val="left"/>
      <w:pPr>
        <w:tabs>
          <w:tab w:val="num" w:pos="720"/>
        </w:tabs>
        <w:ind w:left="720" w:hanging="360"/>
      </w:pPr>
      <w:rPr>
        <w:rFonts w:ascii="Symbol" w:eastAsia="Times New Roman" w:hAnsi="Symbol" w:cs="Times New Roman" w:hint="default"/>
        <w:i w:val="0"/>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412E55"/>
    <w:multiLevelType w:val="hybridMultilevel"/>
    <w:tmpl w:val="4EE630FC"/>
    <w:lvl w:ilvl="0" w:tplc="E6DC2A84">
      <w:start w:val="6"/>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A0ECF"/>
    <w:multiLevelType w:val="hybridMultilevel"/>
    <w:tmpl w:val="C478BCB4"/>
    <w:lvl w:ilvl="0" w:tplc="0048021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3B0C54"/>
    <w:multiLevelType w:val="hybridMultilevel"/>
    <w:tmpl w:val="71427BFA"/>
    <w:lvl w:ilvl="0" w:tplc="987408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4801BDD"/>
    <w:multiLevelType w:val="hybridMultilevel"/>
    <w:tmpl w:val="5052D498"/>
    <w:lvl w:ilvl="0" w:tplc="A89CD87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E558FD"/>
    <w:multiLevelType w:val="hybridMultilevel"/>
    <w:tmpl w:val="336AC1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BD2FE2"/>
    <w:multiLevelType w:val="singleLevel"/>
    <w:tmpl w:val="374CACCA"/>
    <w:lvl w:ilvl="0">
      <w:start w:val="1"/>
      <w:numFmt w:val="decimal"/>
      <w:lvlText w:val="%1."/>
      <w:lvlJc w:val="left"/>
      <w:pPr>
        <w:tabs>
          <w:tab w:val="num" w:pos="360"/>
        </w:tabs>
        <w:ind w:left="360" w:hanging="360"/>
      </w:pPr>
      <w:rPr>
        <w:rFonts w:hint="default"/>
      </w:rPr>
    </w:lvl>
  </w:abstractNum>
  <w:abstractNum w:abstractNumId="28">
    <w:nsid w:val="60C242B7"/>
    <w:multiLevelType w:val="hybridMultilevel"/>
    <w:tmpl w:val="71427BFA"/>
    <w:lvl w:ilvl="0" w:tplc="A89CD87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63CD0366"/>
    <w:multiLevelType w:val="hybridMultilevel"/>
    <w:tmpl w:val="62F4A676"/>
    <w:lvl w:ilvl="0" w:tplc="343C621A">
      <w:start w:val="1"/>
      <w:numFmt w:val="upperLetter"/>
      <w:lvlText w:val="%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459710C"/>
    <w:multiLevelType w:val="multilevel"/>
    <w:tmpl w:val="C1601D32"/>
    <w:lvl w:ilvl="0">
      <w:start w:val="1"/>
      <w:numFmt w:val="decimal"/>
      <w:lvlText w:val="%1."/>
      <w:lvlJc w:val="left"/>
      <w:pPr>
        <w:tabs>
          <w:tab w:val="num" w:pos="360"/>
        </w:tabs>
        <w:ind w:left="360" w:hanging="360"/>
      </w:pPr>
      <w:rPr>
        <w:rFonts w:ascii="Times New Roman" w:hAnsi="Times New Roman" w:hint="default"/>
        <w:b w:val="0"/>
        <w:i w:val="0"/>
        <w:color w:val="auto"/>
        <w:sz w:val="22"/>
      </w:rPr>
    </w:lvl>
    <w:lvl w:ilvl="1">
      <w:start w:val="1"/>
      <w:numFmt w:val="upperLetter"/>
      <w:lvlText w:val="%2."/>
      <w:lvlJc w:val="left"/>
      <w:pPr>
        <w:tabs>
          <w:tab w:val="num" w:pos="720"/>
        </w:tabs>
        <w:ind w:left="720" w:hanging="360"/>
      </w:pPr>
      <w:rPr>
        <w:rFonts w:hint="default"/>
      </w:rPr>
    </w:lvl>
    <w:lvl w:ilvl="2">
      <w:start w:val="1"/>
      <w:numFmt w:val="upperRoman"/>
      <w:lvlText w:val="%3."/>
      <w:lvlJc w:val="left"/>
      <w:pPr>
        <w:tabs>
          <w:tab w:val="num" w:pos="1080"/>
        </w:tabs>
        <w:ind w:left="1080" w:hanging="360"/>
      </w:pPr>
      <w:rPr>
        <w:rFonts w:ascii="Times New Roman" w:hAnsi="Times New Roman" w:hint="default"/>
        <w:b w:val="0"/>
        <w:i w:val="0"/>
        <w:color w:val="auto"/>
        <w:sz w:val="22"/>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upperRoman"/>
      <w:lvlText w:val="%8."/>
      <w:lvlJc w:val="left"/>
      <w:pPr>
        <w:tabs>
          <w:tab w:val="num" w:pos="1080"/>
        </w:tabs>
        <w:ind w:left="1080" w:hanging="360"/>
      </w:pPr>
      <w:rPr>
        <w:rFonts w:ascii="Times New Roman" w:hAnsi="Times New Roman" w:hint="default"/>
        <w:b w:val="0"/>
        <w:i w:val="0"/>
        <w:color w:val="auto"/>
        <w:sz w:val="22"/>
      </w:rPr>
    </w:lvl>
    <w:lvl w:ilvl="8">
      <w:start w:val="1"/>
      <w:numFmt w:val="lowerRoman"/>
      <w:lvlText w:val="%9."/>
      <w:lvlJc w:val="left"/>
      <w:pPr>
        <w:tabs>
          <w:tab w:val="num" w:pos="3240"/>
        </w:tabs>
        <w:ind w:left="3240" w:hanging="360"/>
      </w:pPr>
      <w:rPr>
        <w:rFonts w:hint="default"/>
      </w:rPr>
    </w:lvl>
  </w:abstractNum>
  <w:abstractNum w:abstractNumId="31">
    <w:nsid w:val="66CD1C6C"/>
    <w:multiLevelType w:val="hybridMultilevel"/>
    <w:tmpl w:val="71427BFA"/>
    <w:lvl w:ilvl="0" w:tplc="4312953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6AAD450C"/>
    <w:multiLevelType w:val="singleLevel"/>
    <w:tmpl w:val="63E85B14"/>
    <w:lvl w:ilvl="0">
      <w:start w:val="1"/>
      <w:numFmt w:val="decimal"/>
      <w:lvlText w:val="(%1)"/>
      <w:legacy w:legacy="1" w:legacySpace="120" w:legacyIndent="360"/>
      <w:lvlJc w:val="left"/>
      <w:pPr>
        <w:ind w:left="720" w:hanging="360"/>
      </w:pPr>
    </w:lvl>
  </w:abstractNum>
  <w:abstractNum w:abstractNumId="33">
    <w:nsid w:val="70BE699E"/>
    <w:multiLevelType w:val="hybridMultilevel"/>
    <w:tmpl w:val="51489640"/>
    <w:lvl w:ilvl="0" w:tplc="2354AE6A">
      <w:start w:val="1"/>
      <w:numFmt w:val="upperLetter"/>
      <w:lvlText w:val="%1."/>
      <w:lvlJc w:val="left"/>
      <w:pPr>
        <w:tabs>
          <w:tab w:val="num" w:pos="720"/>
        </w:tabs>
        <w:ind w:left="720" w:hanging="360"/>
      </w:pPr>
      <w:rPr>
        <w:rFonts w:ascii="Times New Roman" w:hAnsi="Times New Roman" w:hint="default"/>
        <w:b w:val="0"/>
        <w:i w:val="0"/>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11A3053"/>
    <w:multiLevelType w:val="hybridMultilevel"/>
    <w:tmpl w:val="D70EBFC0"/>
    <w:lvl w:ilvl="0" w:tplc="1304E21A">
      <w:start w:val="1"/>
      <w:numFmt w:val="upperLetter"/>
      <w:lvlText w:val="%1."/>
      <w:lvlJc w:val="left"/>
      <w:pPr>
        <w:tabs>
          <w:tab w:val="num" w:pos="1080"/>
        </w:tabs>
        <w:ind w:left="1080" w:hanging="360"/>
      </w:pPr>
      <w:rPr>
        <w:rFonts w:hint="default"/>
      </w:rPr>
    </w:lvl>
    <w:lvl w:ilvl="1" w:tplc="D6B0AF6E">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713C6C2B"/>
    <w:multiLevelType w:val="hybridMultilevel"/>
    <w:tmpl w:val="F76460D0"/>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FF2E65"/>
    <w:multiLevelType w:val="hybridMultilevel"/>
    <w:tmpl w:val="16C29542"/>
    <w:lvl w:ilvl="0" w:tplc="49E8DE7C">
      <w:start w:val="6"/>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662D6E"/>
    <w:multiLevelType w:val="hybridMultilevel"/>
    <w:tmpl w:val="312483C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9B56CF7"/>
    <w:multiLevelType w:val="multilevel"/>
    <w:tmpl w:val="0264EE84"/>
    <w:lvl w:ilvl="0">
      <w:start w:val="1"/>
      <w:numFmt w:val="decimal"/>
      <w:lvlText w:val="%1."/>
      <w:lvlJc w:val="left"/>
      <w:pPr>
        <w:tabs>
          <w:tab w:val="num" w:pos="360"/>
        </w:tabs>
        <w:ind w:left="360" w:hanging="360"/>
      </w:pPr>
      <w:rPr>
        <w:rFonts w:ascii="Times New Roman" w:hAnsi="Times New Roman" w:hint="default"/>
        <w:b w:val="0"/>
        <w:i w:val="0"/>
        <w:color w:val="auto"/>
        <w:sz w:val="22"/>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7D42234E"/>
    <w:multiLevelType w:val="hybridMultilevel"/>
    <w:tmpl w:val="65004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787E28"/>
    <w:multiLevelType w:val="hybridMultilevel"/>
    <w:tmpl w:val="CF98A3F2"/>
    <w:lvl w:ilvl="0" w:tplc="D074872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F813935"/>
    <w:multiLevelType w:val="hybridMultilevel"/>
    <w:tmpl w:val="C8A84CBE"/>
    <w:lvl w:ilvl="0" w:tplc="F8F2E63C">
      <w:start w:val="1"/>
      <w:numFmt w:val="upperLetter"/>
      <w:lvlText w:val="%1."/>
      <w:lvlJc w:val="left"/>
      <w:pPr>
        <w:tabs>
          <w:tab w:val="num" w:pos="1500"/>
        </w:tabs>
        <w:ind w:left="1500" w:hanging="360"/>
      </w:pPr>
      <w:rPr>
        <w:rFonts w:ascii="Arial" w:hAnsi="Arial" w:hint="default"/>
        <w:b w:val="0"/>
        <w:i w:val="0"/>
        <w:sz w:val="24"/>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num w:numId="1">
    <w:abstractNumId w:val="10"/>
  </w:num>
  <w:num w:numId="2">
    <w:abstractNumId w:val="17"/>
  </w:num>
  <w:num w:numId="3">
    <w:abstractNumId w:val="19"/>
  </w:num>
  <w:num w:numId="4">
    <w:abstractNumId w:val="29"/>
  </w:num>
  <w:num w:numId="5">
    <w:abstractNumId w:val="34"/>
  </w:num>
  <w:num w:numId="6">
    <w:abstractNumId w:val="3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6"/>
  </w:num>
  <w:num w:numId="10">
    <w:abstractNumId w:val="0"/>
  </w:num>
  <w:num w:numId="11">
    <w:abstractNumId w:val="9"/>
  </w:num>
  <w:num w:numId="12">
    <w:abstractNumId w:val="5"/>
  </w:num>
  <w:num w:numId="13">
    <w:abstractNumId w:val="40"/>
  </w:num>
  <w:num w:numId="14">
    <w:abstractNumId w:val="8"/>
  </w:num>
  <w:num w:numId="15">
    <w:abstractNumId w:val="23"/>
  </w:num>
  <w:num w:numId="16">
    <w:abstractNumId w:val="41"/>
  </w:num>
  <w:num w:numId="17">
    <w:abstractNumId w:val="15"/>
  </w:num>
  <w:num w:numId="18">
    <w:abstractNumId w:val="13"/>
  </w:num>
  <w:num w:numId="19">
    <w:abstractNumId w:val="25"/>
  </w:num>
  <w:num w:numId="20">
    <w:abstractNumId w:val="2"/>
  </w:num>
  <w:num w:numId="21">
    <w:abstractNumId w:val="18"/>
  </w:num>
  <w:num w:numId="22">
    <w:abstractNumId w:val="28"/>
  </w:num>
  <w:num w:numId="23">
    <w:abstractNumId w:val="24"/>
  </w:num>
  <w:num w:numId="24">
    <w:abstractNumId w:val="31"/>
  </w:num>
  <w:num w:numId="25">
    <w:abstractNumId w:val="11"/>
  </w:num>
  <w:num w:numId="26">
    <w:abstractNumId w:val="38"/>
  </w:num>
  <w:num w:numId="27">
    <w:abstractNumId w:val="14"/>
  </w:num>
  <w:num w:numId="28">
    <w:abstractNumId w:val="4"/>
  </w:num>
  <w:num w:numId="29">
    <w:abstractNumId w:val="20"/>
  </w:num>
  <w:num w:numId="30">
    <w:abstractNumId w:val="30"/>
  </w:num>
  <w:num w:numId="31">
    <w:abstractNumId w:val="7"/>
  </w:num>
  <w:num w:numId="32">
    <w:abstractNumId w:val="27"/>
  </w:num>
  <w:num w:numId="33">
    <w:abstractNumId w:val="36"/>
  </w:num>
  <w:num w:numId="34">
    <w:abstractNumId w:val="22"/>
  </w:num>
  <w:num w:numId="35">
    <w:abstractNumId w:val="39"/>
  </w:num>
  <w:num w:numId="36">
    <w:abstractNumId w:val="16"/>
  </w:num>
  <w:num w:numId="37">
    <w:abstractNumId w:val="37"/>
  </w:num>
  <w:num w:numId="38">
    <w:abstractNumId w:val="12"/>
  </w:num>
  <w:num w:numId="39">
    <w:abstractNumId w:val="3"/>
  </w:num>
  <w:num w:numId="40">
    <w:abstractNumId w:val="1"/>
  </w:num>
  <w:num w:numId="41">
    <w:abstractNumId w:val="3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stylePaneFormatFilter w:val="3F01"/>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numFmt w:val="decimal"/>
    <w:endnote w:id="0"/>
    <w:endnote w:id="1"/>
    <w:endnote w:id="2"/>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E0D6C"/>
    <w:rsid w:val="00004F82"/>
    <w:rsid w:val="00013D9D"/>
    <w:rsid w:val="0002277C"/>
    <w:rsid w:val="00033AFE"/>
    <w:rsid w:val="000403F0"/>
    <w:rsid w:val="00044943"/>
    <w:rsid w:val="000611CC"/>
    <w:rsid w:val="0006261C"/>
    <w:rsid w:val="00096A49"/>
    <w:rsid w:val="000B5E2E"/>
    <w:rsid w:val="000D6BF2"/>
    <w:rsid w:val="000E4773"/>
    <w:rsid w:val="000E71B6"/>
    <w:rsid w:val="000F1C94"/>
    <w:rsid w:val="000F53C2"/>
    <w:rsid w:val="001017B1"/>
    <w:rsid w:val="00117C7B"/>
    <w:rsid w:val="0013399E"/>
    <w:rsid w:val="00163BC6"/>
    <w:rsid w:val="00173315"/>
    <w:rsid w:val="0017552D"/>
    <w:rsid w:val="00185593"/>
    <w:rsid w:val="001A1067"/>
    <w:rsid w:val="001B76E7"/>
    <w:rsid w:val="001C0D21"/>
    <w:rsid w:val="001D3004"/>
    <w:rsid w:val="001D4DFF"/>
    <w:rsid w:val="001F672C"/>
    <w:rsid w:val="001F69BD"/>
    <w:rsid w:val="001F6A68"/>
    <w:rsid w:val="001F76F9"/>
    <w:rsid w:val="002058D2"/>
    <w:rsid w:val="00215C9A"/>
    <w:rsid w:val="0023276A"/>
    <w:rsid w:val="002A0E17"/>
    <w:rsid w:val="002A1F9A"/>
    <w:rsid w:val="002B0022"/>
    <w:rsid w:val="002B4805"/>
    <w:rsid w:val="002C193D"/>
    <w:rsid w:val="002C70D6"/>
    <w:rsid w:val="002E0F55"/>
    <w:rsid w:val="00337F2F"/>
    <w:rsid w:val="00344348"/>
    <w:rsid w:val="0034549B"/>
    <w:rsid w:val="0034615C"/>
    <w:rsid w:val="0035027F"/>
    <w:rsid w:val="00361608"/>
    <w:rsid w:val="00371372"/>
    <w:rsid w:val="0039341D"/>
    <w:rsid w:val="0039474E"/>
    <w:rsid w:val="00395546"/>
    <w:rsid w:val="003A09D6"/>
    <w:rsid w:val="003B086C"/>
    <w:rsid w:val="003B0B1A"/>
    <w:rsid w:val="003B357D"/>
    <w:rsid w:val="003C399E"/>
    <w:rsid w:val="003D10B5"/>
    <w:rsid w:val="003D4FA9"/>
    <w:rsid w:val="003F05C4"/>
    <w:rsid w:val="003F1C24"/>
    <w:rsid w:val="003F5CB9"/>
    <w:rsid w:val="00406A16"/>
    <w:rsid w:val="0042367D"/>
    <w:rsid w:val="00433306"/>
    <w:rsid w:val="0044484C"/>
    <w:rsid w:val="0045024B"/>
    <w:rsid w:val="00454F52"/>
    <w:rsid w:val="004622F3"/>
    <w:rsid w:val="004747B2"/>
    <w:rsid w:val="0048577B"/>
    <w:rsid w:val="004869A8"/>
    <w:rsid w:val="00493EF6"/>
    <w:rsid w:val="004A0D35"/>
    <w:rsid w:val="004A59C6"/>
    <w:rsid w:val="004D7FB0"/>
    <w:rsid w:val="004E0FBE"/>
    <w:rsid w:val="00515248"/>
    <w:rsid w:val="005232B8"/>
    <w:rsid w:val="00545717"/>
    <w:rsid w:val="00560CBB"/>
    <w:rsid w:val="00582F22"/>
    <w:rsid w:val="00585BFD"/>
    <w:rsid w:val="00591B67"/>
    <w:rsid w:val="00595B0E"/>
    <w:rsid w:val="005B6FD7"/>
    <w:rsid w:val="005D0BB0"/>
    <w:rsid w:val="005D6343"/>
    <w:rsid w:val="005F004B"/>
    <w:rsid w:val="005F6B83"/>
    <w:rsid w:val="00600B7D"/>
    <w:rsid w:val="006057FB"/>
    <w:rsid w:val="00623919"/>
    <w:rsid w:val="00630BA9"/>
    <w:rsid w:val="00631F2A"/>
    <w:rsid w:val="00634334"/>
    <w:rsid w:val="00637F40"/>
    <w:rsid w:val="00640AC1"/>
    <w:rsid w:val="00674BB5"/>
    <w:rsid w:val="006767E2"/>
    <w:rsid w:val="00683D09"/>
    <w:rsid w:val="006A4785"/>
    <w:rsid w:val="006C0E00"/>
    <w:rsid w:val="006C149E"/>
    <w:rsid w:val="006C667F"/>
    <w:rsid w:val="006D3A77"/>
    <w:rsid w:val="006D5503"/>
    <w:rsid w:val="006D730A"/>
    <w:rsid w:val="006E149E"/>
    <w:rsid w:val="006E6E45"/>
    <w:rsid w:val="0071316B"/>
    <w:rsid w:val="00743096"/>
    <w:rsid w:val="007516B9"/>
    <w:rsid w:val="00752F84"/>
    <w:rsid w:val="00771EC0"/>
    <w:rsid w:val="007829B5"/>
    <w:rsid w:val="00783DC8"/>
    <w:rsid w:val="007922D2"/>
    <w:rsid w:val="007B1528"/>
    <w:rsid w:val="007B36EE"/>
    <w:rsid w:val="007B5CBE"/>
    <w:rsid w:val="007D409E"/>
    <w:rsid w:val="007F1F48"/>
    <w:rsid w:val="007F2BB8"/>
    <w:rsid w:val="00810CF6"/>
    <w:rsid w:val="0083289A"/>
    <w:rsid w:val="0085390E"/>
    <w:rsid w:val="00872744"/>
    <w:rsid w:val="008779BF"/>
    <w:rsid w:val="00893ACE"/>
    <w:rsid w:val="008A031B"/>
    <w:rsid w:val="008E40D6"/>
    <w:rsid w:val="008E552A"/>
    <w:rsid w:val="008E5645"/>
    <w:rsid w:val="008E6D73"/>
    <w:rsid w:val="008E791B"/>
    <w:rsid w:val="008F4F90"/>
    <w:rsid w:val="0092026C"/>
    <w:rsid w:val="009335E3"/>
    <w:rsid w:val="00946E6B"/>
    <w:rsid w:val="00950132"/>
    <w:rsid w:val="00955EAA"/>
    <w:rsid w:val="00972B8D"/>
    <w:rsid w:val="009742FB"/>
    <w:rsid w:val="00974598"/>
    <w:rsid w:val="00982911"/>
    <w:rsid w:val="009925B1"/>
    <w:rsid w:val="009B796F"/>
    <w:rsid w:val="009D035D"/>
    <w:rsid w:val="009D075D"/>
    <w:rsid w:val="009D7C52"/>
    <w:rsid w:val="009F4287"/>
    <w:rsid w:val="009F4CF5"/>
    <w:rsid w:val="00A07821"/>
    <w:rsid w:val="00A21814"/>
    <w:rsid w:val="00A360C3"/>
    <w:rsid w:val="00A6378F"/>
    <w:rsid w:val="00A75469"/>
    <w:rsid w:val="00A85062"/>
    <w:rsid w:val="00A8793D"/>
    <w:rsid w:val="00A95158"/>
    <w:rsid w:val="00AA5E7C"/>
    <w:rsid w:val="00AF468F"/>
    <w:rsid w:val="00B20B7E"/>
    <w:rsid w:val="00B6715A"/>
    <w:rsid w:val="00B67B7E"/>
    <w:rsid w:val="00B754AA"/>
    <w:rsid w:val="00B92160"/>
    <w:rsid w:val="00B95DFB"/>
    <w:rsid w:val="00BB0825"/>
    <w:rsid w:val="00BB6144"/>
    <w:rsid w:val="00BC0930"/>
    <w:rsid w:val="00BD450D"/>
    <w:rsid w:val="00BE16F1"/>
    <w:rsid w:val="00BE3FF9"/>
    <w:rsid w:val="00BF0959"/>
    <w:rsid w:val="00BF346F"/>
    <w:rsid w:val="00C05D56"/>
    <w:rsid w:val="00C06C5C"/>
    <w:rsid w:val="00C21394"/>
    <w:rsid w:val="00C369A1"/>
    <w:rsid w:val="00C37B8E"/>
    <w:rsid w:val="00C42DD8"/>
    <w:rsid w:val="00C46A33"/>
    <w:rsid w:val="00C522E2"/>
    <w:rsid w:val="00C574B5"/>
    <w:rsid w:val="00C61278"/>
    <w:rsid w:val="00C707EB"/>
    <w:rsid w:val="00C73683"/>
    <w:rsid w:val="00CB670A"/>
    <w:rsid w:val="00CE2585"/>
    <w:rsid w:val="00CE2E23"/>
    <w:rsid w:val="00D0404C"/>
    <w:rsid w:val="00D44E63"/>
    <w:rsid w:val="00D6266A"/>
    <w:rsid w:val="00D6722A"/>
    <w:rsid w:val="00D70B57"/>
    <w:rsid w:val="00D7308D"/>
    <w:rsid w:val="00D748DB"/>
    <w:rsid w:val="00D74CD2"/>
    <w:rsid w:val="00D75C9B"/>
    <w:rsid w:val="00D80747"/>
    <w:rsid w:val="00D97E9F"/>
    <w:rsid w:val="00DA6C63"/>
    <w:rsid w:val="00DB3EBA"/>
    <w:rsid w:val="00DB576C"/>
    <w:rsid w:val="00DC4A0D"/>
    <w:rsid w:val="00DD222A"/>
    <w:rsid w:val="00DE0D6C"/>
    <w:rsid w:val="00DE7F4D"/>
    <w:rsid w:val="00DF080B"/>
    <w:rsid w:val="00DF41E5"/>
    <w:rsid w:val="00DF5C8F"/>
    <w:rsid w:val="00DF7488"/>
    <w:rsid w:val="00E06AAA"/>
    <w:rsid w:val="00E149E4"/>
    <w:rsid w:val="00E1598A"/>
    <w:rsid w:val="00E205A5"/>
    <w:rsid w:val="00E2140F"/>
    <w:rsid w:val="00E31EF8"/>
    <w:rsid w:val="00E41722"/>
    <w:rsid w:val="00E433C6"/>
    <w:rsid w:val="00E437C8"/>
    <w:rsid w:val="00E50E1C"/>
    <w:rsid w:val="00E54EA7"/>
    <w:rsid w:val="00E573CD"/>
    <w:rsid w:val="00E60D3A"/>
    <w:rsid w:val="00E70F2B"/>
    <w:rsid w:val="00E96366"/>
    <w:rsid w:val="00EB28FA"/>
    <w:rsid w:val="00EB59B8"/>
    <w:rsid w:val="00EC1920"/>
    <w:rsid w:val="00ED01B1"/>
    <w:rsid w:val="00ED39C5"/>
    <w:rsid w:val="00ED4F41"/>
    <w:rsid w:val="00EE4194"/>
    <w:rsid w:val="00EE78BE"/>
    <w:rsid w:val="00F13856"/>
    <w:rsid w:val="00F20EC0"/>
    <w:rsid w:val="00F55ECE"/>
    <w:rsid w:val="00F60C2E"/>
    <w:rsid w:val="00F6688D"/>
    <w:rsid w:val="00F6738C"/>
    <w:rsid w:val="00F73E05"/>
    <w:rsid w:val="00F87761"/>
    <w:rsid w:val="00FA3027"/>
    <w:rsid w:val="00FA334E"/>
    <w:rsid w:val="00FA4F2B"/>
    <w:rsid w:val="00FA63B0"/>
    <w:rsid w:val="00FB6BE9"/>
    <w:rsid w:val="00FD5D68"/>
    <w:rsid w:val="00FF0FD7"/>
    <w:rsid w:val="00FF6D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reet"/>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CF6"/>
    <w:rPr>
      <w:rFonts w:ascii="Courier New" w:hAnsi="Courier New"/>
    </w:rPr>
  </w:style>
  <w:style w:type="paragraph" w:styleId="Heading1">
    <w:name w:val="heading 1"/>
    <w:basedOn w:val="Normal"/>
    <w:next w:val="Normal"/>
    <w:qFormat/>
    <w:rsid w:val="00810CF6"/>
    <w:pPr>
      <w:keepNext/>
      <w:widowControl w:val="0"/>
      <w:spacing w:before="428" w:line="100" w:lineRule="exact"/>
      <w:outlineLvl w:val="0"/>
    </w:pPr>
    <w:rPr>
      <w:snapToGrid w:val="0"/>
      <w:sz w:val="24"/>
    </w:rPr>
  </w:style>
  <w:style w:type="paragraph" w:styleId="Heading2">
    <w:name w:val="heading 2"/>
    <w:basedOn w:val="Normal"/>
    <w:next w:val="Normal"/>
    <w:qFormat/>
    <w:rsid w:val="00810CF6"/>
    <w:pPr>
      <w:keepNext/>
      <w:tabs>
        <w:tab w:val="left" w:pos="0"/>
      </w:tabs>
      <w:suppressAutoHyphens/>
      <w:ind w:right="144" w:firstLine="360"/>
      <w:outlineLvl w:val="1"/>
    </w:pPr>
    <w:rPr>
      <w:rFonts w:ascii="Times New Roman" w:hAnsi="Times New Roman"/>
      <w:sz w:val="24"/>
      <w:u w:val="single"/>
    </w:rPr>
  </w:style>
  <w:style w:type="paragraph" w:styleId="Heading3">
    <w:name w:val="heading 3"/>
    <w:basedOn w:val="Normal"/>
    <w:next w:val="Normal"/>
    <w:qFormat/>
    <w:rsid w:val="00810CF6"/>
    <w:pPr>
      <w:keepNext/>
      <w:keepLines/>
      <w:widowControl w:val="0"/>
      <w:tabs>
        <w:tab w:val="left" w:pos="0"/>
      </w:tabs>
      <w:suppressAutoHyphens/>
      <w:outlineLvl w:val="2"/>
    </w:pPr>
    <w:rPr>
      <w:rFonts w:ascii="Times New Roman" w:hAnsi="Times New Roman"/>
      <w:b/>
      <w:bCs/>
      <w:snapToGrid w:val="0"/>
      <w:sz w:val="24"/>
      <w:u w:val="single"/>
    </w:rPr>
  </w:style>
  <w:style w:type="paragraph" w:styleId="Heading4">
    <w:name w:val="heading 4"/>
    <w:basedOn w:val="Normal"/>
    <w:next w:val="Normal"/>
    <w:qFormat/>
    <w:rsid w:val="00810CF6"/>
    <w:pPr>
      <w:keepNext/>
      <w:widowControl w:val="0"/>
      <w:tabs>
        <w:tab w:val="left" w:pos="0"/>
        <w:tab w:val="left" w:pos="5184"/>
        <w:tab w:val="left" w:pos="7632"/>
        <w:tab w:val="left" w:pos="7920"/>
      </w:tabs>
      <w:suppressAutoHyphens/>
      <w:outlineLvl w:val="3"/>
    </w:pPr>
    <w:rPr>
      <w:rFonts w:ascii="Times New Roman" w:hAnsi="Times New Roman"/>
      <w:b/>
      <w:bCs/>
      <w:snapToGrid w:val="0"/>
      <w:sz w:val="28"/>
      <w:u w:val="single"/>
    </w:rPr>
  </w:style>
  <w:style w:type="paragraph" w:styleId="Heading5">
    <w:name w:val="heading 5"/>
    <w:basedOn w:val="Normal"/>
    <w:next w:val="Normal"/>
    <w:qFormat/>
    <w:rsid w:val="00810CF6"/>
    <w:pPr>
      <w:keepNext/>
      <w:tabs>
        <w:tab w:val="left" w:pos="0"/>
      </w:tabs>
      <w:suppressAutoHyphens/>
      <w:jc w:val="center"/>
      <w:outlineLvl w:val="4"/>
    </w:pPr>
    <w:rPr>
      <w:rFonts w:ascii="Times New Roman" w:hAnsi="Times New Roman"/>
      <w:sz w:val="24"/>
      <w:u w:val="single"/>
    </w:rPr>
  </w:style>
  <w:style w:type="paragraph" w:styleId="Heading6">
    <w:name w:val="heading 6"/>
    <w:basedOn w:val="Normal"/>
    <w:next w:val="Normal"/>
    <w:qFormat/>
    <w:rsid w:val="00810CF6"/>
    <w:pPr>
      <w:keepNext/>
      <w:suppressAutoHyphens/>
      <w:jc w:val="center"/>
      <w:outlineLvl w:val="5"/>
    </w:pPr>
    <w:rPr>
      <w:rFonts w:ascii="Times New Roman" w:hAnsi="Times New Roman"/>
      <w:b/>
      <w:bCs/>
      <w:sz w:val="24"/>
    </w:rPr>
  </w:style>
  <w:style w:type="paragraph" w:styleId="Heading7">
    <w:name w:val="heading 7"/>
    <w:basedOn w:val="Normal"/>
    <w:next w:val="Normal"/>
    <w:qFormat/>
    <w:rsid w:val="00810CF6"/>
    <w:pPr>
      <w:keepNext/>
      <w:suppressAutoHyphens/>
      <w:ind w:left="360"/>
      <w:outlineLvl w:val="6"/>
    </w:pPr>
    <w:rPr>
      <w:rFonts w:ascii="Times New Roman" w:hAnsi="Times New Roman"/>
      <w:color w:val="FF0000"/>
      <w:sz w:val="24"/>
      <w:u w:val="single"/>
    </w:rPr>
  </w:style>
  <w:style w:type="paragraph" w:styleId="Heading8">
    <w:name w:val="heading 8"/>
    <w:basedOn w:val="Normal"/>
    <w:next w:val="Normal"/>
    <w:qFormat/>
    <w:rsid w:val="00810CF6"/>
    <w:pPr>
      <w:keepNext/>
      <w:tabs>
        <w:tab w:val="left" w:pos="-720"/>
      </w:tabs>
      <w:suppressAutoHyphens/>
      <w:spacing w:line="240" w:lineRule="atLeast"/>
      <w:ind w:left="-270"/>
      <w:outlineLvl w:val="7"/>
    </w:pPr>
    <w:rPr>
      <w:rFonts w:ascii="Times New Roman" w:eastAsia="Arial Unicode MS" w:hAnsi="Times New Roman"/>
      <w:b/>
      <w:bCs/>
      <w:sz w:val="28"/>
      <w:szCs w:val="24"/>
      <w:u w:val="single"/>
    </w:rPr>
  </w:style>
  <w:style w:type="paragraph" w:styleId="Heading9">
    <w:name w:val="heading 9"/>
    <w:basedOn w:val="Normal"/>
    <w:next w:val="Normal"/>
    <w:qFormat/>
    <w:rsid w:val="00810CF6"/>
    <w:pPr>
      <w:keepNext/>
      <w:numPr>
        <w:ilvl w:val="1"/>
        <w:numId w:val="1"/>
      </w:numPr>
      <w:tabs>
        <w:tab w:val="left" w:pos="0"/>
        <w:tab w:val="left" w:pos="144"/>
      </w:tabs>
      <w:suppressAutoHyphens/>
      <w:outlineLvl w:val="8"/>
    </w:pPr>
    <w:rPr>
      <w:rFonts w:ascii="Times New Roman" w:hAnsi="Times New Roman"/>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810CF6"/>
    <w:pPr>
      <w:tabs>
        <w:tab w:val="left" w:leader="dot" w:pos="9000"/>
        <w:tab w:val="right" w:pos="9360"/>
      </w:tabs>
      <w:suppressAutoHyphens/>
      <w:spacing w:before="480"/>
      <w:ind w:left="720" w:right="720" w:hanging="720"/>
    </w:pPr>
  </w:style>
  <w:style w:type="paragraph" w:styleId="TOC2">
    <w:name w:val="toc 2"/>
    <w:basedOn w:val="Normal"/>
    <w:next w:val="Normal"/>
    <w:semiHidden/>
    <w:rsid w:val="00810CF6"/>
    <w:pPr>
      <w:tabs>
        <w:tab w:val="left" w:leader="dot" w:pos="9000"/>
        <w:tab w:val="right" w:pos="9360"/>
      </w:tabs>
      <w:suppressAutoHyphens/>
      <w:ind w:left="1440" w:right="720" w:hanging="720"/>
    </w:pPr>
  </w:style>
  <w:style w:type="paragraph" w:styleId="TOC3">
    <w:name w:val="toc 3"/>
    <w:basedOn w:val="Normal"/>
    <w:next w:val="Normal"/>
    <w:semiHidden/>
    <w:rsid w:val="00810CF6"/>
    <w:pPr>
      <w:tabs>
        <w:tab w:val="left" w:leader="dot" w:pos="9000"/>
        <w:tab w:val="right" w:pos="9360"/>
      </w:tabs>
      <w:suppressAutoHyphens/>
      <w:ind w:left="2160" w:right="720" w:hanging="720"/>
    </w:pPr>
  </w:style>
  <w:style w:type="paragraph" w:styleId="TOC4">
    <w:name w:val="toc 4"/>
    <w:basedOn w:val="Normal"/>
    <w:next w:val="Normal"/>
    <w:semiHidden/>
    <w:rsid w:val="00810CF6"/>
    <w:pPr>
      <w:tabs>
        <w:tab w:val="left" w:leader="dot" w:pos="9000"/>
        <w:tab w:val="right" w:pos="9360"/>
      </w:tabs>
      <w:suppressAutoHyphens/>
      <w:ind w:left="2880" w:right="720" w:hanging="720"/>
    </w:pPr>
  </w:style>
  <w:style w:type="paragraph" w:styleId="TOC5">
    <w:name w:val="toc 5"/>
    <w:basedOn w:val="Normal"/>
    <w:next w:val="Normal"/>
    <w:semiHidden/>
    <w:rsid w:val="00810CF6"/>
    <w:pPr>
      <w:tabs>
        <w:tab w:val="left" w:leader="dot" w:pos="9000"/>
        <w:tab w:val="right" w:pos="9360"/>
      </w:tabs>
      <w:suppressAutoHyphens/>
      <w:ind w:left="3600" w:right="720" w:hanging="720"/>
    </w:pPr>
  </w:style>
  <w:style w:type="paragraph" w:styleId="TOC6">
    <w:name w:val="toc 6"/>
    <w:basedOn w:val="Normal"/>
    <w:next w:val="Normal"/>
    <w:semiHidden/>
    <w:rsid w:val="00810CF6"/>
    <w:pPr>
      <w:tabs>
        <w:tab w:val="left" w:pos="9000"/>
        <w:tab w:val="right" w:pos="9360"/>
      </w:tabs>
      <w:suppressAutoHyphens/>
      <w:ind w:left="720" w:hanging="720"/>
    </w:pPr>
  </w:style>
  <w:style w:type="paragraph" w:styleId="TOC7">
    <w:name w:val="toc 7"/>
    <w:basedOn w:val="Normal"/>
    <w:next w:val="Normal"/>
    <w:semiHidden/>
    <w:rsid w:val="00810CF6"/>
    <w:pPr>
      <w:suppressAutoHyphens/>
      <w:ind w:left="720" w:hanging="720"/>
    </w:pPr>
  </w:style>
  <w:style w:type="paragraph" w:styleId="TOC8">
    <w:name w:val="toc 8"/>
    <w:basedOn w:val="Normal"/>
    <w:next w:val="Normal"/>
    <w:semiHidden/>
    <w:rsid w:val="00810CF6"/>
    <w:pPr>
      <w:tabs>
        <w:tab w:val="left" w:pos="9000"/>
        <w:tab w:val="right" w:pos="9360"/>
      </w:tabs>
      <w:suppressAutoHyphens/>
      <w:ind w:left="720" w:hanging="720"/>
    </w:pPr>
  </w:style>
  <w:style w:type="paragraph" w:styleId="TOC9">
    <w:name w:val="toc 9"/>
    <w:basedOn w:val="Normal"/>
    <w:next w:val="Normal"/>
    <w:semiHidden/>
    <w:rsid w:val="00810CF6"/>
    <w:pPr>
      <w:tabs>
        <w:tab w:val="left" w:leader="dot" w:pos="9000"/>
        <w:tab w:val="right" w:pos="9360"/>
      </w:tabs>
      <w:suppressAutoHyphens/>
      <w:ind w:left="720" w:hanging="720"/>
    </w:pPr>
  </w:style>
  <w:style w:type="paragraph" w:styleId="Index1">
    <w:name w:val="index 1"/>
    <w:basedOn w:val="Normal"/>
    <w:next w:val="Normal"/>
    <w:semiHidden/>
    <w:rsid w:val="00810CF6"/>
    <w:pPr>
      <w:tabs>
        <w:tab w:val="left" w:leader="dot" w:pos="9000"/>
        <w:tab w:val="right" w:pos="9360"/>
      </w:tabs>
      <w:suppressAutoHyphens/>
      <w:ind w:left="1440" w:right="720" w:hanging="1440"/>
    </w:pPr>
  </w:style>
  <w:style w:type="paragraph" w:styleId="Index2">
    <w:name w:val="index 2"/>
    <w:basedOn w:val="Normal"/>
    <w:next w:val="Normal"/>
    <w:semiHidden/>
    <w:rsid w:val="00810CF6"/>
    <w:pPr>
      <w:tabs>
        <w:tab w:val="left" w:leader="dot" w:pos="9000"/>
        <w:tab w:val="right" w:pos="9360"/>
      </w:tabs>
      <w:suppressAutoHyphens/>
      <w:ind w:left="1440" w:right="720" w:hanging="720"/>
    </w:pPr>
  </w:style>
  <w:style w:type="paragraph" w:styleId="TOAHeading">
    <w:name w:val="toa heading"/>
    <w:basedOn w:val="Normal"/>
    <w:next w:val="Normal"/>
    <w:semiHidden/>
    <w:rsid w:val="00810CF6"/>
    <w:pPr>
      <w:tabs>
        <w:tab w:val="left" w:pos="9000"/>
        <w:tab w:val="right" w:pos="9360"/>
      </w:tabs>
      <w:suppressAutoHyphens/>
    </w:pPr>
  </w:style>
  <w:style w:type="paragraph" w:styleId="Caption">
    <w:name w:val="caption"/>
    <w:basedOn w:val="Normal"/>
    <w:next w:val="Normal"/>
    <w:qFormat/>
    <w:rsid w:val="00810CF6"/>
    <w:rPr>
      <w:sz w:val="24"/>
    </w:rPr>
  </w:style>
  <w:style w:type="character" w:customStyle="1" w:styleId="EquationCaption">
    <w:name w:val="_Equation Caption"/>
    <w:rsid w:val="00810CF6"/>
  </w:style>
  <w:style w:type="paragraph" w:styleId="BodyText">
    <w:name w:val="Body Text"/>
    <w:basedOn w:val="Normal"/>
    <w:rsid w:val="00810CF6"/>
    <w:pPr>
      <w:tabs>
        <w:tab w:val="left" w:pos="-720"/>
      </w:tabs>
      <w:suppressAutoHyphens/>
    </w:pPr>
    <w:rPr>
      <w:sz w:val="24"/>
    </w:rPr>
  </w:style>
  <w:style w:type="paragraph" w:styleId="EndnoteText">
    <w:name w:val="endnote text"/>
    <w:basedOn w:val="Normal"/>
    <w:semiHidden/>
    <w:rsid w:val="00810CF6"/>
    <w:pPr>
      <w:widowControl w:val="0"/>
    </w:pPr>
    <w:rPr>
      <w:snapToGrid w:val="0"/>
      <w:sz w:val="24"/>
    </w:rPr>
  </w:style>
  <w:style w:type="paragraph" w:styleId="Header">
    <w:name w:val="header"/>
    <w:basedOn w:val="Normal"/>
    <w:rsid w:val="00810CF6"/>
    <w:pPr>
      <w:tabs>
        <w:tab w:val="center" w:pos="4320"/>
        <w:tab w:val="right" w:pos="8640"/>
      </w:tabs>
    </w:pPr>
  </w:style>
  <w:style w:type="paragraph" w:styleId="Footer">
    <w:name w:val="footer"/>
    <w:basedOn w:val="Normal"/>
    <w:rsid w:val="00810CF6"/>
    <w:pPr>
      <w:tabs>
        <w:tab w:val="center" w:pos="4320"/>
        <w:tab w:val="right" w:pos="8640"/>
      </w:tabs>
    </w:pPr>
  </w:style>
  <w:style w:type="character" w:styleId="PageNumber">
    <w:name w:val="page number"/>
    <w:basedOn w:val="DefaultParagraphFont"/>
    <w:rsid w:val="00810CF6"/>
  </w:style>
  <w:style w:type="paragraph" w:styleId="BodyTextIndent">
    <w:name w:val="Body Text Indent"/>
    <w:basedOn w:val="Normal"/>
    <w:rsid w:val="00810CF6"/>
    <w:pPr>
      <w:tabs>
        <w:tab w:val="left" w:pos="360"/>
      </w:tabs>
      <w:suppressAutoHyphens/>
      <w:ind w:left="360"/>
    </w:pPr>
    <w:rPr>
      <w:rFonts w:ascii="Times New Roman" w:hAnsi="Times New Roman"/>
      <w:sz w:val="24"/>
    </w:rPr>
  </w:style>
  <w:style w:type="paragraph" w:styleId="BodyTextIndent2">
    <w:name w:val="Body Text Indent 2"/>
    <w:basedOn w:val="Normal"/>
    <w:rsid w:val="00810CF6"/>
    <w:pPr>
      <w:tabs>
        <w:tab w:val="left" w:pos="0"/>
      </w:tabs>
      <w:suppressAutoHyphens/>
      <w:ind w:left="720" w:hanging="360"/>
    </w:pPr>
    <w:rPr>
      <w:rFonts w:ascii="Times New Roman" w:hAnsi="Times New Roman"/>
      <w:sz w:val="24"/>
    </w:rPr>
  </w:style>
  <w:style w:type="paragraph" w:styleId="BlockText">
    <w:name w:val="Block Text"/>
    <w:basedOn w:val="Normal"/>
    <w:rsid w:val="00810CF6"/>
    <w:pPr>
      <w:tabs>
        <w:tab w:val="left" w:pos="360"/>
      </w:tabs>
      <w:suppressAutoHyphens/>
      <w:ind w:left="360" w:right="144"/>
    </w:pPr>
    <w:rPr>
      <w:rFonts w:ascii="Times New Roman" w:hAnsi="Times New Roman"/>
      <w:sz w:val="24"/>
    </w:rPr>
  </w:style>
  <w:style w:type="paragraph" w:styleId="BodyTextIndent3">
    <w:name w:val="Body Text Indent 3"/>
    <w:basedOn w:val="Normal"/>
    <w:rsid w:val="00810CF6"/>
    <w:pPr>
      <w:tabs>
        <w:tab w:val="left" w:pos="0"/>
      </w:tabs>
      <w:suppressAutoHyphens/>
      <w:ind w:right="144" w:firstLine="360"/>
    </w:pPr>
    <w:rPr>
      <w:rFonts w:ascii="Times New Roman" w:hAnsi="Times New Roman"/>
      <w:sz w:val="24"/>
    </w:rPr>
  </w:style>
  <w:style w:type="paragraph" w:styleId="BodyText2">
    <w:name w:val="Body Text 2"/>
    <w:basedOn w:val="Normal"/>
    <w:rsid w:val="00810CF6"/>
    <w:pPr>
      <w:tabs>
        <w:tab w:val="left" w:pos="1080"/>
      </w:tabs>
      <w:suppressAutoHyphens/>
      <w:ind w:right="144"/>
    </w:pPr>
    <w:rPr>
      <w:rFonts w:ascii="Times New Roman" w:hAnsi="Times New Roman"/>
      <w:sz w:val="24"/>
    </w:rPr>
  </w:style>
  <w:style w:type="paragraph" w:styleId="BodyText3">
    <w:name w:val="Body Text 3"/>
    <w:basedOn w:val="Normal"/>
    <w:rsid w:val="00810CF6"/>
    <w:pPr>
      <w:suppressAutoHyphens/>
    </w:pPr>
    <w:rPr>
      <w:rFonts w:ascii="Times New Roman" w:hAnsi="Times New Roman"/>
      <w:sz w:val="22"/>
    </w:rPr>
  </w:style>
  <w:style w:type="character" w:styleId="Hyperlink">
    <w:name w:val="Hyperlink"/>
    <w:basedOn w:val="DefaultParagraphFont"/>
    <w:rsid w:val="00810CF6"/>
    <w:rPr>
      <w:color w:val="0000FF"/>
      <w:u w:val="single"/>
    </w:rPr>
  </w:style>
  <w:style w:type="character" w:styleId="FollowedHyperlink">
    <w:name w:val="FollowedHyperlink"/>
    <w:basedOn w:val="DefaultParagraphFont"/>
    <w:rsid w:val="00810CF6"/>
    <w:rPr>
      <w:color w:val="800080"/>
      <w:u w:val="single"/>
    </w:rPr>
  </w:style>
  <w:style w:type="paragraph" w:styleId="BalloonText">
    <w:name w:val="Balloon Text"/>
    <w:basedOn w:val="Normal"/>
    <w:link w:val="BalloonTextChar"/>
    <w:rsid w:val="008A031B"/>
    <w:rPr>
      <w:rFonts w:ascii="Tahoma" w:hAnsi="Tahoma" w:cs="Tahoma"/>
      <w:sz w:val="16"/>
      <w:szCs w:val="16"/>
    </w:rPr>
  </w:style>
  <w:style w:type="character" w:customStyle="1" w:styleId="BalloonTextChar">
    <w:name w:val="Balloon Text Char"/>
    <w:basedOn w:val="DefaultParagraphFont"/>
    <w:link w:val="BalloonText"/>
    <w:rsid w:val="008A03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FB1F2-278C-44FE-B5DD-E97C190F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18</Pages>
  <Words>6329</Words>
  <Characters>36081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ERMITTEE:Permit No.: [efault Paragraph Fo]</vt:lpstr>
    </vt:vector>
  </TitlesOfParts>
  <Company>Department of Environmental Protection</Company>
  <LinksUpToDate>false</LinksUpToDate>
  <CharactersWithSpaces>42326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ERMITTEE:Permit No.: [efault Paragraph Fo]</dc:title>
  <dc:subject/>
  <dc:creator>George W. Richardson</dc:creator>
  <cp:keywords/>
  <cp:lastModifiedBy>swd_user</cp:lastModifiedBy>
  <cp:revision>36</cp:revision>
  <cp:lastPrinted>2008-11-12T21:38:00Z</cp:lastPrinted>
  <dcterms:created xsi:type="dcterms:W3CDTF">2008-10-31T15:03:00Z</dcterms:created>
  <dcterms:modified xsi:type="dcterms:W3CDTF">2008-11-12T21:39:00Z</dcterms:modified>
</cp:coreProperties>
</file>