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962033" w14:textId="77777777" w:rsidR="00193F10" w:rsidRDefault="00885F3E" w:rsidP="00743E7F">
      <w:pPr>
        <w:spacing w:before="240" w:after="240"/>
        <w:jc w:val="center"/>
      </w:pPr>
      <w:r>
        <w:rPr>
          <w:noProof/>
        </w:rPr>
        <w:drawing>
          <wp:inline distT="0" distB="0" distL="0" distR="0" wp14:anchorId="37FDCDC4" wp14:editId="1ECBA90E">
            <wp:extent cx="1417320" cy="1417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p w14:paraId="755DF7A0" w14:textId="77777777" w:rsidR="00193F10" w:rsidRPr="00194AA6" w:rsidRDefault="00193F10" w:rsidP="008372B7">
      <w:pPr>
        <w:jc w:val="center"/>
        <w:rPr>
          <w:b/>
          <w:sz w:val="22"/>
          <w:szCs w:val="22"/>
        </w:rPr>
      </w:pPr>
      <w:r w:rsidRPr="00194AA6">
        <w:rPr>
          <w:b/>
          <w:sz w:val="22"/>
          <w:szCs w:val="22"/>
        </w:rPr>
        <w:t>TECHNICAL EVALUATION</w:t>
      </w:r>
    </w:p>
    <w:p w14:paraId="30F1B0AF" w14:textId="77777777" w:rsidR="00193F10" w:rsidRPr="00194AA6" w:rsidRDefault="00193F10" w:rsidP="00194AA6">
      <w:pPr>
        <w:jc w:val="center"/>
        <w:rPr>
          <w:b/>
          <w:sz w:val="22"/>
          <w:szCs w:val="22"/>
        </w:rPr>
      </w:pPr>
      <w:r w:rsidRPr="00194AA6">
        <w:rPr>
          <w:b/>
          <w:sz w:val="22"/>
          <w:szCs w:val="22"/>
        </w:rPr>
        <w:t>&amp;</w:t>
      </w:r>
    </w:p>
    <w:p w14:paraId="4313F148" w14:textId="77777777" w:rsidR="00193F10" w:rsidRPr="00194AA6" w:rsidRDefault="00193F10" w:rsidP="00743E7F">
      <w:pPr>
        <w:spacing w:after="720"/>
        <w:jc w:val="center"/>
        <w:rPr>
          <w:b/>
          <w:sz w:val="22"/>
          <w:szCs w:val="22"/>
        </w:rPr>
      </w:pPr>
      <w:r w:rsidRPr="00194AA6">
        <w:rPr>
          <w:b/>
          <w:sz w:val="22"/>
          <w:szCs w:val="22"/>
        </w:rPr>
        <w:t>PRELIMINARY DETERMINATION</w:t>
      </w:r>
    </w:p>
    <w:p w14:paraId="6F1C2A79" w14:textId="77777777" w:rsidR="00194AA6" w:rsidRPr="00E60DBC" w:rsidRDefault="00194AA6" w:rsidP="008372B7">
      <w:pPr>
        <w:spacing w:after="120"/>
        <w:jc w:val="center"/>
        <w:rPr>
          <w:bCs/>
          <w:szCs w:val="22"/>
        </w:rPr>
      </w:pPr>
      <w:r w:rsidRPr="00E60DBC">
        <w:rPr>
          <w:b/>
          <w:sz w:val="22"/>
          <w:szCs w:val="22"/>
        </w:rPr>
        <w:t>APPLICANT</w:t>
      </w:r>
    </w:p>
    <w:p w14:paraId="26966390" w14:textId="77777777" w:rsidR="00194AA6" w:rsidRPr="00E60DBC" w:rsidRDefault="00E60DBC" w:rsidP="00194AA6">
      <w:pPr>
        <w:widowControl w:val="0"/>
        <w:jc w:val="center"/>
        <w:rPr>
          <w:sz w:val="22"/>
          <w:szCs w:val="22"/>
        </w:rPr>
      </w:pPr>
      <w:r w:rsidRPr="00E60DBC">
        <w:rPr>
          <w:sz w:val="22"/>
          <w:szCs w:val="22"/>
        </w:rPr>
        <w:t>Johnson Controls, Inc.</w:t>
      </w:r>
    </w:p>
    <w:p w14:paraId="72764BAC" w14:textId="77777777" w:rsidR="00194AA6" w:rsidRPr="00E60DBC" w:rsidRDefault="00E60DBC" w:rsidP="00194AA6">
      <w:pPr>
        <w:widowControl w:val="0"/>
        <w:jc w:val="center"/>
        <w:rPr>
          <w:sz w:val="22"/>
          <w:szCs w:val="22"/>
        </w:rPr>
      </w:pPr>
      <w:r w:rsidRPr="00E60DBC">
        <w:rPr>
          <w:sz w:val="22"/>
          <w:szCs w:val="22"/>
        </w:rPr>
        <w:t>507 E. Michigan Street</w:t>
      </w:r>
    </w:p>
    <w:p w14:paraId="3F4206D0" w14:textId="77777777" w:rsidR="00194AA6" w:rsidRPr="00E60DBC" w:rsidRDefault="00E60DBC" w:rsidP="00743E7F">
      <w:pPr>
        <w:widowControl w:val="0"/>
        <w:spacing w:after="240"/>
        <w:jc w:val="center"/>
        <w:rPr>
          <w:sz w:val="22"/>
          <w:szCs w:val="22"/>
        </w:rPr>
      </w:pPr>
      <w:r w:rsidRPr="00E60DBC">
        <w:rPr>
          <w:sz w:val="22"/>
          <w:szCs w:val="22"/>
        </w:rPr>
        <w:t>Milwaukee, WI 53202</w:t>
      </w:r>
    </w:p>
    <w:p w14:paraId="630C20D1" w14:textId="77777777" w:rsidR="00194AA6" w:rsidRPr="00E60DBC" w:rsidRDefault="00E60DBC" w:rsidP="00194AA6">
      <w:pPr>
        <w:widowControl w:val="0"/>
        <w:jc w:val="center"/>
        <w:rPr>
          <w:sz w:val="22"/>
          <w:szCs w:val="22"/>
        </w:rPr>
      </w:pPr>
      <w:r w:rsidRPr="00E60DBC">
        <w:rPr>
          <w:sz w:val="22"/>
          <w:szCs w:val="22"/>
        </w:rPr>
        <w:t>Johnson Controls – Largo Plant</w:t>
      </w:r>
    </w:p>
    <w:p w14:paraId="6353E829" w14:textId="77777777" w:rsidR="00194AA6" w:rsidRPr="00E60DBC" w:rsidRDefault="00194AA6" w:rsidP="00743E7F">
      <w:pPr>
        <w:widowControl w:val="0"/>
        <w:spacing w:after="720"/>
        <w:jc w:val="center"/>
        <w:rPr>
          <w:sz w:val="22"/>
          <w:szCs w:val="22"/>
        </w:rPr>
      </w:pPr>
      <w:r w:rsidRPr="00E60DBC">
        <w:rPr>
          <w:sz w:val="22"/>
          <w:szCs w:val="22"/>
        </w:rPr>
        <w:t xml:space="preserve">Facility ID No. </w:t>
      </w:r>
      <w:r w:rsidR="00E60DBC" w:rsidRPr="00E60DBC">
        <w:rPr>
          <w:sz w:val="22"/>
          <w:szCs w:val="22"/>
        </w:rPr>
        <w:t>1030577</w:t>
      </w:r>
    </w:p>
    <w:p w14:paraId="24FE5EDD" w14:textId="77777777" w:rsidR="00193F10" w:rsidRPr="00E60DBC" w:rsidRDefault="00193F10" w:rsidP="008372B7">
      <w:pPr>
        <w:spacing w:after="120"/>
        <w:jc w:val="center"/>
        <w:rPr>
          <w:bCs/>
        </w:rPr>
      </w:pPr>
      <w:r w:rsidRPr="00E60DBC">
        <w:rPr>
          <w:b/>
          <w:sz w:val="22"/>
          <w:szCs w:val="22"/>
        </w:rPr>
        <w:t>PROJECT</w:t>
      </w:r>
    </w:p>
    <w:p w14:paraId="4D8A0253" w14:textId="77777777" w:rsidR="00193F10" w:rsidRPr="00E60DBC" w:rsidRDefault="00193F10" w:rsidP="008372B7">
      <w:pPr>
        <w:widowControl w:val="0"/>
        <w:jc w:val="center"/>
        <w:rPr>
          <w:sz w:val="22"/>
        </w:rPr>
      </w:pPr>
      <w:r w:rsidRPr="00E60DBC">
        <w:rPr>
          <w:sz w:val="22"/>
          <w:szCs w:val="22"/>
        </w:rPr>
        <w:t>P</w:t>
      </w:r>
      <w:r w:rsidR="00194AA6" w:rsidRPr="00E60DBC">
        <w:rPr>
          <w:sz w:val="22"/>
          <w:szCs w:val="22"/>
        </w:rPr>
        <w:t>roject</w:t>
      </w:r>
      <w:r w:rsidRPr="00E60DBC">
        <w:rPr>
          <w:sz w:val="22"/>
        </w:rPr>
        <w:t xml:space="preserve"> No. </w:t>
      </w:r>
      <w:r w:rsidR="00E60DBC" w:rsidRPr="00E60DBC">
        <w:rPr>
          <w:sz w:val="22"/>
        </w:rPr>
        <w:t>1030577-001</w:t>
      </w:r>
      <w:r w:rsidR="008603FF" w:rsidRPr="00E60DBC">
        <w:rPr>
          <w:sz w:val="22"/>
        </w:rPr>
        <w:t>-AC</w:t>
      </w:r>
    </w:p>
    <w:p w14:paraId="42881347" w14:textId="77777777" w:rsidR="00194AA6" w:rsidRPr="00E60DBC" w:rsidRDefault="00194AA6" w:rsidP="008372B7">
      <w:pPr>
        <w:widowControl w:val="0"/>
        <w:jc w:val="center"/>
        <w:rPr>
          <w:sz w:val="22"/>
        </w:rPr>
      </w:pPr>
      <w:r w:rsidRPr="00E60DBC">
        <w:rPr>
          <w:sz w:val="22"/>
        </w:rPr>
        <w:t xml:space="preserve">Application </w:t>
      </w:r>
      <w:r w:rsidRPr="00E60DBC">
        <w:rPr>
          <w:sz w:val="22"/>
          <w:szCs w:val="22"/>
        </w:rPr>
        <w:t>for</w:t>
      </w:r>
      <w:r w:rsidRPr="00E60DBC">
        <w:rPr>
          <w:sz w:val="22"/>
        </w:rPr>
        <w:t xml:space="preserve"> </w:t>
      </w:r>
      <w:r w:rsidR="008603FF" w:rsidRPr="00E60DBC">
        <w:rPr>
          <w:sz w:val="22"/>
        </w:rPr>
        <w:t xml:space="preserve">Minor Source </w:t>
      </w:r>
      <w:r w:rsidRPr="00E60DBC">
        <w:rPr>
          <w:sz w:val="22"/>
        </w:rPr>
        <w:t>Air Construction Permit</w:t>
      </w:r>
    </w:p>
    <w:p w14:paraId="79585E8F" w14:textId="77777777" w:rsidR="00193F10" w:rsidRPr="00E60DBC" w:rsidRDefault="00E60DBC" w:rsidP="00194AA6">
      <w:pPr>
        <w:jc w:val="center"/>
        <w:rPr>
          <w:sz w:val="22"/>
        </w:rPr>
      </w:pPr>
      <w:r w:rsidRPr="00E60DBC">
        <w:rPr>
          <w:sz w:val="22"/>
        </w:rPr>
        <w:t>Initial Construction of four (4) fin presses</w:t>
      </w:r>
    </w:p>
    <w:p w14:paraId="4E309700" w14:textId="77777777" w:rsidR="00D21348" w:rsidRPr="00E60DBC" w:rsidRDefault="00D21348" w:rsidP="008372B7">
      <w:pPr>
        <w:spacing w:after="120"/>
        <w:jc w:val="center"/>
        <w:rPr>
          <w:b/>
          <w:sz w:val="22"/>
          <w:szCs w:val="22"/>
        </w:rPr>
      </w:pPr>
    </w:p>
    <w:p w14:paraId="391DA900" w14:textId="77777777" w:rsidR="00D21348" w:rsidRPr="00E60DBC" w:rsidRDefault="00D21348" w:rsidP="008372B7">
      <w:pPr>
        <w:spacing w:after="120"/>
        <w:jc w:val="center"/>
        <w:rPr>
          <w:b/>
          <w:sz w:val="22"/>
          <w:szCs w:val="22"/>
        </w:rPr>
      </w:pPr>
    </w:p>
    <w:p w14:paraId="41E94236" w14:textId="77777777" w:rsidR="00193F10" w:rsidRPr="00E60DBC" w:rsidRDefault="00193F10" w:rsidP="008372B7">
      <w:pPr>
        <w:spacing w:after="120"/>
        <w:jc w:val="center"/>
        <w:rPr>
          <w:bCs/>
        </w:rPr>
      </w:pPr>
      <w:r w:rsidRPr="00E60DBC">
        <w:rPr>
          <w:b/>
          <w:sz w:val="22"/>
          <w:szCs w:val="22"/>
        </w:rPr>
        <w:t>COUNTY</w:t>
      </w:r>
    </w:p>
    <w:p w14:paraId="2C9DE9F6" w14:textId="77777777" w:rsidR="00193F10" w:rsidRPr="00E60DBC" w:rsidRDefault="00E60DBC" w:rsidP="00743E7F">
      <w:pPr>
        <w:spacing w:after="720"/>
        <w:jc w:val="center"/>
        <w:rPr>
          <w:sz w:val="22"/>
        </w:rPr>
      </w:pPr>
      <w:r w:rsidRPr="00E60DBC">
        <w:rPr>
          <w:sz w:val="22"/>
        </w:rPr>
        <w:t>Pinellas</w:t>
      </w:r>
      <w:r w:rsidR="001D1649" w:rsidRPr="00E60DBC">
        <w:rPr>
          <w:sz w:val="22"/>
        </w:rPr>
        <w:t xml:space="preserve"> </w:t>
      </w:r>
      <w:r w:rsidR="00193F10" w:rsidRPr="00E60DBC">
        <w:rPr>
          <w:sz w:val="22"/>
        </w:rPr>
        <w:t>County</w:t>
      </w:r>
      <w:r w:rsidR="001D487F" w:rsidRPr="00E60DBC">
        <w:rPr>
          <w:sz w:val="22"/>
        </w:rPr>
        <w:t>, Florida</w:t>
      </w:r>
    </w:p>
    <w:p w14:paraId="41253BC3" w14:textId="77777777" w:rsidR="00193F10" w:rsidRPr="00E60DBC" w:rsidRDefault="00193F10" w:rsidP="008372B7">
      <w:pPr>
        <w:spacing w:after="120"/>
        <w:jc w:val="center"/>
        <w:rPr>
          <w:b/>
          <w:sz w:val="22"/>
          <w:szCs w:val="22"/>
        </w:rPr>
      </w:pPr>
      <w:r w:rsidRPr="00E60DBC">
        <w:rPr>
          <w:b/>
          <w:sz w:val="22"/>
          <w:szCs w:val="22"/>
        </w:rPr>
        <w:t>PERMITTING</w:t>
      </w:r>
      <w:r w:rsidR="001D487F" w:rsidRPr="00E60DBC">
        <w:rPr>
          <w:b/>
          <w:sz w:val="22"/>
          <w:szCs w:val="22"/>
        </w:rPr>
        <w:t xml:space="preserve"> </w:t>
      </w:r>
      <w:r w:rsidRPr="00E60DBC">
        <w:rPr>
          <w:b/>
          <w:sz w:val="22"/>
          <w:szCs w:val="22"/>
        </w:rPr>
        <w:t>AUTHORITY</w:t>
      </w:r>
    </w:p>
    <w:p w14:paraId="4C7286EC" w14:textId="77777777" w:rsidR="00885F3E" w:rsidRPr="00E60DBC" w:rsidRDefault="00885F3E" w:rsidP="00885F3E">
      <w:pPr>
        <w:widowControl w:val="0"/>
        <w:jc w:val="center"/>
        <w:rPr>
          <w:sz w:val="22"/>
        </w:rPr>
      </w:pPr>
      <w:r w:rsidRPr="00E60DBC">
        <w:rPr>
          <w:sz w:val="22"/>
        </w:rPr>
        <w:t>Florida Department of Environmental Protection</w:t>
      </w:r>
    </w:p>
    <w:p w14:paraId="60AEF8D4" w14:textId="77777777" w:rsidR="00885F3E" w:rsidRPr="00E60DBC" w:rsidRDefault="00885F3E" w:rsidP="00885F3E">
      <w:pPr>
        <w:widowControl w:val="0"/>
        <w:jc w:val="center"/>
        <w:rPr>
          <w:sz w:val="22"/>
        </w:rPr>
      </w:pPr>
      <w:r w:rsidRPr="00E60DBC">
        <w:rPr>
          <w:sz w:val="22"/>
        </w:rPr>
        <w:t>Air and Solid Waste Permitting</w:t>
      </w:r>
    </w:p>
    <w:p w14:paraId="338CC8D7" w14:textId="77777777" w:rsidR="00885F3E" w:rsidRPr="00E60DBC" w:rsidRDefault="00885F3E" w:rsidP="00885F3E">
      <w:pPr>
        <w:widowControl w:val="0"/>
        <w:jc w:val="center"/>
        <w:rPr>
          <w:sz w:val="22"/>
        </w:rPr>
      </w:pPr>
      <w:r w:rsidRPr="00E60DBC">
        <w:rPr>
          <w:sz w:val="22"/>
        </w:rPr>
        <w:t>Southwest District Office</w:t>
      </w:r>
    </w:p>
    <w:p w14:paraId="3B01A231" w14:textId="77777777" w:rsidR="00885F3E" w:rsidRPr="00E60DBC" w:rsidRDefault="00885F3E" w:rsidP="00885F3E">
      <w:pPr>
        <w:widowControl w:val="0"/>
        <w:jc w:val="center"/>
        <w:rPr>
          <w:sz w:val="22"/>
        </w:rPr>
      </w:pPr>
      <w:r w:rsidRPr="00E60DBC">
        <w:rPr>
          <w:sz w:val="22"/>
        </w:rPr>
        <w:t>Temple Terrace, Florida 33637-0926</w:t>
      </w:r>
    </w:p>
    <w:p w14:paraId="48B81395" w14:textId="77777777" w:rsidR="00885F3E" w:rsidRPr="00E60DBC" w:rsidRDefault="00885F3E" w:rsidP="00194AA6">
      <w:pPr>
        <w:jc w:val="center"/>
        <w:rPr>
          <w:sz w:val="22"/>
        </w:rPr>
      </w:pPr>
    </w:p>
    <w:p w14:paraId="58D4168A" w14:textId="77777777" w:rsidR="00885F3E" w:rsidRPr="00E60DBC" w:rsidRDefault="00885F3E" w:rsidP="00194AA6">
      <w:pPr>
        <w:jc w:val="center"/>
        <w:rPr>
          <w:sz w:val="22"/>
        </w:rPr>
      </w:pPr>
    </w:p>
    <w:p w14:paraId="5B719D0C" w14:textId="77777777" w:rsidR="00885F3E" w:rsidRPr="00E60DBC" w:rsidRDefault="00E60DBC" w:rsidP="00885F3E">
      <w:pPr>
        <w:tabs>
          <w:tab w:val="left" w:pos="-720"/>
        </w:tabs>
        <w:suppressAutoHyphens/>
        <w:jc w:val="center"/>
        <w:rPr>
          <w:sz w:val="22"/>
        </w:rPr>
      </w:pPr>
      <w:r w:rsidRPr="00E60DBC">
        <w:rPr>
          <w:sz w:val="22"/>
        </w:rPr>
        <w:t>8/18/2016</w:t>
      </w:r>
    </w:p>
    <w:p w14:paraId="30A2CB4C" w14:textId="77777777" w:rsidR="00193F10" w:rsidRPr="00E60DBC" w:rsidRDefault="00193F10">
      <w:pPr>
        <w:jc w:val="center"/>
        <w:rPr>
          <w:sz w:val="22"/>
        </w:rPr>
      </w:pPr>
    </w:p>
    <w:p w14:paraId="705DF8B3" w14:textId="77777777" w:rsidR="00885F3E" w:rsidRPr="00E60DBC" w:rsidRDefault="00885F3E">
      <w:pPr>
        <w:jc w:val="center"/>
        <w:rPr>
          <w:sz w:val="22"/>
        </w:rPr>
      </w:pPr>
    </w:p>
    <w:p w14:paraId="601ADFEA" w14:textId="77777777" w:rsidR="00885F3E" w:rsidRPr="00CE4EB6" w:rsidRDefault="00885F3E" w:rsidP="00885F3E">
      <w:pPr>
        <w:tabs>
          <w:tab w:val="left" w:pos="-720"/>
        </w:tabs>
        <w:suppressAutoHyphens/>
        <w:jc w:val="center"/>
        <w:rPr>
          <w:sz w:val="22"/>
        </w:rPr>
      </w:pPr>
      <w:r w:rsidRPr="00E60DBC">
        <w:rPr>
          <w:sz w:val="22"/>
        </w:rPr>
        <w:t xml:space="preserve">Prepared by </w:t>
      </w:r>
      <w:r w:rsidR="00E60DBC" w:rsidRPr="00E60DBC">
        <w:rPr>
          <w:sz w:val="22"/>
        </w:rPr>
        <w:t>Quaid Noor</w:t>
      </w:r>
    </w:p>
    <w:p w14:paraId="020CFBA3" w14:textId="77777777" w:rsidR="00885F3E" w:rsidRDefault="00885F3E">
      <w:pPr>
        <w:jc w:val="center"/>
        <w:rPr>
          <w:sz w:val="22"/>
        </w:rPr>
        <w:sectPr w:rsidR="00885F3E" w:rsidSect="00955781">
          <w:pgSz w:w="12240" w:h="15840" w:code="1"/>
          <w:pgMar w:top="720" w:right="1080" w:bottom="720" w:left="1080" w:header="720" w:footer="720" w:gutter="0"/>
          <w:paperSrc w:first="15" w:other="15"/>
          <w:pgNumType w:start="1"/>
          <w:cols w:space="720"/>
        </w:sectPr>
      </w:pPr>
    </w:p>
    <w:p w14:paraId="471E57B5" w14:textId="77777777" w:rsidR="00193F10" w:rsidRPr="00BE6E8B" w:rsidRDefault="00193F10" w:rsidP="00BE6E8B">
      <w:pPr>
        <w:pStyle w:val="ListParagraph"/>
        <w:numPr>
          <w:ilvl w:val="0"/>
          <w:numId w:val="6"/>
        </w:numPr>
        <w:spacing w:after="120"/>
        <w:ind w:left="360"/>
        <w:rPr>
          <w:b/>
          <w:caps/>
          <w:sz w:val="22"/>
        </w:rPr>
      </w:pPr>
      <w:r w:rsidRPr="00BE6E8B">
        <w:rPr>
          <w:b/>
          <w:caps/>
          <w:sz w:val="22"/>
        </w:rPr>
        <w:lastRenderedPageBreak/>
        <w:t>General Project INFORMATION</w:t>
      </w:r>
    </w:p>
    <w:p w14:paraId="72179D22" w14:textId="77777777" w:rsidR="00EE6112" w:rsidRPr="004D523F" w:rsidRDefault="00EE6112" w:rsidP="009B4D14">
      <w:pPr>
        <w:pStyle w:val="Heading9"/>
        <w:keepNext w:val="0"/>
        <w:widowControl w:val="0"/>
        <w:rPr>
          <w:b/>
          <w:bCs/>
          <w:szCs w:val="22"/>
          <w:u w:val="none"/>
        </w:rPr>
      </w:pPr>
      <w:r w:rsidRPr="004D523F">
        <w:rPr>
          <w:b/>
          <w:bCs/>
          <w:szCs w:val="22"/>
          <w:u w:val="none"/>
        </w:rPr>
        <w:t>Air Pollution Regul</w:t>
      </w:r>
      <w:r>
        <w:rPr>
          <w:b/>
          <w:bCs/>
          <w:szCs w:val="22"/>
          <w:u w:val="none"/>
        </w:rPr>
        <w:t>a</w:t>
      </w:r>
      <w:r w:rsidRPr="004D523F">
        <w:rPr>
          <w:b/>
          <w:bCs/>
          <w:szCs w:val="22"/>
          <w:u w:val="none"/>
        </w:rPr>
        <w:t>tions</w:t>
      </w:r>
    </w:p>
    <w:p w14:paraId="0EF42527" w14:textId="77777777" w:rsidR="00EE6112" w:rsidRDefault="00EE6112" w:rsidP="009B4D14">
      <w:pPr>
        <w:spacing w:after="120"/>
        <w:ind w:left="360"/>
        <w:rPr>
          <w:sz w:val="22"/>
          <w:szCs w:val="22"/>
        </w:rPr>
      </w:pPr>
      <w:r>
        <w:rPr>
          <w:sz w:val="22"/>
          <w:szCs w:val="22"/>
        </w:rPr>
        <w:t xml:space="preserve">Projects </w:t>
      </w:r>
      <w:r w:rsidR="004D1D9F">
        <w:rPr>
          <w:sz w:val="22"/>
          <w:szCs w:val="22"/>
        </w:rPr>
        <w:t xml:space="preserve">at stationary sources </w:t>
      </w:r>
      <w:r>
        <w:rPr>
          <w:sz w:val="22"/>
          <w:szCs w:val="22"/>
        </w:rPr>
        <w:t xml:space="preserve">with the potential to emit air pollution are </w:t>
      </w:r>
      <w:r w:rsidRPr="000302D6">
        <w:rPr>
          <w:sz w:val="22"/>
          <w:szCs w:val="22"/>
        </w:rPr>
        <w:t>subject to the applicable environmental laws specified in Section 403 of the Florida Statutes (F.S.)</w:t>
      </w:r>
      <w:r>
        <w:rPr>
          <w:sz w:val="22"/>
          <w:szCs w:val="22"/>
        </w:rPr>
        <w:t xml:space="preserve">.  The statutes </w:t>
      </w:r>
      <w:r w:rsidRPr="000302D6">
        <w:rPr>
          <w:sz w:val="22"/>
          <w:szCs w:val="22"/>
        </w:rPr>
        <w:t>authoriz</w:t>
      </w:r>
      <w:r w:rsidR="000C5143">
        <w:rPr>
          <w:sz w:val="22"/>
          <w:szCs w:val="22"/>
        </w:rPr>
        <w:t>e</w:t>
      </w:r>
      <w:r w:rsidRPr="000302D6">
        <w:rPr>
          <w:sz w:val="22"/>
          <w:szCs w:val="22"/>
        </w:rPr>
        <w:t xml:space="preserve"> the Department of Environmental Protection </w:t>
      </w:r>
      <w:r>
        <w:rPr>
          <w:sz w:val="22"/>
          <w:szCs w:val="22"/>
        </w:rPr>
        <w:t xml:space="preserve">(Department) </w:t>
      </w:r>
      <w:r w:rsidRPr="000302D6">
        <w:rPr>
          <w:sz w:val="22"/>
          <w:szCs w:val="22"/>
        </w:rPr>
        <w:t xml:space="preserve">to establish regulations regarding air quality as part of the Florida Administrative Code (F.A.C.), which includes the following </w:t>
      </w:r>
      <w:r w:rsidR="00701FEF">
        <w:rPr>
          <w:sz w:val="22"/>
          <w:szCs w:val="22"/>
        </w:rPr>
        <w:t xml:space="preserve">applicable </w:t>
      </w:r>
      <w:r w:rsidRPr="000302D6">
        <w:rPr>
          <w:sz w:val="22"/>
          <w:szCs w:val="22"/>
        </w:rPr>
        <w:t>chapters:  62-4 (Permits); 62-204 (Air Pollution Control – General Provisions); 62-210 (Stationary Sources – General Requirements); 62-212 (Stationary Sources</w:t>
      </w:r>
      <w:r w:rsidR="00D51D78" w:rsidRPr="000302D6">
        <w:rPr>
          <w:sz w:val="22"/>
          <w:szCs w:val="22"/>
        </w:rPr>
        <w:t xml:space="preserve"> – </w:t>
      </w:r>
      <w:r w:rsidRPr="000302D6">
        <w:rPr>
          <w:sz w:val="22"/>
          <w:szCs w:val="22"/>
        </w:rPr>
        <w:t>Preconstruction Review); 62-213 (Operation Permits for Major Sources of Air Pollution); 62-296 (Stationary Sources - Emission Standards); and 62-297 (Stationary Sources</w:t>
      </w:r>
      <w:r w:rsidR="00D51D78" w:rsidRPr="000302D6">
        <w:rPr>
          <w:sz w:val="22"/>
          <w:szCs w:val="22"/>
        </w:rPr>
        <w:t xml:space="preserve"> – </w:t>
      </w:r>
      <w:r w:rsidRPr="000302D6">
        <w:rPr>
          <w:sz w:val="22"/>
          <w:szCs w:val="22"/>
        </w:rPr>
        <w:t>Emissions Monitoring).</w:t>
      </w:r>
      <w:r>
        <w:rPr>
          <w:sz w:val="22"/>
          <w:szCs w:val="22"/>
        </w:rPr>
        <w:t xml:space="preserve">  Specifically, air construction permits are required pursuant to </w:t>
      </w:r>
      <w:r w:rsidR="009F6095">
        <w:rPr>
          <w:sz w:val="22"/>
          <w:szCs w:val="22"/>
        </w:rPr>
        <w:t>Chapters</w:t>
      </w:r>
      <w:r>
        <w:rPr>
          <w:sz w:val="22"/>
          <w:szCs w:val="22"/>
        </w:rPr>
        <w:t xml:space="preserve"> 62-4, 62-210 and 62-212, F.A.C.</w:t>
      </w:r>
    </w:p>
    <w:p w14:paraId="47421020" w14:textId="77777777" w:rsidR="00EE6112" w:rsidRPr="000302D6" w:rsidRDefault="00EE6112" w:rsidP="009B4D14">
      <w:pPr>
        <w:spacing w:after="120"/>
        <w:ind w:left="360"/>
        <w:rPr>
          <w:sz w:val="22"/>
          <w:szCs w:val="22"/>
        </w:rPr>
      </w:pPr>
      <w:r w:rsidRPr="000302D6">
        <w:rPr>
          <w:sz w:val="22"/>
          <w:szCs w:val="22"/>
        </w:rPr>
        <w:t>In addition, the U. S. Environmental Protection Agency (EPA) establishes air quality regulations in Title 40 of the Code of Federal Regulations</w:t>
      </w:r>
      <w:r>
        <w:rPr>
          <w:sz w:val="22"/>
          <w:szCs w:val="22"/>
        </w:rPr>
        <w:t xml:space="preserve"> (CFR).  </w:t>
      </w:r>
      <w:r w:rsidRPr="000302D6">
        <w:rPr>
          <w:sz w:val="22"/>
          <w:szCs w:val="22"/>
        </w:rPr>
        <w:t xml:space="preserve">Part 60 </w:t>
      </w:r>
      <w:r>
        <w:rPr>
          <w:sz w:val="22"/>
          <w:szCs w:val="22"/>
        </w:rPr>
        <w:t>specifies New Source Performance Standards (</w:t>
      </w:r>
      <w:r w:rsidRPr="000302D6">
        <w:rPr>
          <w:sz w:val="22"/>
          <w:szCs w:val="22"/>
        </w:rPr>
        <w:t>NSPS</w:t>
      </w:r>
      <w:r>
        <w:rPr>
          <w:sz w:val="22"/>
          <w:szCs w:val="22"/>
        </w:rPr>
        <w:t>)</w:t>
      </w:r>
      <w:r w:rsidRPr="000302D6">
        <w:rPr>
          <w:sz w:val="22"/>
          <w:szCs w:val="22"/>
        </w:rPr>
        <w:t xml:space="preserve"> for </w:t>
      </w:r>
      <w:r>
        <w:rPr>
          <w:sz w:val="22"/>
          <w:szCs w:val="22"/>
        </w:rPr>
        <w:t xml:space="preserve">numerous </w:t>
      </w:r>
      <w:r w:rsidRPr="000302D6">
        <w:rPr>
          <w:sz w:val="22"/>
          <w:szCs w:val="22"/>
        </w:rPr>
        <w:t xml:space="preserve">industrial </w:t>
      </w:r>
      <w:r w:rsidR="000E42D3" w:rsidRPr="000302D6">
        <w:rPr>
          <w:sz w:val="22"/>
          <w:szCs w:val="22"/>
        </w:rPr>
        <w:t>categories</w:t>
      </w:r>
      <w:r>
        <w:rPr>
          <w:sz w:val="22"/>
          <w:szCs w:val="22"/>
        </w:rPr>
        <w:t xml:space="preserve">.  </w:t>
      </w:r>
      <w:r w:rsidRPr="000302D6">
        <w:rPr>
          <w:sz w:val="22"/>
          <w:szCs w:val="22"/>
        </w:rPr>
        <w:t>Part 61 specifies National Emission Standards for Hazardous Air Pollutants (NESHAP) based on specific pollutants</w:t>
      </w:r>
      <w:r>
        <w:rPr>
          <w:sz w:val="22"/>
          <w:szCs w:val="22"/>
        </w:rPr>
        <w:t xml:space="preserve">.  </w:t>
      </w:r>
      <w:r w:rsidRPr="000302D6">
        <w:rPr>
          <w:sz w:val="22"/>
          <w:szCs w:val="22"/>
        </w:rPr>
        <w:t xml:space="preserve">Part 63 specifies NESHAP based on the Maximum Achievable Control Technology (MACT) for </w:t>
      </w:r>
      <w:r>
        <w:rPr>
          <w:sz w:val="22"/>
          <w:szCs w:val="22"/>
        </w:rPr>
        <w:t xml:space="preserve">numerous </w:t>
      </w:r>
      <w:r w:rsidRPr="000302D6">
        <w:rPr>
          <w:sz w:val="22"/>
          <w:szCs w:val="22"/>
        </w:rPr>
        <w:t>industrial categories.  The Department adopts these federal regulations in Rule 62-204.800, F.A.C.</w:t>
      </w:r>
    </w:p>
    <w:p w14:paraId="4C7175FD" w14:textId="77777777" w:rsidR="00D262B1" w:rsidRPr="00D262B1" w:rsidRDefault="00D262B1" w:rsidP="009B4D14">
      <w:pPr>
        <w:pStyle w:val="BodyText"/>
        <w:numPr>
          <w:ilvl w:val="12"/>
          <w:numId w:val="0"/>
        </w:numPr>
        <w:ind w:left="360"/>
        <w:rPr>
          <w:b/>
          <w:sz w:val="22"/>
          <w:szCs w:val="22"/>
        </w:rPr>
      </w:pPr>
      <w:r w:rsidRPr="00D262B1">
        <w:rPr>
          <w:b/>
          <w:sz w:val="22"/>
          <w:szCs w:val="22"/>
        </w:rPr>
        <w:t>Glossary of Common Terms</w:t>
      </w:r>
    </w:p>
    <w:p w14:paraId="37C846FF" w14:textId="77777777" w:rsidR="00D262B1" w:rsidRPr="004D1D9F" w:rsidRDefault="00D262B1" w:rsidP="009B4D14">
      <w:pPr>
        <w:pStyle w:val="BodyText"/>
        <w:numPr>
          <w:ilvl w:val="12"/>
          <w:numId w:val="0"/>
        </w:numPr>
        <w:ind w:left="360"/>
        <w:rPr>
          <w:sz w:val="22"/>
          <w:szCs w:val="22"/>
        </w:rPr>
      </w:pPr>
      <w:r w:rsidRPr="004D1D9F">
        <w:rPr>
          <w:sz w:val="22"/>
          <w:szCs w:val="22"/>
        </w:rPr>
        <w:t>Because of the technical nature of the project, the permit contains numerous acronyms and abbreviations, which are defined in Appendix A of this permit.</w:t>
      </w:r>
    </w:p>
    <w:p w14:paraId="1958878B" w14:textId="77777777" w:rsidR="00193F10" w:rsidRPr="00BE6E8B" w:rsidRDefault="00193F10" w:rsidP="009B4D14">
      <w:pPr>
        <w:pStyle w:val="BodyText"/>
        <w:numPr>
          <w:ilvl w:val="12"/>
          <w:numId w:val="0"/>
        </w:numPr>
        <w:ind w:left="360"/>
        <w:rPr>
          <w:b/>
          <w:bCs/>
          <w:sz w:val="22"/>
          <w:szCs w:val="22"/>
        </w:rPr>
      </w:pPr>
      <w:r w:rsidRPr="00BE6E8B">
        <w:rPr>
          <w:b/>
          <w:bCs/>
          <w:sz w:val="22"/>
          <w:szCs w:val="22"/>
        </w:rPr>
        <w:t>Facility Description and Location</w:t>
      </w:r>
    </w:p>
    <w:p w14:paraId="7454B057" w14:textId="77777777" w:rsidR="00193F10" w:rsidRDefault="00E60DBC" w:rsidP="009B4D14">
      <w:pPr>
        <w:pStyle w:val="BodyText3"/>
        <w:numPr>
          <w:ilvl w:val="12"/>
          <w:numId w:val="0"/>
        </w:numPr>
        <w:spacing w:before="0"/>
        <w:ind w:left="360"/>
      </w:pPr>
      <w:r w:rsidRPr="0098535A">
        <w:t>Johnson Controls – Largo Plant</w:t>
      </w:r>
      <w:r w:rsidR="004D1D9F" w:rsidRPr="0098535A">
        <w:t xml:space="preserve"> </w:t>
      </w:r>
      <w:r w:rsidRPr="0098535A">
        <w:t>will be</w:t>
      </w:r>
      <w:r w:rsidR="00302267" w:rsidRPr="0098535A">
        <w:t xml:space="preserve"> a </w:t>
      </w:r>
      <w:r w:rsidRPr="0098535A">
        <w:t>new</w:t>
      </w:r>
      <w:r w:rsidR="001D1649" w:rsidRPr="0098535A">
        <w:t xml:space="preserve"> </w:t>
      </w:r>
      <w:r w:rsidRPr="0098535A">
        <w:t>refrigeration and heating equipment manufacturing facility</w:t>
      </w:r>
      <w:r w:rsidR="001D1649" w:rsidRPr="0098535A">
        <w:t xml:space="preserve">, which is categorized under </w:t>
      </w:r>
      <w:r w:rsidR="001D1649" w:rsidRPr="0098535A">
        <w:rPr>
          <w:bCs/>
        </w:rPr>
        <w:t xml:space="preserve">Standard Industrial Classification Code No. </w:t>
      </w:r>
      <w:r w:rsidRPr="0098535A">
        <w:rPr>
          <w:bCs/>
        </w:rPr>
        <w:t>3585</w:t>
      </w:r>
      <w:r w:rsidR="001D1649" w:rsidRPr="0098535A">
        <w:rPr>
          <w:bCs/>
        </w:rPr>
        <w:t xml:space="preserve">. </w:t>
      </w:r>
      <w:r w:rsidR="001C4E37" w:rsidRPr="0098535A">
        <w:t xml:space="preserve"> </w:t>
      </w:r>
      <w:r w:rsidR="00302267" w:rsidRPr="0098535A">
        <w:t>T</w:t>
      </w:r>
      <w:r w:rsidR="00302267" w:rsidRPr="0098535A">
        <w:rPr>
          <w:szCs w:val="22"/>
        </w:rPr>
        <w:t xml:space="preserve">he </w:t>
      </w:r>
      <w:r w:rsidRPr="0098535A">
        <w:rPr>
          <w:szCs w:val="22"/>
        </w:rPr>
        <w:t>new</w:t>
      </w:r>
      <w:r w:rsidR="00302267" w:rsidRPr="0098535A">
        <w:rPr>
          <w:szCs w:val="22"/>
        </w:rPr>
        <w:t xml:space="preserve"> </w:t>
      </w:r>
      <w:r w:rsidR="0098535A" w:rsidRPr="0098535A">
        <w:t>Johnson Controls – Largo Plant</w:t>
      </w:r>
      <w:r w:rsidR="00302267" w:rsidRPr="0098535A">
        <w:rPr>
          <w:szCs w:val="22"/>
        </w:rPr>
        <w:t xml:space="preserve"> </w:t>
      </w:r>
      <w:r w:rsidRPr="0098535A">
        <w:rPr>
          <w:szCs w:val="22"/>
        </w:rPr>
        <w:t>will be</w:t>
      </w:r>
      <w:r w:rsidR="00302267" w:rsidRPr="0098535A">
        <w:rPr>
          <w:szCs w:val="22"/>
        </w:rPr>
        <w:t xml:space="preserve"> located in </w:t>
      </w:r>
      <w:r w:rsidR="0098535A" w:rsidRPr="0098535A">
        <w:rPr>
          <w:szCs w:val="22"/>
        </w:rPr>
        <w:t xml:space="preserve">Pinellas </w:t>
      </w:r>
      <w:r w:rsidR="00302267" w:rsidRPr="0098535A">
        <w:rPr>
          <w:szCs w:val="22"/>
        </w:rPr>
        <w:t xml:space="preserve">County at </w:t>
      </w:r>
      <w:r w:rsidR="0098535A" w:rsidRPr="0098535A">
        <w:rPr>
          <w:szCs w:val="22"/>
        </w:rPr>
        <w:t>8575 Largo Lakes Blvd</w:t>
      </w:r>
      <w:r w:rsidR="00302267" w:rsidRPr="0098535A">
        <w:rPr>
          <w:szCs w:val="22"/>
        </w:rPr>
        <w:t xml:space="preserve"> in </w:t>
      </w:r>
      <w:r w:rsidR="0098535A" w:rsidRPr="0098535A">
        <w:rPr>
          <w:szCs w:val="22"/>
        </w:rPr>
        <w:t>Largo</w:t>
      </w:r>
      <w:r w:rsidR="00302267" w:rsidRPr="0098535A">
        <w:rPr>
          <w:szCs w:val="22"/>
        </w:rPr>
        <w:t>, Florida</w:t>
      </w:r>
      <w:r w:rsidR="00F71458" w:rsidRPr="0098535A">
        <w:t xml:space="preserve">.  </w:t>
      </w:r>
      <w:r w:rsidR="00193F10" w:rsidRPr="0098535A">
        <w:t xml:space="preserve">The UTM coordinates </w:t>
      </w:r>
      <w:r w:rsidR="001D487F" w:rsidRPr="0098535A">
        <w:t xml:space="preserve">of the new facility </w:t>
      </w:r>
      <w:r w:rsidR="00193F10" w:rsidRPr="0098535A">
        <w:t xml:space="preserve">are Zone </w:t>
      </w:r>
      <w:r w:rsidR="0098535A" w:rsidRPr="0098535A">
        <w:t>17</w:t>
      </w:r>
      <w:r w:rsidR="00193F10" w:rsidRPr="0098535A">
        <w:t xml:space="preserve">, </w:t>
      </w:r>
      <w:r w:rsidR="0098535A" w:rsidRPr="0098535A">
        <w:t>327.00</w:t>
      </w:r>
      <w:r w:rsidR="00193F10" w:rsidRPr="0098535A">
        <w:t xml:space="preserve"> km East, and </w:t>
      </w:r>
      <w:r w:rsidR="0098535A" w:rsidRPr="0098535A">
        <w:t>3085.00</w:t>
      </w:r>
      <w:r w:rsidR="00193F10" w:rsidRPr="0098535A">
        <w:t xml:space="preserve"> km North.  This site is in an area that is in attainment (or designated as unclassifiable) for all air</w:t>
      </w:r>
      <w:r w:rsidR="001D487F" w:rsidRPr="0098535A">
        <w:t xml:space="preserve"> pollutants subject to </w:t>
      </w:r>
      <w:r w:rsidR="00193F10" w:rsidRPr="0098535A">
        <w:t>Ambient Air Quality Standard</w:t>
      </w:r>
      <w:r w:rsidR="001D487F" w:rsidRPr="0098535A">
        <w:t>s</w:t>
      </w:r>
      <w:r w:rsidR="00F71458" w:rsidRPr="0098535A">
        <w:t xml:space="preserve"> (</w:t>
      </w:r>
      <w:r w:rsidR="00193F10" w:rsidRPr="0098535A">
        <w:t>AAQS).</w:t>
      </w:r>
    </w:p>
    <w:p w14:paraId="6FFDF96E" w14:textId="77777777" w:rsidR="00193F10" w:rsidRPr="003A591A" w:rsidRDefault="001C4E37" w:rsidP="009B4D14">
      <w:pPr>
        <w:pStyle w:val="BodyText"/>
        <w:numPr>
          <w:ilvl w:val="12"/>
          <w:numId w:val="0"/>
        </w:numPr>
        <w:ind w:left="360"/>
        <w:rPr>
          <w:b/>
          <w:bCs/>
          <w:sz w:val="22"/>
          <w:szCs w:val="22"/>
        </w:rPr>
      </w:pPr>
      <w:r w:rsidRPr="003A591A">
        <w:rPr>
          <w:b/>
          <w:bCs/>
          <w:sz w:val="22"/>
          <w:szCs w:val="22"/>
        </w:rPr>
        <w:t xml:space="preserve">Facility </w:t>
      </w:r>
      <w:r w:rsidR="00193F10" w:rsidRPr="003A591A">
        <w:rPr>
          <w:b/>
          <w:bCs/>
          <w:sz w:val="22"/>
          <w:szCs w:val="22"/>
        </w:rPr>
        <w:t>Regulatory Categories</w:t>
      </w:r>
    </w:p>
    <w:p w14:paraId="7D56ECAA" w14:textId="77777777" w:rsidR="00F71458" w:rsidRPr="003A591A" w:rsidRDefault="00F71458" w:rsidP="009B4D14">
      <w:pPr>
        <w:numPr>
          <w:ilvl w:val="0"/>
          <w:numId w:val="3"/>
        </w:numPr>
        <w:tabs>
          <w:tab w:val="clear" w:pos="360"/>
          <w:tab w:val="num" w:pos="720"/>
        </w:tabs>
        <w:spacing w:after="120"/>
        <w:ind w:left="720"/>
        <w:rPr>
          <w:sz w:val="22"/>
          <w:szCs w:val="22"/>
        </w:rPr>
      </w:pPr>
      <w:r w:rsidRPr="003A591A">
        <w:rPr>
          <w:sz w:val="22"/>
          <w:szCs w:val="22"/>
        </w:rPr>
        <w:t>The facility is not a major source of hazardous air pollutants (HAP).</w:t>
      </w:r>
    </w:p>
    <w:p w14:paraId="0AC231C5" w14:textId="77777777" w:rsidR="00F71458" w:rsidRPr="003A591A" w:rsidRDefault="00F71458" w:rsidP="009B4D14">
      <w:pPr>
        <w:numPr>
          <w:ilvl w:val="0"/>
          <w:numId w:val="3"/>
        </w:numPr>
        <w:tabs>
          <w:tab w:val="clear" w:pos="360"/>
          <w:tab w:val="num" w:pos="720"/>
        </w:tabs>
        <w:spacing w:after="120"/>
        <w:ind w:left="720"/>
        <w:rPr>
          <w:sz w:val="22"/>
          <w:szCs w:val="22"/>
        </w:rPr>
      </w:pPr>
      <w:r w:rsidRPr="003A591A">
        <w:rPr>
          <w:sz w:val="22"/>
          <w:szCs w:val="22"/>
        </w:rPr>
        <w:t xml:space="preserve">The facility is not a Title V major source of air pollution in accordance with Chapter </w:t>
      </w:r>
      <w:r w:rsidR="009F6095" w:rsidRPr="003A591A">
        <w:rPr>
          <w:sz w:val="22"/>
          <w:szCs w:val="22"/>
        </w:rPr>
        <w:t>62-</w:t>
      </w:r>
      <w:r w:rsidRPr="003A591A">
        <w:rPr>
          <w:sz w:val="22"/>
          <w:szCs w:val="22"/>
        </w:rPr>
        <w:t>213, F.A.C.</w:t>
      </w:r>
    </w:p>
    <w:p w14:paraId="56FBF75B" w14:textId="77777777" w:rsidR="00F71458" w:rsidRPr="003A591A" w:rsidRDefault="00F71458" w:rsidP="009B4D14">
      <w:pPr>
        <w:numPr>
          <w:ilvl w:val="0"/>
          <w:numId w:val="3"/>
        </w:numPr>
        <w:tabs>
          <w:tab w:val="clear" w:pos="360"/>
          <w:tab w:val="num" w:pos="720"/>
        </w:tabs>
        <w:spacing w:after="120"/>
        <w:ind w:left="720"/>
        <w:rPr>
          <w:sz w:val="22"/>
          <w:szCs w:val="22"/>
        </w:rPr>
      </w:pPr>
      <w:r w:rsidRPr="003A591A">
        <w:rPr>
          <w:sz w:val="22"/>
          <w:szCs w:val="22"/>
        </w:rPr>
        <w:t>The facility is not a major stationary source in accordance with Rule 62-212.400, F.A.C. for the Prevention of Significant Deterioration (PSD) of Air Quality.</w:t>
      </w:r>
    </w:p>
    <w:p w14:paraId="1B4D3F05" w14:textId="77777777" w:rsidR="008E173B" w:rsidRPr="003A591A" w:rsidRDefault="008E173B" w:rsidP="008E173B">
      <w:pPr>
        <w:pStyle w:val="ListParagraph"/>
        <w:numPr>
          <w:ilvl w:val="0"/>
          <w:numId w:val="13"/>
        </w:numPr>
        <w:spacing w:after="120"/>
        <w:contextualSpacing w:val="0"/>
        <w:rPr>
          <w:color w:val="000000"/>
          <w:sz w:val="22"/>
          <w:szCs w:val="22"/>
        </w:rPr>
      </w:pPr>
      <w:r w:rsidRPr="003A591A">
        <w:rPr>
          <w:color w:val="000000"/>
          <w:sz w:val="22"/>
          <w:szCs w:val="22"/>
        </w:rPr>
        <w:t>This facility is a natural minor source of air pollution.</w:t>
      </w:r>
    </w:p>
    <w:p w14:paraId="7D7757F0" w14:textId="77777777" w:rsidR="00193F10" w:rsidRDefault="00193F10" w:rsidP="009B4D14">
      <w:pPr>
        <w:pStyle w:val="BodyText2"/>
        <w:numPr>
          <w:ilvl w:val="0"/>
          <w:numId w:val="0"/>
        </w:numPr>
        <w:ind w:left="360"/>
        <w:rPr>
          <w:b/>
          <w:bCs/>
        </w:rPr>
      </w:pPr>
      <w:r>
        <w:rPr>
          <w:b/>
          <w:bCs/>
        </w:rPr>
        <w:t>Project Description</w:t>
      </w:r>
    </w:p>
    <w:p w14:paraId="66758A12" w14:textId="77777777" w:rsidR="00C14745" w:rsidRDefault="00C14745" w:rsidP="009B4D14">
      <w:pPr>
        <w:pStyle w:val="BodyText2"/>
        <w:numPr>
          <w:ilvl w:val="0"/>
          <w:numId w:val="0"/>
        </w:numPr>
        <w:ind w:left="360"/>
      </w:pPr>
      <w:r w:rsidRPr="00C14745">
        <w:t>The project is for the construction of four (4) fin process for a facility that manufactures products for the commercial heating, ventilating, and air conditioning (HVAC) industry.  The product manufactured at the facility include variable air volume terminals and controls, fan coil units, and indoor air handlers.  The fin presses will emit volatile organic compounds (VOC) fugitively.</w:t>
      </w:r>
    </w:p>
    <w:p w14:paraId="463EC65B" w14:textId="77777777" w:rsidR="00A57E44" w:rsidRPr="00C14745" w:rsidRDefault="00A57E44" w:rsidP="009B4D14">
      <w:pPr>
        <w:pStyle w:val="BodyText2"/>
        <w:numPr>
          <w:ilvl w:val="0"/>
          <w:numId w:val="0"/>
        </w:numPr>
        <w:ind w:left="360"/>
      </w:pPr>
      <w:r>
        <w:t>The facility will have miscellaneous exempt emission units/activities.</w:t>
      </w:r>
    </w:p>
    <w:p w14:paraId="714C6786" w14:textId="77777777" w:rsidR="001C4E37" w:rsidRPr="00C14745" w:rsidRDefault="001C4E37" w:rsidP="009B4D14">
      <w:pPr>
        <w:pStyle w:val="BodyText2"/>
        <w:numPr>
          <w:ilvl w:val="0"/>
          <w:numId w:val="0"/>
        </w:numPr>
        <w:ind w:left="360"/>
        <w:rPr>
          <w:b/>
          <w:bCs/>
        </w:rPr>
      </w:pPr>
      <w:r w:rsidRPr="00C14745">
        <w:rPr>
          <w:b/>
          <w:bCs/>
        </w:rPr>
        <w:t>Processing Schedule</w:t>
      </w:r>
    </w:p>
    <w:p w14:paraId="1B2C710C" w14:textId="77777777" w:rsidR="001C4E37" w:rsidRPr="00C14745" w:rsidRDefault="00C14745" w:rsidP="009B4D14">
      <w:pPr>
        <w:pStyle w:val="BodyText"/>
        <w:numPr>
          <w:ilvl w:val="12"/>
          <w:numId w:val="0"/>
        </w:numPr>
        <w:tabs>
          <w:tab w:val="left" w:pos="990"/>
        </w:tabs>
        <w:spacing w:after="60"/>
        <w:ind w:left="360"/>
        <w:rPr>
          <w:sz w:val="22"/>
        </w:rPr>
      </w:pPr>
      <w:r w:rsidRPr="00C14745">
        <w:rPr>
          <w:sz w:val="22"/>
        </w:rPr>
        <w:t>07/25/2016</w:t>
      </w:r>
      <w:r w:rsidR="001C4E37" w:rsidRPr="00C14745">
        <w:rPr>
          <w:sz w:val="22"/>
        </w:rPr>
        <w:tab/>
        <w:t>Received the application for a minor source air pollution construction permit.</w:t>
      </w:r>
    </w:p>
    <w:p w14:paraId="12F9AC75" w14:textId="77777777" w:rsidR="001C4E37" w:rsidRPr="00C14745" w:rsidRDefault="00C14745" w:rsidP="009B4D14">
      <w:pPr>
        <w:pStyle w:val="BodyText"/>
        <w:numPr>
          <w:ilvl w:val="12"/>
          <w:numId w:val="0"/>
        </w:numPr>
        <w:tabs>
          <w:tab w:val="left" w:pos="990"/>
        </w:tabs>
        <w:spacing w:after="60"/>
        <w:ind w:left="360"/>
        <w:rPr>
          <w:sz w:val="22"/>
        </w:rPr>
      </w:pPr>
      <w:r w:rsidRPr="00C14745">
        <w:rPr>
          <w:sz w:val="22"/>
        </w:rPr>
        <w:t>07/27/2016</w:t>
      </w:r>
      <w:r w:rsidR="001C4E37" w:rsidRPr="00C14745">
        <w:rPr>
          <w:sz w:val="22"/>
        </w:rPr>
        <w:tab/>
      </w:r>
      <w:r w:rsidR="001D1649" w:rsidRPr="00C14745">
        <w:rPr>
          <w:sz w:val="22"/>
        </w:rPr>
        <w:t>R</w:t>
      </w:r>
      <w:r w:rsidR="001C4E37" w:rsidRPr="00C14745">
        <w:rPr>
          <w:sz w:val="22"/>
        </w:rPr>
        <w:t>equested additional information.</w:t>
      </w:r>
    </w:p>
    <w:p w14:paraId="0F59C8D8" w14:textId="77777777" w:rsidR="001C4E37" w:rsidRDefault="00C14745" w:rsidP="009B4D14">
      <w:pPr>
        <w:pStyle w:val="BodyText"/>
        <w:numPr>
          <w:ilvl w:val="12"/>
          <w:numId w:val="0"/>
        </w:numPr>
        <w:tabs>
          <w:tab w:val="left" w:pos="990"/>
        </w:tabs>
        <w:ind w:left="360"/>
        <w:rPr>
          <w:sz w:val="22"/>
        </w:rPr>
      </w:pPr>
      <w:r w:rsidRPr="00C14745">
        <w:rPr>
          <w:sz w:val="22"/>
        </w:rPr>
        <w:lastRenderedPageBreak/>
        <w:t>08/05/2016</w:t>
      </w:r>
      <w:r w:rsidR="001C4E37" w:rsidRPr="00C14745">
        <w:rPr>
          <w:sz w:val="22"/>
        </w:rPr>
        <w:tab/>
      </w:r>
      <w:r w:rsidR="001D1649" w:rsidRPr="00C14745">
        <w:rPr>
          <w:sz w:val="22"/>
        </w:rPr>
        <w:t>R</w:t>
      </w:r>
      <w:r w:rsidR="001C4E37" w:rsidRPr="00C14745">
        <w:rPr>
          <w:sz w:val="22"/>
        </w:rPr>
        <w:t>eceived additional information</w:t>
      </w:r>
      <w:r w:rsidR="001C4E37" w:rsidRPr="00782ABD">
        <w:rPr>
          <w:sz w:val="22"/>
        </w:rPr>
        <w:t>; application complete.</w:t>
      </w:r>
    </w:p>
    <w:p w14:paraId="027AACC3" w14:textId="77777777" w:rsidR="0038258A" w:rsidRPr="0038258A" w:rsidRDefault="00D51D78" w:rsidP="002447E2">
      <w:pPr>
        <w:pStyle w:val="ListParagraph"/>
        <w:numPr>
          <w:ilvl w:val="0"/>
          <w:numId w:val="6"/>
        </w:numPr>
        <w:spacing w:after="120"/>
        <w:ind w:left="360"/>
        <w:rPr>
          <w:b/>
          <w:caps/>
          <w:sz w:val="22"/>
        </w:rPr>
      </w:pPr>
      <w:r>
        <w:rPr>
          <w:b/>
          <w:caps/>
          <w:sz w:val="22"/>
        </w:rPr>
        <w:t>PSD Applicability</w:t>
      </w:r>
    </w:p>
    <w:p w14:paraId="37426159" w14:textId="77777777" w:rsidR="001A192A" w:rsidRPr="000262BC" w:rsidRDefault="001A192A" w:rsidP="002447E2">
      <w:pPr>
        <w:pStyle w:val="BodyText"/>
        <w:widowControl w:val="0"/>
        <w:ind w:left="360"/>
        <w:rPr>
          <w:sz w:val="22"/>
        </w:rPr>
      </w:pPr>
      <w:r w:rsidRPr="00202D53">
        <w:rPr>
          <w:sz w:val="22"/>
          <w:szCs w:val="22"/>
        </w:rPr>
        <w:t xml:space="preserve">The project is located in </w:t>
      </w:r>
      <w:r w:rsidR="00202D53" w:rsidRPr="00202D53">
        <w:rPr>
          <w:sz w:val="22"/>
          <w:szCs w:val="22"/>
        </w:rPr>
        <w:t>Pinellas</w:t>
      </w:r>
      <w:r w:rsidRPr="00202D53">
        <w:rPr>
          <w:sz w:val="22"/>
          <w:szCs w:val="22"/>
        </w:rPr>
        <w:t xml:space="preserve"> County which is in an area that is currently in attainment with the AAQS or is otherwise designated as unclassifiable.  The </w:t>
      </w:r>
      <w:r w:rsidR="002447E2" w:rsidRPr="00202D53">
        <w:rPr>
          <w:sz w:val="22"/>
          <w:szCs w:val="22"/>
        </w:rPr>
        <w:t>facility is not a PSD major source and therefore</w:t>
      </w:r>
      <w:r w:rsidR="007B0491" w:rsidRPr="00202D53">
        <w:rPr>
          <w:sz w:val="22"/>
          <w:szCs w:val="22"/>
        </w:rPr>
        <w:t xml:space="preserve"> the</w:t>
      </w:r>
      <w:r w:rsidR="002447E2" w:rsidRPr="00202D53">
        <w:rPr>
          <w:sz w:val="22"/>
          <w:szCs w:val="22"/>
        </w:rPr>
        <w:t xml:space="preserve"> </w:t>
      </w:r>
      <w:r w:rsidRPr="00202D53">
        <w:rPr>
          <w:sz w:val="22"/>
          <w:szCs w:val="22"/>
        </w:rPr>
        <w:t>proposed project</w:t>
      </w:r>
      <w:r w:rsidR="002447E2" w:rsidRPr="00202D53">
        <w:rPr>
          <w:sz w:val="22"/>
          <w:szCs w:val="22"/>
        </w:rPr>
        <w:t xml:space="preserve"> </w:t>
      </w:r>
      <w:r w:rsidRPr="00202D53">
        <w:rPr>
          <w:sz w:val="22"/>
          <w:szCs w:val="22"/>
        </w:rPr>
        <w:t>is not subject to a PSD preconstruction review.</w:t>
      </w:r>
    </w:p>
    <w:p w14:paraId="089D6922" w14:textId="6FF54912" w:rsidR="00193F10" w:rsidRDefault="00617209" w:rsidP="00BE6E8B">
      <w:pPr>
        <w:pStyle w:val="ListParagraph"/>
        <w:numPr>
          <w:ilvl w:val="0"/>
          <w:numId w:val="6"/>
        </w:numPr>
        <w:spacing w:after="120"/>
        <w:ind w:left="360"/>
        <w:rPr>
          <w:b/>
          <w:caps/>
          <w:sz w:val="22"/>
        </w:rPr>
      </w:pPr>
      <w:r w:rsidRPr="00DF3D63">
        <w:rPr>
          <w:b/>
          <w:caps/>
          <w:sz w:val="22"/>
        </w:rPr>
        <w:t>Department review</w:t>
      </w:r>
    </w:p>
    <w:p w14:paraId="4AE46B7F" w14:textId="50483AAE" w:rsidR="00333EE5" w:rsidRDefault="00333EE5" w:rsidP="00333EE5">
      <w:pPr>
        <w:pStyle w:val="BodyText"/>
        <w:widowControl w:val="0"/>
        <w:numPr>
          <w:ilvl w:val="0"/>
          <w:numId w:val="14"/>
        </w:numPr>
        <w:jc w:val="both"/>
        <w:rPr>
          <w:b/>
          <w:sz w:val="22"/>
        </w:rPr>
      </w:pPr>
      <w:r>
        <w:rPr>
          <w:sz w:val="22"/>
        </w:rPr>
        <w:t>The project is a concurrent processing of an air construction permit and an air operation permit.  This is due the fact that the facility does not have to show compliance though any testing.  Recordkeeping will be the only mode of showing compliance.</w:t>
      </w:r>
    </w:p>
    <w:p w14:paraId="19D6E0A5" w14:textId="77777777" w:rsidR="004E2C0F" w:rsidRPr="00DF3D63" w:rsidRDefault="00B84880" w:rsidP="0038258A">
      <w:pPr>
        <w:pStyle w:val="ListParagraph"/>
        <w:numPr>
          <w:ilvl w:val="0"/>
          <w:numId w:val="14"/>
        </w:numPr>
        <w:tabs>
          <w:tab w:val="left" w:pos="-1440"/>
          <w:tab w:val="left" w:pos="-720"/>
          <w:tab w:val="left" w:pos="720"/>
          <w:tab w:val="left" w:pos="1152"/>
        </w:tabs>
        <w:suppressAutoHyphens/>
        <w:spacing w:after="120"/>
        <w:rPr>
          <w:b/>
          <w:sz w:val="22"/>
        </w:rPr>
      </w:pPr>
      <w:r w:rsidRPr="00DF3D63">
        <w:rPr>
          <w:b/>
          <w:sz w:val="22"/>
        </w:rPr>
        <w:t>List of</w:t>
      </w:r>
      <w:r w:rsidR="004E2C0F" w:rsidRPr="00DF3D63">
        <w:rPr>
          <w:b/>
          <w:sz w:val="22"/>
        </w:rPr>
        <w:t xml:space="preserve"> Emissions Units</w:t>
      </w:r>
      <w:bookmarkStart w:id="0" w:name="_GoBack"/>
      <w:bookmarkEnd w:id="0"/>
    </w:p>
    <w:p w14:paraId="6374E29F" w14:textId="77777777" w:rsidR="004E2C0F" w:rsidRPr="00DF3D63" w:rsidRDefault="004E2C0F" w:rsidP="004E2C0F">
      <w:pPr>
        <w:pStyle w:val="ListParagraph"/>
        <w:tabs>
          <w:tab w:val="left" w:pos="-1440"/>
          <w:tab w:val="left" w:pos="-720"/>
          <w:tab w:val="left" w:pos="720"/>
          <w:tab w:val="left" w:pos="1152"/>
        </w:tabs>
        <w:suppressAutoHyphens/>
        <w:spacing w:after="120"/>
        <w:rPr>
          <w:b/>
          <w:sz w:val="22"/>
        </w:rPr>
      </w:pPr>
    </w:p>
    <w:tbl>
      <w:tblPr>
        <w:tblStyle w:val="TableGrid"/>
        <w:tblW w:w="0" w:type="auto"/>
        <w:tblInd w:w="828" w:type="dxa"/>
        <w:tblLook w:val="04A0" w:firstRow="1" w:lastRow="0" w:firstColumn="1" w:lastColumn="0" w:noHBand="0" w:noVBand="1"/>
      </w:tblPr>
      <w:tblGrid>
        <w:gridCol w:w="1890"/>
        <w:gridCol w:w="7578"/>
      </w:tblGrid>
      <w:tr w:rsidR="004E2C0F" w:rsidRPr="00DF3D63" w14:paraId="007E8014" w14:textId="77777777" w:rsidTr="00B84880">
        <w:tc>
          <w:tcPr>
            <w:tcW w:w="1890" w:type="dxa"/>
            <w:tcBorders>
              <w:bottom w:val="double" w:sz="4" w:space="0" w:color="auto"/>
            </w:tcBorders>
          </w:tcPr>
          <w:p w14:paraId="1626CEF2" w14:textId="77777777" w:rsidR="004E2C0F" w:rsidRPr="00DF3D63" w:rsidRDefault="004E2C0F" w:rsidP="004E2C0F">
            <w:pPr>
              <w:pStyle w:val="ListParagraph"/>
              <w:tabs>
                <w:tab w:val="left" w:pos="-1440"/>
                <w:tab w:val="left" w:pos="-720"/>
                <w:tab w:val="left" w:pos="720"/>
                <w:tab w:val="left" w:pos="1152"/>
              </w:tabs>
              <w:suppressAutoHyphens/>
              <w:spacing w:before="120" w:after="120"/>
              <w:ind w:left="0"/>
              <w:contextualSpacing w:val="0"/>
              <w:rPr>
                <w:b/>
              </w:rPr>
            </w:pPr>
            <w:r w:rsidRPr="00DF3D63">
              <w:rPr>
                <w:b/>
              </w:rPr>
              <w:t xml:space="preserve">EU ID No. </w:t>
            </w:r>
          </w:p>
        </w:tc>
        <w:tc>
          <w:tcPr>
            <w:tcW w:w="7578" w:type="dxa"/>
            <w:tcBorders>
              <w:bottom w:val="double" w:sz="4" w:space="0" w:color="auto"/>
            </w:tcBorders>
          </w:tcPr>
          <w:p w14:paraId="69DDE3F1" w14:textId="77777777" w:rsidR="004E2C0F" w:rsidRPr="00DF3D63" w:rsidRDefault="004E2C0F" w:rsidP="004E2C0F">
            <w:pPr>
              <w:pStyle w:val="ListParagraph"/>
              <w:tabs>
                <w:tab w:val="left" w:pos="-1440"/>
                <w:tab w:val="left" w:pos="-720"/>
                <w:tab w:val="left" w:pos="720"/>
                <w:tab w:val="left" w:pos="1152"/>
              </w:tabs>
              <w:suppressAutoHyphens/>
              <w:spacing w:before="120" w:after="120"/>
              <w:ind w:left="0"/>
              <w:contextualSpacing w:val="0"/>
              <w:rPr>
                <w:b/>
              </w:rPr>
            </w:pPr>
            <w:r w:rsidRPr="00DF3D63">
              <w:rPr>
                <w:b/>
              </w:rPr>
              <w:t>Emissions Unit Description</w:t>
            </w:r>
          </w:p>
        </w:tc>
      </w:tr>
      <w:tr w:rsidR="004E2C0F" w:rsidRPr="00DF3D63" w14:paraId="55A97EE8" w14:textId="77777777" w:rsidTr="00B84880">
        <w:tc>
          <w:tcPr>
            <w:tcW w:w="1890" w:type="dxa"/>
            <w:tcBorders>
              <w:top w:val="double" w:sz="4" w:space="0" w:color="auto"/>
            </w:tcBorders>
            <w:vAlign w:val="center"/>
          </w:tcPr>
          <w:p w14:paraId="1004257B" w14:textId="77777777" w:rsidR="004E2C0F" w:rsidRPr="00DF3D63" w:rsidRDefault="00A57E44" w:rsidP="00B84880">
            <w:pPr>
              <w:pStyle w:val="ListParagraph"/>
              <w:tabs>
                <w:tab w:val="left" w:pos="-1440"/>
                <w:tab w:val="left" w:pos="-720"/>
                <w:tab w:val="left" w:pos="720"/>
                <w:tab w:val="left" w:pos="1152"/>
              </w:tabs>
              <w:suppressAutoHyphens/>
              <w:ind w:left="0"/>
              <w:contextualSpacing w:val="0"/>
            </w:pPr>
            <w:r w:rsidRPr="00DF3D63">
              <w:t>001</w:t>
            </w:r>
          </w:p>
        </w:tc>
        <w:tc>
          <w:tcPr>
            <w:tcW w:w="7578" w:type="dxa"/>
            <w:tcBorders>
              <w:top w:val="double" w:sz="4" w:space="0" w:color="auto"/>
            </w:tcBorders>
            <w:vAlign w:val="center"/>
          </w:tcPr>
          <w:p w14:paraId="0A1EAB97" w14:textId="77777777" w:rsidR="004E2C0F" w:rsidRPr="00DF3D63" w:rsidRDefault="00A57E44" w:rsidP="00B84880">
            <w:pPr>
              <w:pStyle w:val="ListParagraph"/>
              <w:tabs>
                <w:tab w:val="left" w:pos="-1440"/>
                <w:tab w:val="left" w:pos="-720"/>
                <w:tab w:val="left" w:pos="720"/>
                <w:tab w:val="left" w:pos="1152"/>
              </w:tabs>
              <w:suppressAutoHyphens/>
              <w:ind w:left="0"/>
              <w:contextualSpacing w:val="0"/>
              <w:rPr>
                <w:b/>
              </w:rPr>
            </w:pPr>
            <w:r w:rsidRPr="00DF3D63">
              <w:t>4 Fin Presses</w:t>
            </w:r>
          </w:p>
        </w:tc>
      </w:tr>
    </w:tbl>
    <w:p w14:paraId="62767191" w14:textId="77777777" w:rsidR="004E2C0F" w:rsidRPr="00DF3D63" w:rsidRDefault="004E2C0F" w:rsidP="004E2C0F">
      <w:pPr>
        <w:pStyle w:val="ListParagraph"/>
        <w:tabs>
          <w:tab w:val="left" w:pos="-1440"/>
          <w:tab w:val="left" w:pos="-720"/>
          <w:tab w:val="left" w:pos="720"/>
          <w:tab w:val="left" w:pos="1152"/>
        </w:tabs>
        <w:suppressAutoHyphens/>
        <w:spacing w:after="120"/>
        <w:rPr>
          <w:b/>
          <w:sz w:val="22"/>
        </w:rPr>
      </w:pPr>
    </w:p>
    <w:p w14:paraId="74EFC3C1" w14:textId="77777777" w:rsidR="009B4D14" w:rsidRPr="00DF3D63" w:rsidRDefault="009B4D14" w:rsidP="0038258A">
      <w:pPr>
        <w:pStyle w:val="ListParagraph"/>
        <w:numPr>
          <w:ilvl w:val="0"/>
          <w:numId w:val="14"/>
        </w:numPr>
        <w:tabs>
          <w:tab w:val="left" w:pos="-1440"/>
          <w:tab w:val="left" w:pos="-720"/>
          <w:tab w:val="left" w:pos="720"/>
          <w:tab w:val="left" w:pos="1152"/>
        </w:tabs>
        <w:suppressAutoHyphens/>
        <w:spacing w:after="120"/>
        <w:rPr>
          <w:sz w:val="22"/>
        </w:rPr>
      </w:pPr>
      <w:r w:rsidRPr="00DF3D63">
        <w:rPr>
          <w:b/>
          <w:sz w:val="22"/>
        </w:rPr>
        <w:t>Summary of Emissions</w:t>
      </w:r>
    </w:p>
    <w:p w14:paraId="2D35BB86" w14:textId="77777777" w:rsidR="009B4D14" w:rsidRPr="00DF3D63" w:rsidRDefault="009B4D14" w:rsidP="009B4D14">
      <w:pPr>
        <w:pStyle w:val="ListParagraph"/>
        <w:tabs>
          <w:tab w:val="left" w:pos="-1440"/>
          <w:tab w:val="left" w:pos="-720"/>
          <w:tab w:val="left" w:pos="720"/>
          <w:tab w:val="left" w:pos="1152"/>
        </w:tabs>
        <w:suppressAutoHyphens/>
        <w:spacing w:after="120"/>
        <w:rPr>
          <w:i/>
        </w:rPr>
      </w:pPr>
    </w:p>
    <w:tbl>
      <w:tblPr>
        <w:tblW w:w="936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0"/>
        <w:gridCol w:w="1260"/>
        <w:gridCol w:w="2970"/>
        <w:gridCol w:w="2880"/>
      </w:tblGrid>
      <w:tr w:rsidR="009B4D14" w:rsidRPr="00DF3D63" w14:paraId="246E283E" w14:textId="77777777" w:rsidTr="00961B53">
        <w:trPr>
          <w:cantSplit/>
          <w:tblHeader/>
        </w:trPr>
        <w:tc>
          <w:tcPr>
            <w:tcW w:w="2250" w:type="dxa"/>
            <w:tcBorders>
              <w:top w:val="single" w:sz="12" w:space="0" w:color="000000"/>
              <w:left w:val="single" w:sz="12" w:space="0" w:color="000000"/>
              <w:bottom w:val="double" w:sz="4" w:space="0" w:color="auto"/>
            </w:tcBorders>
          </w:tcPr>
          <w:p w14:paraId="0167D9A0" w14:textId="77777777" w:rsidR="009B4D14" w:rsidRPr="00DF3D63" w:rsidRDefault="009B4D14" w:rsidP="004B609F">
            <w:pPr>
              <w:tabs>
                <w:tab w:val="left" w:pos="-1440"/>
                <w:tab w:val="left" w:pos="-720"/>
                <w:tab w:val="left" w:pos="0"/>
                <w:tab w:val="left" w:pos="720"/>
                <w:tab w:val="left" w:pos="1152"/>
              </w:tabs>
              <w:suppressAutoHyphens/>
              <w:spacing w:before="60" w:after="60"/>
              <w:rPr>
                <w:b/>
              </w:rPr>
            </w:pPr>
            <w:r w:rsidRPr="00DF3D63">
              <w:rPr>
                <w:b/>
              </w:rPr>
              <w:t>Pollutant</w:t>
            </w:r>
          </w:p>
        </w:tc>
        <w:tc>
          <w:tcPr>
            <w:tcW w:w="1260" w:type="dxa"/>
            <w:tcBorders>
              <w:top w:val="single" w:sz="12" w:space="0" w:color="000000"/>
              <w:bottom w:val="double" w:sz="4" w:space="0" w:color="auto"/>
            </w:tcBorders>
          </w:tcPr>
          <w:p w14:paraId="08148FB8" w14:textId="77777777" w:rsidR="009B4D14" w:rsidRPr="00DF3D63" w:rsidRDefault="009B4D14" w:rsidP="00B84880">
            <w:pPr>
              <w:tabs>
                <w:tab w:val="left" w:pos="-1440"/>
                <w:tab w:val="left" w:pos="-720"/>
                <w:tab w:val="left" w:pos="0"/>
                <w:tab w:val="left" w:pos="720"/>
                <w:tab w:val="left" w:pos="1152"/>
              </w:tabs>
              <w:suppressAutoHyphens/>
              <w:spacing w:before="60" w:after="60"/>
              <w:rPr>
                <w:b/>
              </w:rPr>
            </w:pPr>
            <w:r w:rsidRPr="00DF3D63">
              <w:rPr>
                <w:b/>
              </w:rPr>
              <w:t>EU No.</w:t>
            </w:r>
          </w:p>
        </w:tc>
        <w:tc>
          <w:tcPr>
            <w:tcW w:w="2970" w:type="dxa"/>
            <w:tcBorders>
              <w:top w:val="single" w:sz="12" w:space="0" w:color="000000"/>
              <w:bottom w:val="double" w:sz="4" w:space="0" w:color="auto"/>
            </w:tcBorders>
          </w:tcPr>
          <w:p w14:paraId="17DA28FD" w14:textId="77777777" w:rsidR="00B84880" w:rsidRPr="00DF3D63" w:rsidRDefault="009B4D14" w:rsidP="00B84880">
            <w:pPr>
              <w:tabs>
                <w:tab w:val="left" w:pos="-1440"/>
                <w:tab w:val="left" w:pos="-720"/>
                <w:tab w:val="left" w:pos="0"/>
                <w:tab w:val="left" w:pos="720"/>
                <w:tab w:val="left" w:pos="1152"/>
              </w:tabs>
              <w:suppressAutoHyphens/>
              <w:spacing w:before="60" w:after="60"/>
            </w:pPr>
            <w:r w:rsidRPr="00DF3D63">
              <w:rPr>
                <w:b/>
              </w:rPr>
              <w:t xml:space="preserve">Potential Emissions </w:t>
            </w:r>
            <w:r w:rsidR="00B84880" w:rsidRPr="00DF3D63">
              <w:t>(tpy</w:t>
            </w:r>
            <w:r w:rsidRPr="00DF3D63">
              <w:t>)</w:t>
            </w:r>
          </w:p>
        </w:tc>
        <w:tc>
          <w:tcPr>
            <w:tcW w:w="2880" w:type="dxa"/>
            <w:tcBorders>
              <w:top w:val="single" w:sz="12" w:space="0" w:color="000000"/>
              <w:bottom w:val="double" w:sz="4" w:space="0" w:color="auto"/>
              <w:right w:val="single" w:sz="12" w:space="0" w:color="000000"/>
            </w:tcBorders>
          </w:tcPr>
          <w:p w14:paraId="27633828" w14:textId="77777777" w:rsidR="009B4D14" w:rsidRPr="00DF3D63" w:rsidRDefault="009B4D14" w:rsidP="00B84880">
            <w:pPr>
              <w:tabs>
                <w:tab w:val="left" w:pos="-1440"/>
                <w:tab w:val="left" w:pos="-720"/>
                <w:tab w:val="left" w:pos="0"/>
                <w:tab w:val="left" w:pos="720"/>
                <w:tab w:val="left" w:pos="1152"/>
              </w:tabs>
              <w:suppressAutoHyphens/>
              <w:spacing w:before="60" w:after="60"/>
            </w:pPr>
            <w:r w:rsidRPr="00DF3D63">
              <w:rPr>
                <w:b/>
              </w:rPr>
              <w:t xml:space="preserve">Allowable Emissions </w:t>
            </w:r>
            <w:r w:rsidR="00B84880" w:rsidRPr="00DF3D63">
              <w:t xml:space="preserve">(tpy) </w:t>
            </w:r>
          </w:p>
        </w:tc>
      </w:tr>
      <w:tr w:rsidR="009B4D14" w:rsidRPr="00DF3D63" w14:paraId="5320958A" w14:textId="77777777" w:rsidTr="00961B53">
        <w:trPr>
          <w:cantSplit/>
        </w:trPr>
        <w:tc>
          <w:tcPr>
            <w:tcW w:w="2250" w:type="dxa"/>
            <w:tcBorders>
              <w:top w:val="single" w:sz="12" w:space="0" w:color="000000"/>
              <w:left w:val="single" w:sz="12" w:space="0" w:color="000000"/>
              <w:bottom w:val="single" w:sz="6" w:space="0" w:color="000000"/>
              <w:right w:val="single" w:sz="6" w:space="0" w:color="000000"/>
            </w:tcBorders>
          </w:tcPr>
          <w:p w14:paraId="310A9C37" w14:textId="77777777" w:rsidR="009B4D14" w:rsidRPr="00DF3D63" w:rsidRDefault="009B4D14" w:rsidP="004B609F">
            <w:pPr>
              <w:tabs>
                <w:tab w:val="left" w:pos="-1440"/>
                <w:tab w:val="left" w:pos="-720"/>
                <w:tab w:val="left" w:pos="0"/>
                <w:tab w:val="left" w:pos="720"/>
                <w:tab w:val="left" w:pos="1152"/>
              </w:tabs>
              <w:suppressAutoHyphens/>
            </w:pPr>
            <w:r w:rsidRPr="00DF3D63">
              <w:t>VOC</w:t>
            </w:r>
          </w:p>
        </w:tc>
        <w:tc>
          <w:tcPr>
            <w:tcW w:w="1260" w:type="dxa"/>
            <w:tcBorders>
              <w:top w:val="single" w:sz="12" w:space="0" w:color="000000"/>
              <w:left w:val="single" w:sz="6" w:space="0" w:color="000000"/>
              <w:bottom w:val="single" w:sz="6" w:space="0" w:color="000000"/>
              <w:right w:val="single" w:sz="6" w:space="0" w:color="000000"/>
            </w:tcBorders>
          </w:tcPr>
          <w:p w14:paraId="7F17C953" w14:textId="77777777" w:rsidR="009B4D14" w:rsidRPr="00DF3D63" w:rsidRDefault="00E733B8" w:rsidP="004B609F">
            <w:pPr>
              <w:tabs>
                <w:tab w:val="left" w:pos="-1440"/>
                <w:tab w:val="left" w:pos="-720"/>
                <w:tab w:val="left" w:pos="0"/>
                <w:tab w:val="left" w:pos="720"/>
                <w:tab w:val="left" w:pos="1152"/>
              </w:tabs>
              <w:suppressAutoHyphens/>
            </w:pPr>
            <w:r w:rsidRPr="00DF3D63">
              <w:t>001</w:t>
            </w:r>
          </w:p>
        </w:tc>
        <w:tc>
          <w:tcPr>
            <w:tcW w:w="2970" w:type="dxa"/>
            <w:tcBorders>
              <w:top w:val="single" w:sz="12" w:space="0" w:color="000000"/>
              <w:left w:val="single" w:sz="6" w:space="0" w:color="000000"/>
              <w:bottom w:val="single" w:sz="6" w:space="0" w:color="000000"/>
              <w:right w:val="single" w:sz="6" w:space="0" w:color="000000"/>
            </w:tcBorders>
          </w:tcPr>
          <w:p w14:paraId="4E936774" w14:textId="77777777" w:rsidR="009B4D14" w:rsidRPr="00DF3D63" w:rsidRDefault="00E733B8" w:rsidP="007925E4">
            <w:pPr>
              <w:tabs>
                <w:tab w:val="left" w:pos="-1440"/>
              </w:tabs>
              <w:suppressAutoHyphens/>
              <w:ind w:right="1332"/>
              <w:jc w:val="right"/>
            </w:pPr>
            <w:r w:rsidRPr="00DF3D63">
              <w:t>20.6</w:t>
            </w:r>
          </w:p>
        </w:tc>
        <w:tc>
          <w:tcPr>
            <w:tcW w:w="2880" w:type="dxa"/>
            <w:tcBorders>
              <w:top w:val="single" w:sz="12" w:space="0" w:color="000000"/>
              <w:left w:val="single" w:sz="6" w:space="0" w:color="000000"/>
              <w:bottom w:val="single" w:sz="6" w:space="0" w:color="000000"/>
              <w:right w:val="single" w:sz="12" w:space="0" w:color="000000"/>
            </w:tcBorders>
          </w:tcPr>
          <w:p w14:paraId="07F4BDC3" w14:textId="77777777" w:rsidR="009B4D14" w:rsidRPr="00DF3D63" w:rsidRDefault="00DD6FC6" w:rsidP="007925E4">
            <w:pPr>
              <w:tabs>
                <w:tab w:val="left" w:pos="-1440"/>
              </w:tabs>
              <w:suppressAutoHyphens/>
              <w:ind w:right="1332"/>
              <w:jc w:val="right"/>
            </w:pPr>
            <w:r w:rsidRPr="00DF3D63">
              <w:t>20.6</w:t>
            </w:r>
          </w:p>
        </w:tc>
      </w:tr>
    </w:tbl>
    <w:p w14:paraId="2415B5B6" w14:textId="094B6F83" w:rsidR="005D34BE" w:rsidRDefault="005D34BE" w:rsidP="005D34BE">
      <w:pPr>
        <w:tabs>
          <w:tab w:val="left" w:pos="-720"/>
        </w:tabs>
        <w:suppressAutoHyphens/>
        <w:rPr>
          <w:sz w:val="22"/>
        </w:rPr>
      </w:pPr>
    </w:p>
    <w:p w14:paraId="2E0197E2" w14:textId="1181DDFD" w:rsidR="007675BE" w:rsidRPr="00CA249C" w:rsidRDefault="00CA249C" w:rsidP="00CA249C">
      <w:pPr>
        <w:tabs>
          <w:tab w:val="left" w:pos="-720"/>
        </w:tabs>
        <w:suppressAutoHyphens/>
        <w:ind w:left="720"/>
        <w:rPr>
          <w:i/>
          <w:sz w:val="22"/>
        </w:rPr>
      </w:pPr>
      <w:r w:rsidRPr="00CA249C">
        <w:rPr>
          <w:i/>
          <w:sz w:val="22"/>
        </w:rPr>
        <w:t>{</w:t>
      </w:r>
      <w:r w:rsidR="007675BE" w:rsidRPr="00CA249C">
        <w:rPr>
          <w:i/>
          <w:sz w:val="22"/>
        </w:rPr>
        <w:t xml:space="preserve">Note:  </w:t>
      </w:r>
      <w:r w:rsidRPr="00CA249C">
        <w:rPr>
          <w:i/>
          <w:sz w:val="22"/>
        </w:rPr>
        <w:t>Stamping fluid is the VOC emissions source (90% VOC) and no HAPs.  Maximum annual rate is calculated based on 2015 usage (in the old site) (3,300 gallons in 4000 hours) extrapolated to unrestricted usage (8,760 hrs.) to be 20.53 tons/year rounded to 20.6 tons/year, emissions factor is 4.69 lb/hour.}</w:t>
      </w:r>
    </w:p>
    <w:p w14:paraId="171A727E" w14:textId="77777777" w:rsidR="007675BE" w:rsidRPr="00DF3D63" w:rsidRDefault="007675BE" w:rsidP="005D34BE">
      <w:pPr>
        <w:tabs>
          <w:tab w:val="left" w:pos="-720"/>
        </w:tabs>
        <w:suppressAutoHyphens/>
        <w:rPr>
          <w:sz w:val="22"/>
        </w:rPr>
      </w:pPr>
    </w:p>
    <w:p w14:paraId="6FE8D424" w14:textId="77777777" w:rsidR="00686486" w:rsidRPr="00DF3D63" w:rsidRDefault="00686486" w:rsidP="0038258A">
      <w:pPr>
        <w:pStyle w:val="ListParagraph"/>
        <w:numPr>
          <w:ilvl w:val="0"/>
          <w:numId w:val="14"/>
        </w:numPr>
        <w:rPr>
          <w:b/>
          <w:sz w:val="22"/>
        </w:rPr>
      </w:pPr>
      <w:r w:rsidRPr="00DF3D63">
        <w:rPr>
          <w:b/>
          <w:sz w:val="22"/>
        </w:rPr>
        <w:t>State Requirements</w:t>
      </w:r>
      <w:r w:rsidR="00010C47" w:rsidRPr="00DF3D63">
        <w:rPr>
          <w:b/>
          <w:sz w:val="22"/>
        </w:rPr>
        <w:t xml:space="preserve"> and Federal Regulations</w:t>
      </w:r>
    </w:p>
    <w:p w14:paraId="521F5ECA" w14:textId="77777777" w:rsidR="009B4D14" w:rsidRPr="00DF3D63" w:rsidRDefault="009B4D14" w:rsidP="004E2C0F">
      <w:pPr>
        <w:tabs>
          <w:tab w:val="left" w:pos="-720"/>
        </w:tabs>
        <w:suppressAutoHyphens/>
        <w:spacing w:after="120"/>
        <w:ind w:left="720"/>
        <w:rPr>
          <w:sz w:val="22"/>
        </w:rPr>
      </w:pPr>
      <w:r w:rsidRPr="00DF3D63">
        <w:rPr>
          <w:sz w:val="22"/>
        </w:rPr>
        <w:t xml:space="preserve">This project is subject to the preconstruction review requirements of Chapter 403, Florida Statutes and Chapters 62-204 through 62-297, Florida Administrative Code (F.A.C.), as indicated below. </w:t>
      </w:r>
    </w:p>
    <w:tbl>
      <w:tblPr>
        <w:tblW w:w="9360" w:type="dxa"/>
        <w:tblInd w:w="82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4230"/>
        <w:gridCol w:w="630"/>
        <w:gridCol w:w="4500"/>
      </w:tblGrid>
      <w:tr w:rsidR="009B4D14" w:rsidRPr="00DF3D63" w14:paraId="3FABC306" w14:textId="77777777" w:rsidTr="004E2C0F">
        <w:trPr>
          <w:tblHeader/>
        </w:trPr>
        <w:tc>
          <w:tcPr>
            <w:tcW w:w="4230" w:type="dxa"/>
            <w:tcBorders>
              <w:top w:val="single" w:sz="12" w:space="0" w:color="000000"/>
              <w:left w:val="double" w:sz="4" w:space="0" w:color="auto"/>
              <w:bottom w:val="double" w:sz="4" w:space="0" w:color="auto"/>
            </w:tcBorders>
            <w:vAlign w:val="center"/>
          </w:tcPr>
          <w:p w14:paraId="18845303" w14:textId="77777777" w:rsidR="009B4D14" w:rsidRPr="00DF3D63" w:rsidRDefault="009B4D14" w:rsidP="004B609F">
            <w:pPr>
              <w:tabs>
                <w:tab w:val="left" w:pos="-720"/>
              </w:tabs>
              <w:suppressAutoHyphens/>
              <w:spacing w:before="60" w:after="60"/>
              <w:rPr>
                <w:b/>
              </w:rPr>
            </w:pPr>
            <w:r w:rsidRPr="00DF3D63">
              <w:rPr>
                <w:b/>
              </w:rPr>
              <w:t>Subject to:</w:t>
            </w:r>
          </w:p>
        </w:tc>
        <w:tc>
          <w:tcPr>
            <w:tcW w:w="630" w:type="dxa"/>
            <w:tcBorders>
              <w:top w:val="single" w:sz="12" w:space="0" w:color="000000"/>
              <w:bottom w:val="double" w:sz="4" w:space="0" w:color="auto"/>
            </w:tcBorders>
            <w:vAlign w:val="center"/>
          </w:tcPr>
          <w:p w14:paraId="27715596" w14:textId="77777777" w:rsidR="009B4D14" w:rsidRPr="00DF3D63" w:rsidRDefault="009B4D14" w:rsidP="004B609F">
            <w:pPr>
              <w:tabs>
                <w:tab w:val="left" w:pos="-720"/>
              </w:tabs>
              <w:suppressAutoHyphens/>
              <w:spacing w:before="60" w:after="60"/>
              <w:jc w:val="center"/>
              <w:rPr>
                <w:b/>
              </w:rPr>
            </w:pPr>
            <w:r w:rsidRPr="00DF3D63">
              <w:rPr>
                <w:b/>
              </w:rPr>
              <w:t>Y/N</w:t>
            </w:r>
          </w:p>
        </w:tc>
        <w:tc>
          <w:tcPr>
            <w:tcW w:w="4500" w:type="dxa"/>
            <w:tcBorders>
              <w:top w:val="single" w:sz="12" w:space="0" w:color="000000"/>
              <w:bottom w:val="double" w:sz="4" w:space="0" w:color="auto"/>
            </w:tcBorders>
            <w:vAlign w:val="center"/>
          </w:tcPr>
          <w:p w14:paraId="41ED1783" w14:textId="77777777" w:rsidR="009B4D14" w:rsidRPr="00DF3D63" w:rsidRDefault="009B4D14" w:rsidP="004B609F">
            <w:pPr>
              <w:tabs>
                <w:tab w:val="left" w:pos="-720"/>
              </w:tabs>
              <w:suppressAutoHyphens/>
              <w:spacing w:before="60" w:after="60"/>
            </w:pPr>
            <w:r w:rsidRPr="00DF3D63">
              <w:rPr>
                <w:b/>
              </w:rPr>
              <w:t>Comments</w:t>
            </w:r>
          </w:p>
        </w:tc>
      </w:tr>
      <w:tr w:rsidR="009B4D14" w:rsidRPr="00DF3D63" w14:paraId="5EEABBEE" w14:textId="77777777" w:rsidTr="004E2C0F">
        <w:trPr>
          <w:cantSplit/>
        </w:trPr>
        <w:tc>
          <w:tcPr>
            <w:tcW w:w="4230" w:type="dxa"/>
            <w:tcBorders>
              <w:top w:val="double" w:sz="4" w:space="0" w:color="auto"/>
            </w:tcBorders>
          </w:tcPr>
          <w:p w14:paraId="3B658D21" w14:textId="77777777" w:rsidR="009B4D14" w:rsidRPr="00DF3D63" w:rsidRDefault="009B4D14" w:rsidP="004B609F">
            <w:pPr>
              <w:tabs>
                <w:tab w:val="left" w:pos="-720"/>
              </w:tabs>
              <w:suppressAutoHyphens/>
              <w:spacing w:before="60" w:after="60"/>
            </w:pPr>
            <w:r w:rsidRPr="00DF3D63">
              <w:rPr>
                <w:b/>
              </w:rPr>
              <w:t>Rule 62-210.300, F.A.C.</w:t>
            </w:r>
            <w:r w:rsidRPr="00DF3D63">
              <w:t xml:space="preserve"> – Permits Required</w:t>
            </w:r>
          </w:p>
        </w:tc>
        <w:tc>
          <w:tcPr>
            <w:tcW w:w="630" w:type="dxa"/>
            <w:tcBorders>
              <w:top w:val="double" w:sz="4" w:space="0" w:color="auto"/>
            </w:tcBorders>
            <w:vAlign w:val="center"/>
          </w:tcPr>
          <w:p w14:paraId="41E3FD8F" w14:textId="77777777" w:rsidR="009B4D14" w:rsidRPr="00DF3D63" w:rsidRDefault="009B4D14" w:rsidP="004B609F">
            <w:pPr>
              <w:tabs>
                <w:tab w:val="left" w:pos="-720"/>
              </w:tabs>
              <w:suppressAutoHyphens/>
              <w:spacing w:before="60" w:after="60"/>
              <w:jc w:val="center"/>
            </w:pPr>
            <w:r w:rsidRPr="00DF3D63">
              <w:t>Y</w:t>
            </w:r>
          </w:p>
        </w:tc>
        <w:tc>
          <w:tcPr>
            <w:tcW w:w="4500" w:type="dxa"/>
            <w:tcBorders>
              <w:top w:val="double" w:sz="4" w:space="0" w:color="auto"/>
            </w:tcBorders>
            <w:vAlign w:val="center"/>
          </w:tcPr>
          <w:p w14:paraId="6283373B" w14:textId="77777777" w:rsidR="009B4D14" w:rsidRPr="00DF3D63" w:rsidRDefault="009B4D14" w:rsidP="004B609F">
            <w:pPr>
              <w:tabs>
                <w:tab w:val="left" w:pos="-720"/>
                <w:tab w:val="left" w:pos="990"/>
                <w:tab w:val="left" w:pos="1440"/>
              </w:tabs>
              <w:suppressAutoHyphens/>
              <w:spacing w:before="60" w:after="60"/>
            </w:pPr>
            <w:r w:rsidRPr="00DF3D63">
              <w:t>subject to general permitting requirements</w:t>
            </w:r>
          </w:p>
        </w:tc>
      </w:tr>
      <w:tr w:rsidR="009B4D14" w:rsidRPr="00DF3D63" w14:paraId="2E50B1B6" w14:textId="77777777" w:rsidTr="004E2C0F">
        <w:trPr>
          <w:cantSplit/>
        </w:trPr>
        <w:tc>
          <w:tcPr>
            <w:tcW w:w="4230" w:type="dxa"/>
            <w:tcBorders>
              <w:top w:val="nil"/>
            </w:tcBorders>
          </w:tcPr>
          <w:p w14:paraId="6E389012" w14:textId="77777777" w:rsidR="009B4D14" w:rsidRPr="00DF3D63" w:rsidRDefault="009B4D14" w:rsidP="004B609F">
            <w:pPr>
              <w:tabs>
                <w:tab w:val="left" w:pos="-720"/>
              </w:tabs>
              <w:suppressAutoHyphens/>
              <w:spacing w:before="60" w:after="60"/>
            </w:pPr>
            <w:r w:rsidRPr="00DF3D63">
              <w:rPr>
                <w:b/>
              </w:rPr>
              <w:t>Rule 62-212.400, F.A.C.</w:t>
            </w:r>
            <w:r w:rsidRPr="00DF3D63">
              <w:t xml:space="preserve"> - Prevention of Significant Deterioration</w:t>
            </w:r>
          </w:p>
        </w:tc>
        <w:tc>
          <w:tcPr>
            <w:tcW w:w="630" w:type="dxa"/>
            <w:tcBorders>
              <w:top w:val="nil"/>
            </w:tcBorders>
            <w:vAlign w:val="center"/>
          </w:tcPr>
          <w:p w14:paraId="0AFBF0FD" w14:textId="77777777" w:rsidR="009B4D14" w:rsidRPr="00DF3D63" w:rsidRDefault="00DD6FC6" w:rsidP="004B609F">
            <w:pPr>
              <w:tabs>
                <w:tab w:val="left" w:pos="-720"/>
              </w:tabs>
              <w:suppressAutoHyphens/>
              <w:spacing w:before="60" w:after="60"/>
              <w:jc w:val="center"/>
            </w:pPr>
            <w:r w:rsidRPr="00DF3D63">
              <w:t>N</w:t>
            </w:r>
          </w:p>
        </w:tc>
        <w:tc>
          <w:tcPr>
            <w:tcW w:w="4500" w:type="dxa"/>
            <w:tcBorders>
              <w:top w:val="nil"/>
            </w:tcBorders>
            <w:vAlign w:val="center"/>
          </w:tcPr>
          <w:p w14:paraId="7E58C37E" w14:textId="77777777" w:rsidR="009B4D14" w:rsidRPr="00DF3D63" w:rsidRDefault="009B4D14" w:rsidP="004B609F">
            <w:pPr>
              <w:tabs>
                <w:tab w:val="left" w:pos="-720"/>
                <w:tab w:val="left" w:pos="0"/>
                <w:tab w:val="left" w:pos="990"/>
                <w:tab w:val="left" w:pos="1440"/>
              </w:tabs>
              <w:suppressAutoHyphens/>
              <w:spacing w:before="60" w:after="60"/>
              <w:rPr>
                <w:shd w:val="clear" w:color="auto" w:fill="00FF00"/>
              </w:rPr>
            </w:pPr>
            <w:r w:rsidRPr="00DF3D63">
              <w:t>facility is not a PSD major source</w:t>
            </w:r>
          </w:p>
        </w:tc>
      </w:tr>
      <w:tr w:rsidR="009B4D14" w:rsidRPr="00DF3D63" w14:paraId="7A8EEE69" w14:textId="77777777" w:rsidTr="004E2C0F">
        <w:trPr>
          <w:cantSplit/>
        </w:trPr>
        <w:tc>
          <w:tcPr>
            <w:tcW w:w="4230" w:type="dxa"/>
          </w:tcPr>
          <w:p w14:paraId="68BE4D2F" w14:textId="77777777" w:rsidR="009B4D14" w:rsidRPr="00DF3D63" w:rsidRDefault="009B4D14" w:rsidP="004B609F">
            <w:pPr>
              <w:tabs>
                <w:tab w:val="left" w:pos="-720"/>
              </w:tabs>
              <w:suppressAutoHyphens/>
              <w:spacing w:before="60" w:after="60"/>
            </w:pPr>
            <w:r w:rsidRPr="00DF3D63">
              <w:rPr>
                <w:b/>
              </w:rPr>
              <w:t>Rule 62-296.320(4), F.A.C.</w:t>
            </w:r>
            <w:r w:rsidRPr="00DF3D63">
              <w:t xml:space="preserve"> - General Particulate Emission Limiting Standards</w:t>
            </w:r>
          </w:p>
        </w:tc>
        <w:tc>
          <w:tcPr>
            <w:tcW w:w="630" w:type="dxa"/>
            <w:vAlign w:val="center"/>
          </w:tcPr>
          <w:p w14:paraId="67A3FB82" w14:textId="77777777" w:rsidR="009B4D14" w:rsidRPr="00DF3D63" w:rsidRDefault="00DD6FC6" w:rsidP="004B609F">
            <w:pPr>
              <w:tabs>
                <w:tab w:val="left" w:pos="-720"/>
              </w:tabs>
              <w:suppressAutoHyphens/>
              <w:spacing w:before="60" w:after="60"/>
              <w:jc w:val="center"/>
            </w:pPr>
            <w:r w:rsidRPr="00DF3D63">
              <w:t>N</w:t>
            </w:r>
          </w:p>
        </w:tc>
        <w:tc>
          <w:tcPr>
            <w:tcW w:w="4500" w:type="dxa"/>
            <w:vAlign w:val="center"/>
          </w:tcPr>
          <w:p w14:paraId="18F49899" w14:textId="77777777" w:rsidR="009B4D14" w:rsidRPr="00DF3D63" w:rsidRDefault="00DD6FC6" w:rsidP="004B609F">
            <w:pPr>
              <w:tabs>
                <w:tab w:val="left" w:pos="-720"/>
              </w:tabs>
              <w:suppressAutoHyphens/>
              <w:spacing w:before="60" w:after="60"/>
            </w:pPr>
            <w:r w:rsidRPr="00DF3D63">
              <w:t>there is no applicable source category</w:t>
            </w:r>
          </w:p>
        </w:tc>
      </w:tr>
      <w:tr w:rsidR="009B4D14" w:rsidRPr="00DF3D63" w14:paraId="08FEBB01" w14:textId="77777777" w:rsidTr="004E2C0F">
        <w:trPr>
          <w:cantSplit/>
        </w:trPr>
        <w:tc>
          <w:tcPr>
            <w:tcW w:w="4230" w:type="dxa"/>
          </w:tcPr>
          <w:p w14:paraId="585D2143" w14:textId="77777777" w:rsidR="009B4D14" w:rsidRPr="00DF3D63" w:rsidRDefault="009B4D14" w:rsidP="004B609F">
            <w:pPr>
              <w:tabs>
                <w:tab w:val="left" w:pos="-720"/>
              </w:tabs>
              <w:suppressAutoHyphens/>
              <w:spacing w:before="60" w:after="60"/>
            </w:pPr>
            <w:r w:rsidRPr="00DF3D63">
              <w:rPr>
                <w:b/>
              </w:rPr>
              <w:t>Rules 62-296.320(1) and (2), F.A.C.</w:t>
            </w:r>
            <w:r w:rsidRPr="00DF3D63">
              <w:t xml:space="preserve"> - General Pollutant Emission Limiting Standards (VOCs and Odor)</w:t>
            </w:r>
          </w:p>
        </w:tc>
        <w:tc>
          <w:tcPr>
            <w:tcW w:w="630" w:type="dxa"/>
            <w:vAlign w:val="center"/>
          </w:tcPr>
          <w:p w14:paraId="07D1EF92" w14:textId="77777777" w:rsidR="009B4D14" w:rsidRPr="00DF3D63" w:rsidRDefault="00DD6FC6" w:rsidP="004B609F">
            <w:pPr>
              <w:tabs>
                <w:tab w:val="left" w:pos="-720"/>
              </w:tabs>
              <w:suppressAutoHyphens/>
              <w:spacing w:before="60" w:after="60"/>
              <w:jc w:val="center"/>
            </w:pPr>
            <w:r w:rsidRPr="00DF3D63">
              <w:t>Y</w:t>
            </w:r>
          </w:p>
        </w:tc>
        <w:tc>
          <w:tcPr>
            <w:tcW w:w="4500" w:type="dxa"/>
            <w:vAlign w:val="center"/>
          </w:tcPr>
          <w:p w14:paraId="1BE05A8E" w14:textId="77777777" w:rsidR="009B4D14" w:rsidRPr="00DF3D63" w:rsidRDefault="00DD6FC6" w:rsidP="004B609F">
            <w:pPr>
              <w:tabs>
                <w:tab w:val="left" w:pos="-720"/>
              </w:tabs>
              <w:suppressAutoHyphens/>
              <w:spacing w:before="60" w:after="60"/>
            </w:pPr>
            <w:r w:rsidRPr="00DF3D63">
              <w:t>fin press</w:t>
            </w:r>
            <w:r w:rsidR="009B4D14" w:rsidRPr="00DF3D63">
              <w:t xml:space="preserve"> operations are a source of VOC and odors</w:t>
            </w:r>
          </w:p>
        </w:tc>
      </w:tr>
      <w:tr w:rsidR="009B4D14" w:rsidRPr="00DF3D63" w14:paraId="036C4929" w14:textId="77777777" w:rsidTr="004E2C0F">
        <w:trPr>
          <w:cantSplit/>
        </w:trPr>
        <w:tc>
          <w:tcPr>
            <w:tcW w:w="4230" w:type="dxa"/>
          </w:tcPr>
          <w:p w14:paraId="2F58B86E" w14:textId="77777777" w:rsidR="009B4D14" w:rsidRPr="00DF3D63" w:rsidRDefault="009B4D14" w:rsidP="004B609F">
            <w:pPr>
              <w:tabs>
                <w:tab w:val="left" w:pos="-720"/>
              </w:tabs>
              <w:suppressAutoHyphens/>
              <w:spacing w:before="60" w:after="60"/>
            </w:pPr>
            <w:r w:rsidRPr="00DF3D63">
              <w:rPr>
                <w:b/>
              </w:rPr>
              <w:t>Rule 62-296.401-418, F.A.C.</w:t>
            </w:r>
            <w:r w:rsidRPr="00DF3D63">
              <w:t xml:space="preserve"> - Stationary Source Emission Standards</w:t>
            </w:r>
          </w:p>
        </w:tc>
        <w:tc>
          <w:tcPr>
            <w:tcW w:w="630" w:type="dxa"/>
            <w:vAlign w:val="center"/>
          </w:tcPr>
          <w:p w14:paraId="79A82E19" w14:textId="77777777" w:rsidR="009B4D14" w:rsidRPr="00DF3D63" w:rsidRDefault="00DF3D63" w:rsidP="004B609F">
            <w:pPr>
              <w:tabs>
                <w:tab w:val="left" w:pos="-720"/>
              </w:tabs>
              <w:suppressAutoHyphens/>
              <w:spacing w:before="60" w:after="60"/>
              <w:jc w:val="center"/>
            </w:pPr>
            <w:r w:rsidRPr="00DF3D63">
              <w:t>N</w:t>
            </w:r>
          </w:p>
        </w:tc>
        <w:tc>
          <w:tcPr>
            <w:tcW w:w="4500" w:type="dxa"/>
            <w:vAlign w:val="center"/>
          </w:tcPr>
          <w:p w14:paraId="43FD62A1" w14:textId="77777777" w:rsidR="00DF3D63" w:rsidRPr="00DF3D63" w:rsidRDefault="009B4D14" w:rsidP="00DF3D63">
            <w:pPr>
              <w:tabs>
                <w:tab w:val="left" w:pos="-720"/>
              </w:tabs>
              <w:suppressAutoHyphens/>
              <w:spacing w:before="60" w:after="60"/>
            </w:pPr>
            <w:r w:rsidRPr="00DF3D63">
              <w:t xml:space="preserve">there is no applicable source category </w:t>
            </w:r>
          </w:p>
          <w:p w14:paraId="6ABD838B" w14:textId="77777777" w:rsidR="009B4D14" w:rsidRPr="00DF3D63" w:rsidRDefault="009B4D14" w:rsidP="004B609F">
            <w:pPr>
              <w:tabs>
                <w:tab w:val="left" w:pos="-720"/>
              </w:tabs>
              <w:suppressAutoHyphens/>
              <w:spacing w:before="60" w:after="60"/>
            </w:pPr>
          </w:p>
        </w:tc>
      </w:tr>
      <w:tr w:rsidR="009B4D14" w:rsidRPr="00DF3D63" w14:paraId="33696BBB" w14:textId="77777777" w:rsidTr="004E2C0F">
        <w:trPr>
          <w:cantSplit/>
        </w:trPr>
        <w:tc>
          <w:tcPr>
            <w:tcW w:w="4230" w:type="dxa"/>
          </w:tcPr>
          <w:p w14:paraId="6C3F5F51" w14:textId="77777777" w:rsidR="009B4D14" w:rsidRPr="00DF3D63" w:rsidRDefault="009B4D14" w:rsidP="004B609F">
            <w:pPr>
              <w:tabs>
                <w:tab w:val="left" w:pos="-720"/>
              </w:tabs>
              <w:suppressAutoHyphens/>
              <w:spacing w:before="60" w:after="60"/>
            </w:pPr>
            <w:r w:rsidRPr="00DF3D63">
              <w:rPr>
                <w:b/>
              </w:rPr>
              <w:t xml:space="preserve">Rule 62-296.500, F.A.C. </w:t>
            </w:r>
            <w:r w:rsidRPr="00DF3D63">
              <w:t>- Reasonably Available Control Technology (VOC)</w:t>
            </w:r>
          </w:p>
        </w:tc>
        <w:tc>
          <w:tcPr>
            <w:tcW w:w="630" w:type="dxa"/>
            <w:vAlign w:val="center"/>
          </w:tcPr>
          <w:p w14:paraId="563893D2" w14:textId="77777777" w:rsidR="009B4D14" w:rsidRPr="00DF3D63" w:rsidRDefault="00DF3D63" w:rsidP="004B609F">
            <w:pPr>
              <w:tabs>
                <w:tab w:val="left" w:pos="-720"/>
              </w:tabs>
              <w:suppressAutoHyphens/>
              <w:spacing w:before="60" w:after="60"/>
              <w:jc w:val="center"/>
            </w:pPr>
            <w:r w:rsidRPr="00DF3D63">
              <w:t>N</w:t>
            </w:r>
          </w:p>
        </w:tc>
        <w:tc>
          <w:tcPr>
            <w:tcW w:w="4500" w:type="dxa"/>
            <w:vAlign w:val="center"/>
          </w:tcPr>
          <w:p w14:paraId="538BC09F" w14:textId="77777777" w:rsidR="009B4D14" w:rsidRPr="00DF3D63" w:rsidRDefault="00DF3D63" w:rsidP="001C5E79">
            <w:pPr>
              <w:tabs>
                <w:tab w:val="left" w:pos="-720"/>
              </w:tabs>
              <w:suppressAutoHyphens/>
              <w:spacing w:before="60" w:after="60"/>
            </w:pPr>
            <w:r w:rsidRPr="00DF3D63">
              <w:t>Pinellas</w:t>
            </w:r>
            <w:r w:rsidR="009B4D14" w:rsidRPr="00DF3D63">
              <w:t xml:space="preserve"> County is not an air quality maintenance area for ozone</w:t>
            </w:r>
            <w:r w:rsidR="001C5E79" w:rsidRPr="00DF3D63">
              <w:t xml:space="preserve"> </w:t>
            </w:r>
          </w:p>
        </w:tc>
      </w:tr>
      <w:tr w:rsidR="009B4D14" w:rsidRPr="00DF3D63" w14:paraId="4F0AB733" w14:textId="77777777" w:rsidTr="004E2C0F">
        <w:trPr>
          <w:cantSplit/>
        </w:trPr>
        <w:tc>
          <w:tcPr>
            <w:tcW w:w="4230" w:type="dxa"/>
          </w:tcPr>
          <w:p w14:paraId="6E56A1D9" w14:textId="77777777" w:rsidR="009B4D14" w:rsidRPr="00DF3D63" w:rsidRDefault="009B4D14" w:rsidP="004B609F">
            <w:pPr>
              <w:tabs>
                <w:tab w:val="left" w:pos="-720"/>
              </w:tabs>
              <w:suppressAutoHyphens/>
              <w:spacing w:before="60" w:after="60"/>
            </w:pPr>
            <w:r w:rsidRPr="00DF3D63">
              <w:rPr>
                <w:b/>
              </w:rPr>
              <w:t>Rule 62-296.700, F.A.C.</w:t>
            </w:r>
            <w:r w:rsidRPr="00DF3D63">
              <w:t xml:space="preserve"> - Reasonably Available Control Technology (PM)</w:t>
            </w:r>
          </w:p>
        </w:tc>
        <w:tc>
          <w:tcPr>
            <w:tcW w:w="630" w:type="dxa"/>
            <w:vAlign w:val="center"/>
          </w:tcPr>
          <w:p w14:paraId="0C8BF586" w14:textId="77777777" w:rsidR="009B4D14" w:rsidRPr="00DF3D63" w:rsidRDefault="00DF3D63" w:rsidP="004B609F">
            <w:pPr>
              <w:tabs>
                <w:tab w:val="left" w:pos="-720"/>
              </w:tabs>
              <w:suppressAutoHyphens/>
              <w:spacing w:before="60" w:after="60"/>
              <w:jc w:val="center"/>
            </w:pPr>
            <w:r w:rsidRPr="00DF3D63">
              <w:t>N</w:t>
            </w:r>
          </w:p>
        </w:tc>
        <w:tc>
          <w:tcPr>
            <w:tcW w:w="4500" w:type="dxa"/>
            <w:vAlign w:val="center"/>
          </w:tcPr>
          <w:p w14:paraId="7056DA89" w14:textId="77777777" w:rsidR="009B4D14" w:rsidRPr="00DF3D63" w:rsidRDefault="009B4D14" w:rsidP="004B609F">
            <w:pPr>
              <w:tabs>
                <w:tab w:val="left" w:pos="-720"/>
              </w:tabs>
              <w:suppressAutoHyphens/>
              <w:spacing w:before="60" w:after="60"/>
            </w:pPr>
            <w:r w:rsidRPr="00DF3D63">
              <w:t>is a new source, therefore not subject to PM RACT rule</w:t>
            </w:r>
          </w:p>
        </w:tc>
      </w:tr>
      <w:tr w:rsidR="009B4D14" w:rsidRPr="00DF3D63" w14:paraId="2197DF99" w14:textId="77777777" w:rsidTr="004E2C0F">
        <w:trPr>
          <w:cantSplit/>
        </w:trPr>
        <w:tc>
          <w:tcPr>
            <w:tcW w:w="4230" w:type="dxa"/>
          </w:tcPr>
          <w:p w14:paraId="6922FC10" w14:textId="77777777" w:rsidR="009B4D14" w:rsidRPr="00DF3D63" w:rsidRDefault="009B4D14" w:rsidP="004B609F">
            <w:pPr>
              <w:tabs>
                <w:tab w:val="left" w:pos="-720"/>
              </w:tabs>
              <w:suppressAutoHyphens/>
              <w:spacing w:before="60" w:after="60"/>
            </w:pPr>
            <w:r w:rsidRPr="00DF3D63">
              <w:rPr>
                <w:b/>
              </w:rPr>
              <w:lastRenderedPageBreak/>
              <w:t>Rule 62-204.800, F.A.C.</w:t>
            </w:r>
            <w:r w:rsidRPr="00DF3D63">
              <w:t xml:space="preserve"> - Standards of Performance for New Stationary Sources (NSPS)</w:t>
            </w:r>
          </w:p>
        </w:tc>
        <w:tc>
          <w:tcPr>
            <w:tcW w:w="630" w:type="dxa"/>
            <w:vAlign w:val="center"/>
          </w:tcPr>
          <w:p w14:paraId="7E2CD829" w14:textId="77777777" w:rsidR="009B4D14" w:rsidRPr="00DF3D63" w:rsidRDefault="00DF3D63" w:rsidP="004B609F">
            <w:pPr>
              <w:tabs>
                <w:tab w:val="left" w:pos="-720"/>
              </w:tabs>
              <w:suppressAutoHyphens/>
              <w:spacing w:before="60" w:after="60"/>
              <w:jc w:val="center"/>
            </w:pPr>
            <w:r w:rsidRPr="00DF3D63">
              <w:t>N</w:t>
            </w:r>
          </w:p>
        </w:tc>
        <w:tc>
          <w:tcPr>
            <w:tcW w:w="4500" w:type="dxa"/>
            <w:vAlign w:val="center"/>
          </w:tcPr>
          <w:p w14:paraId="196DA1BF" w14:textId="77777777" w:rsidR="00DF3D63" w:rsidRPr="00DF3D63" w:rsidRDefault="009B4D14" w:rsidP="00DF3D63">
            <w:pPr>
              <w:tabs>
                <w:tab w:val="left" w:pos="-720"/>
              </w:tabs>
              <w:suppressAutoHyphens/>
              <w:spacing w:before="60" w:after="60"/>
            </w:pPr>
            <w:r w:rsidRPr="00DF3D63">
              <w:t>there is no applicable source category</w:t>
            </w:r>
            <w:r w:rsidR="00961B53" w:rsidRPr="00DF3D63">
              <w:t xml:space="preserve"> </w:t>
            </w:r>
          </w:p>
          <w:p w14:paraId="1DE2D1D0" w14:textId="77777777" w:rsidR="00961B53" w:rsidRPr="00DF3D63" w:rsidRDefault="00961B53" w:rsidP="004B609F">
            <w:pPr>
              <w:tabs>
                <w:tab w:val="left" w:pos="-720"/>
              </w:tabs>
              <w:suppressAutoHyphens/>
              <w:spacing w:before="60" w:after="60"/>
            </w:pPr>
          </w:p>
        </w:tc>
      </w:tr>
      <w:tr w:rsidR="009B4D14" w:rsidRPr="00DF3D63" w14:paraId="79C968D7" w14:textId="77777777" w:rsidTr="004E2C0F">
        <w:trPr>
          <w:cantSplit/>
        </w:trPr>
        <w:tc>
          <w:tcPr>
            <w:tcW w:w="4230" w:type="dxa"/>
          </w:tcPr>
          <w:p w14:paraId="5A69AB8D" w14:textId="77777777" w:rsidR="009B4D14" w:rsidRPr="00DF3D63" w:rsidRDefault="009B4D14" w:rsidP="004B609F">
            <w:pPr>
              <w:tabs>
                <w:tab w:val="left" w:pos="-720"/>
              </w:tabs>
              <w:suppressAutoHyphens/>
              <w:spacing w:before="60" w:after="60"/>
            </w:pPr>
            <w:r w:rsidRPr="00DF3D63">
              <w:rPr>
                <w:b/>
              </w:rPr>
              <w:t xml:space="preserve">Rule 62-204.800, F.A.C. </w:t>
            </w:r>
            <w:r w:rsidRPr="00DF3D63">
              <w:t>National Emission Standard for Hazardous Air Pollutants (NESHAPS – 40 CFR 61)</w:t>
            </w:r>
          </w:p>
        </w:tc>
        <w:tc>
          <w:tcPr>
            <w:tcW w:w="630" w:type="dxa"/>
            <w:vAlign w:val="center"/>
          </w:tcPr>
          <w:p w14:paraId="22E71831" w14:textId="77777777" w:rsidR="009B4D14" w:rsidRPr="00DF3D63" w:rsidRDefault="00DF3D63" w:rsidP="004B609F">
            <w:pPr>
              <w:tabs>
                <w:tab w:val="left" w:pos="-720"/>
              </w:tabs>
              <w:suppressAutoHyphens/>
              <w:spacing w:before="60" w:after="60"/>
              <w:jc w:val="center"/>
            </w:pPr>
            <w:r w:rsidRPr="00DF3D63">
              <w:t>N</w:t>
            </w:r>
          </w:p>
        </w:tc>
        <w:tc>
          <w:tcPr>
            <w:tcW w:w="4500" w:type="dxa"/>
            <w:vAlign w:val="center"/>
          </w:tcPr>
          <w:p w14:paraId="1697CCB8" w14:textId="77777777" w:rsidR="00DF3D63" w:rsidRPr="00DF3D63" w:rsidRDefault="001C5E79" w:rsidP="00DF3D63">
            <w:pPr>
              <w:tabs>
                <w:tab w:val="left" w:pos="-720"/>
              </w:tabs>
              <w:suppressAutoHyphens/>
              <w:spacing w:before="60" w:after="60"/>
            </w:pPr>
            <w:r w:rsidRPr="00DF3D63">
              <w:t xml:space="preserve">there is no applicable source category </w:t>
            </w:r>
          </w:p>
          <w:p w14:paraId="58957C2B" w14:textId="77777777" w:rsidR="009B4D14" w:rsidRPr="00DF3D63" w:rsidRDefault="009B4D14" w:rsidP="001C5E79">
            <w:pPr>
              <w:tabs>
                <w:tab w:val="left" w:pos="-720"/>
              </w:tabs>
              <w:suppressAutoHyphens/>
              <w:spacing w:before="60" w:after="60"/>
            </w:pPr>
          </w:p>
        </w:tc>
      </w:tr>
      <w:tr w:rsidR="009B4D14" w:rsidRPr="00DF3D63" w14:paraId="0475D7F3" w14:textId="77777777" w:rsidTr="004E2C0F">
        <w:trPr>
          <w:cantSplit/>
        </w:trPr>
        <w:tc>
          <w:tcPr>
            <w:tcW w:w="4230" w:type="dxa"/>
          </w:tcPr>
          <w:p w14:paraId="3EC7FD89" w14:textId="77777777" w:rsidR="009B4D14" w:rsidRPr="00DF3D63" w:rsidRDefault="009B4D14" w:rsidP="004B609F">
            <w:pPr>
              <w:tabs>
                <w:tab w:val="left" w:pos="-720"/>
              </w:tabs>
              <w:suppressAutoHyphens/>
              <w:spacing w:before="60" w:after="60"/>
              <w:rPr>
                <w:b/>
              </w:rPr>
            </w:pPr>
            <w:r w:rsidRPr="00DF3D63">
              <w:rPr>
                <w:b/>
              </w:rPr>
              <w:t xml:space="preserve">Rule 62-204.800, F.A.C. </w:t>
            </w:r>
            <w:r w:rsidRPr="00DF3D63">
              <w:t>National Emission Standard for Hazardous Air Pollutants for Source Categories a.k.a. MACT (NESHAPS –40 CFR 63)</w:t>
            </w:r>
          </w:p>
        </w:tc>
        <w:tc>
          <w:tcPr>
            <w:tcW w:w="630" w:type="dxa"/>
            <w:vAlign w:val="center"/>
          </w:tcPr>
          <w:p w14:paraId="19564D4F" w14:textId="77777777" w:rsidR="009B4D14" w:rsidRPr="00DF3D63" w:rsidRDefault="00DF3D63" w:rsidP="004B609F">
            <w:pPr>
              <w:tabs>
                <w:tab w:val="left" w:pos="-720"/>
              </w:tabs>
              <w:suppressAutoHyphens/>
              <w:spacing w:before="60" w:after="60"/>
              <w:jc w:val="center"/>
            </w:pPr>
            <w:r w:rsidRPr="00DF3D63">
              <w:t>N</w:t>
            </w:r>
          </w:p>
        </w:tc>
        <w:tc>
          <w:tcPr>
            <w:tcW w:w="4500" w:type="dxa"/>
            <w:vAlign w:val="center"/>
          </w:tcPr>
          <w:p w14:paraId="1EE08FB1" w14:textId="77777777" w:rsidR="00DF3D63" w:rsidRPr="00DF3D63" w:rsidRDefault="00961B53" w:rsidP="00DF3D63">
            <w:pPr>
              <w:tabs>
                <w:tab w:val="left" w:pos="-720"/>
              </w:tabs>
              <w:suppressAutoHyphens/>
              <w:spacing w:before="60" w:after="60"/>
            </w:pPr>
            <w:r w:rsidRPr="00DF3D63">
              <w:t xml:space="preserve">there is no applicable source category </w:t>
            </w:r>
          </w:p>
          <w:p w14:paraId="27F5316D" w14:textId="77777777" w:rsidR="009B4D14" w:rsidRPr="00DF3D63" w:rsidRDefault="009B4D14" w:rsidP="00961B53">
            <w:pPr>
              <w:tabs>
                <w:tab w:val="left" w:pos="-720"/>
              </w:tabs>
              <w:suppressAutoHyphens/>
              <w:spacing w:before="60" w:after="60"/>
            </w:pPr>
          </w:p>
        </w:tc>
      </w:tr>
      <w:tr w:rsidR="009B4D14" w:rsidRPr="00DF3D63" w14:paraId="673EC16F" w14:textId="77777777" w:rsidTr="004E2C0F">
        <w:trPr>
          <w:cantSplit/>
        </w:trPr>
        <w:tc>
          <w:tcPr>
            <w:tcW w:w="4230" w:type="dxa"/>
          </w:tcPr>
          <w:p w14:paraId="37EA4558" w14:textId="77777777" w:rsidR="009B4D14" w:rsidRPr="00DF3D63" w:rsidRDefault="009B4D14" w:rsidP="004B609F">
            <w:pPr>
              <w:tabs>
                <w:tab w:val="left" w:pos="-720"/>
              </w:tabs>
              <w:suppressAutoHyphens/>
              <w:spacing w:before="60" w:after="60"/>
            </w:pPr>
            <w:r w:rsidRPr="00DF3D63">
              <w:rPr>
                <w:b/>
              </w:rPr>
              <w:t>Chapter 62-213, F.A.C.</w:t>
            </w:r>
            <w:r w:rsidRPr="00DF3D63">
              <w:t xml:space="preserve"> - Operation Permits for Major Sources of Air Pollution</w:t>
            </w:r>
          </w:p>
        </w:tc>
        <w:tc>
          <w:tcPr>
            <w:tcW w:w="630" w:type="dxa"/>
            <w:vAlign w:val="center"/>
          </w:tcPr>
          <w:p w14:paraId="3173000F" w14:textId="77777777" w:rsidR="009B4D14" w:rsidRPr="00DF3D63" w:rsidRDefault="00DF3D63" w:rsidP="004B609F">
            <w:pPr>
              <w:tabs>
                <w:tab w:val="left" w:pos="-720"/>
              </w:tabs>
              <w:suppressAutoHyphens/>
              <w:spacing w:before="60" w:after="60"/>
              <w:jc w:val="center"/>
            </w:pPr>
            <w:r w:rsidRPr="00DF3D63">
              <w:t>N</w:t>
            </w:r>
          </w:p>
        </w:tc>
        <w:tc>
          <w:tcPr>
            <w:tcW w:w="4500" w:type="dxa"/>
            <w:vAlign w:val="center"/>
          </w:tcPr>
          <w:p w14:paraId="23D6170B" w14:textId="77777777" w:rsidR="001C5E79" w:rsidRPr="00DF3D63" w:rsidRDefault="00DF3D63" w:rsidP="004B609F">
            <w:pPr>
              <w:tabs>
                <w:tab w:val="left" w:pos="-720"/>
              </w:tabs>
              <w:suppressAutoHyphens/>
              <w:spacing w:before="60" w:after="60"/>
              <w:rPr>
                <w:b/>
              </w:rPr>
            </w:pPr>
            <w:r w:rsidRPr="00DF3D63">
              <w:t>facility is a natural</w:t>
            </w:r>
            <w:r w:rsidR="009B4D14" w:rsidRPr="00DF3D63">
              <w:t xml:space="preserve"> non-Title V source</w:t>
            </w:r>
          </w:p>
        </w:tc>
      </w:tr>
      <w:tr w:rsidR="009B4D14" w:rsidRPr="002F0CDB" w14:paraId="43799F10" w14:textId="77777777" w:rsidTr="004E2C0F">
        <w:trPr>
          <w:cantSplit/>
        </w:trPr>
        <w:tc>
          <w:tcPr>
            <w:tcW w:w="4230" w:type="dxa"/>
          </w:tcPr>
          <w:p w14:paraId="6D8FA141" w14:textId="77777777" w:rsidR="009B4D14" w:rsidRPr="00DF3D63" w:rsidRDefault="009B4D14" w:rsidP="004B609F">
            <w:pPr>
              <w:tabs>
                <w:tab w:val="left" w:pos="-720"/>
              </w:tabs>
              <w:suppressAutoHyphens/>
              <w:spacing w:before="60" w:after="60"/>
            </w:pPr>
            <w:r w:rsidRPr="00DF3D63">
              <w:rPr>
                <w:b/>
              </w:rPr>
              <w:t>Rule 62-297.310, F.A.C.</w:t>
            </w:r>
            <w:r w:rsidRPr="00DF3D63">
              <w:t xml:space="preserve"> - General Compliance Test Requirements, F.A.C.</w:t>
            </w:r>
          </w:p>
        </w:tc>
        <w:tc>
          <w:tcPr>
            <w:tcW w:w="630" w:type="dxa"/>
            <w:vAlign w:val="center"/>
          </w:tcPr>
          <w:p w14:paraId="3A2A23F7" w14:textId="77777777" w:rsidR="009B4D14" w:rsidRPr="00DF3D63" w:rsidRDefault="00DF3D63" w:rsidP="004B609F">
            <w:pPr>
              <w:tabs>
                <w:tab w:val="left" w:pos="-720"/>
              </w:tabs>
              <w:suppressAutoHyphens/>
              <w:spacing w:before="60" w:after="60"/>
              <w:jc w:val="center"/>
            </w:pPr>
            <w:r w:rsidRPr="00DF3D63">
              <w:t>N</w:t>
            </w:r>
          </w:p>
        </w:tc>
        <w:tc>
          <w:tcPr>
            <w:tcW w:w="4500" w:type="dxa"/>
            <w:vAlign w:val="center"/>
          </w:tcPr>
          <w:p w14:paraId="7DB27D30" w14:textId="77777777" w:rsidR="009B4D14" w:rsidRPr="00DF3D63" w:rsidRDefault="009B4D14" w:rsidP="004B609F">
            <w:pPr>
              <w:tabs>
                <w:tab w:val="left" w:pos="-720"/>
              </w:tabs>
              <w:suppressAutoHyphens/>
              <w:spacing w:before="60" w:after="60"/>
            </w:pPr>
            <w:r w:rsidRPr="00DF3D63">
              <w:t>Compliance is demonstrated via recordkeeping.</w:t>
            </w:r>
          </w:p>
        </w:tc>
      </w:tr>
    </w:tbl>
    <w:p w14:paraId="2BD7EFC5" w14:textId="77777777" w:rsidR="009B4D14" w:rsidRDefault="009B4D14" w:rsidP="008E173B">
      <w:pPr>
        <w:widowControl w:val="0"/>
        <w:jc w:val="both"/>
        <w:rPr>
          <w:sz w:val="22"/>
          <w:szCs w:val="22"/>
        </w:rPr>
      </w:pPr>
    </w:p>
    <w:p w14:paraId="161632EF" w14:textId="77777777" w:rsidR="00193F10" w:rsidRPr="000B4B28" w:rsidRDefault="00193F10" w:rsidP="00BE6E8B">
      <w:pPr>
        <w:pStyle w:val="ListParagraph"/>
        <w:numPr>
          <w:ilvl w:val="0"/>
          <w:numId w:val="6"/>
        </w:numPr>
        <w:spacing w:after="120"/>
        <w:ind w:left="360"/>
        <w:rPr>
          <w:b/>
          <w:caps/>
          <w:sz w:val="22"/>
        </w:rPr>
      </w:pPr>
      <w:r w:rsidRPr="000B4B28">
        <w:rPr>
          <w:b/>
          <w:caps/>
          <w:sz w:val="22"/>
        </w:rPr>
        <w:t>Preliminary Determination</w:t>
      </w:r>
    </w:p>
    <w:p w14:paraId="6CACB08C" w14:textId="77777777" w:rsidR="00193F10" w:rsidRDefault="00193F10" w:rsidP="009B4D14">
      <w:pPr>
        <w:widowControl w:val="0"/>
        <w:spacing w:after="120"/>
        <w:ind w:left="360"/>
        <w:rPr>
          <w:sz w:val="22"/>
        </w:rPr>
      </w:pPr>
      <w:r>
        <w:rPr>
          <w:sz w:val="22"/>
        </w:rPr>
        <w:t xml:space="preserve">The Department makes a preliminary determination that the proposed project will comply with all applicable state and federal air pollution regulations as conditioned by the draft permit.  This determination is based on a technical review of the complete application, reasonable assurances provided by the applicant, and the conditions specified in the draft permit.  </w:t>
      </w:r>
      <w:r w:rsidRPr="002A28C2">
        <w:rPr>
          <w:sz w:val="22"/>
        </w:rPr>
        <w:t>No air quality modeling analysis is required because the project does not result in a sign</w:t>
      </w:r>
      <w:r w:rsidR="00485B18">
        <w:rPr>
          <w:sz w:val="22"/>
        </w:rPr>
        <w:t>ificant increase in emissions.  Quaid Noor</w:t>
      </w:r>
      <w:r>
        <w:rPr>
          <w:sz w:val="22"/>
        </w:rPr>
        <w:t xml:space="preserve"> is the project engineer responsible for reviewing the application and drafting the permit.  Additional details of this analysis may be obtained by contacting the project engineer at the Department’s </w:t>
      </w:r>
      <w:r w:rsidR="00010C47">
        <w:rPr>
          <w:sz w:val="22"/>
        </w:rPr>
        <w:t xml:space="preserve">Air </w:t>
      </w:r>
      <w:r w:rsidR="00010C47" w:rsidRPr="00010C47">
        <w:rPr>
          <w:sz w:val="22"/>
        </w:rPr>
        <w:t>and Solid Waste Permitting Section in the Southwest District Office</w:t>
      </w:r>
      <w:r w:rsidRPr="00010C47">
        <w:rPr>
          <w:sz w:val="22"/>
        </w:rPr>
        <w:t xml:space="preserve">, </w:t>
      </w:r>
      <w:r w:rsidR="00010C47" w:rsidRPr="00AF4C4B">
        <w:rPr>
          <w:sz w:val="22"/>
          <w:szCs w:val="22"/>
        </w:rPr>
        <w:t>13051 North Telecom Parkway, Temple Terrace, Florida 33637-0926</w:t>
      </w:r>
      <w:r w:rsidR="00A71F91">
        <w:rPr>
          <w:sz w:val="22"/>
        </w:rPr>
        <w:t xml:space="preserve">, phone </w:t>
      </w:r>
      <w:r w:rsidR="00485B18" w:rsidRPr="00485B18">
        <w:rPr>
          <w:sz w:val="22"/>
        </w:rPr>
        <w:t>813-470-5726</w:t>
      </w:r>
      <w:r w:rsidR="00A71F91" w:rsidRPr="00485B18">
        <w:rPr>
          <w:sz w:val="22"/>
        </w:rPr>
        <w:t xml:space="preserve">, or by email </w:t>
      </w:r>
      <w:hyperlink r:id="rId9" w:history="1">
        <w:r w:rsidR="00485B18" w:rsidRPr="00485B18">
          <w:rPr>
            <w:rStyle w:val="Hyperlink"/>
            <w:sz w:val="22"/>
            <w:szCs w:val="22"/>
          </w:rPr>
          <w:t>quaid.noor@dep.state.fl.us</w:t>
        </w:r>
      </w:hyperlink>
      <w:r w:rsidR="00010C47" w:rsidRPr="00485B18">
        <w:rPr>
          <w:sz w:val="22"/>
          <w:szCs w:val="22"/>
        </w:rPr>
        <w:t>.</w:t>
      </w:r>
    </w:p>
    <w:sectPr w:rsidR="00193F10" w:rsidSect="00955781">
      <w:headerReference w:type="default" r:id="rId10"/>
      <w:footerReference w:type="default" r:id="rId11"/>
      <w:headerReference w:type="first" r:id="rId12"/>
      <w:footerReference w:type="first" r:id="rId13"/>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2E957D" w14:textId="77777777" w:rsidR="005F772B" w:rsidRDefault="005F772B">
      <w:r>
        <w:separator/>
      </w:r>
    </w:p>
  </w:endnote>
  <w:endnote w:type="continuationSeparator" w:id="0">
    <w:p w14:paraId="14A29490" w14:textId="77777777" w:rsidR="005F772B" w:rsidRDefault="005F7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19ADE" w14:textId="77777777" w:rsidR="00461B52" w:rsidRPr="00E60DBC" w:rsidRDefault="00E60DBC" w:rsidP="00CE06A1">
    <w:pPr>
      <w:pBdr>
        <w:top w:val="single" w:sz="6" w:space="1" w:color="auto"/>
      </w:pBdr>
      <w:tabs>
        <w:tab w:val="right" w:pos="10080"/>
      </w:tabs>
      <w:spacing w:before="240"/>
      <w:rPr>
        <w:rStyle w:val="PageNumber"/>
      </w:rPr>
    </w:pPr>
    <w:r w:rsidRPr="00E60DBC">
      <w:rPr>
        <w:rStyle w:val="PageNumber"/>
      </w:rPr>
      <w:t>Johnson Controls, Inc.</w:t>
    </w:r>
    <w:r w:rsidR="00461B52" w:rsidRPr="00E60DBC">
      <w:rPr>
        <w:rStyle w:val="PageNumber"/>
      </w:rPr>
      <w:tab/>
    </w:r>
    <w:r w:rsidRPr="00E60DBC">
      <w:rPr>
        <w:rStyle w:val="PageNumber"/>
      </w:rPr>
      <w:t>Project No. 1030577-001</w:t>
    </w:r>
    <w:r w:rsidR="00461B52" w:rsidRPr="00E60DBC">
      <w:rPr>
        <w:rStyle w:val="PageNumber"/>
      </w:rPr>
      <w:t>-AC</w:t>
    </w:r>
  </w:p>
  <w:p w14:paraId="1FCF0241" w14:textId="77777777" w:rsidR="00461B52" w:rsidRPr="00C02BEB" w:rsidRDefault="00E60DBC" w:rsidP="00CE06A1">
    <w:pPr>
      <w:pBdr>
        <w:top w:val="single" w:sz="6" w:space="1" w:color="auto"/>
      </w:pBdr>
      <w:tabs>
        <w:tab w:val="right" w:pos="10080"/>
      </w:tabs>
      <w:rPr>
        <w:rStyle w:val="PageNumber"/>
      </w:rPr>
    </w:pPr>
    <w:r w:rsidRPr="00E60DBC">
      <w:rPr>
        <w:rStyle w:val="PageNumber"/>
      </w:rPr>
      <w:t>Johnson Controls – Largo Plant</w:t>
    </w:r>
    <w:r w:rsidR="00461B52" w:rsidRPr="00E60DBC">
      <w:rPr>
        <w:rStyle w:val="PageNumber"/>
      </w:rPr>
      <w:tab/>
      <w:t>Minor Air Construction Permit</w:t>
    </w:r>
  </w:p>
  <w:p w14:paraId="639635A7" w14:textId="68372F0D" w:rsidR="00461B52" w:rsidRDefault="00461B52">
    <w:pPr>
      <w:pStyle w:val="Footer"/>
      <w:tabs>
        <w:tab w:val="clear" w:pos="4320"/>
        <w:tab w:val="clear" w:pos="8640"/>
      </w:tabs>
      <w:jc w:val="center"/>
    </w:pPr>
    <w:r>
      <w:rPr>
        <w:rStyle w:val="PageNumber"/>
      </w:rPr>
      <w:t xml:space="preserve">Page </w:t>
    </w:r>
    <w:r w:rsidR="00F35406">
      <w:rPr>
        <w:rStyle w:val="PageNumber"/>
      </w:rPr>
      <w:fldChar w:fldCharType="begin"/>
    </w:r>
    <w:r>
      <w:rPr>
        <w:rStyle w:val="PageNumber"/>
      </w:rPr>
      <w:instrText xml:space="preserve"> PAGE </w:instrText>
    </w:r>
    <w:r w:rsidR="00F35406">
      <w:rPr>
        <w:rStyle w:val="PageNumber"/>
      </w:rPr>
      <w:fldChar w:fldCharType="separate"/>
    </w:r>
    <w:r w:rsidR="00333EE5">
      <w:rPr>
        <w:rStyle w:val="PageNumber"/>
        <w:noProof/>
      </w:rPr>
      <w:t>2</w:t>
    </w:r>
    <w:r w:rsidR="00F35406">
      <w:rPr>
        <w:rStyle w:val="PageNumber"/>
      </w:rPr>
      <w:fldChar w:fldCharType="end"/>
    </w:r>
    <w:r>
      <w:rPr>
        <w:rStyle w:val="PageNumber"/>
      </w:rPr>
      <w:t xml:space="preserve"> of </w:t>
    </w:r>
    <w:r w:rsidR="00F35406">
      <w:rPr>
        <w:rStyle w:val="PageNumber"/>
      </w:rPr>
      <w:fldChar w:fldCharType="begin"/>
    </w:r>
    <w:r>
      <w:rPr>
        <w:rStyle w:val="PageNumber"/>
      </w:rPr>
      <w:instrText xml:space="preserve"> NUMPAGES </w:instrText>
    </w:r>
    <w:r w:rsidR="00F35406">
      <w:rPr>
        <w:rStyle w:val="PageNumber"/>
      </w:rPr>
      <w:fldChar w:fldCharType="separate"/>
    </w:r>
    <w:r w:rsidR="00333EE5">
      <w:rPr>
        <w:rStyle w:val="PageNumber"/>
        <w:noProof/>
      </w:rPr>
      <w:t>4</w:t>
    </w:r>
    <w:r w:rsidR="00F35406">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3A5C82" w14:textId="77777777" w:rsidR="00461B52" w:rsidRDefault="00461B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2EB059" w14:textId="77777777" w:rsidR="005F772B" w:rsidRDefault="005F772B">
      <w:r>
        <w:separator/>
      </w:r>
    </w:p>
  </w:footnote>
  <w:footnote w:type="continuationSeparator" w:id="0">
    <w:p w14:paraId="6260F6EB" w14:textId="77777777" w:rsidR="005F772B" w:rsidRDefault="005F77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D16DE4" w14:textId="77777777" w:rsidR="00461B52" w:rsidRDefault="00461B52">
    <w:pPr>
      <w:pStyle w:val="Header"/>
      <w:pBdr>
        <w:bottom w:val="single" w:sz="6" w:space="1" w:color="auto"/>
      </w:pBdr>
      <w:spacing w:after="240"/>
      <w:jc w:val="center"/>
      <w:rPr>
        <w:b/>
        <w:caps/>
        <w:sz w:val="22"/>
        <w:u w:val="single"/>
      </w:rPr>
    </w:pPr>
    <w:r>
      <w:rPr>
        <w:b/>
        <w:caps/>
        <w:sz w:val="22"/>
      </w:rPr>
      <w:t>TECHNICAL EVALUATION and PRELIMINARY DETERMINATION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DAF84" w14:textId="77777777" w:rsidR="00461B52" w:rsidRDefault="00461B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E5E0C"/>
    <w:multiLevelType w:val="hybridMultilevel"/>
    <w:tmpl w:val="7310B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880137"/>
    <w:multiLevelType w:val="hybridMultilevel"/>
    <w:tmpl w:val="0C42BE58"/>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04441B"/>
    <w:multiLevelType w:val="hybridMultilevel"/>
    <w:tmpl w:val="589E1DBA"/>
    <w:lvl w:ilvl="0" w:tplc="53F8C2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7D511E"/>
    <w:multiLevelType w:val="hybridMultilevel"/>
    <w:tmpl w:val="74C8B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191DFA"/>
    <w:multiLevelType w:val="hybridMultilevel"/>
    <w:tmpl w:val="74962264"/>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82172E"/>
    <w:multiLevelType w:val="hybridMultilevel"/>
    <w:tmpl w:val="540A5574"/>
    <w:lvl w:ilvl="0" w:tplc="0518AA88">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411C16EC"/>
    <w:multiLevelType w:val="hybridMultilevel"/>
    <w:tmpl w:val="4798F076"/>
    <w:lvl w:ilvl="0" w:tplc="766A4D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D07A2C"/>
    <w:multiLevelType w:val="hybridMultilevel"/>
    <w:tmpl w:val="74D8081C"/>
    <w:lvl w:ilvl="0" w:tplc="4E06B6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F856F4C"/>
    <w:multiLevelType w:val="hybridMultilevel"/>
    <w:tmpl w:val="B1464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5700B0"/>
    <w:multiLevelType w:val="hybridMultilevel"/>
    <w:tmpl w:val="BB7AE01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854123D"/>
    <w:multiLevelType w:val="hybridMultilevel"/>
    <w:tmpl w:val="E56E2FCA"/>
    <w:lvl w:ilvl="0" w:tplc="347E39F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6D6983"/>
    <w:multiLevelType w:val="hybridMultilevel"/>
    <w:tmpl w:val="34CA9646"/>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3"/>
  </w:num>
  <w:num w:numId="3">
    <w:abstractNumId w:val="1"/>
  </w:num>
  <w:num w:numId="4">
    <w:abstractNumId w:val="5"/>
  </w:num>
  <w:num w:numId="5">
    <w:abstractNumId w:val="8"/>
  </w:num>
  <w:num w:numId="6">
    <w:abstractNumId w:val="6"/>
  </w:num>
  <w:num w:numId="7">
    <w:abstractNumId w:val="3"/>
  </w:num>
  <w:num w:numId="8">
    <w:abstractNumId w:val="9"/>
  </w:num>
  <w:num w:numId="9">
    <w:abstractNumId w:val="2"/>
  </w:num>
  <w:num w:numId="10">
    <w:abstractNumId w:val="4"/>
  </w:num>
  <w:num w:numId="11">
    <w:abstractNumId w:val="0"/>
  </w:num>
  <w:num w:numId="12">
    <w:abstractNumId w:val="12"/>
  </w:num>
  <w:num w:numId="13">
    <w:abstractNumId w:val="10"/>
  </w:num>
  <w:num w:numId="14">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F10"/>
    <w:rsid w:val="00010C47"/>
    <w:rsid w:val="000262BC"/>
    <w:rsid w:val="0006299B"/>
    <w:rsid w:val="000B3948"/>
    <w:rsid w:val="000B4B28"/>
    <w:rsid w:val="000C5143"/>
    <w:rsid w:val="000E42D3"/>
    <w:rsid w:val="000F4317"/>
    <w:rsid w:val="00111453"/>
    <w:rsid w:val="00140CD4"/>
    <w:rsid w:val="001771DC"/>
    <w:rsid w:val="00193F10"/>
    <w:rsid w:val="00194AA6"/>
    <w:rsid w:val="001A192A"/>
    <w:rsid w:val="001C4E37"/>
    <w:rsid w:val="001C5E79"/>
    <w:rsid w:val="001D1649"/>
    <w:rsid w:val="001D487F"/>
    <w:rsid w:val="001E2CD6"/>
    <w:rsid w:val="002004AF"/>
    <w:rsid w:val="00201860"/>
    <w:rsid w:val="00202D53"/>
    <w:rsid w:val="002225DD"/>
    <w:rsid w:val="002447E2"/>
    <w:rsid w:val="0025620D"/>
    <w:rsid w:val="00266F16"/>
    <w:rsid w:val="002A28C2"/>
    <w:rsid w:val="002F0CDB"/>
    <w:rsid w:val="002F0E6E"/>
    <w:rsid w:val="00302267"/>
    <w:rsid w:val="00312095"/>
    <w:rsid w:val="0033363A"/>
    <w:rsid w:val="00333EE5"/>
    <w:rsid w:val="00346552"/>
    <w:rsid w:val="00362B27"/>
    <w:rsid w:val="0038258A"/>
    <w:rsid w:val="003858DE"/>
    <w:rsid w:val="0039482F"/>
    <w:rsid w:val="003A1E31"/>
    <w:rsid w:val="003A3C29"/>
    <w:rsid w:val="003A591A"/>
    <w:rsid w:val="003B1E0A"/>
    <w:rsid w:val="003E683A"/>
    <w:rsid w:val="003F1AFB"/>
    <w:rsid w:val="0040283C"/>
    <w:rsid w:val="004061BC"/>
    <w:rsid w:val="0043123B"/>
    <w:rsid w:val="004361E4"/>
    <w:rsid w:val="00437706"/>
    <w:rsid w:val="004414F2"/>
    <w:rsid w:val="00446FE7"/>
    <w:rsid w:val="00461B52"/>
    <w:rsid w:val="00485B18"/>
    <w:rsid w:val="004A18FA"/>
    <w:rsid w:val="004B5185"/>
    <w:rsid w:val="004C0984"/>
    <w:rsid w:val="004D1D9F"/>
    <w:rsid w:val="004D6D1B"/>
    <w:rsid w:val="004E27D1"/>
    <w:rsid w:val="004E2C0F"/>
    <w:rsid w:val="004E48C8"/>
    <w:rsid w:val="0058311F"/>
    <w:rsid w:val="005946A8"/>
    <w:rsid w:val="005B2C3A"/>
    <w:rsid w:val="005D34BE"/>
    <w:rsid w:val="005E36E4"/>
    <w:rsid w:val="005F772B"/>
    <w:rsid w:val="00617209"/>
    <w:rsid w:val="00633D3A"/>
    <w:rsid w:val="00635D12"/>
    <w:rsid w:val="0065214A"/>
    <w:rsid w:val="0066044B"/>
    <w:rsid w:val="006637B8"/>
    <w:rsid w:val="006816D9"/>
    <w:rsid w:val="00684184"/>
    <w:rsid w:val="00686486"/>
    <w:rsid w:val="006B6EFE"/>
    <w:rsid w:val="00701FEF"/>
    <w:rsid w:val="00741F1A"/>
    <w:rsid w:val="00743E7F"/>
    <w:rsid w:val="00762E18"/>
    <w:rsid w:val="00766175"/>
    <w:rsid w:val="007675BE"/>
    <w:rsid w:val="007747AA"/>
    <w:rsid w:val="00782ABD"/>
    <w:rsid w:val="007855E2"/>
    <w:rsid w:val="00786837"/>
    <w:rsid w:val="007925E4"/>
    <w:rsid w:val="007B0491"/>
    <w:rsid w:val="007E225F"/>
    <w:rsid w:val="007E5CA3"/>
    <w:rsid w:val="007F7B7E"/>
    <w:rsid w:val="00835018"/>
    <w:rsid w:val="008372B7"/>
    <w:rsid w:val="00847165"/>
    <w:rsid w:val="00850561"/>
    <w:rsid w:val="008560BD"/>
    <w:rsid w:val="008603FF"/>
    <w:rsid w:val="008673D3"/>
    <w:rsid w:val="0087009A"/>
    <w:rsid w:val="00885F3E"/>
    <w:rsid w:val="008B1276"/>
    <w:rsid w:val="008E173B"/>
    <w:rsid w:val="00915F63"/>
    <w:rsid w:val="0093238E"/>
    <w:rsid w:val="00955781"/>
    <w:rsid w:val="00961B53"/>
    <w:rsid w:val="00962971"/>
    <w:rsid w:val="0098535A"/>
    <w:rsid w:val="009B32D2"/>
    <w:rsid w:val="009B4D14"/>
    <w:rsid w:val="009F6095"/>
    <w:rsid w:val="00A02DB9"/>
    <w:rsid w:val="00A57E44"/>
    <w:rsid w:val="00A63ADA"/>
    <w:rsid w:val="00A666E8"/>
    <w:rsid w:val="00A71F91"/>
    <w:rsid w:val="00A938D5"/>
    <w:rsid w:val="00A948F3"/>
    <w:rsid w:val="00B103DE"/>
    <w:rsid w:val="00B2315F"/>
    <w:rsid w:val="00B25FC5"/>
    <w:rsid w:val="00B7612C"/>
    <w:rsid w:val="00B84880"/>
    <w:rsid w:val="00BB0C72"/>
    <w:rsid w:val="00BB1087"/>
    <w:rsid w:val="00BC5729"/>
    <w:rsid w:val="00BE0F0E"/>
    <w:rsid w:val="00BE6E8B"/>
    <w:rsid w:val="00C02BEB"/>
    <w:rsid w:val="00C06C6D"/>
    <w:rsid w:val="00C14745"/>
    <w:rsid w:val="00C502D1"/>
    <w:rsid w:val="00C66E7D"/>
    <w:rsid w:val="00C7510F"/>
    <w:rsid w:val="00CA249C"/>
    <w:rsid w:val="00CE06A1"/>
    <w:rsid w:val="00D07B72"/>
    <w:rsid w:val="00D1773B"/>
    <w:rsid w:val="00D21348"/>
    <w:rsid w:val="00D24F36"/>
    <w:rsid w:val="00D262B1"/>
    <w:rsid w:val="00D406F7"/>
    <w:rsid w:val="00D4398E"/>
    <w:rsid w:val="00D51D78"/>
    <w:rsid w:val="00D54027"/>
    <w:rsid w:val="00D61BA3"/>
    <w:rsid w:val="00D660AB"/>
    <w:rsid w:val="00D72494"/>
    <w:rsid w:val="00D727AB"/>
    <w:rsid w:val="00DA4D8D"/>
    <w:rsid w:val="00DB4E11"/>
    <w:rsid w:val="00DD6FC6"/>
    <w:rsid w:val="00DF3D63"/>
    <w:rsid w:val="00E0574E"/>
    <w:rsid w:val="00E42819"/>
    <w:rsid w:val="00E50051"/>
    <w:rsid w:val="00E607EE"/>
    <w:rsid w:val="00E60DBC"/>
    <w:rsid w:val="00E733B8"/>
    <w:rsid w:val="00E760C3"/>
    <w:rsid w:val="00E84B3B"/>
    <w:rsid w:val="00EC344E"/>
    <w:rsid w:val="00EE6112"/>
    <w:rsid w:val="00EE7338"/>
    <w:rsid w:val="00F35406"/>
    <w:rsid w:val="00F57507"/>
    <w:rsid w:val="00F71458"/>
    <w:rsid w:val="00F77D22"/>
    <w:rsid w:val="00FF3F7C"/>
    <w:rsid w:val="00FF79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171D3D1"/>
  <w15:docId w15:val="{88B044E2-B492-45ED-9073-B7E722498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35406"/>
  </w:style>
  <w:style w:type="paragraph" w:styleId="Heading1">
    <w:name w:val="heading 1"/>
    <w:basedOn w:val="Normal"/>
    <w:next w:val="Normal"/>
    <w:qFormat/>
    <w:rsid w:val="00F35406"/>
    <w:pPr>
      <w:keepNext/>
      <w:spacing w:after="120"/>
      <w:ind w:left="634"/>
      <w:outlineLvl w:val="0"/>
    </w:pPr>
    <w:rPr>
      <w:sz w:val="28"/>
    </w:rPr>
  </w:style>
  <w:style w:type="paragraph" w:styleId="Heading2">
    <w:name w:val="heading 2"/>
    <w:basedOn w:val="Normal"/>
    <w:next w:val="Normal"/>
    <w:qFormat/>
    <w:rsid w:val="00F35406"/>
    <w:pPr>
      <w:keepNext/>
      <w:ind w:left="630"/>
      <w:outlineLvl w:val="1"/>
    </w:pPr>
    <w:rPr>
      <w:i/>
      <w:sz w:val="23"/>
    </w:rPr>
  </w:style>
  <w:style w:type="paragraph" w:styleId="Heading3">
    <w:name w:val="heading 3"/>
    <w:basedOn w:val="Normal"/>
    <w:next w:val="Normal"/>
    <w:qFormat/>
    <w:rsid w:val="00F35406"/>
    <w:pPr>
      <w:keepNext/>
      <w:jc w:val="center"/>
      <w:outlineLvl w:val="2"/>
    </w:pPr>
    <w:rPr>
      <w:sz w:val="28"/>
    </w:rPr>
  </w:style>
  <w:style w:type="paragraph" w:styleId="Heading4">
    <w:name w:val="heading 4"/>
    <w:basedOn w:val="Normal"/>
    <w:next w:val="Normal"/>
    <w:qFormat/>
    <w:rsid w:val="00F35406"/>
    <w:pPr>
      <w:keepNext/>
      <w:jc w:val="center"/>
      <w:outlineLvl w:val="3"/>
    </w:pPr>
    <w:rPr>
      <w:b/>
      <w:sz w:val="22"/>
    </w:rPr>
  </w:style>
  <w:style w:type="paragraph" w:styleId="Heading5">
    <w:name w:val="heading 5"/>
    <w:basedOn w:val="Normal"/>
    <w:next w:val="Normal"/>
    <w:qFormat/>
    <w:rsid w:val="00F35406"/>
    <w:pPr>
      <w:keepNext/>
      <w:spacing w:after="120"/>
      <w:ind w:left="720"/>
      <w:outlineLvl w:val="4"/>
    </w:pPr>
    <w:rPr>
      <w:b/>
      <w:sz w:val="22"/>
    </w:rPr>
  </w:style>
  <w:style w:type="paragraph" w:styleId="Heading6">
    <w:name w:val="heading 6"/>
    <w:basedOn w:val="Normal"/>
    <w:next w:val="Normal"/>
    <w:qFormat/>
    <w:rsid w:val="00F35406"/>
    <w:pPr>
      <w:keepNext/>
      <w:jc w:val="center"/>
      <w:outlineLvl w:val="5"/>
    </w:pPr>
    <w:rPr>
      <w:b/>
      <w:sz w:val="24"/>
    </w:rPr>
  </w:style>
  <w:style w:type="paragraph" w:styleId="Heading7">
    <w:name w:val="heading 7"/>
    <w:basedOn w:val="Normal"/>
    <w:next w:val="Normal"/>
    <w:qFormat/>
    <w:rsid w:val="00F35406"/>
    <w:pPr>
      <w:keepNext/>
      <w:tabs>
        <w:tab w:val="right" w:pos="9648"/>
      </w:tabs>
      <w:spacing w:after="120" w:line="240" w:lineRule="exact"/>
      <w:ind w:left="630"/>
      <w:outlineLvl w:val="6"/>
    </w:pPr>
    <w:rPr>
      <w:b/>
      <w:sz w:val="22"/>
    </w:rPr>
  </w:style>
  <w:style w:type="paragraph" w:styleId="Heading8">
    <w:name w:val="heading 8"/>
    <w:basedOn w:val="Normal"/>
    <w:next w:val="Normal"/>
    <w:qFormat/>
    <w:rsid w:val="00F35406"/>
    <w:pPr>
      <w:keepNext/>
      <w:spacing w:after="120"/>
      <w:outlineLvl w:val="7"/>
    </w:pPr>
    <w:rPr>
      <w:b/>
      <w:caps/>
      <w:sz w:val="22"/>
    </w:rPr>
  </w:style>
  <w:style w:type="paragraph" w:styleId="Heading9">
    <w:name w:val="heading 9"/>
    <w:basedOn w:val="Normal"/>
    <w:next w:val="Normal"/>
    <w:qFormat/>
    <w:rsid w:val="00F35406"/>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F35406"/>
    <w:rPr>
      <w:vertAlign w:val="superscript"/>
    </w:rPr>
  </w:style>
  <w:style w:type="paragraph" w:styleId="Header">
    <w:name w:val="header"/>
    <w:basedOn w:val="Normal"/>
    <w:rsid w:val="00F35406"/>
    <w:pPr>
      <w:tabs>
        <w:tab w:val="center" w:pos="4320"/>
        <w:tab w:val="right" w:pos="8640"/>
      </w:tabs>
    </w:pPr>
  </w:style>
  <w:style w:type="character" w:styleId="PageNumber">
    <w:name w:val="page number"/>
    <w:basedOn w:val="DefaultParagraphFont"/>
    <w:rsid w:val="00F35406"/>
  </w:style>
  <w:style w:type="paragraph" w:styleId="Footer">
    <w:name w:val="footer"/>
    <w:basedOn w:val="Normal"/>
    <w:rsid w:val="00F35406"/>
    <w:pPr>
      <w:tabs>
        <w:tab w:val="center" w:pos="4320"/>
        <w:tab w:val="right" w:pos="8640"/>
      </w:tabs>
    </w:pPr>
  </w:style>
  <w:style w:type="paragraph" w:styleId="BodyTextIndent">
    <w:name w:val="Body Text Indent"/>
    <w:basedOn w:val="Normal"/>
    <w:rsid w:val="00F35406"/>
    <w:pPr>
      <w:spacing w:after="120"/>
      <w:ind w:left="634"/>
    </w:pPr>
    <w:rPr>
      <w:sz w:val="24"/>
    </w:rPr>
  </w:style>
  <w:style w:type="paragraph" w:styleId="BodyTextIndent2">
    <w:name w:val="Body Text Indent 2"/>
    <w:basedOn w:val="Normal"/>
    <w:rsid w:val="00F35406"/>
    <w:pPr>
      <w:tabs>
        <w:tab w:val="left" w:pos="630"/>
      </w:tabs>
      <w:spacing w:after="120"/>
      <w:ind w:left="630"/>
    </w:pPr>
    <w:rPr>
      <w:sz w:val="24"/>
    </w:rPr>
  </w:style>
  <w:style w:type="paragraph" w:styleId="BodyTextIndent3">
    <w:name w:val="Body Text Indent 3"/>
    <w:basedOn w:val="Normal"/>
    <w:rsid w:val="00F35406"/>
    <w:pPr>
      <w:spacing w:before="240" w:after="120"/>
      <w:ind w:left="634"/>
      <w:jc w:val="center"/>
    </w:pPr>
    <w:rPr>
      <w:caps/>
      <w:sz w:val="24"/>
    </w:rPr>
  </w:style>
  <w:style w:type="paragraph" w:styleId="BodyText2">
    <w:name w:val="Body Text 2"/>
    <w:basedOn w:val="Normal"/>
    <w:rsid w:val="00F35406"/>
    <w:pPr>
      <w:numPr>
        <w:ilvl w:val="12"/>
      </w:numPr>
      <w:spacing w:after="120"/>
      <w:jc w:val="both"/>
    </w:pPr>
    <w:rPr>
      <w:sz w:val="22"/>
    </w:rPr>
  </w:style>
  <w:style w:type="paragraph" w:styleId="Title">
    <w:name w:val="Title"/>
    <w:basedOn w:val="Normal"/>
    <w:qFormat/>
    <w:rsid w:val="00F35406"/>
    <w:pPr>
      <w:jc w:val="center"/>
    </w:pPr>
    <w:rPr>
      <w:b/>
      <w:sz w:val="24"/>
    </w:rPr>
  </w:style>
  <w:style w:type="paragraph" w:styleId="BodyText">
    <w:name w:val="Body Text"/>
    <w:aliases w:val="SCA Body Text,SCA Body Text1,SCA Body Text2,SCA Body Text11,BodyText-JEA,BT-JEA"/>
    <w:basedOn w:val="Normal"/>
    <w:rsid w:val="00F35406"/>
    <w:pPr>
      <w:spacing w:after="120"/>
    </w:pPr>
    <w:rPr>
      <w:sz w:val="24"/>
    </w:rPr>
  </w:style>
  <w:style w:type="paragraph" w:styleId="BodyText3">
    <w:name w:val="Body Text 3"/>
    <w:basedOn w:val="Normal"/>
    <w:rsid w:val="00F35406"/>
    <w:pPr>
      <w:spacing w:before="120" w:after="120"/>
    </w:pPr>
    <w:rPr>
      <w:sz w:val="22"/>
    </w:rPr>
  </w:style>
  <w:style w:type="paragraph" w:customStyle="1" w:styleId="Style4">
    <w:name w:val="Style4"/>
    <w:next w:val="Normal"/>
    <w:rsid w:val="00F35406"/>
    <w:rPr>
      <w:noProof/>
      <w:sz w:val="24"/>
    </w:rPr>
  </w:style>
  <w:style w:type="paragraph" w:styleId="BlockText">
    <w:name w:val="Block Text"/>
    <w:basedOn w:val="Normal"/>
    <w:rsid w:val="00F35406"/>
    <w:pPr>
      <w:spacing w:after="120"/>
      <w:ind w:left="720" w:right="43"/>
      <w:jc w:val="both"/>
    </w:pPr>
    <w:rPr>
      <w:sz w:val="22"/>
    </w:rPr>
  </w:style>
  <w:style w:type="character" w:styleId="Hyperlink">
    <w:name w:val="Hyperlink"/>
    <w:basedOn w:val="DefaultParagraphFont"/>
    <w:rsid w:val="00F35406"/>
    <w:rPr>
      <w:color w:val="0000FF"/>
      <w:u w:val="single"/>
    </w:rPr>
  </w:style>
  <w:style w:type="paragraph" w:customStyle="1" w:styleId="SCATableHeading">
    <w:name w:val="SCA Table Heading"/>
    <w:basedOn w:val="Normal"/>
    <w:rsid w:val="00F35406"/>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paragraph" w:styleId="BalloonText">
    <w:name w:val="Balloon Text"/>
    <w:basedOn w:val="Normal"/>
    <w:link w:val="BalloonTextChar"/>
    <w:semiHidden/>
    <w:unhideWhenUsed/>
    <w:rsid w:val="00A63ADA"/>
    <w:rPr>
      <w:rFonts w:ascii="Tahoma" w:hAnsi="Tahoma" w:cs="Tahoma"/>
      <w:sz w:val="16"/>
      <w:szCs w:val="16"/>
    </w:rPr>
  </w:style>
  <w:style w:type="character" w:customStyle="1" w:styleId="BalloonTextChar">
    <w:name w:val="Balloon Text Char"/>
    <w:basedOn w:val="DefaultParagraphFont"/>
    <w:link w:val="BalloonText"/>
    <w:semiHidden/>
    <w:rsid w:val="00A63ADA"/>
    <w:rPr>
      <w:rFonts w:ascii="Tahoma" w:hAnsi="Tahoma" w:cs="Tahoma"/>
      <w:sz w:val="16"/>
      <w:szCs w:val="16"/>
    </w:rPr>
  </w:style>
  <w:style w:type="paragraph" w:styleId="ListParagraph">
    <w:name w:val="List Paragraph"/>
    <w:basedOn w:val="Normal"/>
    <w:uiPriority w:val="34"/>
    <w:qFormat/>
    <w:rsid w:val="00BE6E8B"/>
    <w:pPr>
      <w:ind w:left="720"/>
      <w:contextualSpacing/>
    </w:pPr>
  </w:style>
  <w:style w:type="table" w:styleId="TableGrid">
    <w:name w:val="Table Grid"/>
    <w:basedOn w:val="TableNormal"/>
    <w:rsid w:val="004E2C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D406F7"/>
    <w:rPr>
      <w:sz w:val="16"/>
      <w:szCs w:val="16"/>
    </w:rPr>
  </w:style>
  <w:style w:type="paragraph" w:styleId="CommentText">
    <w:name w:val="annotation text"/>
    <w:basedOn w:val="Normal"/>
    <w:link w:val="CommentTextChar"/>
    <w:semiHidden/>
    <w:unhideWhenUsed/>
    <w:rsid w:val="00D406F7"/>
  </w:style>
  <w:style w:type="character" w:customStyle="1" w:styleId="CommentTextChar">
    <w:name w:val="Comment Text Char"/>
    <w:basedOn w:val="DefaultParagraphFont"/>
    <w:link w:val="CommentText"/>
    <w:semiHidden/>
    <w:rsid w:val="00D406F7"/>
  </w:style>
  <w:style w:type="paragraph" w:styleId="CommentSubject">
    <w:name w:val="annotation subject"/>
    <w:basedOn w:val="CommentText"/>
    <w:next w:val="CommentText"/>
    <w:link w:val="CommentSubjectChar"/>
    <w:semiHidden/>
    <w:unhideWhenUsed/>
    <w:rsid w:val="00D406F7"/>
    <w:rPr>
      <w:b/>
      <w:bCs/>
    </w:rPr>
  </w:style>
  <w:style w:type="character" w:customStyle="1" w:styleId="CommentSubjectChar">
    <w:name w:val="Comment Subject Char"/>
    <w:basedOn w:val="CommentTextChar"/>
    <w:link w:val="CommentSubject"/>
    <w:semiHidden/>
    <w:rsid w:val="00D406F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quaid.noor@dep.state.fl.u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5957C1-E51D-4B6C-946C-B2F884EE0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4</Pages>
  <Words>1156</Words>
  <Characters>6591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Technical Evaluation &amp; Preliminary Determination</vt:lpstr>
    </vt:vector>
  </TitlesOfParts>
  <Manager>Trina Vielhauer</Manager>
  <Company>FDEP/DARM/BAR</Company>
  <LinksUpToDate>false</LinksUpToDate>
  <CharactersWithSpaces>7732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Evaluation &amp; Preliminary Determination</dc:title>
  <dc:subject>Draft Permit</dc:subject>
  <dc:creator>Jeff Koerner</dc:creator>
  <cp:lastModifiedBy>Noor, Quaid</cp:lastModifiedBy>
  <cp:revision>46</cp:revision>
  <cp:lastPrinted>2009-02-12T15:11:00Z</cp:lastPrinted>
  <dcterms:created xsi:type="dcterms:W3CDTF">2014-11-01T22:54:00Z</dcterms:created>
  <dcterms:modified xsi:type="dcterms:W3CDTF">2016-08-24T17:17:00Z</dcterms:modified>
</cp:coreProperties>
</file>