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C73A6" w:rsidRPr="000472DA" w:rsidRDefault="00111D4B" w:rsidP="00D16E3D">
      <w:pPr>
        <w:spacing w:before="240" w:after="120"/>
        <w:rPr>
          <w:b/>
          <w:caps/>
          <w:sz w:val="22"/>
          <w:szCs w:val="22"/>
        </w:rPr>
      </w:pPr>
      <w:r>
        <w:rPr>
          <w:b/>
          <w:caps/>
          <w:sz w:val="22"/>
          <w:szCs w:val="22"/>
        </w:rPr>
        <w:t>Permittee</w:t>
      </w:r>
    </w:p>
    <w:tbl>
      <w:tblPr>
        <w:tblW w:w="10134" w:type="dxa"/>
        <w:tblInd w:w="18" w:type="dxa"/>
        <w:tblLayout w:type="fixed"/>
        <w:tblCellMar>
          <w:top w:w="43" w:type="dxa"/>
          <w:left w:w="72" w:type="dxa"/>
          <w:bottom w:w="43" w:type="dxa"/>
          <w:right w:w="72" w:type="dxa"/>
        </w:tblCellMar>
        <w:tblLook w:val="0000" w:firstRow="0" w:lastRow="0" w:firstColumn="0" w:lastColumn="0" w:noHBand="0" w:noVBand="0"/>
      </w:tblPr>
      <w:tblGrid>
        <w:gridCol w:w="6984"/>
        <w:gridCol w:w="3150"/>
      </w:tblGrid>
      <w:tr w:rsidR="00877418" w:rsidRPr="000472DA" w:rsidTr="00193EC2">
        <w:trPr>
          <w:cantSplit/>
          <w:trHeight w:val="1649"/>
        </w:trPr>
        <w:tc>
          <w:tcPr>
            <w:tcW w:w="6984" w:type="dxa"/>
          </w:tcPr>
          <w:p w:rsidR="000F3598" w:rsidRDefault="000F3598" w:rsidP="000F3598">
            <w:pPr>
              <w:rPr>
                <w:sz w:val="22"/>
                <w:szCs w:val="22"/>
              </w:rPr>
            </w:pPr>
            <w:r>
              <w:rPr>
                <w:sz w:val="22"/>
                <w:szCs w:val="22"/>
              </w:rPr>
              <w:t>Fluid Routing Solutions, Inc.</w:t>
            </w:r>
          </w:p>
          <w:p w:rsidR="000F3598" w:rsidRPr="002B3826" w:rsidRDefault="000F3598" w:rsidP="000F3598">
            <w:pPr>
              <w:rPr>
                <w:sz w:val="22"/>
                <w:szCs w:val="22"/>
              </w:rPr>
            </w:pPr>
            <w:r w:rsidRPr="002B3826">
              <w:rPr>
                <w:sz w:val="22"/>
                <w:szCs w:val="22"/>
              </w:rPr>
              <w:t>1921 North Broad Street</w:t>
            </w:r>
          </w:p>
          <w:p w:rsidR="00877418" w:rsidRPr="000472DA" w:rsidRDefault="000F3598" w:rsidP="000F3598">
            <w:pPr>
              <w:tabs>
                <w:tab w:val="center" w:pos="3168"/>
                <w:tab w:val="left" w:pos="3240"/>
                <w:tab w:val="left" w:pos="3615"/>
              </w:tabs>
              <w:spacing w:after="240"/>
              <w:rPr>
                <w:sz w:val="22"/>
                <w:szCs w:val="22"/>
              </w:rPr>
            </w:pPr>
            <w:r w:rsidRPr="002B3826">
              <w:rPr>
                <w:sz w:val="22"/>
                <w:szCs w:val="22"/>
              </w:rPr>
              <w:t>Lexington, TN 38351</w:t>
            </w:r>
          </w:p>
          <w:p w:rsidR="00877418" w:rsidRPr="002C1D42" w:rsidRDefault="00877418" w:rsidP="006E1647">
            <w:pPr>
              <w:rPr>
                <w:sz w:val="22"/>
                <w:szCs w:val="22"/>
              </w:rPr>
            </w:pPr>
            <w:r w:rsidRPr="002C1D42">
              <w:rPr>
                <w:sz w:val="22"/>
                <w:szCs w:val="22"/>
              </w:rPr>
              <w:t>Authorized Representative:</w:t>
            </w:r>
          </w:p>
          <w:p w:rsidR="00877418" w:rsidRPr="000472DA" w:rsidRDefault="000F3598" w:rsidP="006E1647">
            <w:pPr>
              <w:ind w:left="360"/>
              <w:rPr>
                <w:sz w:val="22"/>
                <w:szCs w:val="22"/>
              </w:rPr>
            </w:pPr>
            <w:r w:rsidRPr="000F3598">
              <w:rPr>
                <w:sz w:val="22"/>
                <w:szCs w:val="22"/>
              </w:rPr>
              <w:t>Mr. T. Brad Ray, Environmental/Project Engineer</w:t>
            </w:r>
            <w:r w:rsidRPr="000F3598">
              <w:rPr>
                <w:sz w:val="22"/>
                <w:szCs w:val="22"/>
                <w:highlight w:val="yellow"/>
              </w:rPr>
              <w:t xml:space="preserve"> </w:t>
            </w:r>
          </w:p>
        </w:tc>
        <w:tc>
          <w:tcPr>
            <w:tcW w:w="3150" w:type="dxa"/>
          </w:tcPr>
          <w:p w:rsidR="00877418" w:rsidRPr="000472DA" w:rsidRDefault="00877418" w:rsidP="006E1647">
            <w:pPr>
              <w:rPr>
                <w:sz w:val="22"/>
                <w:szCs w:val="22"/>
              </w:rPr>
            </w:pPr>
            <w:r w:rsidRPr="000472DA">
              <w:rPr>
                <w:sz w:val="22"/>
                <w:szCs w:val="22"/>
              </w:rPr>
              <w:t xml:space="preserve">Air Permit No. </w:t>
            </w:r>
            <w:r w:rsidR="000F3598">
              <w:rPr>
                <w:sz w:val="22"/>
                <w:szCs w:val="22"/>
              </w:rPr>
              <w:t>0830007-012-</w:t>
            </w:r>
            <w:r w:rsidRPr="00725EF3">
              <w:rPr>
                <w:sz w:val="22"/>
                <w:szCs w:val="22"/>
              </w:rPr>
              <w:t>AC</w:t>
            </w:r>
          </w:p>
          <w:p w:rsidR="00877418" w:rsidRPr="000472DA" w:rsidRDefault="00877418" w:rsidP="006E1647">
            <w:pPr>
              <w:rPr>
                <w:sz w:val="22"/>
                <w:szCs w:val="22"/>
              </w:rPr>
            </w:pPr>
            <w:r w:rsidRPr="000472DA">
              <w:rPr>
                <w:sz w:val="22"/>
                <w:szCs w:val="22"/>
              </w:rPr>
              <w:t xml:space="preserve">Permit Expires:  </w:t>
            </w:r>
            <w:r w:rsidR="000F3598">
              <w:rPr>
                <w:sz w:val="22"/>
                <w:szCs w:val="22"/>
              </w:rPr>
              <w:t>March 30, 2018</w:t>
            </w:r>
          </w:p>
          <w:p w:rsidR="008E3E31" w:rsidRPr="000F3598" w:rsidRDefault="00ED46BF" w:rsidP="007E032C">
            <w:pPr>
              <w:spacing w:after="240"/>
              <w:rPr>
                <w:sz w:val="22"/>
                <w:szCs w:val="22"/>
              </w:rPr>
            </w:pPr>
            <w:r>
              <w:rPr>
                <w:sz w:val="22"/>
                <w:szCs w:val="22"/>
              </w:rPr>
              <w:t>Synthetic Minor Source</w:t>
            </w:r>
            <w:r w:rsidR="008E3E31" w:rsidRPr="000F3598">
              <w:rPr>
                <w:sz w:val="22"/>
                <w:szCs w:val="22"/>
              </w:rPr>
              <w:t xml:space="preserve"> Air Construction Permit</w:t>
            </w:r>
          </w:p>
          <w:p w:rsidR="000F3598" w:rsidRPr="000F3598" w:rsidRDefault="000F3598" w:rsidP="000F3598">
            <w:pPr>
              <w:rPr>
                <w:sz w:val="22"/>
                <w:szCs w:val="22"/>
              </w:rPr>
            </w:pPr>
            <w:r w:rsidRPr="000F3598">
              <w:rPr>
                <w:sz w:val="22"/>
                <w:szCs w:val="22"/>
              </w:rPr>
              <w:t>Fluid Routing Solutions, Inc.</w:t>
            </w:r>
          </w:p>
          <w:p w:rsidR="000F3598" w:rsidRPr="000472DA" w:rsidRDefault="000F3598" w:rsidP="000F3598">
            <w:pPr>
              <w:rPr>
                <w:b/>
                <w:bCs/>
                <w:sz w:val="22"/>
                <w:szCs w:val="22"/>
              </w:rPr>
            </w:pPr>
            <w:r w:rsidRPr="000F3598">
              <w:rPr>
                <w:sz w:val="22"/>
                <w:szCs w:val="22"/>
              </w:rPr>
              <w:t>Marion County, Florida</w:t>
            </w:r>
            <w:r w:rsidRPr="000F3598">
              <w:rPr>
                <w:sz w:val="22"/>
                <w:szCs w:val="22"/>
                <w:highlight w:val="yellow"/>
              </w:rPr>
              <w:t xml:space="preserve"> </w:t>
            </w:r>
          </w:p>
          <w:p w:rsidR="00877418" w:rsidRPr="000472DA" w:rsidRDefault="00877418" w:rsidP="006E1647">
            <w:pPr>
              <w:rPr>
                <w:b/>
                <w:bCs/>
                <w:sz w:val="22"/>
                <w:szCs w:val="22"/>
              </w:rPr>
            </w:pPr>
          </w:p>
        </w:tc>
      </w:tr>
    </w:tbl>
    <w:p w:rsidR="004C73A6" w:rsidRPr="000472DA" w:rsidRDefault="00925934" w:rsidP="00B970C5">
      <w:pPr>
        <w:pStyle w:val="Caption"/>
        <w:spacing w:before="120"/>
        <w:rPr>
          <w:szCs w:val="22"/>
        </w:rPr>
      </w:pPr>
      <w:r>
        <w:rPr>
          <w:szCs w:val="22"/>
        </w:rPr>
        <w:t>Project</w:t>
      </w:r>
    </w:p>
    <w:p w:rsidR="000F3598" w:rsidRDefault="00047F18" w:rsidP="00047F18">
      <w:pPr>
        <w:pStyle w:val="BodyText3"/>
        <w:jc w:val="left"/>
        <w:rPr>
          <w:szCs w:val="22"/>
        </w:rPr>
      </w:pPr>
      <w:r>
        <w:rPr>
          <w:szCs w:val="22"/>
        </w:rPr>
        <w:t>This</w:t>
      </w:r>
      <w:r w:rsidRPr="00431B1F">
        <w:rPr>
          <w:szCs w:val="22"/>
        </w:rPr>
        <w:t xml:space="preserve"> is the final air construction permit, which authorizes</w:t>
      </w:r>
      <w:r w:rsidR="004C73A6" w:rsidRPr="000472DA">
        <w:rPr>
          <w:szCs w:val="22"/>
        </w:rPr>
        <w:t xml:space="preserve"> </w:t>
      </w:r>
      <w:r w:rsidR="00D7714F">
        <w:rPr>
          <w:szCs w:val="22"/>
        </w:rPr>
        <w:t>i</w:t>
      </w:r>
      <w:r w:rsidR="00D7714F" w:rsidRPr="00D7714F">
        <w:rPr>
          <w:szCs w:val="22"/>
        </w:rPr>
        <w:t xml:space="preserve">nstallation of one (1) new dust collector to replace the two (2) dust collectors that control particulate matter emissions </w:t>
      </w:r>
      <w:bookmarkStart w:id="0" w:name="_Hlk488050044"/>
      <w:r w:rsidR="00D7714F" w:rsidRPr="00D7714F">
        <w:rPr>
          <w:szCs w:val="22"/>
        </w:rPr>
        <w:t xml:space="preserve">from </w:t>
      </w:r>
      <w:r w:rsidR="00D7714F">
        <w:rPr>
          <w:szCs w:val="22"/>
        </w:rPr>
        <w:t>Emission Unit 001, R</w:t>
      </w:r>
      <w:r w:rsidR="00D7714F" w:rsidRPr="00D7714F">
        <w:rPr>
          <w:szCs w:val="22"/>
        </w:rPr>
        <w:t xml:space="preserve">ubber </w:t>
      </w:r>
      <w:r w:rsidR="00D7714F">
        <w:rPr>
          <w:szCs w:val="22"/>
        </w:rPr>
        <w:t>M</w:t>
      </w:r>
      <w:r w:rsidR="00D7714F" w:rsidRPr="00D7714F">
        <w:rPr>
          <w:szCs w:val="22"/>
        </w:rPr>
        <w:t xml:space="preserve">ixing </w:t>
      </w:r>
      <w:r w:rsidR="00D7714F">
        <w:rPr>
          <w:szCs w:val="22"/>
        </w:rPr>
        <w:t>Process</w:t>
      </w:r>
      <w:r w:rsidR="00D7714F" w:rsidRPr="00D7714F">
        <w:rPr>
          <w:szCs w:val="22"/>
        </w:rPr>
        <w:t xml:space="preserve">.  Additionally, </w:t>
      </w:r>
      <w:r w:rsidR="00D7714F">
        <w:rPr>
          <w:szCs w:val="22"/>
        </w:rPr>
        <w:t xml:space="preserve">applicable </w:t>
      </w:r>
      <w:r w:rsidR="00D7714F" w:rsidRPr="00D7714F">
        <w:rPr>
          <w:szCs w:val="22"/>
        </w:rPr>
        <w:t>requirements</w:t>
      </w:r>
      <w:r w:rsidR="003A21AB" w:rsidRPr="003A21AB">
        <w:t xml:space="preserve"> </w:t>
      </w:r>
      <w:r w:rsidR="003A21AB" w:rsidRPr="003A21AB">
        <w:rPr>
          <w:szCs w:val="22"/>
        </w:rPr>
        <w:t>from 40 CFR 60, Subpart Dc – Standards of Performance for Small Industrial-Commercial-Institutional Steam Generating Units</w:t>
      </w:r>
      <w:r w:rsidR="00D7714F" w:rsidRPr="00D7714F">
        <w:rPr>
          <w:szCs w:val="22"/>
        </w:rPr>
        <w:t xml:space="preserve"> </w:t>
      </w:r>
      <w:r w:rsidR="00D7714F">
        <w:rPr>
          <w:szCs w:val="22"/>
        </w:rPr>
        <w:t>have been added to the permit</w:t>
      </w:r>
      <w:r w:rsidR="003A21AB">
        <w:rPr>
          <w:szCs w:val="22"/>
        </w:rPr>
        <w:t xml:space="preserve">.  </w:t>
      </w:r>
      <w:r w:rsidR="00D7714F">
        <w:rPr>
          <w:szCs w:val="22"/>
        </w:rPr>
        <w:t xml:space="preserve">Emission Unit 002, Two Steam Boilers, consists of </w:t>
      </w:r>
      <w:r w:rsidR="00D7714F" w:rsidRPr="00D7714F">
        <w:rPr>
          <w:szCs w:val="22"/>
        </w:rPr>
        <w:t>two natural-gas fired boilers</w:t>
      </w:r>
      <w:r w:rsidR="00D7714F">
        <w:rPr>
          <w:szCs w:val="22"/>
        </w:rPr>
        <w:t xml:space="preserve">.  </w:t>
      </w:r>
      <w:r w:rsidR="00D7714F" w:rsidRPr="00D7714F">
        <w:rPr>
          <w:szCs w:val="22"/>
        </w:rPr>
        <w:t>One boiler was constructed in 1997 and the other in 2001.  Both have greater than 10 million British thermal unit per hour heat input.</w:t>
      </w:r>
      <w:r w:rsidR="004C73A6" w:rsidRPr="000472DA">
        <w:rPr>
          <w:szCs w:val="22"/>
        </w:rPr>
        <w:t xml:space="preserve">  </w:t>
      </w:r>
      <w:bookmarkEnd w:id="0"/>
      <w:r w:rsidR="002C1D42">
        <w:rPr>
          <w:szCs w:val="22"/>
        </w:rPr>
        <w:t>The proposed w</w:t>
      </w:r>
      <w:r w:rsidR="001E6B3A">
        <w:rPr>
          <w:szCs w:val="22"/>
        </w:rPr>
        <w:t xml:space="preserve">ork </w:t>
      </w:r>
      <w:r w:rsidR="000472DA" w:rsidRPr="000472DA">
        <w:rPr>
          <w:szCs w:val="22"/>
        </w:rPr>
        <w:t xml:space="preserve">will </w:t>
      </w:r>
      <w:r w:rsidR="001E6B3A">
        <w:rPr>
          <w:szCs w:val="22"/>
        </w:rPr>
        <w:t xml:space="preserve">be conducted </w:t>
      </w:r>
      <w:r w:rsidR="000472DA" w:rsidRPr="000472DA">
        <w:rPr>
          <w:szCs w:val="22"/>
        </w:rPr>
        <w:t xml:space="preserve">at the </w:t>
      </w:r>
      <w:r w:rsidR="000F3598">
        <w:rPr>
          <w:szCs w:val="22"/>
        </w:rPr>
        <w:t xml:space="preserve">existing </w:t>
      </w:r>
      <w:r w:rsidR="000F3598" w:rsidRPr="000F3598">
        <w:rPr>
          <w:szCs w:val="22"/>
        </w:rPr>
        <w:t>Fluid Routing Solutions, Inc.</w:t>
      </w:r>
      <w:r w:rsidR="000F3598">
        <w:rPr>
          <w:szCs w:val="22"/>
        </w:rPr>
        <w:t xml:space="preserve"> Facility,</w:t>
      </w:r>
      <w:r w:rsidR="000472DA" w:rsidRPr="000472DA">
        <w:rPr>
          <w:szCs w:val="22"/>
        </w:rPr>
        <w:t xml:space="preserve"> which is a </w:t>
      </w:r>
      <w:r w:rsidR="000F3598" w:rsidRPr="000F3598">
        <w:rPr>
          <w:szCs w:val="22"/>
        </w:rPr>
        <w:t xml:space="preserve">rubber hose manufacturing plant </w:t>
      </w:r>
      <w:r w:rsidR="00193EC2">
        <w:rPr>
          <w:szCs w:val="22"/>
        </w:rPr>
        <w:t xml:space="preserve">categorized under </w:t>
      </w:r>
      <w:r w:rsidR="00E130E6">
        <w:rPr>
          <w:szCs w:val="22"/>
        </w:rPr>
        <w:t xml:space="preserve">Standard Industrial Classification </w:t>
      </w:r>
      <w:r w:rsidR="000472DA" w:rsidRPr="000472DA">
        <w:rPr>
          <w:szCs w:val="22"/>
        </w:rPr>
        <w:t xml:space="preserve">No. </w:t>
      </w:r>
      <w:r w:rsidR="000F3598" w:rsidRPr="000F3598">
        <w:rPr>
          <w:szCs w:val="22"/>
        </w:rPr>
        <w:t>3052</w:t>
      </w:r>
      <w:r w:rsidR="000F3598">
        <w:rPr>
          <w:szCs w:val="22"/>
        </w:rPr>
        <w:t>.</w:t>
      </w:r>
      <w:r w:rsidR="00AC66EA">
        <w:rPr>
          <w:szCs w:val="22"/>
        </w:rPr>
        <w:t xml:space="preserve">  </w:t>
      </w:r>
      <w:r w:rsidR="004C73A6" w:rsidRPr="000472DA">
        <w:rPr>
          <w:szCs w:val="22"/>
        </w:rPr>
        <w:t xml:space="preserve">The </w:t>
      </w:r>
      <w:r w:rsidR="000F3598" w:rsidRPr="000F3598">
        <w:rPr>
          <w:szCs w:val="22"/>
        </w:rPr>
        <w:t>existing Fluid Routing Solutions, Inc. Facility</w:t>
      </w:r>
      <w:r w:rsidR="000F3598">
        <w:rPr>
          <w:szCs w:val="22"/>
        </w:rPr>
        <w:t xml:space="preserve"> is</w:t>
      </w:r>
      <w:r w:rsidR="00193EC2">
        <w:rPr>
          <w:szCs w:val="22"/>
        </w:rPr>
        <w:t xml:space="preserve"> </w:t>
      </w:r>
      <w:r w:rsidR="000472DA" w:rsidRPr="000472DA">
        <w:rPr>
          <w:szCs w:val="22"/>
        </w:rPr>
        <w:t xml:space="preserve">located </w:t>
      </w:r>
      <w:r w:rsidR="002C1D42">
        <w:rPr>
          <w:szCs w:val="22"/>
        </w:rPr>
        <w:t xml:space="preserve">in </w:t>
      </w:r>
      <w:r w:rsidR="000F3598">
        <w:rPr>
          <w:szCs w:val="22"/>
        </w:rPr>
        <w:t xml:space="preserve">Marion </w:t>
      </w:r>
      <w:r w:rsidR="002C1D42" w:rsidRPr="00FD475D">
        <w:rPr>
          <w:szCs w:val="22"/>
        </w:rPr>
        <w:t>County</w:t>
      </w:r>
      <w:r w:rsidR="002C1D42" w:rsidRPr="000472DA">
        <w:rPr>
          <w:szCs w:val="22"/>
        </w:rPr>
        <w:t xml:space="preserve"> </w:t>
      </w:r>
      <w:r w:rsidR="000472DA" w:rsidRPr="000472DA">
        <w:rPr>
          <w:szCs w:val="22"/>
        </w:rPr>
        <w:t xml:space="preserve">at </w:t>
      </w:r>
      <w:r w:rsidR="000F3598" w:rsidRPr="000F3598">
        <w:rPr>
          <w:szCs w:val="22"/>
        </w:rPr>
        <w:t xml:space="preserve">3100 Maricamp Road in Ocala, Florida.  The UTM coordinates are Zone 17, 393.49 kilometers (km) East, and 3226.55 km North.  </w:t>
      </w:r>
    </w:p>
    <w:p w:rsidR="00047F18" w:rsidRDefault="00047F18" w:rsidP="00047F18">
      <w:pPr>
        <w:pStyle w:val="BodyText3"/>
        <w:jc w:val="left"/>
        <w:rPr>
          <w:szCs w:val="22"/>
        </w:rPr>
      </w:pPr>
      <w:r>
        <w:rPr>
          <w:szCs w:val="22"/>
        </w:rPr>
        <w:t xml:space="preserve">This final permit is organized </w:t>
      </w:r>
      <w:r w:rsidR="007578FD">
        <w:rPr>
          <w:szCs w:val="22"/>
        </w:rPr>
        <w:t>into</w:t>
      </w:r>
      <w:r>
        <w:rPr>
          <w:szCs w:val="22"/>
        </w:rPr>
        <w:t xml:space="preserve"> the following sections:  </w:t>
      </w:r>
      <w:r w:rsidRPr="00877418">
        <w:rPr>
          <w:szCs w:val="22"/>
        </w:rPr>
        <w:t>Section 1</w:t>
      </w:r>
      <w:r>
        <w:rPr>
          <w:szCs w:val="22"/>
        </w:rPr>
        <w:t xml:space="preserve"> (</w:t>
      </w:r>
      <w:r w:rsidRPr="00877418">
        <w:rPr>
          <w:szCs w:val="22"/>
        </w:rPr>
        <w:t>General Information</w:t>
      </w:r>
      <w:r>
        <w:rPr>
          <w:szCs w:val="22"/>
        </w:rPr>
        <w:t xml:space="preserve">); </w:t>
      </w:r>
      <w:r w:rsidRPr="00877418">
        <w:rPr>
          <w:szCs w:val="22"/>
        </w:rPr>
        <w:t>Section 2</w:t>
      </w:r>
      <w:r>
        <w:rPr>
          <w:szCs w:val="22"/>
        </w:rPr>
        <w:t xml:space="preserve"> (</w:t>
      </w:r>
      <w:r w:rsidRPr="00877418">
        <w:rPr>
          <w:szCs w:val="22"/>
        </w:rPr>
        <w:t>Administrative Requirements</w:t>
      </w:r>
      <w:r>
        <w:rPr>
          <w:szCs w:val="22"/>
        </w:rPr>
        <w:t xml:space="preserve">); </w:t>
      </w:r>
      <w:r w:rsidRPr="00877418">
        <w:rPr>
          <w:szCs w:val="22"/>
        </w:rPr>
        <w:t>Section 3</w:t>
      </w:r>
      <w:r>
        <w:rPr>
          <w:szCs w:val="22"/>
        </w:rPr>
        <w:t xml:space="preserve"> (</w:t>
      </w:r>
      <w:r w:rsidRPr="00877418">
        <w:rPr>
          <w:szCs w:val="22"/>
        </w:rPr>
        <w:t>Emissions Unit Specific Conditions</w:t>
      </w:r>
      <w:r>
        <w:rPr>
          <w:szCs w:val="22"/>
        </w:rPr>
        <w:t xml:space="preserve">); </w:t>
      </w:r>
      <w:r w:rsidR="00FC67AA">
        <w:rPr>
          <w:szCs w:val="22"/>
        </w:rPr>
        <w:t xml:space="preserve">and </w:t>
      </w:r>
      <w:r w:rsidRPr="00877418">
        <w:rPr>
          <w:szCs w:val="22"/>
        </w:rPr>
        <w:t>Section 4</w:t>
      </w:r>
      <w:r>
        <w:rPr>
          <w:szCs w:val="22"/>
        </w:rPr>
        <w:t xml:space="preserve"> (</w:t>
      </w:r>
      <w:r w:rsidRPr="00877418">
        <w:rPr>
          <w:szCs w:val="22"/>
        </w:rPr>
        <w:t>Appendices</w:t>
      </w:r>
      <w:r>
        <w:rPr>
          <w:szCs w:val="22"/>
        </w:rPr>
        <w:t>).  Because of the technical nature of the project, the permit contains numerous acronyms and abbreviations, which are defined in Appendix A of Section 4 of this permit.</w:t>
      </w:r>
      <w:r w:rsidRPr="00047F18">
        <w:rPr>
          <w:szCs w:val="22"/>
        </w:rPr>
        <w:t xml:space="preserve"> </w:t>
      </w:r>
      <w:r>
        <w:rPr>
          <w:szCs w:val="22"/>
        </w:rPr>
        <w:t xml:space="preserve"> </w:t>
      </w:r>
    </w:p>
    <w:p w:rsidR="00925934" w:rsidRPr="00692695" w:rsidRDefault="00925934" w:rsidP="00B970C5">
      <w:pPr>
        <w:spacing w:after="120"/>
        <w:rPr>
          <w:b/>
          <w:caps/>
          <w:sz w:val="22"/>
          <w:szCs w:val="22"/>
        </w:rPr>
      </w:pPr>
      <w:r w:rsidRPr="00692695">
        <w:rPr>
          <w:b/>
          <w:caps/>
          <w:sz w:val="22"/>
          <w:szCs w:val="22"/>
        </w:rPr>
        <w:t>Statement of Basis</w:t>
      </w:r>
    </w:p>
    <w:p w:rsidR="00047F18" w:rsidRDefault="00047F18" w:rsidP="00047F18">
      <w:pPr>
        <w:pStyle w:val="BodyText2"/>
        <w:rPr>
          <w:szCs w:val="22"/>
        </w:rPr>
      </w:pPr>
      <w:r w:rsidRPr="00877418">
        <w:rPr>
          <w:szCs w:val="22"/>
        </w:rPr>
        <w:t>This air pollution construction permit is issued under the provisions of</w:t>
      </w:r>
      <w:r>
        <w:rPr>
          <w:szCs w:val="22"/>
        </w:rPr>
        <w:t xml:space="preserve">: </w:t>
      </w:r>
      <w:r w:rsidRPr="00877418">
        <w:rPr>
          <w:szCs w:val="22"/>
        </w:rPr>
        <w:t xml:space="preserve"> Chapter 403 of the Florida Statutes (F.S.)</w:t>
      </w:r>
      <w:r>
        <w:rPr>
          <w:szCs w:val="22"/>
        </w:rPr>
        <w:t xml:space="preserve"> and </w:t>
      </w:r>
      <w:r w:rsidRPr="00877418">
        <w:rPr>
          <w:szCs w:val="22"/>
        </w:rPr>
        <w:t>Chapters 62-4, 62-204, 62-210, 62-212, 62-296 and 62-297 of the Florida Administrative Code (F.A.C.)</w:t>
      </w:r>
      <w:r>
        <w:rPr>
          <w:szCs w:val="22"/>
        </w:rPr>
        <w:t xml:space="preserve">.  </w:t>
      </w:r>
      <w:r w:rsidRPr="00877418">
        <w:rPr>
          <w:szCs w:val="22"/>
        </w:rPr>
        <w:t xml:space="preserve">The permittee is authorized to </w:t>
      </w:r>
      <w:r>
        <w:rPr>
          <w:szCs w:val="22"/>
        </w:rPr>
        <w:t xml:space="preserve">conduct the proposed work </w:t>
      </w:r>
      <w:r w:rsidRPr="00877418">
        <w:rPr>
          <w:szCs w:val="22"/>
        </w:rPr>
        <w:t>in accordance with the conditions of this permit.</w:t>
      </w:r>
      <w:r>
        <w:rPr>
          <w:szCs w:val="22"/>
        </w:rPr>
        <w:t xml:space="preserve">  This project is subject to the general preconstruction review requirements in Rule 62-212.300, F.A.C. and is not subject to the preconstruction review requirements for major stationary sources in Rule 62-212.400, F.A.C. for the Prevention of Significant Deterioration (PSD) of Air Quality.</w:t>
      </w:r>
    </w:p>
    <w:p w:rsidR="00047F18" w:rsidRDefault="00047F18" w:rsidP="00047F18">
      <w:pPr>
        <w:pStyle w:val="BodyTextIndent"/>
        <w:ind w:left="0"/>
        <w:jc w:val="left"/>
        <w:rPr>
          <w:szCs w:val="22"/>
        </w:rPr>
      </w:pPr>
      <w:r>
        <w:rPr>
          <w:szCs w:val="22"/>
        </w:rPr>
        <w:t>Upon issuance of this final permit, a</w:t>
      </w:r>
      <w:r w:rsidRPr="00431B1F">
        <w:rPr>
          <w:szCs w:val="22"/>
        </w:rPr>
        <w:t xml:space="preserve">ny party to this order has the right to seek judicial review of it under Section 120.68 of the Florida Statutes by filing a notice of appeal under Rule 9.110 of the Florida Rules of Appellate Procedure with </w:t>
      </w:r>
      <w:r w:rsidRPr="000F3598">
        <w:rPr>
          <w:szCs w:val="22"/>
        </w:rPr>
        <w:t>the clerk of the Department of Environmental Protection in the Office of General Counsel (Mail Station #35, 3900 Commonwealth Boulevard, Tallahassee, Florida, 32399-3000)</w:t>
      </w:r>
      <w:r w:rsidR="00EF6DAE" w:rsidRPr="000F3598">
        <w:rPr>
          <w:szCs w:val="22"/>
        </w:rPr>
        <w:t xml:space="preserve"> </w:t>
      </w:r>
      <w:r w:rsidRPr="00431B1F">
        <w:rPr>
          <w:szCs w:val="22"/>
        </w:rPr>
        <w:t>and by filing a copy of the notice of appeal accompanied by the applicable filing fees with the appropriate District Court of Appeal.  The notice must be filed within 30 days after this order is filed with the clerk of the Department.</w:t>
      </w:r>
    </w:p>
    <w:p w:rsidR="00E24E83" w:rsidRDefault="00E24E83" w:rsidP="006E1647">
      <w:pPr>
        <w:rPr>
          <w:b/>
          <w:caps/>
          <w:sz w:val="22"/>
          <w:szCs w:val="22"/>
        </w:rPr>
      </w:pPr>
    </w:p>
    <w:p w:rsidR="000F3598" w:rsidRDefault="000F3598" w:rsidP="006E1647">
      <w:pPr>
        <w:rPr>
          <w:b/>
          <w:caps/>
          <w:sz w:val="22"/>
          <w:szCs w:val="22"/>
        </w:rPr>
      </w:pPr>
    </w:p>
    <w:p w:rsidR="000F3598" w:rsidRPr="00877418" w:rsidRDefault="000F3598" w:rsidP="006E1647">
      <w:pPr>
        <w:rPr>
          <w:b/>
          <w:caps/>
          <w:sz w:val="22"/>
          <w:szCs w:val="22"/>
        </w:rPr>
        <w:sectPr w:rsidR="000F3598" w:rsidRPr="00877418" w:rsidSect="00D16E3D">
          <w:headerReference w:type="even" r:id="rId8"/>
          <w:headerReference w:type="default" r:id="rId9"/>
          <w:footerReference w:type="even" r:id="rId10"/>
          <w:footerReference w:type="default" r:id="rId11"/>
          <w:headerReference w:type="first" r:id="rId12"/>
          <w:pgSz w:w="12240" w:h="15840" w:code="1"/>
          <w:pgMar w:top="1317" w:right="1152" w:bottom="720" w:left="1152" w:header="720" w:footer="720" w:gutter="0"/>
          <w:paperSrc w:first="15" w:other="15"/>
          <w:cols w:space="720"/>
        </w:sectPr>
      </w:pPr>
    </w:p>
    <w:p w:rsidR="000F3598" w:rsidRPr="00B126DA" w:rsidRDefault="000F3598" w:rsidP="000F3598">
      <w:pPr>
        <w:rPr>
          <w:b/>
          <w:sz w:val="22"/>
          <w:szCs w:val="22"/>
        </w:rPr>
      </w:pPr>
      <w:r w:rsidRPr="00B126DA">
        <w:rPr>
          <w:b/>
          <w:sz w:val="22"/>
          <w:szCs w:val="22"/>
        </w:rPr>
        <w:lastRenderedPageBreak/>
        <w:t>EXECUTION AND CLERKING:</w:t>
      </w:r>
    </w:p>
    <w:p w:rsidR="000F3598" w:rsidRPr="00B126DA" w:rsidRDefault="000F3598" w:rsidP="000F3598">
      <w:pPr>
        <w:rPr>
          <w:sz w:val="22"/>
          <w:szCs w:val="22"/>
        </w:rPr>
      </w:pPr>
    </w:p>
    <w:p w:rsidR="000F3598" w:rsidRPr="00B126DA" w:rsidRDefault="000F3598" w:rsidP="000F3598">
      <w:pPr>
        <w:rPr>
          <w:sz w:val="22"/>
          <w:szCs w:val="22"/>
        </w:rPr>
      </w:pPr>
      <w:r w:rsidRPr="00B126DA">
        <w:rPr>
          <w:sz w:val="22"/>
          <w:szCs w:val="22"/>
        </w:rPr>
        <w:t>Executed in Orlando, Florida.</w:t>
      </w:r>
    </w:p>
    <w:p w:rsidR="000F3598" w:rsidRPr="00B126DA" w:rsidRDefault="000F3598" w:rsidP="000F3598">
      <w:pPr>
        <w:rPr>
          <w:sz w:val="22"/>
          <w:szCs w:val="22"/>
        </w:rPr>
      </w:pPr>
      <w:r w:rsidRPr="00B126DA">
        <w:rPr>
          <w:sz w:val="22"/>
          <w:szCs w:val="22"/>
        </w:rPr>
        <w:t>STATE OF FLORIDA DEPARTMENT OF ENVIRONMENTAL PROTECTION</w:t>
      </w:r>
    </w:p>
    <w:p w:rsidR="000F3598" w:rsidRDefault="000F3598" w:rsidP="000F3598">
      <w:pPr>
        <w:rPr>
          <w:sz w:val="22"/>
          <w:szCs w:val="22"/>
        </w:rPr>
      </w:pPr>
    </w:p>
    <w:p w:rsidR="00245413" w:rsidRDefault="00245413" w:rsidP="000F3598">
      <w:pPr>
        <w:rPr>
          <w:sz w:val="22"/>
          <w:szCs w:val="22"/>
        </w:rPr>
      </w:pPr>
      <w:bookmarkStart w:id="1" w:name="_GoBack"/>
      <w:bookmarkEnd w:id="1"/>
    </w:p>
    <w:p w:rsidR="000F3598" w:rsidRPr="00245413" w:rsidRDefault="000F3598" w:rsidP="000F3598">
      <w:pPr>
        <w:rPr>
          <w:b/>
          <w:sz w:val="22"/>
          <w:szCs w:val="22"/>
        </w:rPr>
      </w:pPr>
      <w:r w:rsidRPr="000F3598">
        <w:rPr>
          <w:b/>
          <w:sz w:val="22"/>
          <w:szCs w:val="22"/>
        </w:rPr>
        <w:t>DRAFT</w:t>
      </w:r>
    </w:p>
    <w:p w:rsidR="000F3598" w:rsidRPr="00B126DA" w:rsidRDefault="000F3598" w:rsidP="000F3598">
      <w:pPr>
        <w:rPr>
          <w:sz w:val="22"/>
          <w:szCs w:val="22"/>
        </w:rPr>
      </w:pPr>
      <w:r>
        <w:rPr>
          <w:sz w:val="22"/>
          <w:szCs w:val="22"/>
        </w:rPr>
        <w:t>_______________________________</w:t>
      </w:r>
      <w:r w:rsidRPr="00B126DA">
        <w:rPr>
          <w:sz w:val="22"/>
          <w:szCs w:val="22"/>
        </w:rPr>
        <w:t xml:space="preserve"> </w:t>
      </w:r>
    </w:p>
    <w:p w:rsidR="000F3598" w:rsidRPr="002D098B" w:rsidRDefault="000F3598" w:rsidP="000F3598">
      <w:pPr>
        <w:widowControl w:val="0"/>
        <w:tabs>
          <w:tab w:val="left" w:pos="0"/>
        </w:tabs>
        <w:rPr>
          <w:sz w:val="22"/>
          <w:szCs w:val="22"/>
        </w:rPr>
      </w:pPr>
      <w:bookmarkStart w:id="2" w:name="_Hlk479613848"/>
      <w:r w:rsidRPr="002D098B">
        <w:rPr>
          <w:sz w:val="22"/>
          <w:szCs w:val="22"/>
        </w:rPr>
        <w:t>Kimberly Rush, P.E.</w:t>
      </w:r>
      <w:r w:rsidRPr="002D098B">
        <w:rPr>
          <w:sz w:val="22"/>
          <w:szCs w:val="22"/>
        </w:rPr>
        <w:tab/>
      </w:r>
    </w:p>
    <w:p w:rsidR="000F3598" w:rsidRPr="002D098B" w:rsidRDefault="000F3598" w:rsidP="000F3598">
      <w:pPr>
        <w:widowControl w:val="0"/>
        <w:tabs>
          <w:tab w:val="left" w:pos="0"/>
        </w:tabs>
        <w:rPr>
          <w:sz w:val="22"/>
          <w:szCs w:val="22"/>
        </w:rPr>
      </w:pPr>
      <w:r w:rsidRPr="002D098B">
        <w:rPr>
          <w:sz w:val="22"/>
          <w:szCs w:val="22"/>
        </w:rPr>
        <w:t>Program Administrator</w:t>
      </w:r>
    </w:p>
    <w:p w:rsidR="000F3598" w:rsidRPr="002D098B" w:rsidRDefault="000F3598" w:rsidP="000F3598">
      <w:pPr>
        <w:widowControl w:val="0"/>
        <w:tabs>
          <w:tab w:val="left" w:pos="0"/>
        </w:tabs>
        <w:rPr>
          <w:sz w:val="22"/>
          <w:szCs w:val="22"/>
        </w:rPr>
      </w:pPr>
      <w:r w:rsidRPr="002D098B">
        <w:rPr>
          <w:sz w:val="22"/>
          <w:szCs w:val="22"/>
        </w:rPr>
        <w:t>Permitting and Waste Cleanup</w:t>
      </w:r>
    </w:p>
    <w:bookmarkEnd w:id="2"/>
    <w:p w:rsidR="000F3598" w:rsidRPr="00B15F07" w:rsidRDefault="000F3598" w:rsidP="000F3598">
      <w:pPr>
        <w:rPr>
          <w:sz w:val="22"/>
          <w:szCs w:val="22"/>
        </w:rPr>
      </w:pPr>
    </w:p>
    <w:p w:rsidR="000F3598" w:rsidRPr="00B25207" w:rsidRDefault="000F3598" w:rsidP="000F3598">
      <w:pPr>
        <w:pStyle w:val="NormalWeb"/>
        <w:spacing w:before="0" w:beforeAutospacing="0" w:after="0" w:afterAutospacing="0"/>
        <w:rPr>
          <w:color w:val="000000"/>
          <w:sz w:val="22"/>
          <w:szCs w:val="22"/>
        </w:rPr>
      </w:pPr>
      <w:r w:rsidRPr="00B25207">
        <w:rPr>
          <w:b/>
          <w:bCs/>
          <w:color w:val="000000"/>
          <w:sz w:val="22"/>
          <w:szCs w:val="22"/>
        </w:rPr>
        <w:t>CERTIFICATE OF SERVICE</w:t>
      </w:r>
    </w:p>
    <w:p w:rsidR="000F3598" w:rsidRPr="00B25207" w:rsidRDefault="000F3598" w:rsidP="000F3598">
      <w:pPr>
        <w:pStyle w:val="NormalWeb"/>
        <w:spacing w:before="0" w:beforeAutospacing="0" w:after="0" w:afterAutospacing="0"/>
        <w:rPr>
          <w:color w:val="000000"/>
          <w:sz w:val="22"/>
          <w:szCs w:val="22"/>
        </w:rPr>
      </w:pPr>
      <w:r w:rsidRPr="00B25207">
        <w:rPr>
          <w:color w:val="000000"/>
          <w:sz w:val="22"/>
          <w:szCs w:val="22"/>
        </w:rPr>
        <w:t>The undersigned duly designated deputy clerk hereby certifies that this permit and all copies were sent on the filing date below to the following listed persons:</w:t>
      </w:r>
    </w:p>
    <w:p w:rsidR="000F3598" w:rsidRDefault="000F3598" w:rsidP="000F3598">
      <w:pPr>
        <w:widowControl w:val="0"/>
        <w:rPr>
          <w:rFonts w:eastAsia="Calibri"/>
          <w:sz w:val="22"/>
          <w:szCs w:val="22"/>
        </w:rPr>
      </w:pPr>
    </w:p>
    <w:p w:rsidR="000F3598" w:rsidRDefault="000F3598" w:rsidP="000F3598">
      <w:pPr>
        <w:widowControl w:val="0"/>
        <w:rPr>
          <w:rFonts w:eastAsia="Calibri"/>
          <w:sz w:val="22"/>
          <w:szCs w:val="22"/>
        </w:rPr>
      </w:pPr>
      <w:r w:rsidRPr="008036C5">
        <w:rPr>
          <w:rFonts w:eastAsia="Calibri"/>
          <w:sz w:val="22"/>
          <w:szCs w:val="22"/>
        </w:rPr>
        <w:t>T. Brad Ray, Environmental/Project Engineer</w:t>
      </w:r>
      <w:r>
        <w:rPr>
          <w:rFonts w:eastAsia="Calibri"/>
          <w:sz w:val="22"/>
          <w:szCs w:val="22"/>
        </w:rPr>
        <w:t xml:space="preserve">, </w:t>
      </w:r>
      <w:r w:rsidRPr="008036C5">
        <w:rPr>
          <w:rFonts w:eastAsia="Calibri"/>
          <w:sz w:val="22"/>
          <w:szCs w:val="22"/>
        </w:rPr>
        <w:t>Fluid Routing Solutions, Inc.,</w:t>
      </w:r>
      <w:r>
        <w:rPr>
          <w:rFonts w:eastAsia="Calibri"/>
          <w:sz w:val="22"/>
          <w:szCs w:val="22"/>
        </w:rPr>
        <w:t xml:space="preserve"> </w:t>
      </w:r>
      <w:hyperlink r:id="rId13" w:history="1">
        <w:r w:rsidRPr="00CC0CB1">
          <w:rPr>
            <w:rStyle w:val="Hyperlink"/>
            <w:rFonts w:eastAsia="Calibri"/>
            <w:sz w:val="22"/>
            <w:szCs w:val="22"/>
          </w:rPr>
          <w:t>brad.ray@pkoh-ac.com</w:t>
        </w:r>
      </w:hyperlink>
      <w:r>
        <w:rPr>
          <w:rFonts w:eastAsia="Calibri"/>
          <w:sz w:val="22"/>
          <w:szCs w:val="22"/>
        </w:rPr>
        <w:t xml:space="preserve"> </w:t>
      </w:r>
    </w:p>
    <w:p w:rsidR="000F3598" w:rsidRDefault="000F3598" w:rsidP="000F3598">
      <w:pPr>
        <w:widowControl w:val="0"/>
        <w:rPr>
          <w:rFonts w:eastAsia="Calibri"/>
          <w:sz w:val="22"/>
          <w:szCs w:val="22"/>
        </w:rPr>
      </w:pPr>
      <w:r>
        <w:rPr>
          <w:rFonts w:eastAsia="Calibri"/>
          <w:sz w:val="22"/>
          <w:szCs w:val="22"/>
        </w:rPr>
        <w:t xml:space="preserve">David Ratcliffe, Plant Manager, </w:t>
      </w:r>
      <w:bookmarkStart w:id="3" w:name="_Hlk482618711"/>
      <w:r>
        <w:rPr>
          <w:rFonts w:eastAsia="Calibri"/>
          <w:sz w:val="22"/>
          <w:szCs w:val="22"/>
        </w:rPr>
        <w:t xml:space="preserve">Fluid Routing Solutions, Inc., </w:t>
      </w:r>
      <w:bookmarkEnd w:id="3"/>
      <w:r>
        <w:rPr>
          <w:rFonts w:eastAsia="Calibri"/>
          <w:sz w:val="22"/>
          <w:szCs w:val="22"/>
        </w:rPr>
        <w:fldChar w:fldCharType="begin"/>
      </w:r>
      <w:r>
        <w:rPr>
          <w:rFonts w:eastAsia="Calibri"/>
          <w:sz w:val="22"/>
          <w:szCs w:val="22"/>
        </w:rPr>
        <w:instrText xml:space="preserve"> HYPERLINK "mailto:</w:instrText>
      </w:r>
      <w:r w:rsidRPr="008036C5">
        <w:rPr>
          <w:rFonts w:eastAsia="Calibri"/>
          <w:sz w:val="22"/>
          <w:szCs w:val="22"/>
        </w:rPr>
        <w:instrText>david.ratcliffe@pkoh-ac.com</w:instrText>
      </w:r>
      <w:r>
        <w:rPr>
          <w:rFonts w:eastAsia="Calibri"/>
          <w:sz w:val="22"/>
          <w:szCs w:val="22"/>
        </w:rPr>
        <w:instrText xml:space="preserve">" </w:instrText>
      </w:r>
      <w:r>
        <w:rPr>
          <w:rFonts w:eastAsia="Calibri"/>
          <w:sz w:val="22"/>
          <w:szCs w:val="22"/>
        </w:rPr>
        <w:fldChar w:fldCharType="separate"/>
      </w:r>
      <w:r w:rsidRPr="00CC0CB1">
        <w:rPr>
          <w:rStyle w:val="Hyperlink"/>
          <w:rFonts w:eastAsia="Calibri"/>
          <w:sz w:val="22"/>
          <w:szCs w:val="22"/>
        </w:rPr>
        <w:t>david.ratcliffe@pkoh-ac.com</w:t>
      </w:r>
      <w:r>
        <w:rPr>
          <w:rFonts w:eastAsia="Calibri"/>
          <w:sz w:val="22"/>
          <w:szCs w:val="22"/>
        </w:rPr>
        <w:fldChar w:fldCharType="end"/>
      </w:r>
      <w:r>
        <w:rPr>
          <w:rFonts w:eastAsia="Calibri"/>
          <w:sz w:val="22"/>
          <w:szCs w:val="22"/>
        </w:rPr>
        <w:t xml:space="preserve"> </w:t>
      </w:r>
    </w:p>
    <w:p w:rsidR="007961AF" w:rsidRPr="007961AF" w:rsidRDefault="007961AF" w:rsidP="000F3598">
      <w:pPr>
        <w:widowControl w:val="0"/>
        <w:rPr>
          <w:rFonts w:eastAsia="Calibri"/>
          <w:sz w:val="22"/>
          <w:szCs w:val="22"/>
          <w:highlight w:val="yellow"/>
        </w:rPr>
      </w:pPr>
      <w:r w:rsidRPr="007961AF">
        <w:rPr>
          <w:rFonts w:eastAsia="Calibri"/>
          <w:sz w:val="22"/>
          <w:szCs w:val="22"/>
        </w:rPr>
        <w:t xml:space="preserve">Jimmy Graves, P.E., TRC Engineers, LLC, </w:t>
      </w:r>
      <w:hyperlink r:id="rId14" w:history="1">
        <w:r w:rsidRPr="007961AF">
          <w:rPr>
            <w:rStyle w:val="Hyperlink"/>
            <w:rFonts w:eastAsia="Calibri"/>
            <w:sz w:val="22"/>
            <w:szCs w:val="22"/>
          </w:rPr>
          <w:t>jgraves@trcsolutions.com</w:t>
        </w:r>
      </w:hyperlink>
      <w:r>
        <w:rPr>
          <w:rFonts w:eastAsia="Calibri"/>
          <w:sz w:val="22"/>
          <w:szCs w:val="22"/>
          <w:highlight w:val="yellow"/>
        </w:rPr>
        <w:t xml:space="preserve"> </w:t>
      </w:r>
    </w:p>
    <w:p w:rsidR="007961AF" w:rsidRDefault="007961AF" w:rsidP="000F3598">
      <w:pPr>
        <w:widowControl w:val="0"/>
        <w:rPr>
          <w:rFonts w:eastAsia="Calibri"/>
          <w:sz w:val="22"/>
          <w:szCs w:val="22"/>
        </w:rPr>
      </w:pPr>
      <w:r w:rsidRPr="007961AF">
        <w:rPr>
          <w:rFonts w:eastAsia="Calibri"/>
          <w:sz w:val="22"/>
          <w:szCs w:val="22"/>
        </w:rPr>
        <w:t>Ms. Natasha Hazziez and Ms. Ana Oquendo at EPA Region</w:t>
      </w:r>
      <w:r>
        <w:rPr>
          <w:rFonts w:eastAsia="Calibri"/>
          <w:sz w:val="22"/>
          <w:szCs w:val="22"/>
        </w:rPr>
        <w:t>,</w:t>
      </w:r>
      <w:r w:rsidRPr="007961AF">
        <w:rPr>
          <w:rFonts w:eastAsia="Calibri"/>
          <w:sz w:val="22"/>
          <w:szCs w:val="22"/>
        </w:rPr>
        <w:t xml:space="preserve"> </w:t>
      </w:r>
      <w:hyperlink r:id="rId15" w:history="1">
        <w:r w:rsidRPr="008042F9">
          <w:rPr>
            <w:rStyle w:val="Hyperlink"/>
            <w:rFonts w:eastAsia="Calibri"/>
            <w:sz w:val="22"/>
            <w:szCs w:val="22"/>
          </w:rPr>
          <w:t>R4TitleVFL@epa.gov</w:t>
        </w:r>
      </w:hyperlink>
      <w:r w:rsidRPr="007961AF">
        <w:rPr>
          <w:rFonts w:eastAsia="Calibri"/>
          <w:sz w:val="22"/>
          <w:szCs w:val="22"/>
        </w:rPr>
        <w:t>.</w:t>
      </w:r>
      <w:r>
        <w:rPr>
          <w:rFonts w:eastAsia="Calibri"/>
          <w:sz w:val="22"/>
          <w:szCs w:val="22"/>
        </w:rPr>
        <w:t xml:space="preserve"> </w:t>
      </w:r>
    </w:p>
    <w:p w:rsidR="000F3598" w:rsidRPr="00590363" w:rsidRDefault="000F3598" w:rsidP="000F3598">
      <w:pPr>
        <w:widowControl w:val="0"/>
        <w:rPr>
          <w:rFonts w:eastAsia="Calibri"/>
          <w:sz w:val="22"/>
          <w:szCs w:val="22"/>
        </w:rPr>
      </w:pPr>
      <w:r>
        <w:rPr>
          <w:rFonts w:eastAsia="Calibri"/>
          <w:sz w:val="22"/>
          <w:szCs w:val="22"/>
        </w:rPr>
        <w:t>DEP: Christine Daniel, Jeff Rustin, P.E.</w:t>
      </w:r>
    </w:p>
    <w:p w:rsidR="001023C1" w:rsidRPr="00B15F07" w:rsidRDefault="001023C1" w:rsidP="00B15F07">
      <w:pPr>
        <w:jc w:val="center"/>
        <w:rPr>
          <w:sz w:val="22"/>
          <w:szCs w:val="22"/>
        </w:rPr>
      </w:pPr>
    </w:p>
    <w:p w:rsidR="000F3598" w:rsidRPr="00B25207" w:rsidRDefault="000F3598" w:rsidP="000F3598">
      <w:pPr>
        <w:pStyle w:val="NormalWeb"/>
        <w:spacing w:before="0" w:beforeAutospacing="0" w:after="0" w:afterAutospacing="0"/>
        <w:rPr>
          <w:color w:val="000000"/>
          <w:sz w:val="22"/>
          <w:szCs w:val="22"/>
        </w:rPr>
      </w:pPr>
      <w:r w:rsidRPr="00B25207">
        <w:rPr>
          <w:b/>
          <w:bCs/>
          <w:color w:val="000000"/>
          <w:sz w:val="22"/>
          <w:szCs w:val="22"/>
        </w:rPr>
        <w:t>FILING AND ACKNOWLEDGMENT</w:t>
      </w:r>
    </w:p>
    <w:p w:rsidR="000F3598" w:rsidRDefault="000F3598" w:rsidP="000F3598">
      <w:pPr>
        <w:pStyle w:val="NormalWeb"/>
        <w:spacing w:before="0" w:beforeAutospacing="0" w:after="0" w:afterAutospacing="0"/>
        <w:rPr>
          <w:color w:val="000000"/>
          <w:sz w:val="22"/>
          <w:szCs w:val="22"/>
        </w:rPr>
      </w:pPr>
      <w:r w:rsidRPr="00B25207">
        <w:rPr>
          <w:color w:val="000000"/>
          <w:sz w:val="22"/>
          <w:szCs w:val="22"/>
        </w:rPr>
        <w:t>FILED, on this date, pursuant to Section 120.52, F. S., with the designated Department Clerk, receipt of which is hereby acknowledged.</w:t>
      </w:r>
    </w:p>
    <w:p w:rsidR="000F3598" w:rsidRDefault="000F3598" w:rsidP="000F3598">
      <w:pPr>
        <w:pStyle w:val="NormalWeb"/>
        <w:spacing w:before="0" w:beforeAutospacing="0" w:after="0" w:afterAutospacing="0"/>
        <w:rPr>
          <w:color w:val="000000"/>
          <w:sz w:val="22"/>
          <w:szCs w:val="22"/>
        </w:rPr>
      </w:pPr>
    </w:p>
    <w:p w:rsidR="000F3598" w:rsidRDefault="007961AF" w:rsidP="000F3598">
      <w:pPr>
        <w:pStyle w:val="NormalWeb"/>
        <w:spacing w:before="0" w:beforeAutospacing="0" w:after="0" w:afterAutospacing="0"/>
        <w:rPr>
          <w:b/>
          <w:color w:val="000000"/>
          <w:sz w:val="22"/>
          <w:szCs w:val="22"/>
        </w:rPr>
      </w:pPr>
      <w:r w:rsidRPr="007961AF">
        <w:rPr>
          <w:b/>
          <w:color w:val="000000"/>
          <w:sz w:val="22"/>
          <w:szCs w:val="22"/>
        </w:rPr>
        <w:t>DRAFT</w:t>
      </w:r>
    </w:p>
    <w:p w:rsidR="007961AF" w:rsidRPr="007961AF" w:rsidRDefault="007961AF" w:rsidP="000F3598">
      <w:pPr>
        <w:pStyle w:val="NormalWeb"/>
        <w:spacing w:before="0" w:beforeAutospacing="0" w:after="0" w:afterAutospacing="0"/>
        <w:rPr>
          <w:b/>
          <w:color w:val="000000"/>
          <w:sz w:val="22"/>
          <w:szCs w:val="22"/>
        </w:rPr>
      </w:pPr>
    </w:p>
    <w:p w:rsidR="000F3598" w:rsidRPr="006376D7" w:rsidRDefault="007961AF" w:rsidP="007961AF">
      <w:pPr>
        <w:pStyle w:val="NormalWeb"/>
        <w:tabs>
          <w:tab w:val="left" w:pos="1890"/>
          <w:tab w:val="left" w:pos="2160"/>
        </w:tabs>
        <w:spacing w:before="0" w:beforeAutospacing="0" w:after="0" w:afterAutospacing="0"/>
        <w:rPr>
          <w:color w:val="000000"/>
          <w:sz w:val="22"/>
          <w:szCs w:val="22"/>
          <w:u w:val="single"/>
        </w:rPr>
      </w:pPr>
      <w:r>
        <w:rPr>
          <w:noProof/>
          <w:color w:val="000000"/>
          <w:sz w:val="22"/>
          <w:szCs w:val="22"/>
        </w:rPr>
        <w:t>_________________</w:t>
      </w:r>
      <w:r>
        <w:rPr>
          <w:noProof/>
          <w:color w:val="000000"/>
          <w:sz w:val="22"/>
          <w:szCs w:val="22"/>
        </w:rPr>
        <w:tab/>
      </w:r>
      <w:r w:rsidR="000F3598">
        <w:rPr>
          <w:color w:val="000000"/>
          <w:sz w:val="22"/>
          <w:szCs w:val="22"/>
        </w:rPr>
        <w:t xml:space="preserve">     </w:t>
      </w:r>
      <w:r>
        <w:rPr>
          <w:color w:val="000000"/>
          <w:sz w:val="22"/>
          <w:szCs w:val="22"/>
        </w:rPr>
        <w:tab/>
        <w:t>____________</w:t>
      </w:r>
      <w:r w:rsidR="000F3598" w:rsidRPr="002A3EF2">
        <w:rPr>
          <w:color w:val="000000"/>
          <w:sz w:val="22"/>
          <w:szCs w:val="22"/>
          <w:u w:val="single"/>
        </w:rPr>
        <w:t xml:space="preserve"> </w:t>
      </w:r>
    </w:p>
    <w:p w:rsidR="000F3598" w:rsidRPr="00B25207" w:rsidRDefault="000F3598" w:rsidP="000F3598">
      <w:pPr>
        <w:pStyle w:val="NormalWeb"/>
        <w:spacing w:before="0" w:beforeAutospacing="0" w:after="0" w:afterAutospacing="0"/>
        <w:rPr>
          <w:color w:val="000000"/>
          <w:sz w:val="22"/>
          <w:szCs w:val="22"/>
        </w:rPr>
      </w:pPr>
      <w:r w:rsidRPr="00B25207">
        <w:rPr>
          <w:b/>
          <w:bCs/>
          <w:color w:val="000000"/>
          <w:sz w:val="22"/>
          <w:szCs w:val="22"/>
        </w:rPr>
        <w:t xml:space="preserve">Clerk                    </w:t>
      </w:r>
      <w:r>
        <w:rPr>
          <w:b/>
          <w:bCs/>
          <w:color w:val="000000"/>
          <w:sz w:val="22"/>
          <w:szCs w:val="22"/>
        </w:rPr>
        <w:tab/>
      </w:r>
      <w:r>
        <w:rPr>
          <w:b/>
          <w:bCs/>
          <w:color w:val="000000"/>
          <w:sz w:val="22"/>
          <w:szCs w:val="22"/>
        </w:rPr>
        <w:tab/>
      </w:r>
      <w:r>
        <w:rPr>
          <w:b/>
          <w:bCs/>
          <w:color w:val="000000"/>
          <w:sz w:val="22"/>
          <w:szCs w:val="22"/>
        </w:rPr>
        <w:tab/>
      </w:r>
      <w:r>
        <w:rPr>
          <w:b/>
          <w:bCs/>
          <w:color w:val="000000"/>
          <w:sz w:val="22"/>
          <w:szCs w:val="22"/>
        </w:rPr>
        <w:tab/>
      </w:r>
      <w:r w:rsidRPr="00B25207">
        <w:rPr>
          <w:b/>
          <w:bCs/>
          <w:color w:val="000000"/>
          <w:sz w:val="22"/>
          <w:szCs w:val="22"/>
        </w:rPr>
        <w:t>Date</w:t>
      </w:r>
    </w:p>
    <w:p w:rsidR="000F3598" w:rsidRPr="00BD6151" w:rsidRDefault="000F3598" w:rsidP="000F3598">
      <w:pPr>
        <w:pStyle w:val="NormalWeb"/>
        <w:spacing w:before="0" w:beforeAutospacing="0" w:after="0" w:afterAutospacing="0"/>
        <w:rPr>
          <w:sz w:val="22"/>
          <w:szCs w:val="22"/>
        </w:rPr>
      </w:pPr>
      <w:r w:rsidRPr="00BD6151">
        <w:rPr>
          <w:sz w:val="22"/>
          <w:szCs w:val="22"/>
        </w:rPr>
        <w:t xml:space="preserve"> </w:t>
      </w:r>
    </w:p>
    <w:p w:rsidR="001023C1" w:rsidRPr="00B15F07" w:rsidRDefault="001023C1" w:rsidP="000F3598">
      <w:pPr>
        <w:rPr>
          <w:sz w:val="22"/>
          <w:szCs w:val="22"/>
        </w:rPr>
      </w:pPr>
    </w:p>
    <w:p w:rsidR="001023C1" w:rsidRDefault="001023C1" w:rsidP="00111D4B">
      <w:pPr>
        <w:spacing w:after="120"/>
        <w:rPr>
          <w:b/>
          <w:caps/>
          <w:sz w:val="22"/>
          <w:szCs w:val="22"/>
        </w:rPr>
        <w:sectPr w:rsidR="001023C1" w:rsidSect="00193EC2">
          <w:headerReference w:type="even" r:id="rId16"/>
          <w:headerReference w:type="default" r:id="rId17"/>
          <w:footerReference w:type="default" r:id="rId18"/>
          <w:headerReference w:type="first" r:id="rId19"/>
          <w:pgSz w:w="12240" w:h="15840" w:code="1"/>
          <w:pgMar w:top="720" w:right="1080" w:bottom="720" w:left="1080" w:header="720" w:footer="720" w:gutter="0"/>
          <w:paperSrc w:first="15" w:other="15"/>
          <w:cols w:space="720"/>
        </w:sectPr>
      </w:pPr>
    </w:p>
    <w:p w:rsidR="004C73A6" w:rsidRPr="00877418" w:rsidRDefault="004C73A6" w:rsidP="00111D4B">
      <w:pPr>
        <w:spacing w:after="120"/>
        <w:rPr>
          <w:caps/>
          <w:sz w:val="22"/>
          <w:szCs w:val="22"/>
          <w:u w:val="single"/>
        </w:rPr>
      </w:pPr>
      <w:r w:rsidRPr="00877418">
        <w:rPr>
          <w:b/>
          <w:caps/>
          <w:sz w:val="22"/>
          <w:szCs w:val="22"/>
        </w:rPr>
        <w:lastRenderedPageBreak/>
        <w:t>Facility Description</w:t>
      </w:r>
    </w:p>
    <w:p w:rsidR="004C73A6" w:rsidRPr="00E83FBF" w:rsidRDefault="00E83FBF" w:rsidP="00111D4B">
      <w:pPr>
        <w:pStyle w:val="BodyText3"/>
        <w:numPr>
          <w:ilvl w:val="12"/>
          <w:numId w:val="0"/>
        </w:numPr>
        <w:jc w:val="left"/>
        <w:rPr>
          <w:szCs w:val="22"/>
        </w:rPr>
      </w:pPr>
      <w:r w:rsidRPr="00E01210">
        <w:rPr>
          <w:szCs w:val="22"/>
        </w:rPr>
        <w:t xml:space="preserve">The existing facility consists of the following </w:t>
      </w:r>
      <w:r w:rsidR="00B37EF7" w:rsidRPr="00E01210">
        <w:rPr>
          <w:szCs w:val="22"/>
        </w:rPr>
        <w:t>emissions units.</w:t>
      </w:r>
    </w:p>
    <w:tbl>
      <w:tblPr>
        <w:tblW w:w="1003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1766"/>
        <w:gridCol w:w="7470"/>
      </w:tblGrid>
      <w:tr w:rsidR="00701347" w:rsidRPr="00317A43" w:rsidTr="00611875">
        <w:trPr>
          <w:gridAfter w:val="1"/>
          <w:wAfter w:w="7470" w:type="dxa"/>
        </w:trPr>
        <w:tc>
          <w:tcPr>
            <w:tcW w:w="2560" w:type="dxa"/>
            <w:gridSpan w:val="2"/>
            <w:tcBorders>
              <w:top w:val="single" w:sz="12" w:space="0" w:color="auto"/>
              <w:left w:val="single" w:sz="12" w:space="0" w:color="auto"/>
              <w:bottom w:val="nil"/>
              <w:right w:val="single" w:sz="12" w:space="0" w:color="auto"/>
            </w:tcBorders>
          </w:tcPr>
          <w:p w:rsidR="00701347" w:rsidRPr="00317A43" w:rsidRDefault="00701347" w:rsidP="00F165C3">
            <w:pPr>
              <w:rPr>
                <w:b/>
              </w:rPr>
            </w:pPr>
            <w:r w:rsidRPr="00317A43">
              <w:rPr>
                <w:b/>
                <w:szCs w:val="22"/>
              </w:rPr>
              <w:t xml:space="preserve">Facility ID No. </w:t>
            </w:r>
            <w:r w:rsidR="002A58DE">
              <w:rPr>
                <w:b/>
                <w:szCs w:val="22"/>
              </w:rPr>
              <w:t>0830007</w:t>
            </w:r>
          </w:p>
        </w:tc>
      </w:tr>
      <w:tr w:rsidR="004C73A6" w:rsidRPr="00877418" w:rsidTr="00611875">
        <w:tc>
          <w:tcPr>
            <w:tcW w:w="794" w:type="dxa"/>
            <w:tcBorders>
              <w:top w:val="single" w:sz="12" w:space="0" w:color="auto"/>
              <w:left w:val="single" w:sz="12" w:space="0" w:color="auto"/>
              <w:bottom w:val="single" w:sz="8" w:space="0" w:color="auto"/>
              <w:right w:val="single" w:sz="12" w:space="0" w:color="auto"/>
            </w:tcBorders>
          </w:tcPr>
          <w:p w:rsidR="004C73A6" w:rsidRPr="00317A43" w:rsidRDefault="004C73A6" w:rsidP="00652D24">
            <w:pPr>
              <w:jc w:val="center"/>
            </w:pPr>
            <w:r w:rsidRPr="00317A43">
              <w:rPr>
                <w:b/>
              </w:rPr>
              <w:t>ID</w:t>
            </w:r>
            <w:r w:rsidR="00652D24" w:rsidRPr="00317A43">
              <w:rPr>
                <w:b/>
              </w:rPr>
              <w:t xml:space="preserve"> No.</w:t>
            </w:r>
          </w:p>
        </w:tc>
        <w:tc>
          <w:tcPr>
            <w:tcW w:w="9236" w:type="dxa"/>
            <w:gridSpan w:val="2"/>
            <w:tcBorders>
              <w:top w:val="single" w:sz="12" w:space="0" w:color="auto"/>
              <w:left w:val="single" w:sz="12" w:space="0" w:color="auto"/>
              <w:bottom w:val="single" w:sz="8" w:space="0" w:color="auto"/>
              <w:right w:val="single" w:sz="12" w:space="0" w:color="auto"/>
            </w:tcBorders>
          </w:tcPr>
          <w:p w:rsidR="004C73A6" w:rsidRPr="00317A43" w:rsidRDefault="004C73A6" w:rsidP="00F165C3">
            <w:r w:rsidRPr="00317A43">
              <w:rPr>
                <w:b/>
              </w:rPr>
              <w:t>Emission Unit Description</w:t>
            </w:r>
          </w:p>
        </w:tc>
      </w:tr>
      <w:tr w:rsidR="002A58DE" w:rsidRPr="00877418" w:rsidTr="00FD5F15">
        <w:tc>
          <w:tcPr>
            <w:tcW w:w="794" w:type="dxa"/>
            <w:tcBorders>
              <w:top w:val="single" w:sz="12" w:space="0" w:color="auto"/>
              <w:left w:val="single" w:sz="12" w:space="0" w:color="auto"/>
              <w:right w:val="single" w:sz="12" w:space="0" w:color="auto"/>
            </w:tcBorders>
          </w:tcPr>
          <w:p w:rsidR="002A58DE" w:rsidRPr="00652D24" w:rsidRDefault="002A58DE" w:rsidP="002A58DE">
            <w:pPr>
              <w:jc w:val="center"/>
            </w:pPr>
            <w:bookmarkStart w:id="4" w:name="_Hlk487810438"/>
            <w:r>
              <w:t>001</w:t>
            </w:r>
          </w:p>
        </w:tc>
        <w:tc>
          <w:tcPr>
            <w:tcW w:w="9236" w:type="dxa"/>
            <w:gridSpan w:val="2"/>
            <w:tcBorders>
              <w:top w:val="single" w:sz="12" w:space="0" w:color="auto"/>
              <w:left w:val="single" w:sz="12" w:space="0" w:color="auto"/>
              <w:right w:val="single" w:sz="12" w:space="0" w:color="auto"/>
            </w:tcBorders>
          </w:tcPr>
          <w:p w:rsidR="002A58DE" w:rsidRPr="003C5821" w:rsidRDefault="002A58DE" w:rsidP="002A58DE">
            <w:r w:rsidRPr="003C5821">
              <w:t xml:space="preserve">Rubber </w:t>
            </w:r>
            <w:r>
              <w:t>M</w:t>
            </w:r>
            <w:r w:rsidRPr="003C5821">
              <w:t xml:space="preserve">ixing </w:t>
            </w:r>
            <w:r>
              <w:t>P</w:t>
            </w:r>
            <w:r w:rsidRPr="003C5821">
              <w:t>rocess</w:t>
            </w:r>
          </w:p>
        </w:tc>
      </w:tr>
      <w:tr w:rsidR="002A58DE" w:rsidRPr="00877418" w:rsidTr="00FD5F15">
        <w:tc>
          <w:tcPr>
            <w:tcW w:w="794" w:type="dxa"/>
            <w:tcBorders>
              <w:left w:val="single" w:sz="12" w:space="0" w:color="auto"/>
              <w:right w:val="single" w:sz="12" w:space="0" w:color="auto"/>
            </w:tcBorders>
          </w:tcPr>
          <w:p w:rsidR="002A58DE" w:rsidRPr="00652D24" w:rsidRDefault="002A58DE" w:rsidP="002A58DE">
            <w:pPr>
              <w:jc w:val="center"/>
            </w:pPr>
            <w:r>
              <w:t>002</w:t>
            </w:r>
          </w:p>
        </w:tc>
        <w:tc>
          <w:tcPr>
            <w:tcW w:w="9236" w:type="dxa"/>
            <w:gridSpan w:val="2"/>
            <w:tcBorders>
              <w:left w:val="single" w:sz="12" w:space="0" w:color="auto"/>
              <w:right w:val="single" w:sz="12" w:space="0" w:color="auto"/>
            </w:tcBorders>
          </w:tcPr>
          <w:p w:rsidR="002A58DE" w:rsidRPr="003C5821" w:rsidRDefault="002A58DE" w:rsidP="002A58DE">
            <w:r w:rsidRPr="003C5821">
              <w:t xml:space="preserve">Two </w:t>
            </w:r>
            <w:r>
              <w:t>S</w:t>
            </w:r>
            <w:r w:rsidRPr="003C5821">
              <w:t xml:space="preserve">team </w:t>
            </w:r>
            <w:r>
              <w:t>Bo</w:t>
            </w:r>
            <w:r w:rsidRPr="003C5821">
              <w:t xml:space="preserve">ilers </w:t>
            </w:r>
          </w:p>
        </w:tc>
      </w:tr>
      <w:bookmarkEnd w:id="4"/>
      <w:tr w:rsidR="002A58DE" w:rsidRPr="00877418" w:rsidTr="00FD5F15">
        <w:tc>
          <w:tcPr>
            <w:tcW w:w="794" w:type="dxa"/>
            <w:tcBorders>
              <w:left w:val="single" w:sz="12" w:space="0" w:color="auto"/>
              <w:right w:val="single" w:sz="12" w:space="0" w:color="auto"/>
            </w:tcBorders>
          </w:tcPr>
          <w:p w:rsidR="002A58DE" w:rsidRPr="00652D24" w:rsidRDefault="002A58DE" w:rsidP="002A58DE">
            <w:pPr>
              <w:jc w:val="center"/>
            </w:pPr>
            <w:r>
              <w:t>003</w:t>
            </w:r>
          </w:p>
        </w:tc>
        <w:tc>
          <w:tcPr>
            <w:tcW w:w="9236" w:type="dxa"/>
            <w:gridSpan w:val="2"/>
            <w:tcBorders>
              <w:left w:val="single" w:sz="12" w:space="0" w:color="auto"/>
              <w:right w:val="single" w:sz="12" w:space="0" w:color="auto"/>
            </w:tcBorders>
          </w:tcPr>
          <w:p w:rsidR="002A58DE" w:rsidRPr="00652D24" w:rsidRDefault="002A58DE" w:rsidP="002A58DE">
            <w:pPr>
              <w:rPr>
                <w:bCs/>
              </w:rPr>
            </w:pPr>
            <w:r>
              <w:rPr>
                <w:bCs/>
              </w:rPr>
              <w:t xml:space="preserve">Curing and Internal Hose Making Operations </w:t>
            </w:r>
          </w:p>
        </w:tc>
      </w:tr>
      <w:tr w:rsidR="002A58DE" w:rsidRPr="00877418" w:rsidTr="00FD5F15">
        <w:tc>
          <w:tcPr>
            <w:tcW w:w="794" w:type="dxa"/>
            <w:tcBorders>
              <w:left w:val="single" w:sz="12" w:space="0" w:color="auto"/>
              <w:bottom w:val="single" w:sz="12" w:space="0" w:color="auto"/>
              <w:right w:val="single" w:sz="12" w:space="0" w:color="auto"/>
            </w:tcBorders>
          </w:tcPr>
          <w:p w:rsidR="002A58DE" w:rsidRDefault="002A58DE" w:rsidP="002A58DE">
            <w:pPr>
              <w:jc w:val="center"/>
            </w:pPr>
            <w:r>
              <w:t>005</w:t>
            </w:r>
          </w:p>
        </w:tc>
        <w:tc>
          <w:tcPr>
            <w:tcW w:w="9236" w:type="dxa"/>
            <w:gridSpan w:val="2"/>
            <w:tcBorders>
              <w:left w:val="single" w:sz="12" w:space="0" w:color="auto"/>
              <w:bottom w:val="single" w:sz="12" w:space="0" w:color="auto"/>
              <w:right w:val="single" w:sz="12" w:space="0" w:color="auto"/>
            </w:tcBorders>
          </w:tcPr>
          <w:p w:rsidR="002A58DE" w:rsidRDefault="002A58DE" w:rsidP="002A58DE">
            <w:pPr>
              <w:rPr>
                <w:bCs/>
              </w:rPr>
            </w:pPr>
            <w:r>
              <w:rPr>
                <w:bCs/>
              </w:rPr>
              <w:t xml:space="preserve">Mandrel Treating </w:t>
            </w:r>
          </w:p>
        </w:tc>
      </w:tr>
    </w:tbl>
    <w:p w:rsidR="00F21526" w:rsidRPr="00E83FBF" w:rsidRDefault="00E01210" w:rsidP="00E01210">
      <w:pPr>
        <w:pStyle w:val="BodyText3"/>
        <w:numPr>
          <w:ilvl w:val="12"/>
          <w:numId w:val="0"/>
        </w:numPr>
        <w:spacing w:before="120"/>
        <w:jc w:val="left"/>
        <w:rPr>
          <w:b/>
          <w:szCs w:val="22"/>
        </w:rPr>
      </w:pPr>
      <w:r w:rsidRPr="002A58DE">
        <w:rPr>
          <w:b/>
          <w:szCs w:val="22"/>
        </w:rPr>
        <w:t>PROPOSED PROJECT</w:t>
      </w:r>
    </w:p>
    <w:p w:rsidR="00720E81" w:rsidRDefault="00720E81" w:rsidP="00D44E2C">
      <w:pPr>
        <w:pStyle w:val="BodyText3"/>
        <w:numPr>
          <w:ilvl w:val="12"/>
          <w:numId w:val="0"/>
        </w:numPr>
        <w:jc w:val="left"/>
        <w:rPr>
          <w:szCs w:val="22"/>
        </w:rPr>
      </w:pPr>
      <w:r w:rsidRPr="00720E81">
        <w:rPr>
          <w:szCs w:val="22"/>
        </w:rPr>
        <w:t xml:space="preserve">This project is an Air Construction Permit for the installation of one (1) new dust collector to replace two (2) dust collectors.  The new dust collector, ATV-48 Air Filtration Unit, will control particulate emissions and will become part of Emission Unit 001, Rubber Mixing Process.  Applicable requirements from 40 CFR 60, Subpart Dc </w:t>
      </w:r>
      <w:bookmarkStart w:id="5" w:name="_Hlk488051127"/>
      <w:r w:rsidRPr="00720E81">
        <w:rPr>
          <w:szCs w:val="22"/>
        </w:rPr>
        <w:t xml:space="preserve">– Standards of Performance for Small Industrial-Commercial-Institutional Steam Generating Units </w:t>
      </w:r>
      <w:bookmarkEnd w:id="5"/>
      <w:r w:rsidRPr="00720E81">
        <w:rPr>
          <w:szCs w:val="22"/>
        </w:rPr>
        <w:t xml:space="preserve">have been added to the permit.  Emission Unit 002, Two Steam Boilers, consists of two natural-gas fired boilers, one was constructed in 1997 and the other in 2001.  Both have greater than 10 million British thermal unit per hour heat input.  </w:t>
      </w:r>
    </w:p>
    <w:p w:rsidR="00B37EF7" w:rsidRPr="00B37EF7" w:rsidRDefault="00B37EF7" w:rsidP="00D44E2C">
      <w:pPr>
        <w:pStyle w:val="BodyText3"/>
        <w:numPr>
          <w:ilvl w:val="12"/>
          <w:numId w:val="0"/>
        </w:numPr>
        <w:jc w:val="left"/>
        <w:rPr>
          <w:szCs w:val="22"/>
        </w:rPr>
      </w:pPr>
      <w:r w:rsidRPr="00E83FBF">
        <w:rPr>
          <w:szCs w:val="22"/>
        </w:rPr>
        <w:t xml:space="preserve">This project </w:t>
      </w:r>
      <w:r w:rsidR="00E83FBF">
        <w:rPr>
          <w:szCs w:val="22"/>
        </w:rPr>
        <w:t xml:space="preserve">will </w:t>
      </w:r>
      <w:r w:rsidR="002A58DE">
        <w:rPr>
          <w:szCs w:val="22"/>
        </w:rPr>
        <w:t xml:space="preserve">modify </w:t>
      </w:r>
      <w:r w:rsidRPr="00E83FBF">
        <w:rPr>
          <w:szCs w:val="22"/>
        </w:rPr>
        <w:t>the following emissions units.</w:t>
      </w:r>
    </w:p>
    <w:tbl>
      <w:tblPr>
        <w:tblW w:w="10030"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1766"/>
        <w:gridCol w:w="7470"/>
      </w:tblGrid>
      <w:tr w:rsidR="00701347" w:rsidRPr="00317A43" w:rsidTr="00611875">
        <w:trPr>
          <w:gridAfter w:val="1"/>
          <w:wAfter w:w="7470" w:type="dxa"/>
        </w:trPr>
        <w:tc>
          <w:tcPr>
            <w:tcW w:w="2560" w:type="dxa"/>
            <w:gridSpan w:val="2"/>
          </w:tcPr>
          <w:p w:rsidR="00701347" w:rsidRPr="00317A43" w:rsidRDefault="00701347" w:rsidP="00257AFE">
            <w:pPr>
              <w:rPr>
                <w:b/>
              </w:rPr>
            </w:pPr>
            <w:r w:rsidRPr="00317A43">
              <w:rPr>
                <w:b/>
                <w:szCs w:val="22"/>
              </w:rPr>
              <w:t xml:space="preserve">Facility ID No. </w:t>
            </w:r>
            <w:r w:rsidR="002A58DE">
              <w:rPr>
                <w:b/>
                <w:szCs w:val="22"/>
              </w:rPr>
              <w:t>0830007</w:t>
            </w:r>
          </w:p>
        </w:tc>
      </w:tr>
      <w:tr w:rsidR="00B37EF7" w:rsidRPr="00877418" w:rsidTr="00611875">
        <w:tc>
          <w:tcPr>
            <w:tcW w:w="794" w:type="dxa"/>
            <w:tcBorders>
              <w:bottom w:val="single" w:sz="12" w:space="0" w:color="auto"/>
            </w:tcBorders>
          </w:tcPr>
          <w:p w:rsidR="00B37EF7" w:rsidRPr="00317A43" w:rsidRDefault="00652D24" w:rsidP="00A54553">
            <w:pPr>
              <w:jc w:val="center"/>
              <w:rPr>
                <w:b/>
              </w:rPr>
            </w:pPr>
            <w:r w:rsidRPr="00317A43">
              <w:rPr>
                <w:b/>
              </w:rPr>
              <w:t>ID No.</w:t>
            </w:r>
          </w:p>
        </w:tc>
        <w:tc>
          <w:tcPr>
            <w:tcW w:w="9236" w:type="dxa"/>
            <w:gridSpan w:val="2"/>
            <w:tcBorders>
              <w:bottom w:val="single" w:sz="12" w:space="0" w:color="auto"/>
            </w:tcBorders>
          </w:tcPr>
          <w:p w:rsidR="00B37EF7" w:rsidRPr="00317A43" w:rsidRDefault="00B37EF7" w:rsidP="00F165C3">
            <w:r w:rsidRPr="00317A43">
              <w:rPr>
                <w:b/>
              </w:rPr>
              <w:t>Emission Unit Description</w:t>
            </w:r>
          </w:p>
        </w:tc>
      </w:tr>
      <w:tr w:rsidR="002A58DE" w:rsidRPr="00877418" w:rsidTr="00B65B1A">
        <w:tc>
          <w:tcPr>
            <w:tcW w:w="794" w:type="dxa"/>
            <w:tcBorders>
              <w:top w:val="single" w:sz="12" w:space="0" w:color="auto"/>
              <w:left w:val="single" w:sz="12" w:space="0" w:color="auto"/>
              <w:right w:val="single" w:sz="12" w:space="0" w:color="auto"/>
            </w:tcBorders>
          </w:tcPr>
          <w:p w:rsidR="002A58DE" w:rsidRPr="00652D24" w:rsidRDefault="002A58DE" w:rsidP="002A58DE">
            <w:pPr>
              <w:jc w:val="center"/>
            </w:pPr>
            <w:r>
              <w:t>001</w:t>
            </w:r>
          </w:p>
        </w:tc>
        <w:tc>
          <w:tcPr>
            <w:tcW w:w="9236" w:type="dxa"/>
            <w:gridSpan w:val="2"/>
            <w:tcBorders>
              <w:top w:val="single" w:sz="12" w:space="0" w:color="auto"/>
              <w:left w:val="single" w:sz="12" w:space="0" w:color="auto"/>
              <w:right w:val="single" w:sz="12" w:space="0" w:color="auto"/>
            </w:tcBorders>
          </w:tcPr>
          <w:p w:rsidR="002A58DE" w:rsidRPr="003C5821" w:rsidRDefault="002A58DE" w:rsidP="002A58DE">
            <w:r w:rsidRPr="003C5821">
              <w:t xml:space="preserve">Rubber </w:t>
            </w:r>
            <w:r>
              <w:t>M</w:t>
            </w:r>
            <w:r w:rsidRPr="003C5821">
              <w:t xml:space="preserve">ixing </w:t>
            </w:r>
            <w:r>
              <w:t>P</w:t>
            </w:r>
            <w:r w:rsidRPr="003C5821">
              <w:t>rocess</w:t>
            </w:r>
          </w:p>
        </w:tc>
      </w:tr>
      <w:tr w:rsidR="002A58DE" w:rsidRPr="00877418" w:rsidTr="00B65B1A">
        <w:tc>
          <w:tcPr>
            <w:tcW w:w="794" w:type="dxa"/>
            <w:tcBorders>
              <w:left w:val="single" w:sz="12" w:space="0" w:color="auto"/>
              <w:right w:val="single" w:sz="12" w:space="0" w:color="auto"/>
            </w:tcBorders>
          </w:tcPr>
          <w:p w:rsidR="002A58DE" w:rsidRPr="00652D24" w:rsidRDefault="002A58DE" w:rsidP="002A58DE">
            <w:pPr>
              <w:jc w:val="center"/>
            </w:pPr>
            <w:r>
              <w:t>002</w:t>
            </w:r>
          </w:p>
        </w:tc>
        <w:tc>
          <w:tcPr>
            <w:tcW w:w="9236" w:type="dxa"/>
            <w:gridSpan w:val="2"/>
            <w:tcBorders>
              <w:left w:val="single" w:sz="12" w:space="0" w:color="auto"/>
              <w:right w:val="single" w:sz="12" w:space="0" w:color="auto"/>
            </w:tcBorders>
          </w:tcPr>
          <w:p w:rsidR="002A58DE" w:rsidRPr="003C5821" w:rsidRDefault="002A58DE" w:rsidP="002A58DE">
            <w:r w:rsidRPr="003C5821">
              <w:t xml:space="preserve">Two </w:t>
            </w:r>
            <w:r>
              <w:t>S</w:t>
            </w:r>
            <w:r w:rsidRPr="003C5821">
              <w:t xml:space="preserve">team </w:t>
            </w:r>
            <w:r>
              <w:t>Bo</w:t>
            </w:r>
            <w:r w:rsidRPr="003C5821">
              <w:t xml:space="preserve">ilers </w:t>
            </w:r>
          </w:p>
        </w:tc>
      </w:tr>
    </w:tbl>
    <w:p w:rsidR="00CE3D45" w:rsidRPr="00CE3D45" w:rsidRDefault="00CE3D45" w:rsidP="00111D4B">
      <w:pPr>
        <w:pStyle w:val="Caption"/>
        <w:spacing w:before="240"/>
        <w:rPr>
          <w:b w:val="0"/>
          <w:szCs w:val="22"/>
        </w:rPr>
      </w:pPr>
      <w:r>
        <w:rPr>
          <w:b w:val="0"/>
          <w:caps w:val="0"/>
          <w:szCs w:val="22"/>
        </w:rPr>
        <w:t xml:space="preserve">Note:  There are no equipment changes or additions for Emission Unit 002, Two Steam Boilers; however, </w:t>
      </w:r>
      <w:r w:rsidR="00720E81">
        <w:rPr>
          <w:b w:val="0"/>
          <w:caps w:val="0"/>
          <w:szCs w:val="22"/>
        </w:rPr>
        <w:t xml:space="preserve">Permit Section </w:t>
      </w:r>
      <w:r w:rsidR="00720E81" w:rsidRPr="00720E81">
        <w:rPr>
          <w:caps w:val="0"/>
          <w:szCs w:val="22"/>
        </w:rPr>
        <w:t>3.B.</w:t>
      </w:r>
      <w:r>
        <w:rPr>
          <w:b w:val="0"/>
          <w:caps w:val="0"/>
          <w:szCs w:val="22"/>
        </w:rPr>
        <w:t xml:space="preserve"> has been modified by the addition of </w:t>
      </w:r>
      <w:r w:rsidRPr="00CE3D45">
        <w:rPr>
          <w:b w:val="0"/>
          <w:caps w:val="0"/>
          <w:szCs w:val="22"/>
        </w:rPr>
        <w:t>applicable requirements from 40 CFR 60, Subpart Dc</w:t>
      </w:r>
      <w:r w:rsidR="00720E81">
        <w:rPr>
          <w:b w:val="0"/>
          <w:caps w:val="0"/>
          <w:szCs w:val="22"/>
        </w:rPr>
        <w:t xml:space="preserve"> </w:t>
      </w:r>
      <w:r w:rsidR="00720E81" w:rsidRPr="00720E81">
        <w:rPr>
          <w:b w:val="0"/>
          <w:caps w:val="0"/>
          <w:szCs w:val="22"/>
        </w:rPr>
        <w:t>– Standards of Performance for Small Industrial-Commercial-Institutional Steam Generating Units</w:t>
      </w:r>
      <w:r w:rsidR="00385246">
        <w:rPr>
          <w:b w:val="0"/>
          <w:caps w:val="0"/>
          <w:szCs w:val="22"/>
        </w:rPr>
        <w:t xml:space="preserve"> and a minor change to the allowable operating hours when using fuel oil </w:t>
      </w:r>
      <w:r w:rsidR="00385246" w:rsidRPr="00385246">
        <w:rPr>
          <w:b w:val="0"/>
          <w:caps w:val="0"/>
          <w:szCs w:val="22"/>
        </w:rPr>
        <w:t>for the purposes of periodic testing, maintenance, or operator training</w:t>
      </w:r>
      <w:r w:rsidR="00385246">
        <w:rPr>
          <w:b w:val="0"/>
          <w:caps w:val="0"/>
          <w:szCs w:val="22"/>
        </w:rPr>
        <w:t>.</w:t>
      </w:r>
    </w:p>
    <w:p w:rsidR="004C73A6" w:rsidRPr="00877418" w:rsidRDefault="00C45E43" w:rsidP="00111D4B">
      <w:pPr>
        <w:pStyle w:val="Caption"/>
        <w:spacing w:before="240"/>
        <w:rPr>
          <w:szCs w:val="22"/>
        </w:rPr>
      </w:pPr>
      <w:r>
        <w:rPr>
          <w:szCs w:val="22"/>
        </w:rPr>
        <w:t xml:space="preserve">Facility </w:t>
      </w:r>
      <w:r w:rsidR="004C73A6" w:rsidRPr="00877418">
        <w:rPr>
          <w:szCs w:val="22"/>
        </w:rPr>
        <w:t>Regulatory Classification</w:t>
      </w:r>
    </w:p>
    <w:p w:rsidR="002A58DE" w:rsidRPr="002A58DE" w:rsidRDefault="002A58DE" w:rsidP="002A58DE">
      <w:pPr>
        <w:numPr>
          <w:ilvl w:val="0"/>
          <w:numId w:val="19"/>
        </w:numPr>
        <w:spacing w:after="120"/>
        <w:rPr>
          <w:sz w:val="22"/>
          <w:szCs w:val="22"/>
        </w:rPr>
      </w:pPr>
      <w:r w:rsidRPr="002A58DE">
        <w:rPr>
          <w:sz w:val="22"/>
          <w:szCs w:val="22"/>
        </w:rPr>
        <w:t>The facility is not a major source of hazardous air pollutants (HAP).</w:t>
      </w:r>
    </w:p>
    <w:p w:rsidR="002A58DE" w:rsidRPr="002A58DE" w:rsidRDefault="002A58DE" w:rsidP="002A58DE">
      <w:pPr>
        <w:numPr>
          <w:ilvl w:val="0"/>
          <w:numId w:val="19"/>
        </w:numPr>
        <w:spacing w:after="120"/>
        <w:rPr>
          <w:sz w:val="22"/>
          <w:szCs w:val="22"/>
        </w:rPr>
      </w:pPr>
      <w:r w:rsidRPr="002A58DE">
        <w:rPr>
          <w:sz w:val="22"/>
          <w:szCs w:val="22"/>
        </w:rPr>
        <w:t>The facility has no units subject to the acid rain provisions of the Clean Air Act (CAA).</w:t>
      </w:r>
    </w:p>
    <w:p w:rsidR="002A58DE" w:rsidRPr="002A58DE" w:rsidRDefault="002A58DE" w:rsidP="002A58DE">
      <w:pPr>
        <w:numPr>
          <w:ilvl w:val="0"/>
          <w:numId w:val="19"/>
        </w:numPr>
        <w:spacing w:after="120"/>
        <w:rPr>
          <w:sz w:val="22"/>
          <w:szCs w:val="22"/>
        </w:rPr>
      </w:pPr>
      <w:r w:rsidRPr="002A58DE">
        <w:rPr>
          <w:sz w:val="22"/>
          <w:szCs w:val="22"/>
        </w:rPr>
        <w:t>The facility is not a Title V major source of air pollution in accordance with Chapter 62-213, F.A.C.</w:t>
      </w:r>
    </w:p>
    <w:p w:rsidR="002A58DE" w:rsidRPr="002A58DE" w:rsidRDefault="002A58DE" w:rsidP="002A58DE">
      <w:pPr>
        <w:numPr>
          <w:ilvl w:val="0"/>
          <w:numId w:val="19"/>
        </w:numPr>
        <w:spacing w:after="120"/>
        <w:rPr>
          <w:sz w:val="22"/>
          <w:szCs w:val="22"/>
        </w:rPr>
      </w:pPr>
      <w:r w:rsidRPr="002A58DE">
        <w:rPr>
          <w:sz w:val="22"/>
          <w:szCs w:val="22"/>
        </w:rPr>
        <w:t>The facility is not a major stationary source in accordance with Rule 62-212.400, F.A.C. for the Prevention of Significant Deterioration (PSD) of Air Quality.</w:t>
      </w:r>
    </w:p>
    <w:p w:rsidR="002A58DE" w:rsidRPr="002A58DE" w:rsidRDefault="002A58DE" w:rsidP="002A58DE">
      <w:pPr>
        <w:numPr>
          <w:ilvl w:val="0"/>
          <w:numId w:val="19"/>
        </w:numPr>
        <w:spacing w:after="120"/>
        <w:rPr>
          <w:sz w:val="22"/>
          <w:szCs w:val="22"/>
        </w:rPr>
      </w:pPr>
      <w:r w:rsidRPr="002A58DE">
        <w:rPr>
          <w:sz w:val="22"/>
          <w:szCs w:val="22"/>
        </w:rPr>
        <w:t xml:space="preserve">This facility is a synthetic non-Title V source for total HAPs, and any individual HAP. </w:t>
      </w:r>
    </w:p>
    <w:p w:rsidR="004C73A6" w:rsidRPr="00877418" w:rsidRDefault="004C73A6" w:rsidP="006E1647">
      <w:pPr>
        <w:ind w:hanging="630"/>
        <w:rPr>
          <w:sz w:val="22"/>
          <w:szCs w:val="22"/>
        </w:rPr>
        <w:sectPr w:rsidR="004C73A6" w:rsidRPr="00877418" w:rsidSect="00193EC2">
          <w:headerReference w:type="even" r:id="rId20"/>
          <w:headerReference w:type="default" r:id="rId21"/>
          <w:headerReference w:type="first" r:id="rId22"/>
          <w:pgSz w:w="12240" w:h="15840" w:code="1"/>
          <w:pgMar w:top="720" w:right="1080" w:bottom="720" w:left="1080" w:header="720" w:footer="720" w:gutter="0"/>
          <w:paperSrc w:first="15" w:other="15"/>
          <w:cols w:space="720"/>
        </w:sectPr>
      </w:pPr>
    </w:p>
    <w:p w:rsidR="002A58DE" w:rsidRPr="009179F6" w:rsidRDefault="002A58DE" w:rsidP="002A58DE">
      <w:pPr>
        <w:numPr>
          <w:ilvl w:val="0"/>
          <w:numId w:val="5"/>
        </w:numPr>
        <w:tabs>
          <w:tab w:val="clear" w:pos="360"/>
        </w:tabs>
        <w:rPr>
          <w:sz w:val="22"/>
          <w:szCs w:val="22"/>
        </w:rPr>
      </w:pPr>
      <w:r w:rsidRPr="002C1D42">
        <w:rPr>
          <w:bCs/>
          <w:sz w:val="22"/>
          <w:szCs w:val="22"/>
          <w:u w:val="single"/>
        </w:rPr>
        <w:lastRenderedPageBreak/>
        <w:t>Permitting Authority</w:t>
      </w:r>
      <w:r w:rsidRPr="002C1D42">
        <w:rPr>
          <w:bCs/>
          <w:sz w:val="22"/>
          <w:szCs w:val="22"/>
        </w:rPr>
        <w:t xml:space="preserve">:  The permitting authority for this project is </w:t>
      </w:r>
      <w:r w:rsidRPr="002C1D42">
        <w:rPr>
          <w:sz w:val="22"/>
          <w:szCs w:val="22"/>
        </w:rPr>
        <w:t xml:space="preserve">the </w:t>
      </w:r>
      <w:r w:rsidRPr="00831812">
        <w:rPr>
          <w:sz w:val="22"/>
          <w:szCs w:val="22"/>
          <w:shd w:val="clear" w:color="auto" w:fill="FFFFFF"/>
        </w:rPr>
        <w:t>Florida Department of Environmental Protection, Central District Permitting</w:t>
      </w:r>
      <w:r>
        <w:rPr>
          <w:sz w:val="22"/>
          <w:szCs w:val="22"/>
          <w:shd w:val="clear" w:color="auto" w:fill="FFFFFF"/>
        </w:rPr>
        <w:t xml:space="preserve"> and Waste Cleanup Program</w:t>
      </w:r>
      <w:r w:rsidRPr="00831812">
        <w:rPr>
          <w:sz w:val="22"/>
          <w:szCs w:val="22"/>
        </w:rPr>
        <w:t xml:space="preserve">.  The </w:t>
      </w:r>
      <w:r w:rsidRPr="00831812">
        <w:rPr>
          <w:sz w:val="22"/>
          <w:szCs w:val="22"/>
          <w:shd w:val="clear" w:color="auto" w:fill="FFFFFF"/>
        </w:rPr>
        <w:t xml:space="preserve">Central District’s </w:t>
      </w:r>
      <w:r w:rsidRPr="00831812">
        <w:rPr>
          <w:sz w:val="22"/>
          <w:szCs w:val="22"/>
        </w:rPr>
        <w:t>mailing address and phone number is:</w:t>
      </w:r>
    </w:p>
    <w:p w:rsidR="002A58DE" w:rsidRPr="00831812" w:rsidRDefault="002A58DE" w:rsidP="002A58DE">
      <w:pPr>
        <w:ind w:firstLine="360"/>
        <w:jc w:val="center"/>
        <w:rPr>
          <w:sz w:val="22"/>
          <w:szCs w:val="22"/>
          <w:shd w:val="clear" w:color="auto" w:fill="FFFFFF"/>
        </w:rPr>
      </w:pPr>
      <w:r w:rsidRPr="00831812">
        <w:rPr>
          <w:sz w:val="22"/>
          <w:szCs w:val="22"/>
          <w:shd w:val="clear" w:color="auto" w:fill="FFFFFF"/>
        </w:rPr>
        <w:t>Florida Department of Environmental Protection</w:t>
      </w:r>
    </w:p>
    <w:p w:rsidR="002A58DE" w:rsidRDefault="002A58DE" w:rsidP="002A58DE">
      <w:pPr>
        <w:ind w:firstLine="360"/>
        <w:jc w:val="center"/>
        <w:rPr>
          <w:sz w:val="22"/>
          <w:szCs w:val="22"/>
          <w:shd w:val="clear" w:color="auto" w:fill="FFFFFF"/>
        </w:rPr>
      </w:pPr>
      <w:r w:rsidRPr="00831812">
        <w:rPr>
          <w:sz w:val="22"/>
          <w:szCs w:val="22"/>
          <w:shd w:val="clear" w:color="auto" w:fill="FFFFFF"/>
        </w:rPr>
        <w:t>Central District Office</w:t>
      </w:r>
    </w:p>
    <w:p w:rsidR="002A58DE" w:rsidRPr="002A3D47" w:rsidRDefault="002A58DE" w:rsidP="002A58DE">
      <w:pPr>
        <w:ind w:firstLine="360"/>
        <w:jc w:val="center"/>
        <w:rPr>
          <w:sz w:val="22"/>
          <w:szCs w:val="22"/>
        </w:rPr>
      </w:pPr>
      <w:r>
        <w:rPr>
          <w:sz w:val="22"/>
          <w:szCs w:val="22"/>
          <w:shd w:val="clear" w:color="auto" w:fill="FFFFFF"/>
        </w:rPr>
        <w:t xml:space="preserve">3319 </w:t>
      </w:r>
      <w:r>
        <w:rPr>
          <w:sz w:val="22"/>
          <w:szCs w:val="22"/>
        </w:rPr>
        <w:t>Mag</w:t>
      </w:r>
      <w:r w:rsidRPr="002A3D47">
        <w:rPr>
          <w:sz w:val="22"/>
          <w:szCs w:val="22"/>
        </w:rPr>
        <w:fldChar w:fldCharType="begin"/>
      </w:r>
      <w:r w:rsidRPr="002A3D47">
        <w:rPr>
          <w:sz w:val="22"/>
          <w:szCs w:val="22"/>
        </w:rPr>
        <w:instrText xml:space="preserve"> FILLIN  "Enter Address"  \* MERGEFORMAT </w:instrText>
      </w:r>
      <w:r w:rsidRPr="002A3D47">
        <w:rPr>
          <w:sz w:val="22"/>
          <w:szCs w:val="22"/>
        </w:rPr>
        <w:fldChar w:fldCharType="end"/>
      </w:r>
      <w:r w:rsidRPr="002A3D47">
        <w:rPr>
          <w:sz w:val="22"/>
          <w:szCs w:val="22"/>
        </w:rPr>
        <w:t>uire B</w:t>
      </w:r>
      <w:r>
        <w:rPr>
          <w:sz w:val="22"/>
          <w:szCs w:val="22"/>
        </w:rPr>
        <w:t>oulevard</w:t>
      </w:r>
      <w:r w:rsidRPr="002A3D47">
        <w:rPr>
          <w:sz w:val="22"/>
          <w:szCs w:val="22"/>
        </w:rPr>
        <w:t>, S</w:t>
      </w:r>
      <w:r>
        <w:rPr>
          <w:sz w:val="22"/>
          <w:szCs w:val="22"/>
        </w:rPr>
        <w:t>uite</w:t>
      </w:r>
      <w:r w:rsidRPr="002A3D47">
        <w:rPr>
          <w:sz w:val="22"/>
          <w:szCs w:val="22"/>
        </w:rPr>
        <w:t xml:space="preserve"> 232</w:t>
      </w:r>
    </w:p>
    <w:p w:rsidR="002A58DE" w:rsidRDefault="002A58DE" w:rsidP="002A58DE">
      <w:pPr>
        <w:spacing w:after="120"/>
        <w:ind w:firstLine="360"/>
        <w:contextualSpacing/>
        <w:jc w:val="center"/>
        <w:rPr>
          <w:sz w:val="22"/>
          <w:szCs w:val="22"/>
        </w:rPr>
      </w:pPr>
      <w:r w:rsidRPr="00831812">
        <w:rPr>
          <w:sz w:val="22"/>
          <w:szCs w:val="22"/>
        </w:rPr>
        <w:t>Orlando, FL  32803-3767</w:t>
      </w:r>
    </w:p>
    <w:p w:rsidR="002A58DE" w:rsidRDefault="002A58DE" w:rsidP="002A58DE">
      <w:pPr>
        <w:ind w:firstLine="360"/>
        <w:contextualSpacing/>
        <w:jc w:val="center"/>
        <w:rPr>
          <w:sz w:val="22"/>
          <w:szCs w:val="22"/>
          <w:shd w:val="clear" w:color="auto" w:fill="FFFFFF"/>
        </w:rPr>
      </w:pPr>
      <w:r w:rsidRPr="00831812">
        <w:rPr>
          <w:sz w:val="22"/>
          <w:szCs w:val="22"/>
          <w:shd w:val="clear" w:color="auto" w:fill="FFFFFF"/>
        </w:rPr>
        <w:t>Telephone: 407-897-4100</w:t>
      </w:r>
    </w:p>
    <w:p w:rsidR="002A58DE" w:rsidRDefault="002A58DE" w:rsidP="002A58DE">
      <w:pPr>
        <w:ind w:left="360"/>
        <w:rPr>
          <w:sz w:val="22"/>
          <w:szCs w:val="22"/>
        </w:rPr>
      </w:pPr>
    </w:p>
    <w:p w:rsidR="002A58DE" w:rsidRPr="002C1D42" w:rsidRDefault="002A58DE" w:rsidP="002A58DE">
      <w:pPr>
        <w:spacing w:after="120"/>
        <w:ind w:left="360"/>
        <w:rPr>
          <w:sz w:val="22"/>
          <w:szCs w:val="22"/>
        </w:rPr>
      </w:pPr>
      <w:r w:rsidRPr="00831812">
        <w:rPr>
          <w:sz w:val="22"/>
          <w:szCs w:val="22"/>
        </w:rPr>
        <w:t xml:space="preserve">Except as otherwise </w:t>
      </w:r>
      <w:r w:rsidRPr="00A9777E">
        <w:rPr>
          <w:sz w:val="22"/>
          <w:szCs w:val="22"/>
        </w:rPr>
        <w:t>specified</w:t>
      </w:r>
      <w:r w:rsidRPr="00251974">
        <w:rPr>
          <w:sz w:val="22"/>
          <w:szCs w:val="22"/>
        </w:rPr>
        <w:t xml:space="preserve"> </w:t>
      </w:r>
      <w:r w:rsidRPr="00831812">
        <w:rPr>
          <w:sz w:val="22"/>
          <w:szCs w:val="22"/>
        </w:rPr>
        <w:t xml:space="preserve">in this permit, the required submittals, such as certifications, monitoring reports, notifications, etc., shall be submitted to the </w:t>
      </w:r>
      <w:r>
        <w:rPr>
          <w:sz w:val="22"/>
          <w:szCs w:val="22"/>
        </w:rPr>
        <w:t xml:space="preserve">Department in a digital format </w:t>
      </w:r>
      <w:r w:rsidRPr="00831812">
        <w:rPr>
          <w:sz w:val="22"/>
          <w:szCs w:val="22"/>
        </w:rPr>
        <w:t xml:space="preserve">via electronic mail, CD or DVD, or through file transfer site, when practicable. </w:t>
      </w:r>
      <w:r w:rsidRPr="002A3D47">
        <w:rPr>
          <w:sz w:val="22"/>
          <w:szCs w:val="22"/>
        </w:rPr>
        <w:t xml:space="preserve">The electronic mail address is </w:t>
      </w:r>
      <w:r w:rsidRPr="002A3D47">
        <w:rPr>
          <w:b/>
          <w:sz w:val="22"/>
          <w:szCs w:val="22"/>
        </w:rPr>
        <w:t>DEP_CD@dep.state.fl.us</w:t>
      </w:r>
      <w:r w:rsidRPr="002A3D47">
        <w:rPr>
          <w:sz w:val="22"/>
          <w:szCs w:val="22"/>
        </w:rPr>
        <w:t>.</w:t>
      </w:r>
      <w:r w:rsidRPr="00831812">
        <w:rPr>
          <w:sz w:val="22"/>
          <w:szCs w:val="22"/>
        </w:rPr>
        <w:t xml:space="preserve"> All submittals shall </w:t>
      </w:r>
      <w:r w:rsidRPr="009179F6">
        <w:rPr>
          <w:sz w:val="22"/>
          <w:szCs w:val="22"/>
        </w:rPr>
        <w:t xml:space="preserve">clearly identify the Air Permit No. </w:t>
      </w:r>
      <w:r w:rsidRPr="007F4B6B">
        <w:rPr>
          <w:sz w:val="22"/>
          <w:szCs w:val="22"/>
        </w:rPr>
        <w:t>0830007-011</w:t>
      </w:r>
      <w:r w:rsidRPr="009179F6">
        <w:rPr>
          <w:sz w:val="22"/>
          <w:szCs w:val="22"/>
        </w:rPr>
        <w:t>-A</w:t>
      </w:r>
      <w:r>
        <w:rPr>
          <w:sz w:val="22"/>
          <w:szCs w:val="22"/>
        </w:rPr>
        <w:t>F</w:t>
      </w:r>
      <w:r w:rsidRPr="00831812">
        <w:rPr>
          <w:sz w:val="22"/>
          <w:szCs w:val="22"/>
        </w:rPr>
        <w:t>.</w:t>
      </w:r>
    </w:p>
    <w:p w:rsidR="002A58DE" w:rsidRPr="00EE68F7" w:rsidRDefault="002A58DE" w:rsidP="002A58DE">
      <w:pPr>
        <w:numPr>
          <w:ilvl w:val="0"/>
          <w:numId w:val="5"/>
        </w:numPr>
        <w:spacing w:after="120"/>
        <w:rPr>
          <w:sz w:val="22"/>
          <w:szCs w:val="22"/>
        </w:rPr>
      </w:pPr>
      <w:r w:rsidRPr="0017559C">
        <w:rPr>
          <w:bCs/>
          <w:sz w:val="22"/>
          <w:u w:val="single"/>
        </w:rPr>
        <w:t>Compliance Authority</w:t>
      </w:r>
      <w:r w:rsidRPr="0017559C">
        <w:rPr>
          <w:bCs/>
          <w:sz w:val="22"/>
        </w:rPr>
        <w:t xml:space="preserve">:  </w:t>
      </w:r>
      <w:r w:rsidRPr="0017559C">
        <w:rPr>
          <w:sz w:val="22"/>
        </w:rPr>
        <w:t xml:space="preserve">All documents related to compliance activities such as reports, tests, and notifications shall be submitted to the </w:t>
      </w:r>
      <w:r w:rsidRPr="00854037">
        <w:rPr>
          <w:sz w:val="22"/>
          <w:szCs w:val="22"/>
        </w:rPr>
        <w:t xml:space="preserve">Central District’s </w:t>
      </w:r>
      <w:r>
        <w:rPr>
          <w:sz w:val="22"/>
          <w:szCs w:val="22"/>
        </w:rPr>
        <w:t>Compliance Assurance Program. (u</w:t>
      </w:r>
      <w:r w:rsidRPr="00854037">
        <w:rPr>
          <w:sz w:val="22"/>
          <w:szCs w:val="22"/>
        </w:rPr>
        <w:t xml:space="preserve">se the above </w:t>
      </w:r>
      <w:r>
        <w:rPr>
          <w:sz w:val="22"/>
          <w:szCs w:val="22"/>
        </w:rPr>
        <w:t>mailing or e-mail address</w:t>
      </w:r>
      <w:r w:rsidRPr="00854037">
        <w:rPr>
          <w:sz w:val="22"/>
          <w:szCs w:val="22"/>
        </w:rPr>
        <w:t>)</w:t>
      </w:r>
      <w:r w:rsidRPr="0017559C">
        <w:rPr>
          <w:sz w:val="22"/>
        </w:rPr>
        <w:t>.</w:t>
      </w:r>
    </w:p>
    <w:p w:rsidR="00845DA5" w:rsidRPr="00CE3D45" w:rsidRDefault="004C73A6" w:rsidP="00CE3D45">
      <w:pPr>
        <w:numPr>
          <w:ilvl w:val="0"/>
          <w:numId w:val="5"/>
        </w:numPr>
        <w:spacing w:after="120"/>
        <w:rPr>
          <w:sz w:val="22"/>
          <w:szCs w:val="22"/>
        </w:rPr>
      </w:pPr>
      <w:r w:rsidRPr="00CE3D45">
        <w:rPr>
          <w:bCs/>
          <w:sz w:val="22"/>
          <w:szCs w:val="22"/>
          <w:u w:val="single"/>
        </w:rPr>
        <w:t>Appendices</w:t>
      </w:r>
      <w:r w:rsidRPr="00CE3D45">
        <w:rPr>
          <w:bCs/>
          <w:sz w:val="22"/>
          <w:szCs w:val="22"/>
        </w:rPr>
        <w:t xml:space="preserve">:  </w:t>
      </w:r>
      <w:r w:rsidRPr="00CE3D45">
        <w:rPr>
          <w:sz w:val="22"/>
          <w:szCs w:val="22"/>
        </w:rPr>
        <w:t>The following Appendices are a</w:t>
      </w:r>
      <w:r w:rsidR="00845DA5" w:rsidRPr="00CE3D45">
        <w:rPr>
          <w:sz w:val="22"/>
          <w:szCs w:val="22"/>
        </w:rPr>
        <w:t xml:space="preserve">ttached as </w:t>
      </w:r>
      <w:r w:rsidR="00513B90" w:rsidRPr="00CE3D45">
        <w:rPr>
          <w:sz w:val="22"/>
          <w:szCs w:val="22"/>
        </w:rPr>
        <w:t xml:space="preserve">a </w:t>
      </w:r>
      <w:r w:rsidR="00845DA5" w:rsidRPr="00CE3D45">
        <w:rPr>
          <w:sz w:val="22"/>
          <w:szCs w:val="22"/>
        </w:rPr>
        <w:t>part of this permit:</w:t>
      </w:r>
      <w:r w:rsidR="001F2FAB" w:rsidRPr="00CE3D45">
        <w:rPr>
          <w:sz w:val="22"/>
          <w:szCs w:val="22"/>
        </w:rPr>
        <w:t xml:space="preserve">  </w:t>
      </w:r>
      <w:r w:rsidR="00845DA5" w:rsidRPr="00CE3D45">
        <w:rPr>
          <w:sz w:val="22"/>
          <w:szCs w:val="22"/>
        </w:rPr>
        <w:t>Appendix A</w:t>
      </w:r>
      <w:r w:rsidR="001F2FAB" w:rsidRPr="00CE3D45">
        <w:rPr>
          <w:sz w:val="22"/>
          <w:szCs w:val="22"/>
        </w:rPr>
        <w:t xml:space="preserve"> (</w:t>
      </w:r>
      <w:r w:rsidR="00845DA5" w:rsidRPr="00CE3D45">
        <w:rPr>
          <w:sz w:val="22"/>
          <w:szCs w:val="22"/>
        </w:rPr>
        <w:t>Citation Forma</w:t>
      </w:r>
      <w:r w:rsidR="001F2FAB" w:rsidRPr="00CE3D45">
        <w:rPr>
          <w:sz w:val="22"/>
          <w:szCs w:val="22"/>
        </w:rPr>
        <w:t xml:space="preserve">ts and Glossary </w:t>
      </w:r>
      <w:r w:rsidR="001F2FAB" w:rsidRPr="00CE3D45">
        <w:rPr>
          <w:sz w:val="22"/>
        </w:rPr>
        <w:t>of</w:t>
      </w:r>
      <w:r w:rsidR="001F2FAB" w:rsidRPr="00CE3D45">
        <w:rPr>
          <w:sz w:val="22"/>
          <w:szCs w:val="22"/>
        </w:rPr>
        <w:t xml:space="preserve"> Common Terms); </w:t>
      </w:r>
      <w:r w:rsidR="00845DA5" w:rsidRPr="00CE3D45">
        <w:rPr>
          <w:sz w:val="22"/>
          <w:szCs w:val="22"/>
        </w:rPr>
        <w:t>Appendix B</w:t>
      </w:r>
      <w:r w:rsidR="001F2FAB" w:rsidRPr="00CE3D45">
        <w:rPr>
          <w:sz w:val="22"/>
          <w:szCs w:val="22"/>
        </w:rPr>
        <w:t xml:space="preserve"> (General Conditions); </w:t>
      </w:r>
      <w:r w:rsidR="00845DA5" w:rsidRPr="00CE3D45">
        <w:rPr>
          <w:sz w:val="22"/>
          <w:szCs w:val="22"/>
        </w:rPr>
        <w:t>Appendix C</w:t>
      </w:r>
      <w:r w:rsidR="001F2FAB" w:rsidRPr="00CE3D45">
        <w:rPr>
          <w:sz w:val="22"/>
          <w:szCs w:val="22"/>
        </w:rPr>
        <w:t xml:space="preserve"> (</w:t>
      </w:r>
      <w:r w:rsidR="00845DA5" w:rsidRPr="00CE3D45">
        <w:rPr>
          <w:sz w:val="22"/>
          <w:szCs w:val="22"/>
        </w:rPr>
        <w:t>Common Conditions</w:t>
      </w:r>
      <w:r w:rsidR="001F2FAB" w:rsidRPr="00CE3D45">
        <w:rPr>
          <w:sz w:val="22"/>
          <w:szCs w:val="22"/>
        </w:rPr>
        <w:t>)</w:t>
      </w:r>
      <w:r w:rsidR="00845DA5" w:rsidRPr="00CE3D45">
        <w:rPr>
          <w:sz w:val="22"/>
          <w:szCs w:val="22"/>
        </w:rPr>
        <w:t>;</w:t>
      </w:r>
      <w:r w:rsidR="001F2FAB" w:rsidRPr="00CE3D45">
        <w:rPr>
          <w:sz w:val="22"/>
          <w:szCs w:val="22"/>
        </w:rPr>
        <w:t xml:space="preserve"> </w:t>
      </w:r>
      <w:r w:rsidR="00845DA5" w:rsidRPr="00CE3D45">
        <w:rPr>
          <w:sz w:val="22"/>
          <w:szCs w:val="22"/>
        </w:rPr>
        <w:t>Appendix D</w:t>
      </w:r>
      <w:r w:rsidR="001F2FAB" w:rsidRPr="00CE3D45">
        <w:rPr>
          <w:sz w:val="22"/>
          <w:szCs w:val="22"/>
        </w:rPr>
        <w:t xml:space="preserve"> (</w:t>
      </w:r>
      <w:r w:rsidR="00845DA5" w:rsidRPr="00CE3D45">
        <w:rPr>
          <w:sz w:val="22"/>
          <w:szCs w:val="22"/>
        </w:rPr>
        <w:t>Common Testing Requirements</w:t>
      </w:r>
      <w:r w:rsidR="001F2FAB" w:rsidRPr="00CE3D45">
        <w:rPr>
          <w:sz w:val="22"/>
          <w:szCs w:val="22"/>
        </w:rPr>
        <w:t>)</w:t>
      </w:r>
      <w:r w:rsidR="002A58DE" w:rsidRPr="00CE3D45">
        <w:rPr>
          <w:sz w:val="22"/>
          <w:szCs w:val="22"/>
        </w:rPr>
        <w:t>; Appendix E (</w:t>
      </w:r>
      <w:r w:rsidR="00CE3D45" w:rsidRPr="00CE3D45">
        <w:rPr>
          <w:sz w:val="22"/>
          <w:szCs w:val="22"/>
        </w:rPr>
        <w:t>40 CFR 60, Subpart A – General Conditions</w:t>
      </w:r>
      <w:r w:rsidR="002A58DE" w:rsidRPr="00CE3D45">
        <w:rPr>
          <w:sz w:val="22"/>
          <w:szCs w:val="22"/>
        </w:rPr>
        <w:t>); and Appendix F (</w:t>
      </w:r>
      <w:r w:rsidR="00CE3D45" w:rsidRPr="00CE3D45">
        <w:rPr>
          <w:sz w:val="22"/>
          <w:szCs w:val="22"/>
        </w:rPr>
        <w:t>40 CFR 60, Subpart Dc – Standards of Performance for Small Industrial-Commercial-Institutional Steam Generating Units</w:t>
      </w:r>
      <w:r w:rsidR="002A58DE" w:rsidRPr="00CE3D45">
        <w:rPr>
          <w:sz w:val="22"/>
          <w:szCs w:val="22"/>
        </w:rPr>
        <w:t>).</w:t>
      </w:r>
    </w:p>
    <w:p w:rsidR="004C73A6" w:rsidRPr="00877418" w:rsidRDefault="00744DD9" w:rsidP="00111D4B">
      <w:pPr>
        <w:numPr>
          <w:ilvl w:val="0"/>
          <w:numId w:val="5"/>
        </w:numPr>
        <w:spacing w:after="120"/>
        <w:rPr>
          <w:sz w:val="22"/>
          <w:szCs w:val="22"/>
        </w:rPr>
      </w:pPr>
      <w:r>
        <w:rPr>
          <w:sz w:val="22"/>
          <w:u w:val="single"/>
        </w:rPr>
        <w:t>Applicable Regulations, Forms and Application Procedures</w:t>
      </w:r>
      <w:r>
        <w:rPr>
          <w:sz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4C73A6" w:rsidRPr="00877418" w:rsidRDefault="004C73A6" w:rsidP="00111D4B">
      <w:pPr>
        <w:numPr>
          <w:ilvl w:val="0"/>
          <w:numId w:val="5"/>
        </w:numPr>
        <w:spacing w:after="120"/>
        <w:rPr>
          <w:sz w:val="22"/>
          <w:szCs w:val="22"/>
        </w:rPr>
      </w:pPr>
      <w:r w:rsidRPr="00877418">
        <w:rPr>
          <w:sz w:val="22"/>
          <w:szCs w:val="22"/>
          <w:u w:val="single"/>
        </w:rPr>
        <w:t>New or Additional Conditions</w:t>
      </w:r>
      <w:r w:rsidRPr="00877418">
        <w:rPr>
          <w:sz w:val="22"/>
          <w:szCs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rsidR="004C73A6" w:rsidRPr="00877418" w:rsidRDefault="004C73A6" w:rsidP="00111D4B">
      <w:pPr>
        <w:numPr>
          <w:ilvl w:val="0"/>
          <w:numId w:val="5"/>
        </w:numPr>
        <w:spacing w:after="120"/>
        <w:rPr>
          <w:sz w:val="22"/>
          <w:szCs w:val="22"/>
        </w:rPr>
      </w:pPr>
      <w:r w:rsidRPr="00877418">
        <w:rPr>
          <w:sz w:val="22"/>
          <w:szCs w:val="22"/>
          <w:u w:val="single"/>
        </w:rPr>
        <w:t>Modifications</w:t>
      </w:r>
      <w:r w:rsidRPr="00877418">
        <w:rPr>
          <w:sz w:val="22"/>
          <w:szCs w:val="22"/>
        </w:rPr>
        <w:t xml:space="preserve">:  The permittee shall notify the Compliance Authority upon commencement of construction.  No </w:t>
      </w:r>
      <w:r w:rsidR="00756CE8">
        <w:rPr>
          <w:sz w:val="22"/>
          <w:szCs w:val="22"/>
        </w:rPr>
        <w:t xml:space="preserve">new </w:t>
      </w:r>
      <w:r w:rsidRPr="00877418">
        <w:rPr>
          <w:sz w:val="22"/>
          <w:szCs w:val="22"/>
        </w:rPr>
        <w:t xml:space="preserve">emissions unit shall be constructed </w:t>
      </w:r>
      <w:r w:rsidR="00756CE8">
        <w:rPr>
          <w:sz w:val="22"/>
          <w:szCs w:val="22"/>
        </w:rPr>
        <w:t xml:space="preserve">and no existing </w:t>
      </w:r>
      <w:r w:rsidR="00756CE8" w:rsidRPr="00877418">
        <w:rPr>
          <w:sz w:val="22"/>
          <w:szCs w:val="22"/>
        </w:rPr>
        <w:t>emissions unit</w:t>
      </w:r>
      <w:r w:rsidRPr="00877418">
        <w:rPr>
          <w:sz w:val="22"/>
          <w:szCs w:val="22"/>
        </w:rPr>
        <w:t xml:space="preserve"> </w:t>
      </w:r>
      <w:r w:rsidR="00756CE8">
        <w:rPr>
          <w:sz w:val="22"/>
          <w:szCs w:val="22"/>
        </w:rPr>
        <w:t xml:space="preserve">shall be </w:t>
      </w:r>
      <w:r w:rsidRPr="00877418">
        <w:rPr>
          <w:sz w:val="22"/>
          <w:szCs w:val="22"/>
        </w:rPr>
        <w:t>modified without obtaining an air construction permit from the Department.  Such permit shall be obtained prior to beginning construction or modification.  [Rules 62-210.300(1) and 62-212.300(1)(a), F.A.C.]</w:t>
      </w:r>
    </w:p>
    <w:p w:rsidR="002A1F91" w:rsidRPr="002A1F91" w:rsidRDefault="002A1F91" w:rsidP="00744DD9">
      <w:pPr>
        <w:numPr>
          <w:ilvl w:val="0"/>
          <w:numId w:val="5"/>
        </w:numPr>
        <w:spacing w:after="120"/>
        <w:rPr>
          <w:sz w:val="22"/>
          <w:szCs w:val="22"/>
        </w:rPr>
      </w:pPr>
      <w:r w:rsidRPr="002A1F91">
        <w:rPr>
          <w:sz w:val="22"/>
          <w:szCs w:val="22"/>
          <w:u w:val="single"/>
        </w:rPr>
        <w:t>Construction and Expiration</w:t>
      </w:r>
      <w:r w:rsidR="008A5530">
        <w:rPr>
          <w:sz w:val="22"/>
          <w:szCs w:val="22"/>
        </w:rPr>
        <w:t>:</w:t>
      </w:r>
      <w:r w:rsidR="00517142">
        <w:rPr>
          <w:sz w:val="22"/>
          <w:szCs w:val="22"/>
        </w:rPr>
        <w:t xml:space="preserve">  </w:t>
      </w:r>
      <w:r w:rsidRPr="002A1F91">
        <w:rPr>
          <w:sz w:val="22"/>
          <w:szCs w:val="22"/>
        </w:rPr>
        <w:t xml:space="preserve">The expiration date shown on the first page of this permit provides time to complete the physical construction activities authorized by this permit, complete any necessary compliance testing, </w:t>
      </w:r>
      <w:r w:rsidR="00517142">
        <w:rPr>
          <w:sz w:val="22"/>
          <w:szCs w:val="22"/>
        </w:rPr>
        <w:t xml:space="preserve">and obtain an operation permit. </w:t>
      </w:r>
      <w:r w:rsidRPr="002A1F91">
        <w:rPr>
          <w:sz w:val="22"/>
          <w:szCs w:val="22"/>
        </w:rPr>
        <w:t xml:space="preserve"> Notwithstanding this expiration date, all specific emissions limitations and operating requirements established by this permit shall remain in effect until the facility or emissions </w:t>
      </w:r>
      <w:r w:rsidR="00517142">
        <w:rPr>
          <w:sz w:val="22"/>
          <w:szCs w:val="22"/>
        </w:rPr>
        <w:t xml:space="preserve">unit is permanently shut down.  </w:t>
      </w:r>
      <w:r w:rsidRPr="002A1F91">
        <w:rPr>
          <w:sz w:val="22"/>
          <w:szCs w:val="22"/>
        </w:rPr>
        <w:t xml:space="preserve">For good cause, the permittee may request </w:t>
      </w:r>
      <w:r w:rsidR="00517142">
        <w:rPr>
          <w:sz w:val="22"/>
          <w:szCs w:val="22"/>
        </w:rPr>
        <w:t xml:space="preserve">that a permit be extended. </w:t>
      </w:r>
      <w:r w:rsidRPr="002A1F91">
        <w:rPr>
          <w:sz w:val="22"/>
          <w:szCs w:val="22"/>
        </w:rPr>
        <w:t xml:space="preserve"> Pursuant to Rule 62-4.080(3), F.A.C., such a request shall be submitted to the Permitting Authority in wri</w:t>
      </w:r>
      <w:r w:rsidR="00517142">
        <w:rPr>
          <w:sz w:val="22"/>
          <w:szCs w:val="22"/>
        </w:rPr>
        <w:t xml:space="preserve">ting before the permit expires. </w:t>
      </w:r>
      <w:r w:rsidRPr="002A1F91">
        <w:rPr>
          <w:sz w:val="22"/>
          <w:szCs w:val="22"/>
        </w:rPr>
        <w:t xml:space="preserve"> [Rules 62-4.070</w:t>
      </w:r>
      <w:r w:rsidR="00A50632">
        <w:rPr>
          <w:sz w:val="22"/>
          <w:szCs w:val="22"/>
        </w:rPr>
        <w:t xml:space="preserve">(3) &amp; </w:t>
      </w:r>
      <w:r w:rsidRPr="002A1F91">
        <w:rPr>
          <w:sz w:val="22"/>
          <w:szCs w:val="22"/>
        </w:rPr>
        <w:t>(4), 62-4.080 &amp; 62-210.300(1), F.A.C.]</w:t>
      </w:r>
    </w:p>
    <w:p w:rsidR="00744DD9" w:rsidRPr="00692695" w:rsidRDefault="00744DD9" w:rsidP="00744DD9">
      <w:pPr>
        <w:numPr>
          <w:ilvl w:val="0"/>
          <w:numId w:val="5"/>
        </w:numPr>
        <w:spacing w:after="120"/>
        <w:rPr>
          <w:sz w:val="22"/>
          <w:szCs w:val="22"/>
        </w:rPr>
      </w:pPr>
      <w:r w:rsidRPr="00692695">
        <w:rPr>
          <w:sz w:val="22"/>
          <w:szCs w:val="22"/>
          <w:u w:val="single"/>
        </w:rPr>
        <w:t>Source Obligation</w:t>
      </w:r>
      <w:r>
        <w:rPr>
          <w:sz w:val="22"/>
          <w:szCs w:val="22"/>
        </w:rPr>
        <w:t>:</w:t>
      </w:r>
    </w:p>
    <w:p w:rsidR="00F63D12" w:rsidRPr="0096136E" w:rsidRDefault="00F63D12" w:rsidP="00F63D12">
      <w:pPr>
        <w:pStyle w:val="ListParagraph"/>
        <w:numPr>
          <w:ilvl w:val="0"/>
          <w:numId w:val="43"/>
        </w:numPr>
        <w:autoSpaceDE w:val="0"/>
        <w:autoSpaceDN w:val="0"/>
        <w:adjustRightInd w:val="0"/>
        <w:spacing w:after="120"/>
        <w:ind w:left="720"/>
        <w:contextualSpacing w:val="0"/>
        <w:rPr>
          <w:sz w:val="22"/>
          <w:szCs w:val="22"/>
        </w:rPr>
      </w:pPr>
      <w:r w:rsidRPr="0096136E">
        <w:rPr>
          <w:sz w:val="22"/>
          <w:szCs w:val="22"/>
        </w:rPr>
        <w:t xml:space="preserve">Authorization to construct shall expire if construction is not commenced within 18 months after receipt of the permit, if construction is discontinued for a period of 18 months or more, or if construction is not completed within a reasonable time.  This provision does not apply to the time period between construction of the approved phases of a phased construction project except that each phase must </w:t>
      </w:r>
      <w:r w:rsidRPr="0096136E">
        <w:rPr>
          <w:sz w:val="22"/>
          <w:szCs w:val="22"/>
        </w:rPr>
        <w:lastRenderedPageBreak/>
        <w:t>commence construction within 18 months of the commencement date established by the Department in the permit.</w:t>
      </w:r>
    </w:p>
    <w:p w:rsidR="00F63D12" w:rsidRPr="0096136E" w:rsidRDefault="00F63D12" w:rsidP="00F63D12">
      <w:pPr>
        <w:pStyle w:val="ListParagraph"/>
        <w:numPr>
          <w:ilvl w:val="0"/>
          <w:numId w:val="43"/>
        </w:numPr>
        <w:autoSpaceDE w:val="0"/>
        <w:autoSpaceDN w:val="0"/>
        <w:adjustRightInd w:val="0"/>
        <w:spacing w:after="120"/>
        <w:ind w:left="720"/>
        <w:contextualSpacing w:val="0"/>
        <w:rPr>
          <w:sz w:val="22"/>
          <w:szCs w:val="22"/>
        </w:rPr>
      </w:pPr>
      <w:r w:rsidRPr="0096136E">
        <w:rPr>
          <w:sz w:val="22"/>
          <w:szCs w:val="22"/>
        </w:rPr>
        <w:t>At such time that a particular source or modification becomes a major stationary source or major modification (as these terms were defined at the time the source obtained the enforceable limitation) solely by virtue of a relaxation in any enforceable limitation which was established after August 7, 1980, on the capacity of the source or modification otherwise to emit a pollutant, such as a restriction on hours of operation, then the requirements of subsections 62-212.400(4) through (12), F.A.C., shall apply to the source or modification as though construction had not yet commenced on the source or modification.</w:t>
      </w:r>
    </w:p>
    <w:p w:rsidR="00F63D12" w:rsidRPr="0096136E" w:rsidRDefault="00F63D12" w:rsidP="00F63D12">
      <w:pPr>
        <w:pStyle w:val="ListParagraph"/>
        <w:numPr>
          <w:ilvl w:val="0"/>
          <w:numId w:val="43"/>
        </w:numPr>
        <w:autoSpaceDE w:val="0"/>
        <w:autoSpaceDN w:val="0"/>
        <w:adjustRightInd w:val="0"/>
        <w:spacing w:after="120"/>
        <w:ind w:left="720"/>
        <w:contextualSpacing w:val="0"/>
        <w:rPr>
          <w:sz w:val="22"/>
          <w:szCs w:val="22"/>
        </w:rPr>
      </w:pPr>
      <w:r w:rsidRPr="0096136E">
        <w:rPr>
          <w:sz w:val="22"/>
          <w:szCs w:val="22"/>
        </w:rPr>
        <w:t>At such time that a particular source or modification becomes a major stationary source or major modification (as these terms were defined at the time the source obtained the enforceable limitation) solely by exceeding its projected actual emissions, then the requirements of subsections 62-212.400(4) through (12), F.A.C., shall apply to the source or modification as though construction had not yet commenced on the source or modification.</w:t>
      </w:r>
    </w:p>
    <w:p w:rsidR="00744DD9" w:rsidRPr="00692695" w:rsidRDefault="00744DD9" w:rsidP="00F63D12">
      <w:pPr>
        <w:autoSpaceDE w:val="0"/>
        <w:autoSpaceDN w:val="0"/>
        <w:adjustRightInd w:val="0"/>
        <w:spacing w:after="120"/>
        <w:ind w:left="360"/>
        <w:rPr>
          <w:sz w:val="22"/>
          <w:szCs w:val="22"/>
        </w:rPr>
      </w:pPr>
      <w:r>
        <w:rPr>
          <w:sz w:val="22"/>
          <w:szCs w:val="22"/>
        </w:rPr>
        <w:t>[Rule 62-212.400(12), F.A.C.]</w:t>
      </w:r>
    </w:p>
    <w:p w:rsidR="003E554B" w:rsidRDefault="002A58DE" w:rsidP="003E554B">
      <w:pPr>
        <w:pStyle w:val="ListParagraph"/>
        <w:numPr>
          <w:ilvl w:val="0"/>
          <w:numId w:val="5"/>
        </w:numPr>
        <w:tabs>
          <w:tab w:val="clear" w:pos="360"/>
        </w:tabs>
        <w:spacing w:after="120"/>
        <w:rPr>
          <w:sz w:val="22"/>
          <w:szCs w:val="22"/>
        </w:rPr>
      </w:pPr>
      <w:r w:rsidRPr="003E554B">
        <w:rPr>
          <w:sz w:val="22"/>
          <w:szCs w:val="22"/>
          <w:u w:val="single"/>
        </w:rPr>
        <w:t>Application for FESOP revision</w:t>
      </w:r>
      <w:r w:rsidRPr="003E554B">
        <w:rPr>
          <w:sz w:val="22"/>
          <w:szCs w:val="22"/>
        </w:rPr>
        <w:t>:  Subsequent to any construction, reconstruction or modification of a facility or emissions unit authorized by an air construction permit, and demonstration of compliance with the conditions of such air construction permit, the owner or operator of such facility or emissions unit shall obtain a revision of an existing air operation permit</w:t>
      </w:r>
      <w:r w:rsidR="0096136E" w:rsidRPr="003E554B">
        <w:rPr>
          <w:sz w:val="22"/>
          <w:szCs w:val="22"/>
        </w:rPr>
        <w:t xml:space="preserve"> (FESOP)</w:t>
      </w:r>
      <w:r w:rsidRPr="003E554B">
        <w:rPr>
          <w:sz w:val="22"/>
          <w:szCs w:val="22"/>
        </w:rPr>
        <w:t>, in accordance with</w:t>
      </w:r>
      <w:r w:rsidR="0096136E" w:rsidRPr="003E554B">
        <w:rPr>
          <w:sz w:val="22"/>
          <w:szCs w:val="22"/>
        </w:rPr>
        <w:t xml:space="preserve"> </w:t>
      </w:r>
      <w:r w:rsidR="00C93B12" w:rsidRPr="003E554B">
        <w:rPr>
          <w:sz w:val="22"/>
          <w:szCs w:val="22"/>
        </w:rPr>
        <w:t>all applicable provisions of this chapter and Chapter 62-4, F.A.C.</w:t>
      </w:r>
      <w:r w:rsidR="003E554B">
        <w:rPr>
          <w:sz w:val="22"/>
          <w:szCs w:val="22"/>
        </w:rPr>
        <w:t xml:space="preserve">  </w:t>
      </w:r>
      <w:r w:rsidR="003E554B" w:rsidRPr="008E4DD9">
        <w:rPr>
          <w:sz w:val="22"/>
          <w:szCs w:val="22"/>
        </w:rPr>
        <w:t>A completed application for a</w:t>
      </w:r>
      <w:r w:rsidR="003E554B">
        <w:rPr>
          <w:sz w:val="22"/>
          <w:szCs w:val="22"/>
        </w:rPr>
        <w:t xml:space="preserve"> FESOP</w:t>
      </w:r>
      <w:r w:rsidR="003E554B" w:rsidRPr="008E4DD9">
        <w:rPr>
          <w:sz w:val="22"/>
          <w:szCs w:val="22"/>
        </w:rPr>
        <w:t xml:space="preserve"> permit </w:t>
      </w:r>
      <w:r w:rsidR="003E554B">
        <w:rPr>
          <w:sz w:val="22"/>
          <w:szCs w:val="22"/>
        </w:rPr>
        <w:t xml:space="preserve">revision </w:t>
      </w:r>
      <w:r w:rsidR="003E554B" w:rsidRPr="008E4DD9">
        <w:rPr>
          <w:sz w:val="22"/>
          <w:szCs w:val="22"/>
        </w:rPr>
        <w:t xml:space="preserve">shall be submitted to the Permitting Authority no later than </w:t>
      </w:r>
      <w:r w:rsidR="003E554B">
        <w:rPr>
          <w:sz w:val="22"/>
          <w:szCs w:val="22"/>
        </w:rPr>
        <w:t>9</w:t>
      </w:r>
      <w:r w:rsidR="003E554B" w:rsidRPr="008E4DD9">
        <w:rPr>
          <w:sz w:val="22"/>
          <w:szCs w:val="22"/>
        </w:rPr>
        <w:t>0 days prior to the expiration date of this air construction permit.  To properly apply for an operation permit, the applicant shall submit the following:</w:t>
      </w:r>
      <w:r w:rsidR="003E554B" w:rsidRPr="008E4DD9">
        <w:rPr>
          <w:sz w:val="22"/>
          <w:szCs w:val="22"/>
        </w:rPr>
        <w:tab/>
      </w:r>
    </w:p>
    <w:p w:rsidR="003E554B" w:rsidRDefault="003E554B" w:rsidP="003E554B">
      <w:pPr>
        <w:numPr>
          <w:ilvl w:val="0"/>
          <w:numId w:val="49"/>
        </w:numPr>
        <w:tabs>
          <w:tab w:val="num" w:pos="720"/>
        </w:tabs>
        <w:ind w:left="720"/>
        <w:rPr>
          <w:sz w:val="22"/>
          <w:szCs w:val="22"/>
        </w:rPr>
      </w:pPr>
      <w:r w:rsidRPr="008E4DD9">
        <w:rPr>
          <w:sz w:val="22"/>
          <w:szCs w:val="22"/>
        </w:rPr>
        <w:t xml:space="preserve">the appropriate permit application form (see current version of Rule 62-210.900, F.A.C. (Forms and Instructions), and/or FDEP Division of Air Resource Management website at: http://www.dep.state.fl.us/air/); </w:t>
      </w:r>
    </w:p>
    <w:p w:rsidR="003E554B" w:rsidRDefault="003E554B" w:rsidP="003E554B">
      <w:pPr>
        <w:tabs>
          <w:tab w:val="num" w:pos="720"/>
        </w:tabs>
        <w:ind w:left="720" w:hanging="360"/>
        <w:rPr>
          <w:sz w:val="22"/>
          <w:szCs w:val="22"/>
        </w:rPr>
      </w:pPr>
    </w:p>
    <w:p w:rsidR="003E554B" w:rsidRDefault="003E554B" w:rsidP="003E554B">
      <w:pPr>
        <w:numPr>
          <w:ilvl w:val="0"/>
          <w:numId w:val="49"/>
        </w:numPr>
        <w:tabs>
          <w:tab w:val="num" w:pos="720"/>
        </w:tabs>
        <w:ind w:left="720"/>
        <w:rPr>
          <w:sz w:val="22"/>
          <w:szCs w:val="22"/>
        </w:rPr>
      </w:pPr>
      <w:r>
        <w:rPr>
          <w:sz w:val="22"/>
          <w:szCs w:val="22"/>
        </w:rPr>
        <w:t>t</w:t>
      </w:r>
      <w:r w:rsidRPr="008E4DD9">
        <w:rPr>
          <w:sz w:val="22"/>
          <w:szCs w:val="22"/>
        </w:rPr>
        <w:t xml:space="preserve">he appropriate operation permit </w:t>
      </w:r>
      <w:r>
        <w:rPr>
          <w:sz w:val="22"/>
          <w:szCs w:val="22"/>
        </w:rPr>
        <w:t xml:space="preserve">revision </w:t>
      </w:r>
      <w:r w:rsidRPr="008E4DD9">
        <w:rPr>
          <w:sz w:val="22"/>
          <w:szCs w:val="22"/>
        </w:rPr>
        <w:t>application fee from Rule 62-4.050(4)(a), F.A.C.;</w:t>
      </w:r>
      <w:r>
        <w:rPr>
          <w:sz w:val="22"/>
          <w:szCs w:val="22"/>
        </w:rPr>
        <w:t xml:space="preserve"> and</w:t>
      </w:r>
    </w:p>
    <w:p w:rsidR="003E554B" w:rsidRDefault="003E554B" w:rsidP="003E554B">
      <w:pPr>
        <w:pStyle w:val="ListParagraph"/>
        <w:tabs>
          <w:tab w:val="num" w:pos="720"/>
        </w:tabs>
        <w:ind w:hanging="360"/>
        <w:rPr>
          <w:sz w:val="22"/>
          <w:szCs w:val="22"/>
        </w:rPr>
      </w:pPr>
    </w:p>
    <w:p w:rsidR="003E554B" w:rsidRPr="00201E95" w:rsidRDefault="003E554B" w:rsidP="003E554B">
      <w:pPr>
        <w:pStyle w:val="ListParagraph"/>
        <w:numPr>
          <w:ilvl w:val="0"/>
          <w:numId w:val="49"/>
        </w:numPr>
        <w:tabs>
          <w:tab w:val="num" w:pos="720"/>
        </w:tabs>
        <w:ind w:left="720"/>
        <w:contextualSpacing w:val="0"/>
        <w:rPr>
          <w:sz w:val="22"/>
          <w:szCs w:val="22"/>
        </w:rPr>
      </w:pPr>
      <w:r w:rsidRPr="00201E95">
        <w:rPr>
          <w:sz w:val="22"/>
          <w:szCs w:val="22"/>
        </w:rPr>
        <w:t xml:space="preserve">copies of the most recent compliance test report required by Section </w:t>
      </w:r>
      <w:bookmarkStart w:id="6" w:name="_Hlk483487043"/>
      <w:r w:rsidRPr="00201E95">
        <w:rPr>
          <w:b/>
          <w:sz w:val="22"/>
          <w:szCs w:val="22"/>
        </w:rPr>
        <w:t>3.A</w:t>
      </w:r>
      <w:bookmarkEnd w:id="6"/>
      <w:r w:rsidRPr="00201E95">
        <w:rPr>
          <w:b/>
          <w:sz w:val="22"/>
          <w:szCs w:val="22"/>
        </w:rPr>
        <w:t>.</w:t>
      </w:r>
      <w:r w:rsidRPr="00201E95">
        <w:rPr>
          <w:sz w:val="22"/>
          <w:szCs w:val="22"/>
        </w:rPr>
        <w:t xml:space="preserve">, Condition Number </w:t>
      </w:r>
      <w:r w:rsidRPr="005B4CB1">
        <w:rPr>
          <w:b/>
          <w:sz w:val="22"/>
          <w:szCs w:val="22"/>
        </w:rPr>
        <w:t>7</w:t>
      </w:r>
      <w:r w:rsidRPr="00201E95">
        <w:rPr>
          <w:b/>
          <w:sz w:val="22"/>
          <w:szCs w:val="22"/>
        </w:rPr>
        <w:t>.</w:t>
      </w:r>
      <w:r w:rsidRPr="00201E95">
        <w:rPr>
          <w:sz w:val="22"/>
          <w:szCs w:val="22"/>
        </w:rPr>
        <w:t>, if not previously submitted.</w:t>
      </w:r>
    </w:p>
    <w:p w:rsidR="00C93B12" w:rsidRPr="0096136E" w:rsidRDefault="003E554B" w:rsidP="003E554B">
      <w:pPr>
        <w:tabs>
          <w:tab w:val="num" w:pos="720"/>
        </w:tabs>
        <w:ind w:left="720" w:hanging="360"/>
        <w:rPr>
          <w:sz w:val="22"/>
          <w:szCs w:val="22"/>
          <w:highlight w:val="yellow"/>
        </w:rPr>
      </w:pPr>
      <w:r w:rsidRPr="00201E95">
        <w:rPr>
          <w:sz w:val="22"/>
          <w:szCs w:val="22"/>
        </w:rPr>
        <w:t>[Rule 62-210.300(2), F.A.C.]</w:t>
      </w:r>
    </w:p>
    <w:p w:rsidR="004C73A6" w:rsidRPr="00877418" w:rsidRDefault="004C73A6" w:rsidP="006E1647">
      <w:pPr>
        <w:ind w:firstLine="90"/>
        <w:rPr>
          <w:caps/>
          <w:sz w:val="22"/>
          <w:szCs w:val="22"/>
          <w:u w:val="single"/>
        </w:rPr>
        <w:sectPr w:rsidR="004C73A6" w:rsidRPr="00877418" w:rsidSect="00193EC2">
          <w:headerReference w:type="even" r:id="rId23"/>
          <w:headerReference w:type="default" r:id="rId24"/>
          <w:headerReference w:type="first" r:id="rId25"/>
          <w:pgSz w:w="12240" w:h="15840" w:code="1"/>
          <w:pgMar w:top="720" w:right="1080" w:bottom="720" w:left="1080" w:header="720" w:footer="720" w:gutter="0"/>
          <w:paperSrc w:first="15" w:other="15"/>
          <w:cols w:space="720"/>
        </w:sectPr>
      </w:pPr>
    </w:p>
    <w:p w:rsidR="004C73A6" w:rsidRDefault="004C73A6" w:rsidP="00B56CB8">
      <w:pPr>
        <w:pStyle w:val="BodyText3"/>
        <w:numPr>
          <w:ilvl w:val="12"/>
          <w:numId w:val="0"/>
        </w:numPr>
        <w:jc w:val="left"/>
        <w:rPr>
          <w:szCs w:val="22"/>
        </w:rPr>
      </w:pPr>
      <w:r w:rsidRPr="00877418">
        <w:rPr>
          <w:szCs w:val="22"/>
        </w:rPr>
        <w:lastRenderedPageBreak/>
        <w:t xml:space="preserve">This section of the permit addresses the following emissions </w:t>
      </w:r>
      <w:r w:rsidR="008058D4" w:rsidRPr="0096136E">
        <w:rPr>
          <w:szCs w:val="22"/>
        </w:rPr>
        <w:t>units</w:t>
      </w:r>
      <w:r w:rsidRPr="0096136E">
        <w:rPr>
          <w:szCs w:val="22"/>
        </w:rPr>
        <w:t>.</w:t>
      </w:r>
    </w:p>
    <w:tbl>
      <w:tblPr>
        <w:tblW w:w="101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9360"/>
      </w:tblGrid>
      <w:tr w:rsidR="00A54553" w:rsidRPr="00877418" w:rsidTr="00611875">
        <w:tc>
          <w:tcPr>
            <w:tcW w:w="794" w:type="dxa"/>
            <w:tcBorders>
              <w:top w:val="single" w:sz="12" w:space="0" w:color="auto"/>
              <w:bottom w:val="single" w:sz="12" w:space="0" w:color="auto"/>
              <w:right w:val="single" w:sz="12" w:space="0" w:color="auto"/>
            </w:tcBorders>
          </w:tcPr>
          <w:p w:rsidR="00A54553" w:rsidRPr="00652D24" w:rsidRDefault="00EF6DAE" w:rsidP="00A54553">
            <w:pPr>
              <w:jc w:val="center"/>
              <w:rPr>
                <w:b/>
              </w:rPr>
            </w:pPr>
            <w:r>
              <w:rPr>
                <w:b/>
              </w:rPr>
              <w:t>EU</w:t>
            </w:r>
            <w:r w:rsidR="00A54553" w:rsidRPr="00652D24">
              <w:rPr>
                <w:b/>
              </w:rPr>
              <w:t xml:space="preserve"> No.</w:t>
            </w:r>
          </w:p>
        </w:tc>
        <w:tc>
          <w:tcPr>
            <w:tcW w:w="9360" w:type="dxa"/>
            <w:tcBorders>
              <w:top w:val="single" w:sz="12" w:space="0" w:color="auto"/>
              <w:left w:val="single" w:sz="12" w:space="0" w:color="auto"/>
              <w:bottom w:val="single" w:sz="12" w:space="0" w:color="auto"/>
            </w:tcBorders>
          </w:tcPr>
          <w:p w:rsidR="00A54553" w:rsidRPr="00652D24" w:rsidRDefault="00A54553" w:rsidP="00FD0D32">
            <w:r w:rsidRPr="00652D24">
              <w:rPr>
                <w:b/>
              </w:rPr>
              <w:t>Emission Unit Description</w:t>
            </w:r>
          </w:p>
        </w:tc>
      </w:tr>
      <w:tr w:rsidR="0096136E" w:rsidRPr="00877418" w:rsidTr="002744F3">
        <w:tc>
          <w:tcPr>
            <w:tcW w:w="794" w:type="dxa"/>
            <w:tcBorders>
              <w:top w:val="single" w:sz="12" w:space="0" w:color="auto"/>
              <w:left w:val="single" w:sz="12" w:space="0" w:color="auto"/>
              <w:right w:val="single" w:sz="12" w:space="0" w:color="auto"/>
            </w:tcBorders>
          </w:tcPr>
          <w:p w:rsidR="0096136E" w:rsidRPr="00652D24" w:rsidRDefault="0096136E" w:rsidP="0096136E">
            <w:pPr>
              <w:jc w:val="center"/>
            </w:pPr>
            <w:r>
              <w:t>001</w:t>
            </w:r>
          </w:p>
        </w:tc>
        <w:tc>
          <w:tcPr>
            <w:tcW w:w="9360" w:type="dxa"/>
            <w:tcBorders>
              <w:top w:val="single" w:sz="12" w:space="0" w:color="auto"/>
              <w:left w:val="single" w:sz="12" w:space="0" w:color="auto"/>
              <w:right w:val="single" w:sz="12" w:space="0" w:color="auto"/>
            </w:tcBorders>
          </w:tcPr>
          <w:p w:rsidR="0096136E" w:rsidRPr="003C5821" w:rsidRDefault="0096136E" w:rsidP="0096136E">
            <w:bookmarkStart w:id="7" w:name="_Hlk482773609"/>
            <w:r w:rsidRPr="003C5821">
              <w:t xml:space="preserve">Rubber </w:t>
            </w:r>
            <w:r>
              <w:t>M</w:t>
            </w:r>
            <w:r w:rsidRPr="003C5821">
              <w:t xml:space="preserve">ixing </w:t>
            </w:r>
            <w:r>
              <w:t>P</w:t>
            </w:r>
            <w:r w:rsidRPr="003C5821">
              <w:t>rocess</w:t>
            </w:r>
            <w:bookmarkEnd w:id="7"/>
          </w:p>
        </w:tc>
      </w:tr>
      <w:tr w:rsidR="0096136E" w:rsidRPr="00877418" w:rsidTr="002744F3">
        <w:tc>
          <w:tcPr>
            <w:tcW w:w="794" w:type="dxa"/>
            <w:tcBorders>
              <w:left w:val="single" w:sz="12" w:space="0" w:color="auto"/>
              <w:right w:val="single" w:sz="12" w:space="0" w:color="auto"/>
            </w:tcBorders>
          </w:tcPr>
          <w:p w:rsidR="0096136E" w:rsidRPr="00652D24" w:rsidRDefault="0096136E" w:rsidP="0096136E">
            <w:pPr>
              <w:jc w:val="center"/>
            </w:pPr>
            <w:r>
              <w:t>002</w:t>
            </w:r>
          </w:p>
        </w:tc>
        <w:tc>
          <w:tcPr>
            <w:tcW w:w="9360" w:type="dxa"/>
            <w:tcBorders>
              <w:left w:val="single" w:sz="12" w:space="0" w:color="auto"/>
              <w:right w:val="single" w:sz="12" w:space="0" w:color="auto"/>
            </w:tcBorders>
          </w:tcPr>
          <w:p w:rsidR="0096136E" w:rsidRPr="003C5821" w:rsidRDefault="0096136E" w:rsidP="0096136E">
            <w:bookmarkStart w:id="8" w:name="_Hlk482713034"/>
            <w:r w:rsidRPr="003C5821">
              <w:t xml:space="preserve">Two </w:t>
            </w:r>
            <w:r>
              <w:t>S</w:t>
            </w:r>
            <w:r w:rsidRPr="003C5821">
              <w:t xml:space="preserve">team </w:t>
            </w:r>
            <w:r>
              <w:t>Bo</w:t>
            </w:r>
            <w:r w:rsidRPr="003C5821">
              <w:t xml:space="preserve">ilers </w:t>
            </w:r>
            <w:bookmarkEnd w:id="8"/>
          </w:p>
        </w:tc>
      </w:tr>
    </w:tbl>
    <w:p w:rsidR="00A906ED" w:rsidRPr="00455762" w:rsidRDefault="0096136E" w:rsidP="00A906ED">
      <w:pPr>
        <w:spacing w:before="120" w:after="120"/>
        <w:rPr>
          <w:b/>
          <w:i/>
          <w:sz w:val="22"/>
          <w:szCs w:val="22"/>
        </w:rPr>
      </w:pPr>
      <w:bookmarkStart w:id="9" w:name="_Hlk487812739"/>
      <w:r w:rsidRPr="0096136E">
        <w:rPr>
          <w:sz w:val="22"/>
          <w:szCs w:val="22"/>
        </w:rPr>
        <w:t>Emission Unit 001 - Rubber Mixing Process</w:t>
      </w:r>
      <w:bookmarkEnd w:id="9"/>
      <w:r w:rsidRPr="0096136E">
        <w:rPr>
          <w:sz w:val="22"/>
          <w:szCs w:val="22"/>
        </w:rPr>
        <w:t>, consists of raw material mixing and hose and rubber forming operations.</w:t>
      </w:r>
      <w:r w:rsidR="00204B7C">
        <w:rPr>
          <w:sz w:val="22"/>
          <w:szCs w:val="22"/>
        </w:rPr>
        <w:t xml:space="preserve">  </w:t>
      </w:r>
      <w:r w:rsidRPr="0096136E">
        <w:rPr>
          <w:sz w:val="22"/>
          <w:szCs w:val="22"/>
        </w:rPr>
        <w:t>Bags of raw materials are first mixed in bins according to product recipes. The raw materials are primarily in dry powder form and consist of: synthetic rubber, magnesium oxide, chlorinated polyethylene resin, calcium carbonate, copolymers, and curing agents. The raw materials are then mixed with trioctyl trimellitate and carbon black, and then sent to Banbury mill process to compress and form the hose. In addition, some mixed raw material is periodically sent to a separate Calendar mill to produce rubber used in hose inter layers.</w:t>
      </w:r>
    </w:p>
    <w:p w:rsidR="0096136E" w:rsidRDefault="0096136E" w:rsidP="0096136E">
      <w:pPr>
        <w:pStyle w:val="BodyText3"/>
        <w:numPr>
          <w:ilvl w:val="12"/>
          <w:numId w:val="0"/>
        </w:numPr>
        <w:rPr>
          <w:szCs w:val="22"/>
        </w:rPr>
      </w:pPr>
      <w:r w:rsidRPr="00A56308">
        <w:rPr>
          <w:szCs w:val="22"/>
          <w:u w:val="single"/>
        </w:rPr>
        <w:t>Emissions Unit No. 002</w:t>
      </w:r>
      <w:r>
        <w:rPr>
          <w:szCs w:val="22"/>
          <w:u w:val="single"/>
        </w:rPr>
        <w:t xml:space="preserve"> - </w:t>
      </w:r>
      <w:r w:rsidRPr="00A56308">
        <w:rPr>
          <w:szCs w:val="22"/>
          <w:u w:val="single"/>
        </w:rPr>
        <w:t>Two Steam Boilers</w:t>
      </w:r>
      <w:r>
        <w:rPr>
          <w:szCs w:val="22"/>
        </w:rPr>
        <w:t xml:space="preserve">, natural gas boilers, Model CBLE 700-600, each with a heat input rating of 25 MMBTU/hr, each equipped with low NOx burners.  The boilers are used to provide steam for the hose curing and production process.  The boilers can burn low-sulfur Number 2 fuel as an emergency back-up fuel.  </w:t>
      </w:r>
    </w:p>
    <w:p w:rsidR="004C73A6" w:rsidRPr="00845DA5" w:rsidRDefault="004C73A6" w:rsidP="00845DA5">
      <w:pPr>
        <w:pStyle w:val="Caption"/>
        <w:spacing w:before="240"/>
        <w:rPr>
          <w:szCs w:val="22"/>
        </w:rPr>
      </w:pPr>
      <w:r w:rsidRPr="00845DA5">
        <w:rPr>
          <w:szCs w:val="22"/>
        </w:rPr>
        <w:t>Equipment</w:t>
      </w:r>
    </w:p>
    <w:p w:rsidR="001E4035" w:rsidRDefault="001E4035" w:rsidP="0013663E">
      <w:pPr>
        <w:numPr>
          <w:ilvl w:val="0"/>
          <w:numId w:val="2"/>
        </w:numPr>
        <w:suppressAutoHyphens/>
        <w:rPr>
          <w:sz w:val="22"/>
          <w:szCs w:val="22"/>
        </w:rPr>
      </w:pPr>
      <w:r w:rsidRPr="001E4035">
        <w:rPr>
          <w:sz w:val="22"/>
          <w:szCs w:val="22"/>
          <w:u w:val="single"/>
        </w:rPr>
        <w:t>ATV-48 Air Filtration Unit</w:t>
      </w:r>
      <w:r w:rsidR="004C73A6" w:rsidRPr="00845DA5">
        <w:rPr>
          <w:sz w:val="22"/>
          <w:szCs w:val="22"/>
        </w:rPr>
        <w:t xml:space="preserve">:  </w:t>
      </w:r>
      <w:r w:rsidR="00B41709">
        <w:rPr>
          <w:sz w:val="22"/>
          <w:szCs w:val="22"/>
        </w:rPr>
        <w:t>The permittee is a</w:t>
      </w:r>
      <w:r w:rsidR="004C73A6" w:rsidRPr="00845DA5">
        <w:rPr>
          <w:sz w:val="22"/>
          <w:szCs w:val="22"/>
        </w:rPr>
        <w:t>uthorize</w:t>
      </w:r>
      <w:r w:rsidR="00B41709">
        <w:rPr>
          <w:sz w:val="22"/>
          <w:szCs w:val="22"/>
        </w:rPr>
        <w:t>d to install</w:t>
      </w:r>
      <w:r w:rsidR="0001610F" w:rsidRPr="0001610F">
        <w:t xml:space="preserve"> </w:t>
      </w:r>
      <w:r w:rsidR="0001610F" w:rsidRPr="0001610F">
        <w:rPr>
          <w:sz w:val="22"/>
          <w:szCs w:val="22"/>
        </w:rPr>
        <w:t>one (1) new dust collector</w:t>
      </w:r>
      <w:r w:rsidR="0013663E">
        <w:rPr>
          <w:sz w:val="22"/>
          <w:szCs w:val="22"/>
        </w:rPr>
        <w:t xml:space="preserve"> </w:t>
      </w:r>
      <w:r w:rsidR="0013663E" w:rsidRPr="0013663E">
        <w:rPr>
          <w:sz w:val="22"/>
          <w:szCs w:val="22"/>
        </w:rPr>
        <w:t xml:space="preserve">to replace two (2) dust collectors.  The new dust collector, ATV-48 Air Filtration Unit, will control particulate emissions and will become part of Emission Unit 001, Rubber Mixing Process.  </w:t>
      </w:r>
      <w:r w:rsidR="0001610F" w:rsidRPr="0001610F">
        <w:rPr>
          <w:sz w:val="22"/>
          <w:szCs w:val="22"/>
        </w:rPr>
        <w:t xml:space="preserve"> </w:t>
      </w:r>
    </w:p>
    <w:p w:rsidR="004C73A6" w:rsidRPr="00845DA5" w:rsidRDefault="00B41709" w:rsidP="001E4035">
      <w:pPr>
        <w:suppressAutoHyphens/>
        <w:ind w:firstLine="360"/>
        <w:rPr>
          <w:sz w:val="22"/>
          <w:szCs w:val="22"/>
        </w:rPr>
      </w:pPr>
      <w:r>
        <w:rPr>
          <w:sz w:val="22"/>
          <w:szCs w:val="22"/>
        </w:rPr>
        <w:t>[Applica</w:t>
      </w:r>
      <w:r w:rsidR="004C73A6" w:rsidRPr="00845DA5">
        <w:rPr>
          <w:sz w:val="22"/>
          <w:szCs w:val="22"/>
        </w:rPr>
        <w:t>t</w:t>
      </w:r>
      <w:r>
        <w:rPr>
          <w:sz w:val="22"/>
          <w:szCs w:val="22"/>
        </w:rPr>
        <w:t xml:space="preserve">ion No. </w:t>
      </w:r>
      <w:r w:rsidR="001E4035">
        <w:rPr>
          <w:sz w:val="22"/>
          <w:szCs w:val="22"/>
        </w:rPr>
        <w:t>0830007</w:t>
      </w:r>
      <w:r w:rsidRPr="001E4035">
        <w:rPr>
          <w:sz w:val="22"/>
          <w:szCs w:val="22"/>
        </w:rPr>
        <w:t>-</w:t>
      </w:r>
      <w:r w:rsidR="001E4035" w:rsidRPr="001E4035">
        <w:rPr>
          <w:sz w:val="22"/>
          <w:szCs w:val="22"/>
        </w:rPr>
        <w:t>012</w:t>
      </w:r>
      <w:r>
        <w:rPr>
          <w:sz w:val="22"/>
          <w:szCs w:val="22"/>
        </w:rPr>
        <w:t>-AC]</w:t>
      </w:r>
    </w:p>
    <w:p w:rsidR="004C73A6" w:rsidRPr="00845DA5" w:rsidRDefault="004C73A6" w:rsidP="00B41709">
      <w:pPr>
        <w:spacing w:before="120" w:after="120"/>
        <w:rPr>
          <w:b/>
          <w:caps/>
          <w:sz w:val="22"/>
          <w:szCs w:val="22"/>
        </w:rPr>
      </w:pPr>
      <w:r w:rsidRPr="00845DA5">
        <w:rPr>
          <w:b/>
          <w:caps/>
          <w:sz w:val="22"/>
          <w:szCs w:val="22"/>
        </w:rPr>
        <w:t>Performance Restrictions</w:t>
      </w:r>
    </w:p>
    <w:p w:rsidR="0096136E" w:rsidRPr="0096136E" w:rsidRDefault="0096136E" w:rsidP="0096136E">
      <w:pPr>
        <w:numPr>
          <w:ilvl w:val="0"/>
          <w:numId w:val="2"/>
        </w:numPr>
        <w:suppressAutoHyphens/>
        <w:rPr>
          <w:sz w:val="22"/>
          <w:szCs w:val="22"/>
        </w:rPr>
      </w:pPr>
      <w:r w:rsidRPr="0096136E">
        <w:rPr>
          <w:sz w:val="22"/>
          <w:szCs w:val="22"/>
          <w:u w:val="single"/>
        </w:rPr>
        <w:t>Permitted Capacity for EU 001</w:t>
      </w:r>
      <w:r w:rsidRPr="0096136E">
        <w:rPr>
          <w:sz w:val="22"/>
          <w:szCs w:val="22"/>
        </w:rPr>
        <w:t xml:space="preserve">:  The maximum permitted process rate for EU 001 - Rubber Mixing Process, is 7,161 tons per any consecutive 12-month period.  </w:t>
      </w:r>
    </w:p>
    <w:p w:rsidR="0096136E" w:rsidRDefault="0096136E" w:rsidP="0096136E">
      <w:pPr>
        <w:suppressAutoHyphens/>
        <w:ind w:firstLine="360"/>
        <w:rPr>
          <w:sz w:val="22"/>
          <w:szCs w:val="22"/>
        </w:rPr>
      </w:pPr>
      <w:r w:rsidRPr="0096136E">
        <w:rPr>
          <w:sz w:val="22"/>
          <w:szCs w:val="22"/>
        </w:rPr>
        <w:t>[Rule 62-210.200(223), “Potential to Emit,” F.A.C.]</w:t>
      </w:r>
    </w:p>
    <w:p w:rsidR="0052775D" w:rsidRPr="0096136E" w:rsidRDefault="0052775D" w:rsidP="0096136E">
      <w:pPr>
        <w:suppressAutoHyphens/>
        <w:ind w:firstLine="360"/>
        <w:rPr>
          <w:sz w:val="22"/>
          <w:szCs w:val="22"/>
        </w:rPr>
      </w:pPr>
    </w:p>
    <w:p w:rsidR="0052775D" w:rsidRPr="0052775D" w:rsidRDefault="0052775D" w:rsidP="0052775D">
      <w:pPr>
        <w:numPr>
          <w:ilvl w:val="0"/>
          <w:numId w:val="2"/>
        </w:numPr>
        <w:rPr>
          <w:sz w:val="22"/>
          <w:szCs w:val="22"/>
        </w:rPr>
      </w:pPr>
      <w:r w:rsidRPr="0052775D">
        <w:rPr>
          <w:sz w:val="22"/>
          <w:szCs w:val="22"/>
          <w:u w:val="single"/>
        </w:rPr>
        <w:t>Restricted Operation</w:t>
      </w:r>
      <w:r w:rsidRPr="0052775D">
        <w:rPr>
          <w:sz w:val="22"/>
          <w:szCs w:val="22"/>
        </w:rPr>
        <w:t>:  The maximum hours of operation for EU 001 - Rubber Mixing Process</w:t>
      </w:r>
      <w:r>
        <w:rPr>
          <w:sz w:val="22"/>
          <w:szCs w:val="22"/>
        </w:rPr>
        <w:t xml:space="preserve"> is</w:t>
      </w:r>
      <w:r w:rsidRPr="0052775D">
        <w:rPr>
          <w:sz w:val="22"/>
          <w:szCs w:val="22"/>
        </w:rPr>
        <w:t xml:space="preserve"> limited to 7,488 hours per any consecutive 12-month period.  </w:t>
      </w:r>
    </w:p>
    <w:p w:rsidR="0052775D" w:rsidRDefault="0052775D" w:rsidP="0052775D">
      <w:pPr>
        <w:ind w:firstLine="360"/>
        <w:rPr>
          <w:sz w:val="22"/>
          <w:szCs w:val="22"/>
        </w:rPr>
      </w:pPr>
      <w:r w:rsidRPr="0052775D">
        <w:rPr>
          <w:sz w:val="22"/>
          <w:szCs w:val="22"/>
        </w:rPr>
        <w:t>[Rules 62-4.070(3) and 62-210.200(223), “Potential to Emit,” F.A.C.]</w:t>
      </w:r>
    </w:p>
    <w:p w:rsidR="0052775D" w:rsidRPr="0052775D" w:rsidRDefault="0052775D" w:rsidP="0052775D">
      <w:pPr>
        <w:ind w:firstLine="360"/>
        <w:rPr>
          <w:sz w:val="22"/>
          <w:szCs w:val="22"/>
        </w:rPr>
      </w:pPr>
    </w:p>
    <w:p w:rsidR="00E85F34" w:rsidRPr="00E85F34" w:rsidRDefault="004C73A6" w:rsidP="00E85F34">
      <w:pPr>
        <w:numPr>
          <w:ilvl w:val="0"/>
          <w:numId w:val="2"/>
        </w:numPr>
        <w:rPr>
          <w:sz w:val="22"/>
          <w:szCs w:val="22"/>
        </w:rPr>
      </w:pPr>
      <w:r w:rsidRPr="00845DA5">
        <w:rPr>
          <w:sz w:val="22"/>
          <w:szCs w:val="22"/>
          <w:u w:val="single"/>
        </w:rPr>
        <w:t>Authorized Fuel</w:t>
      </w:r>
      <w:r w:rsidRPr="00845DA5">
        <w:rPr>
          <w:sz w:val="22"/>
          <w:szCs w:val="22"/>
        </w:rPr>
        <w:t xml:space="preserve">: </w:t>
      </w:r>
      <w:r w:rsidR="00E85F34">
        <w:rPr>
          <w:sz w:val="22"/>
          <w:szCs w:val="22"/>
        </w:rPr>
        <w:t xml:space="preserve"> </w:t>
      </w:r>
      <w:r w:rsidR="00E85F34" w:rsidRPr="00E85F34">
        <w:rPr>
          <w:sz w:val="22"/>
          <w:szCs w:val="22"/>
        </w:rPr>
        <w:t xml:space="preserve">Each of the two boilers (EU 002 - Two Steam Boilers) can fire natural gas as a primary fuel.  Each boiler is permitted to fire No. 2 fuel oil with a maximum sulfur content of 0.05 percent, by weight as an emergency back-up fuel. </w:t>
      </w:r>
    </w:p>
    <w:p w:rsidR="00E85F34" w:rsidRPr="00E85F34" w:rsidRDefault="00E85F34" w:rsidP="00392277">
      <w:pPr>
        <w:ind w:firstLine="360"/>
        <w:rPr>
          <w:sz w:val="22"/>
          <w:szCs w:val="22"/>
        </w:rPr>
      </w:pPr>
      <w:r w:rsidRPr="00E85F34">
        <w:rPr>
          <w:sz w:val="22"/>
          <w:szCs w:val="22"/>
        </w:rPr>
        <w:t xml:space="preserve">[Permit No. 0830007-010-AF and </w:t>
      </w:r>
      <w:bookmarkStart w:id="10" w:name="_Hlk488052008"/>
      <w:r w:rsidRPr="00E85F34">
        <w:rPr>
          <w:sz w:val="22"/>
          <w:szCs w:val="22"/>
        </w:rPr>
        <w:t>Rule 62-210.200(223), “Potential to Emit,” F.A.C.</w:t>
      </w:r>
      <w:bookmarkEnd w:id="10"/>
      <w:r w:rsidRPr="00E85F34">
        <w:rPr>
          <w:sz w:val="22"/>
          <w:szCs w:val="22"/>
        </w:rPr>
        <w:t>]</w:t>
      </w:r>
    </w:p>
    <w:p w:rsidR="004C73A6" w:rsidRPr="00845DA5" w:rsidRDefault="004C73A6" w:rsidP="00392277">
      <w:pPr>
        <w:rPr>
          <w:sz w:val="22"/>
          <w:szCs w:val="22"/>
        </w:rPr>
      </w:pPr>
      <w:r w:rsidRPr="00845DA5">
        <w:rPr>
          <w:sz w:val="22"/>
          <w:szCs w:val="22"/>
        </w:rPr>
        <w:t xml:space="preserve"> </w:t>
      </w:r>
    </w:p>
    <w:p w:rsidR="00392277" w:rsidRPr="00392277" w:rsidRDefault="004C73A6" w:rsidP="001C0AB8">
      <w:pPr>
        <w:pStyle w:val="ListParagraph"/>
        <w:numPr>
          <w:ilvl w:val="0"/>
          <w:numId w:val="2"/>
        </w:numPr>
        <w:rPr>
          <w:sz w:val="22"/>
          <w:szCs w:val="22"/>
        </w:rPr>
      </w:pPr>
      <w:r w:rsidRPr="00392277">
        <w:rPr>
          <w:sz w:val="22"/>
          <w:szCs w:val="22"/>
          <w:u w:val="single"/>
        </w:rPr>
        <w:t>Restricted Operation</w:t>
      </w:r>
      <w:r w:rsidRPr="00392277">
        <w:rPr>
          <w:sz w:val="22"/>
          <w:szCs w:val="22"/>
        </w:rPr>
        <w:t xml:space="preserve">:  </w:t>
      </w:r>
      <w:r w:rsidR="00392277" w:rsidRPr="00392277">
        <w:rPr>
          <w:sz w:val="22"/>
          <w:szCs w:val="22"/>
        </w:rPr>
        <w:t>The hours of operations for EU 002 - Two Steam Boilers are not limited when using natural gas (8,760 hours per year for each boiler)</w:t>
      </w:r>
      <w:r w:rsidR="001C0AB8">
        <w:rPr>
          <w:sz w:val="22"/>
          <w:szCs w:val="22"/>
        </w:rPr>
        <w:t xml:space="preserve"> or when using fuel oil during periods of </w:t>
      </w:r>
      <w:r w:rsidR="001C0AB8" w:rsidRPr="001C0AB8">
        <w:rPr>
          <w:sz w:val="22"/>
          <w:szCs w:val="22"/>
        </w:rPr>
        <w:t>gas curtailment</w:t>
      </w:r>
      <w:r w:rsidR="001C0AB8">
        <w:rPr>
          <w:sz w:val="22"/>
          <w:szCs w:val="22"/>
        </w:rPr>
        <w:t xml:space="preserve"> or</w:t>
      </w:r>
      <w:r w:rsidR="001C0AB8" w:rsidRPr="001C0AB8">
        <w:rPr>
          <w:sz w:val="22"/>
          <w:szCs w:val="22"/>
        </w:rPr>
        <w:t xml:space="preserve"> gas supply interruption</w:t>
      </w:r>
      <w:r w:rsidR="00392277" w:rsidRPr="00392277">
        <w:rPr>
          <w:sz w:val="22"/>
          <w:szCs w:val="22"/>
        </w:rPr>
        <w:t xml:space="preserve">.  </w:t>
      </w:r>
      <w:r w:rsidR="00392277" w:rsidRPr="001C0AB8">
        <w:rPr>
          <w:sz w:val="22"/>
          <w:szCs w:val="22"/>
        </w:rPr>
        <w:t xml:space="preserve">The two boilers may each fire fuel oil for a maximum of </w:t>
      </w:r>
      <w:r w:rsidR="005A0BB1" w:rsidRPr="001C0AB8">
        <w:rPr>
          <w:sz w:val="22"/>
          <w:szCs w:val="22"/>
        </w:rPr>
        <w:t>48</w:t>
      </w:r>
      <w:r w:rsidR="00392277" w:rsidRPr="001C0AB8">
        <w:rPr>
          <w:sz w:val="22"/>
          <w:szCs w:val="22"/>
        </w:rPr>
        <w:t xml:space="preserve"> hours </w:t>
      </w:r>
      <w:r w:rsidR="005A0BB1" w:rsidRPr="001C0AB8">
        <w:rPr>
          <w:sz w:val="22"/>
          <w:szCs w:val="22"/>
        </w:rPr>
        <w:t>during any calendar year</w:t>
      </w:r>
      <w:r w:rsidR="001C0AB8" w:rsidRPr="001C0AB8">
        <w:rPr>
          <w:sz w:val="22"/>
          <w:szCs w:val="22"/>
        </w:rPr>
        <w:t xml:space="preserve"> for </w:t>
      </w:r>
      <w:r w:rsidR="001C0AB8">
        <w:rPr>
          <w:sz w:val="22"/>
          <w:szCs w:val="22"/>
        </w:rPr>
        <w:t>the purposes of periodic</w:t>
      </w:r>
      <w:r w:rsidR="001C0AB8" w:rsidRPr="001C0AB8">
        <w:rPr>
          <w:sz w:val="22"/>
          <w:szCs w:val="22"/>
        </w:rPr>
        <w:t xml:space="preserve"> testing, maintenance, or operator training</w:t>
      </w:r>
      <w:r w:rsidR="001C0AB8">
        <w:rPr>
          <w:sz w:val="22"/>
          <w:szCs w:val="22"/>
        </w:rPr>
        <w:t xml:space="preserve"> (combined total).  </w:t>
      </w:r>
      <w:r w:rsidR="001C0AB8" w:rsidRPr="001C0AB8">
        <w:rPr>
          <w:sz w:val="22"/>
          <w:szCs w:val="22"/>
        </w:rPr>
        <w:t xml:space="preserve"> </w:t>
      </w:r>
    </w:p>
    <w:p w:rsidR="004C73A6" w:rsidRPr="00845DA5" w:rsidRDefault="004C73A6" w:rsidP="00392277">
      <w:pPr>
        <w:suppressAutoHyphens/>
        <w:ind w:firstLine="360"/>
        <w:rPr>
          <w:sz w:val="22"/>
          <w:szCs w:val="22"/>
        </w:rPr>
      </w:pPr>
      <w:r w:rsidRPr="00845DA5">
        <w:rPr>
          <w:sz w:val="22"/>
          <w:szCs w:val="22"/>
        </w:rPr>
        <w:t xml:space="preserve">[Rules 62-4.070(3) and </w:t>
      </w:r>
      <w:r w:rsidR="001C0AB8" w:rsidRPr="001C0AB8">
        <w:rPr>
          <w:sz w:val="22"/>
          <w:szCs w:val="22"/>
        </w:rPr>
        <w:t>Rule 62-210.200(223), “Potential to Emit,” F.A.C.</w:t>
      </w:r>
      <w:r w:rsidR="001C0AB8">
        <w:rPr>
          <w:sz w:val="22"/>
          <w:szCs w:val="22"/>
        </w:rPr>
        <w:t>]</w:t>
      </w:r>
    </w:p>
    <w:p w:rsidR="004C73A6" w:rsidRPr="00845DA5" w:rsidRDefault="004C73A6" w:rsidP="00B41709">
      <w:pPr>
        <w:pStyle w:val="Heading5"/>
        <w:numPr>
          <w:ilvl w:val="0"/>
          <w:numId w:val="0"/>
        </w:numPr>
        <w:spacing w:before="120" w:after="120"/>
        <w:rPr>
          <w:rFonts w:ascii="Times New Roman" w:hAnsi="Times New Roman"/>
          <w:b/>
          <w:caps/>
          <w:szCs w:val="22"/>
        </w:rPr>
      </w:pPr>
      <w:r w:rsidRPr="00845DA5">
        <w:rPr>
          <w:rFonts w:ascii="Times New Roman" w:hAnsi="Times New Roman"/>
          <w:b/>
          <w:caps/>
          <w:szCs w:val="22"/>
        </w:rPr>
        <w:t>Emissions Standards</w:t>
      </w:r>
    </w:p>
    <w:p w:rsidR="00392277" w:rsidRPr="00AA5C98" w:rsidRDefault="00392277" w:rsidP="00AA5C98">
      <w:pPr>
        <w:pStyle w:val="ListParagraph"/>
        <w:numPr>
          <w:ilvl w:val="0"/>
          <w:numId w:val="2"/>
        </w:numPr>
        <w:suppressAutoHyphens/>
        <w:rPr>
          <w:sz w:val="22"/>
          <w:szCs w:val="22"/>
        </w:rPr>
      </w:pPr>
      <w:r w:rsidRPr="00AA5C98">
        <w:rPr>
          <w:sz w:val="22"/>
          <w:szCs w:val="22"/>
          <w:u w:val="single"/>
        </w:rPr>
        <w:t>Emissions Limitations</w:t>
      </w:r>
      <w:r w:rsidRPr="00AA5C98">
        <w:rPr>
          <w:sz w:val="22"/>
          <w:szCs w:val="22"/>
        </w:rPr>
        <w:t>:</w:t>
      </w:r>
    </w:p>
    <w:p w:rsidR="00392277" w:rsidRPr="00845DA5" w:rsidRDefault="00392277" w:rsidP="00392277">
      <w:pPr>
        <w:suppressAutoHyphens/>
        <w:rPr>
          <w:sz w:val="22"/>
          <w:szCs w:val="22"/>
        </w:rPr>
      </w:pPr>
    </w:p>
    <w:p w:rsidR="00392277" w:rsidRDefault="00392277" w:rsidP="00392277">
      <w:pPr>
        <w:numPr>
          <w:ilvl w:val="0"/>
          <w:numId w:val="6"/>
        </w:numPr>
        <w:suppressAutoHyphens/>
        <w:rPr>
          <w:sz w:val="22"/>
          <w:szCs w:val="22"/>
        </w:rPr>
      </w:pPr>
      <w:bookmarkStart w:id="11" w:name="_Hlk482781561"/>
      <w:r w:rsidRPr="009A1DBE">
        <w:rPr>
          <w:sz w:val="22"/>
          <w:szCs w:val="22"/>
          <w:u w:val="single"/>
        </w:rPr>
        <w:t xml:space="preserve">Visible </w:t>
      </w:r>
      <w:r>
        <w:rPr>
          <w:sz w:val="22"/>
          <w:szCs w:val="22"/>
          <w:u w:val="single"/>
        </w:rPr>
        <w:t>E</w:t>
      </w:r>
      <w:r w:rsidRPr="009A1DBE">
        <w:rPr>
          <w:sz w:val="22"/>
          <w:szCs w:val="22"/>
          <w:u w:val="single"/>
        </w:rPr>
        <w:t>missions (VE) Standard</w:t>
      </w:r>
      <w:r>
        <w:rPr>
          <w:sz w:val="22"/>
          <w:szCs w:val="22"/>
          <w:u w:val="single"/>
        </w:rPr>
        <w:t xml:space="preserve"> for </w:t>
      </w:r>
      <w:r w:rsidRPr="00E91182">
        <w:rPr>
          <w:sz w:val="22"/>
          <w:szCs w:val="22"/>
          <w:u w:val="single"/>
        </w:rPr>
        <w:t>EU No. 001 – Rubber Mixing Process</w:t>
      </w:r>
      <w:r w:rsidRPr="009A1DBE">
        <w:rPr>
          <w:sz w:val="22"/>
          <w:szCs w:val="22"/>
        </w:rPr>
        <w:t>:</w:t>
      </w:r>
      <w:r>
        <w:rPr>
          <w:sz w:val="22"/>
          <w:szCs w:val="22"/>
        </w:rPr>
        <w:t xml:space="preserve">  </w:t>
      </w:r>
      <w:r w:rsidRPr="009A1DBE">
        <w:rPr>
          <w:sz w:val="22"/>
          <w:szCs w:val="22"/>
        </w:rPr>
        <w:t xml:space="preserve">The visible </w:t>
      </w:r>
      <w:r>
        <w:rPr>
          <w:sz w:val="22"/>
          <w:szCs w:val="22"/>
        </w:rPr>
        <w:t xml:space="preserve">emissions for </w:t>
      </w:r>
      <w:bookmarkStart w:id="12" w:name="_Hlk482785796"/>
      <w:r w:rsidRPr="00FB28CD">
        <w:rPr>
          <w:sz w:val="22"/>
          <w:szCs w:val="22"/>
        </w:rPr>
        <w:t xml:space="preserve">EU </w:t>
      </w:r>
      <w:r>
        <w:rPr>
          <w:sz w:val="22"/>
          <w:szCs w:val="22"/>
        </w:rPr>
        <w:t xml:space="preserve">No. </w:t>
      </w:r>
      <w:r w:rsidRPr="00FB28CD">
        <w:rPr>
          <w:sz w:val="22"/>
          <w:szCs w:val="22"/>
        </w:rPr>
        <w:t>001 – Rubber Mixing Process</w:t>
      </w:r>
      <w:r>
        <w:rPr>
          <w:sz w:val="22"/>
          <w:szCs w:val="22"/>
        </w:rPr>
        <w:t xml:space="preserve"> </w:t>
      </w:r>
      <w:bookmarkEnd w:id="12"/>
      <w:r>
        <w:rPr>
          <w:sz w:val="22"/>
          <w:szCs w:val="22"/>
        </w:rPr>
        <w:t xml:space="preserve">are limited to less than 5 percent opacity.  An exceedance of this limit may subject the emission unit to </w:t>
      </w:r>
      <w:r w:rsidRPr="00EF0A54">
        <w:rPr>
          <w:sz w:val="22"/>
          <w:szCs w:val="22"/>
        </w:rPr>
        <w:t xml:space="preserve">a Method 5 stack test and Rule 62-296.320(4)(a)2., F.A.C., Process </w:t>
      </w:r>
      <w:r>
        <w:rPr>
          <w:sz w:val="22"/>
          <w:szCs w:val="22"/>
        </w:rPr>
        <w:t>W</w:t>
      </w:r>
      <w:r w:rsidRPr="00EF0A54">
        <w:rPr>
          <w:sz w:val="22"/>
          <w:szCs w:val="22"/>
        </w:rPr>
        <w:t xml:space="preserve">eight </w:t>
      </w:r>
      <w:r>
        <w:rPr>
          <w:sz w:val="22"/>
          <w:szCs w:val="22"/>
        </w:rPr>
        <w:t>T</w:t>
      </w:r>
      <w:r w:rsidRPr="00EF0A54">
        <w:rPr>
          <w:sz w:val="22"/>
          <w:szCs w:val="22"/>
        </w:rPr>
        <w:t>able 62-296.310-1, F.A.C.</w:t>
      </w:r>
    </w:p>
    <w:bookmarkEnd w:id="11"/>
    <w:p w:rsidR="00392277" w:rsidRDefault="00392277" w:rsidP="00392277">
      <w:pPr>
        <w:suppressAutoHyphens/>
        <w:ind w:left="720"/>
        <w:rPr>
          <w:sz w:val="22"/>
          <w:szCs w:val="22"/>
        </w:rPr>
      </w:pPr>
      <w:r w:rsidRPr="00E122FA">
        <w:rPr>
          <w:sz w:val="22"/>
          <w:szCs w:val="22"/>
        </w:rPr>
        <w:lastRenderedPageBreak/>
        <w:t xml:space="preserve">In the case of an emission unit which has the potential to emit less than 100 tons per year of particulate matter and is equipped with a baghouse, the Secretary or the appropriate Director of District Management may waive any particulate matter compliance test requirements for such emission unit specified in any otherwise applicable rule, and specify an alternate standard of 5 percent opacity. The waiver of compliance test requirements for a particulate emissions unit equipped with a baghouse, and the substitution of the visible emissions standard, shall be specified in the permit issued to the emissions unit. If the Department has reason to believe that the particulate weight emission standard applicable to such an emissions unit is not being met, it shall require that the compliance be demonstrated by the test method specified in the applicable rule.  </w:t>
      </w:r>
      <w:r w:rsidRPr="00E122FA">
        <w:rPr>
          <w:sz w:val="22"/>
          <w:szCs w:val="22"/>
        </w:rPr>
        <w:tab/>
        <w:t xml:space="preserve">         </w:t>
      </w:r>
    </w:p>
    <w:p w:rsidR="00392277" w:rsidRDefault="00392277" w:rsidP="00392277">
      <w:pPr>
        <w:suppressAutoHyphens/>
        <w:ind w:left="720"/>
        <w:rPr>
          <w:sz w:val="22"/>
          <w:szCs w:val="22"/>
        </w:rPr>
      </w:pPr>
      <w:r>
        <w:rPr>
          <w:sz w:val="22"/>
          <w:szCs w:val="22"/>
        </w:rPr>
        <w:t>[</w:t>
      </w:r>
      <w:bookmarkStart w:id="13" w:name="_Hlk482786035"/>
      <w:r>
        <w:rPr>
          <w:sz w:val="22"/>
          <w:szCs w:val="22"/>
        </w:rPr>
        <w:t>Permit No. 0830007-010-AF</w:t>
      </w:r>
      <w:r w:rsidRPr="00E122FA">
        <w:rPr>
          <w:sz w:val="22"/>
          <w:szCs w:val="22"/>
        </w:rPr>
        <w:t xml:space="preserve"> </w:t>
      </w:r>
      <w:bookmarkEnd w:id="13"/>
      <w:r w:rsidRPr="00E122FA">
        <w:rPr>
          <w:sz w:val="22"/>
          <w:szCs w:val="22"/>
        </w:rPr>
        <w:t>and Rule 62-297.620(4), F.A.C.]</w:t>
      </w:r>
    </w:p>
    <w:p w:rsidR="00392277" w:rsidRDefault="00392277" w:rsidP="00392277">
      <w:pPr>
        <w:suppressAutoHyphens/>
        <w:ind w:left="720"/>
        <w:rPr>
          <w:sz w:val="22"/>
          <w:szCs w:val="22"/>
        </w:rPr>
      </w:pPr>
    </w:p>
    <w:p w:rsidR="00392277" w:rsidRDefault="00392277" w:rsidP="00392277">
      <w:pPr>
        <w:numPr>
          <w:ilvl w:val="0"/>
          <w:numId w:val="6"/>
        </w:numPr>
        <w:suppressAutoHyphens/>
        <w:rPr>
          <w:sz w:val="22"/>
          <w:szCs w:val="22"/>
        </w:rPr>
      </w:pPr>
      <w:bookmarkStart w:id="14" w:name="_Hlk482781574"/>
      <w:bookmarkStart w:id="15" w:name="_Hlk482785336"/>
      <w:r w:rsidRPr="009A1DBE">
        <w:rPr>
          <w:sz w:val="22"/>
          <w:szCs w:val="22"/>
          <w:u w:val="single"/>
        </w:rPr>
        <w:t xml:space="preserve">Visible </w:t>
      </w:r>
      <w:r>
        <w:rPr>
          <w:sz w:val="22"/>
          <w:szCs w:val="22"/>
          <w:u w:val="single"/>
        </w:rPr>
        <w:t>E</w:t>
      </w:r>
      <w:r w:rsidRPr="009A1DBE">
        <w:rPr>
          <w:sz w:val="22"/>
          <w:szCs w:val="22"/>
          <w:u w:val="single"/>
        </w:rPr>
        <w:t>missions (VE) Standard</w:t>
      </w:r>
      <w:r>
        <w:rPr>
          <w:sz w:val="22"/>
          <w:szCs w:val="22"/>
          <w:u w:val="single"/>
        </w:rPr>
        <w:t xml:space="preserve"> for EU No. 002</w:t>
      </w:r>
      <w:r w:rsidRPr="009A1DBE">
        <w:rPr>
          <w:sz w:val="22"/>
          <w:szCs w:val="22"/>
        </w:rPr>
        <w:t xml:space="preserve">: The visible </w:t>
      </w:r>
      <w:r>
        <w:rPr>
          <w:sz w:val="22"/>
          <w:szCs w:val="22"/>
        </w:rPr>
        <w:t xml:space="preserve">emissions for </w:t>
      </w:r>
      <w:r w:rsidRPr="00FB28CD">
        <w:rPr>
          <w:sz w:val="22"/>
          <w:szCs w:val="22"/>
        </w:rPr>
        <w:t xml:space="preserve">EU </w:t>
      </w:r>
      <w:r>
        <w:rPr>
          <w:sz w:val="22"/>
          <w:szCs w:val="22"/>
        </w:rPr>
        <w:t xml:space="preserve">No. </w:t>
      </w:r>
      <w:r w:rsidRPr="00FB28CD">
        <w:rPr>
          <w:sz w:val="22"/>
          <w:szCs w:val="22"/>
        </w:rPr>
        <w:t>00</w:t>
      </w:r>
      <w:r>
        <w:rPr>
          <w:sz w:val="22"/>
          <w:szCs w:val="22"/>
        </w:rPr>
        <w:t>2</w:t>
      </w:r>
      <w:r w:rsidRPr="00FB28CD">
        <w:rPr>
          <w:sz w:val="22"/>
          <w:szCs w:val="22"/>
        </w:rPr>
        <w:t xml:space="preserve"> – </w:t>
      </w:r>
      <w:r>
        <w:rPr>
          <w:sz w:val="22"/>
          <w:szCs w:val="22"/>
        </w:rPr>
        <w:t xml:space="preserve">Two Steam Boilers </w:t>
      </w:r>
      <w:r w:rsidRPr="00BC5051">
        <w:rPr>
          <w:sz w:val="22"/>
          <w:szCs w:val="22"/>
        </w:rPr>
        <w:t xml:space="preserve">shall not exceed 20 percent opacity except for one six-minute period per one-hour period during which opacity shall not exceed 27 percent. </w:t>
      </w:r>
      <w:bookmarkEnd w:id="14"/>
    </w:p>
    <w:p w:rsidR="00392277" w:rsidRDefault="00392277" w:rsidP="00392277">
      <w:pPr>
        <w:suppressAutoHyphens/>
        <w:ind w:left="720"/>
        <w:rPr>
          <w:sz w:val="22"/>
          <w:szCs w:val="22"/>
        </w:rPr>
      </w:pPr>
      <w:r>
        <w:rPr>
          <w:sz w:val="22"/>
          <w:szCs w:val="22"/>
        </w:rPr>
        <w:t>[Rule 62-296.406(1), F.A.C.]</w:t>
      </w:r>
    </w:p>
    <w:bookmarkEnd w:id="15"/>
    <w:p w:rsidR="00392277" w:rsidRDefault="00392277" w:rsidP="00392277">
      <w:pPr>
        <w:suppressAutoHyphens/>
        <w:ind w:left="360" w:firstLine="360"/>
        <w:rPr>
          <w:sz w:val="22"/>
          <w:szCs w:val="22"/>
        </w:rPr>
      </w:pPr>
    </w:p>
    <w:p w:rsidR="004C73A6" w:rsidRPr="00845DA5" w:rsidRDefault="004C73A6" w:rsidP="00B41709">
      <w:pPr>
        <w:pStyle w:val="Heading5"/>
        <w:numPr>
          <w:ilvl w:val="0"/>
          <w:numId w:val="0"/>
        </w:numPr>
        <w:spacing w:before="120" w:after="120"/>
        <w:rPr>
          <w:rFonts w:ascii="Times New Roman" w:hAnsi="Times New Roman"/>
          <w:b/>
          <w:caps/>
          <w:szCs w:val="22"/>
        </w:rPr>
      </w:pPr>
      <w:r w:rsidRPr="00845DA5">
        <w:rPr>
          <w:rFonts w:ascii="Times New Roman" w:hAnsi="Times New Roman"/>
          <w:b/>
          <w:caps/>
          <w:szCs w:val="22"/>
        </w:rPr>
        <w:t>Testing</w:t>
      </w:r>
      <w:r w:rsidR="00EB7033">
        <w:rPr>
          <w:rFonts w:ascii="Times New Roman" w:hAnsi="Times New Roman"/>
          <w:b/>
          <w:caps/>
          <w:szCs w:val="22"/>
        </w:rPr>
        <w:t xml:space="preserve"> Requirements</w:t>
      </w:r>
    </w:p>
    <w:p w:rsidR="00AA5C98" w:rsidRDefault="00AA5C98" w:rsidP="00AA5C98">
      <w:pPr>
        <w:numPr>
          <w:ilvl w:val="0"/>
          <w:numId w:val="2"/>
        </w:numPr>
        <w:rPr>
          <w:sz w:val="22"/>
          <w:szCs w:val="22"/>
        </w:rPr>
      </w:pPr>
      <w:r w:rsidRPr="00AA5C98">
        <w:rPr>
          <w:sz w:val="22"/>
          <w:szCs w:val="22"/>
          <w:u w:val="single"/>
        </w:rPr>
        <w:t>Initial Compliance Test of Rubber Mixing Unit (EU 001) with the new Replacement Dust Collector installed</w:t>
      </w:r>
      <w:r w:rsidRPr="00086304">
        <w:rPr>
          <w:sz w:val="22"/>
          <w:szCs w:val="22"/>
        </w:rPr>
        <w:t xml:space="preserve">: </w:t>
      </w:r>
      <w:r w:rsidRPr="00AA5C98">
        <w:rPr>
          <w:sz w:val="22"/>
          <w:szCs w:val="22"/>
          <w:u w:val="single"/>
        </w:rPr>
        <w:t xml:space="preserve"> </w:t>
      </w:r>
      <w:r w:rsidRPr="00AA5C98">
        <w:rPr>
          <w:sz w:val="22"/>
          <w:szCs w:val="22"/>
        </w:rPr>
        <w:t>The Rubber Mixing Unit, EU 001, shall be tested to demonstrate initial compliance (the emission unit with the new dust collector installed) with the emissions standard for visible emissions.  The initial test shall be conducted within 60 days after achieving permitted capacity, but not later than 180 days after initial operation of the unit with the new dust collector</w:t>
      </w:r>
      <w:r>
        <w:rPr>
          <w:sz w:val="22"/>
          <w:szCs w:val="22"/>
        </w:rPr>
        <w:t>.</w:t>
      </w:r>
    </w:p>
    <w:p w:rsidR="00497C79" w:rsidRDefault="00497C79" w:rsidP="00AA5C98">
      <w:pPr>
        <w:ind w:firstLine="360"/>
        <w:rPr>
          <w:sz w:val="22"/>
          <w:szCs w:val="22"/>
        </w:rPr>
      </w:pPr>
      <w:r w:rsidRPr="001C0AB8">
        <w:rPr>
          <w:sz w:val="22"/>
          <w:szCs w:val="22"/>
        </w:rPr>
        <w:t>[Rules 62-4.070(3) and 62-297.310(8)(b)1</w:t>
      </w:r>
      <w:r w:rsidR="001C0AB8" w:rsidRPr="001C0AB8">
        <w:rPr>
          <w:sz w:val="22"/>
          <w:szCs w:val="22"/>
        </w:rPr>
        <w:t>.</w:t>
      </w:r>
      <w:r w:rsidRPr="001C0AB8">
        <w:rPr>
          <w:sz w:val="22"/>
          <w:szCs w:val="22"/>
        </w:rPr>
        <w:t>, F.A.C.]</w:t>
      </w:r>
    </w:p>
    <w:p w:rsidR="00AA5C98" w:rsidRPr="00845DA5" w:rsidRDefault="00AA5C98" w:rsidP="00AA5C98">
      <w:pPr>
        <w:ind w:firstLine="360"/>
        <w:rPr>
          <w:sz w:val="22"/>
          <w:szCs w:val="22"/>
        </w:rPr>
      </w:pPr>
    </w:p>
    <w:p w:rsidR="00086304" w:rsidRPr="00086304" w:rsidRDefault="00086304" w:rsidP="00086304">
      <w:pPr>
        <w:pStyle w:val="ListParagraph"/>
        <w:numPr>
          <w:ilvl w:val="0"/>
          <w:numId w:val="2"/>
        </w:numPr>
        <w:rPr>
          <w:b/>
          <w:sz w:val="22"/>
          <w:szCs w:val="22"/>
        </w:rPr>
      </w:pPr>
      <w:r w:rsidRPr="00086304">
        <w:rPr>
          <w:sz w:val="22"/>
          <w:szCs w:val="22"/>
          <w:u w:val="single"/>
        </w:rPr>
        <w:t>Compliance Test Prior to Renewal for EU 001</w:t>
      </w:r>
      <w:r w:rsidRPr="00086304">
        <w:rPr>
          <w:sz w:val="22"/>
          <w:szCs w:val="22"/>
        </w:rPr>
        <w:t xml:space="preserve">:  Except as provided in subparagraph 62-297.310(8)(b)3., F.A.C. (see Appendix D – Common Testing Requirements), a compliance test shall be performed for EU No. 001 – Rubber Mixing Process prior to obtaining a renewed operation permit to demonstrate compliance with the visible emission limit in Section </w:t>
      </w:r>
      <w:r w:rsidRPr="00086304">
        <w:rPr>
          <w:b/>
          <w:sz w:val="22"/>
          <w:szCs w:val="22"/>
        </w:rPr>
        <w:t>3.A</w:t>
      </w:r>
      <w:r w:rsidRPr="00086304">
        <w:rPr>
          <w:sz w:val="22"/>
          <w:szCs w:val="22"/>
        </w:rPr>
        <w:t xml:space="preserve">., Condition No. </w:t>
      </w:r>
      <w:r w:rsidRPr="00086304">
        <w:rPr>
          <w:b/>
          <w:sz w:val="22"/>
          <w:szCs w:val="22"/>
        </w:rPr>
        <w:t>6.a.</w:t>
      </w:r>
      <w:r w:rsidRPr="00086304">
        <w:rPr>
          <w:sz w:val="22"/>
          <w:szCs w:val="22"/>
        </w:rPr>
        <w:t xml:space="preserve"> of Permit No. </w:t>
      </w:r>
      <w:bookmarkStart w:id="16" w:name="_Hlk487814304"/>
      <w:r w:rsidRPr="00086304">
        <w:rPr>
          <w:sz w:val="22"/>
          <w:szCs w:val="22"/>
        </w:rPr>
        <w:t xml:space="preserve">0830007-012-AC </w:t>
      </w:r>
      <w:bookmarkEnd w:id="16"/>
      <w:r w:rsidRPr="00086304">
        <w:rPr>
          <w:sz w:val="22"/>
          <w:szCs w:val="22"/>
        </w:rPr>
        <w:t xml:space="preserve">and Section </w:t>
      </w:r>
      <w:r w:rsidRPr="00086304">
        <w:rPr>
          <w:b/>
          <w:sz w:val="22"/>
          <w:szCs w:val="22"/>
        </w:rPr>
        <w:t>3.B.</w:t>
      </w:r>
      <w:r w:rsidRPr="00086304">
        <w:rPr>
          <w:sz w:val="22"/>
          <w:szCs w:val="22"/>
        </w:rPr>
        <w:t xml:space="preserve">, Condition No. </w:t>
      </w:r>
      <w:r w:rsidRPr="00086304">
        <w:rPr>
          <w:b/>
          <w:sz w:val="22"/>
          <w:szCs w:val="22"/>
        </w:rPr>
        <w:t>5.a.</w:t>
      </w:r>
      <w:r w:rsidRPr="00086304">
        <w:rPr>
          <w:sz w:val="22"/>
          <w:szCs w:val="22"/>
        </w:rPr>
        <w:t xml:space="preserve">, </w:t>
      </w:r>
      <w:r>
        <w:rPr>
          <w:sz w:val="22"/>
          <w:szCs w:val="22"/>
        </w:rPr>
        <w:t xml:space="preserve">of Permit No. </w:t>
      </w:r>
      <w:r w:rsidRPr="00086304">
        <w:rPr>
          <w:sz w:val="22"/>
          <w:szCs w:val="22"/>
        </w:rPr>
        <w:t>0830007-01</w:t>
      </w:r>
      <w:r>
        <w:rPr>
          <w:sz w:val="22"/>
          <w:szCs w:val="22"/>
        </w:rPr>
        <w:t>1</w:t>
      </w:r>
      <w:r w:rsidRPr="00086304">
        <w:rPr>
          <w:sz w:val="22"/>
          <w:szCs w:val="22"/>
        </w:rPr>
        <w:t>-A</w:t>
      </w:r>
      <w:r>
        <w:rPr>
          <w:sz w:val="22"/>
          <w:szCs w:val="22"/>
        </w:rPr>
        <w:t>F.</w:t>
      </w:r>
    </w:p>
    <w:p w:rsidR="00086304" w:rsidRPr="00086304" w:rsidRDefault="00086304" w:rsidP="00086304">
      <w:pPr>
        <w:spacing w:after="120"/>
        <w:ind w:firstLine="360"/>
        <w:rPr>
          <w:sz w:val="22"/>
          <w:szCs w:val="22"/>
        </w:rPr>
      </w:pPr>
      <w:r w:rsidRPr="00086304">
        <w:rPr>
          <w:sz w:val="22"/>
          <w:szCs w:val="22"/>
        </w:rPr>
        <w:t>[Rules 62-210.300(2)(a) and 62-297.310(8)(b)1., F.A.C.]</w:t>
      </w:r>
    </w:p>
    <w:p w:rsidR="00086304" w:rsidRPr="00086304" w:rsidRDefault="00086304" w:rsidP="00086304">
      <w:pPr>
        <w:spacing w:after="120"/>
        <w:ind w:left="360"/>
        <w:rPr>
          <w:i/>
          <w:sz w:val="22"/>
          <w:szCs w:val="22"/>
        </w:rPr>
      </w:pPr>
      <w:r w:rsidRPr="00086304">
        <w:rPr>
          <w:i/>
          <w:sz w:val="22"/>
          <w:szCs w:val="22"/>
        </w:rPr>
        <w:t>{Permitting Note:  Tests which are only required once during the term of a permit prior to obtaining a renewed permit should be performed roughly five years from the previous test.}</w:t>
      </w:r>
    </w:p>
    <w:p w:rsidR="004C73A6" w:rsidRPr="00845DA5" w:rsidRDefault="00497C79" w:rsidP="00497C79">
      <w:pPr>
        <w:numPr>
          <w:ilvl w:val="0"/>
          <w:numId w:val="2"/>
        </w:numPr>
        <w:spacing w:after="120"/>
        <w:rPr>
          <w:sz w:val="22"/>
          <w:szCs w:val="22"/>
        </w:rPr>
      </w:pPr>
      <w:r w:rsidRPr="00845DA5">
        <w:rPr>
          <w:sz w:val="22"/>
          <w:szCs w:val="22"/>
          <w:u w:val="single"/>
        </w:rPr>
        <w:t xml:space="preserve">Test </w:t>
      </w:r>
      <w:r>
        <w:rPr>
          <w:sz w:val="22"/>
          <w:szCs w:val="22"/>
          <w:u w:val="single"/>
        </w:rPr>
        <w:t>Requirements</w:t>
      </w:r>
      <w:r w:rsidRPr="00845DA5">
        <w:rPr>
          <w:sz w:val="22"/>
          <w:szCs w:val="22"/>
        </w:rPr>
        <w:t xml:space="preserve">:  The permittee shall notify the Compliance Authority in writing at least 15 days prior to any required tests. </w:t>
      </w:r>
      <w:r>
        <w:rPr>
          <w:sz w:val="22"/>
          <w:szCs w:val="22"/>
        </w:rPr>
        <w:t xml:space="preserve"> Tests shall be conducted in accordance with the applicable requirements specified in </w:t>
      </w:r>
      <w:r w:rsidRPr="00845DA5">
        <w:rPr>
          <w:sz w:val="22"/>
          <w:szCs w:val="22"/>
        </w:rPr>
        <w:t>Appendix D</w:t>
      </w:r>
      <w:r>
        <w:rPr>
          <w:sz w:val="22"/>
          <w:szCs w:val="22"/>
        </w:rPr>
        <w:t xml:space="preserve"> (</w:t>
      </w:r>
      <w:r w:rsidRPr="00845DA5">
        <w:rPr>
          <w:sz w:val="22"/>
          <w:szCs w:val="22"/>
        </w:rPr>
        <w:t>Common Testing Requirements</w:t>
      </w:r>
      <w:r>
        <w:rPr>
          <w:sz w:val="22"/>
          <w:szCs w:val="22"/>
        </w:rPr>
        <w:t xml:space="preserve">) of this permit.  </w:t>
      </w:r>
      <w:r w:rsidRPr="00845DA5">
        <w:rPr>
          <w:sz w:val="22"/>
          <w:szCs w:val="22"/>
        </w:rPr>
        <w:t>[Rule 62-297.310(</w:t>
      </w:r>
      <w:r>
        <w:rPr>
          <w:sz w:val="22"/>
          <w:szCs w:val="22"/>
        </w:rPr>
        <w:t>9</w:t>
      </w:r>
      <w:r w:rsidRPr="00845DA5">
        <w:rPr>
          <w:sz w:val="22"/>
          <w:szCs w:val="22"/>
        </w:rPr>
        <w:t>), F.A.C.]</w:t>
      </w:r>
    </w:p>
    <w:p w:rsidR="004C73A6" w:rsidRDefault="004C73A6" w:rsidP="00845DA5">
      <w:pPr>
        <w:numPr>
          <w:ilvl w:val="0"/>
          <w:numId w:val="2"/>
        </w:numPr>
        <w:spacing w:after="120"/>
        <w:rPr>
          <w:sz w:val="22"/>
          <w:szCs w:val="22"/>
        </w:rPr>
      </w:pPr>
      <w:r w:rsidRPr="00845DA5">
        <w:rPr>
          <w:sz w:val="22"/>
          <w:szCs w:val="22"/>
          <w:u w:val="single"/>
        </w:rPr>
        <w:t>Test Method</w:t>
      </w:r>
      <w:r w:rsidRPr="00845DA5">
        <w:rPr>
          <w:sz w:val="22"/>
          <w:szCs w:val="22"/>
        </w:rPr>
        <w:t>:  Required tests shall be performed in accordance with the following reference method.</w:t>
      </w:r>
      <w:r w:rsidR="0006663F">
        <w:rPr>
          <w:sz w:val="22"/>
          <w:szCs w:val="22"/>
        </w:rPr>
        <w:t xml:space="preserve">  </w:t>
      </w:r>
    </w:p>
    <w:tbl>
      <w:tblPr>
        <w:tblW w:w="9684" w:type="dxa"/>
        <w:tblInd w:w="468"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080"/>
        <w:gridCol w:w="8604"/>
      </w:tblGrid>
      <w:tr w:rsidR="00451E41" w:rsidRPr="00B41709" w:rsidTr="00EF6DAE">
        <w:trPr>
          <w:tblHeader/>
        </w:trPr>
        <w:tc>
          <w:tcPr>
            <w:tcW w:w="1080" w:type="dxa"/>
            <w:tcBorders>
              <w:top w:val="single" w:sz="12" w:space="0" w:color="auto"/>
              <w:left w:val="single" w:sz="12" w:space="0" w:color="auto"/>
              <w:bottom w:val="single" w:sz="12" w:space="0" w:color="auto"/>
              <w:right w:val="single" w:sz="12" w:space="0" w:color="auto"/>
            </w:tcBorders>
            <w:vAlign w:val="center"/>
          </w:tcPr>
          <w:p w:rsidR="00451E41" w:rsidRPr="00B41709" w:rsidRDefault="00451E41" w:rsidP="00EF6DAE">
            <w:pPr>
              <w:jc w:val="center"/>
              <w:rPr>
                <w:b/>
              </w:rPr>
            </w:pPr>
            <w:r w:rsidRPr="00B41709">
              <w:rPr>
                <w:b/>
              </w:rPr>
              <w:t>Method</w:t>
            </w:r>
          </w:p>
        </w:tc>
        <w:tc>
          <w:tcPr>
            <w:tcW w:w="8604" w:type="dxa"/>
            <w:tcBorders>
              <w:top w:val="single" w:sz="12" w:space="0" w:color="auto"/>
              <w:left w:val="single" w:sz="12" w:space="0" w:color="auto"/>
              <w:bottom w:val="single" w:sz="12" w:space="0" w:color="auto"/>
              <w:right w:val="single" w:sz="12" w:space="0" w:color="auto"/>
            </w:tcBorders>
          </w:tcPr>
          <w:p w:rsidR="00451E41" w:rsidRPr="00B41709" w:rsidRDefault="00451E41" w:rsidP="00CE74DE">
            <w:pPr>
              <w:rPr>
                <w:b/>
              </w:rPr>
            </w:pPr>
            <w:r w:rsidRPr="00B41709">
              <w:rPr>
                <w:b/>
              </w:rPr>
              <w:t>Description of Method and Comments</w:t>
            </w:r>
          </w:p>
        </w:tc>
      </w:tr>
      <w:tr w:rsidR="00451E41" w:rsidRPr="00B41709" w:rsidTr="001A4BC5">
        <w:tc>
          <w:tcPr>
            <w:tcW w:w="1080" w:type="dxa"/>
            <w:tcBorders>
              <w:top w:val="single" w:sz="8" w:space="0" w:color="auto"/>
              <w:left w:val="single" w:sz="12" w:space="0" w:color="auto"/>
              <w:bottom w:val="single" w:sz="12" w:space="0" w:color="auto"/>
              <w:right w:val="single" w:sz="12" w:space="0" w:color="auto"/>
            </w:tcBorders>
            <w:vAlign w:val="center"/>
          </w:tcPr>
          <w:p w:rsidR="00451E41" w:rsidRPr="00B41709" w:rsidRDefault="00451E41" w:rsidP="00EF6DAE">
            <w:pPr>
              <w:jc w:val="center"/>
            </w:pPr>
            <w:r w:rsidRPr="00B41709">
              <w:t>9</w:t>
            </w:r>
          </w:p>
        </w:tc>
        <w:tc>
          <w:tcPr>
            <w:tcW w:w="8604" w:type="dxa"/>
            <w:tcBorders>
              <w:top w:val="single" w:sz="8" w:space="0" w:color="auto"/>
              <w:left w:val="single" w:sz="12" w:space="0" w:color="auto"/>
              <w:bottom w:val="single" w:sz="12" w:space="0" w:color="auto"/>
              <w:right w:val="single" w:sz="12" w:space="0" w:color="auto"/>
            </w:tcBorders>
          </w:tcPr>
          <w:p w:rsidR="00451E41" w:rsidRPr="00B41709" w:rsidRDefault="00451E41" w:rsidP="00CE74DE">
            <w:r w:rsidRPr="00B41709">
              <w:t>Visual Determination of the Opacity of Emissions from Stationary Sources</w:t>
            </w:r>
          </w:p>
        </w:tc>
      </w:tr>
    </w:tbl>
    <w:p w:rsidR="004C73A6" w:rsidRDefault="004C73A6" w:rsidP="0006663F">
      <w:pPr>
        <w:spacing w:before="120" w:after="120"/>
        <w:ind w:left="360"/>
        <w:rPr>
          <w:sz w:val="22"/>
          <w:szCs w:val="22"/>
        </w:rPr>
      </w:pPr>
      <w:r w:rsidRPr="00845DA5">
        <w:rPr>
          <w:sz w:val="22"/>
          <w:szCs w:val="22"/>
        </w:rPr>
        <w:t xml:space="preserve">The above methods are described in </w:t>
      </w:r>
      <w:r w:rsidR="001D57D1" w:rsidRPr="00845DA5">
        <w:rPr>
          <w:sz w:val="22"/>
          <w:szCs w:val="22"/>
        </w:rPr>
        <w:t xml:space="preserve">Appendix A </w:t>
      </w:r>
      <w:r w:rsidR="001D57D1">
        <w:rPr>
          <w:sz w:val="22"/>
          <w:szCs w:val="22"/>
        </w:rPr>
        <w:t xml:space="preserve">of </w:t>
      </w:r>
      <w:r w:rsidRPr="00845DA5">
        <w:rPr>
          <w:sz w:val="22"/>
          <w:szCs w:val="22"/>
        </w:rPr>
        <w:t xml:space="preserve">40 CFR 60 and </w:t>
      </w:r>
      <w:r w:rsidR="001D57D1">
        <w:rPr>
          <w:sz w:val="22"/>
          <w:szCs w:val="22"/>
        </w:rPr>
        <w:t xml:space="preserve">are </w:t>
      </w:r>
      <w:r w:rsidRPr="00845DA5">
        <w:rPr>
          <w:sz w:val="22"/>
          <w:szCs w:val="22"/>
        </w:rPr>
        <w:t>adopted by reference in Rule 62-204.800, F.A.C.</w:t>
      </w:r>
      <w:r w:rsidR="00B56CB8">
        <w:rPr>
          <w:sz w:val="22"/>
          <w:szCs w:val="22"/>
        </w:rPr>
        <w:t xml:space="preserve">  No other methods may be used unless prior written approval is received from the Department.</w:t>
      </w:r>
      <w:r w:rsidRPr="00845DA5">
        <w:rPr>
          <w:sz w:val="22"/>
          <w:szCs w:val="22"/>
        </w:rPr>
        <w:t xml:space="preserve">  [Rules 62-204.800, F.A.C.; </w:t>
      </w:r>
      <w:r w:rsidR="001D57D1">
        <w:rPr>
          <w:sz w:val="22"/>
          <w:szCs w:val="22"/>
        </w:rPr>
        <w:t xml:space="preserve">and Appendix A of </w:t>
      </w:r>
      <w:r w:rsidRPr="00845DA5">
        <w:rPr>
          <w:sz w:val="22"/>
          <w:szCs w:val="22"/>
        </w:rPr>
        <w:t>40 CFR 60]</w:t>
      </w:r>
    </w:p>
    <w:p w:rsidR="00E77051" w:rsidRDefault="00E77051" w:rsidP="0006663F">
      <w:pPr>
        <w:spacing w:before="120" w:after="120"/>
        <w:ind w:left="360"/>
        <w:rPr>
          <w:sz w:val="22"/>
          <w:szCs w:val="22"/>
        </w:rPr>
      </w:pPr>
    </w:p>
    <w:p w:rsidR="00E77051" w:rsidRDefault="00E77051" w:rsidP="0006663F">
      <w:pPr>
        <w:spacing w:before="120" w:after="120"/>
        <w:ind w:left="360"/>
        <w:rPr>
          <w:sz w:val="22"/>
          <w:szCs w:val="22"/>
        </w:rPr>
      </w:pPr>
    </w:p>
    <w:p w:rsidR="00E77051" w:rsidRPr="00845DA5" w:rsidRDefault="00E77051" w:rsidP="0006663F">
      <w:pPr>
        <w:spacing w:before="120" w:after="120"/>
        <w:ind w:left="360"/>
        <w:rPr>
          <w:sz w:val="22"/>
          <w:szCs w:val="22"/>
        </w:rPr>
      </w:pPr>
    </w:p>
    <w:p w:rsidR="00EB7033" w:rsidRDefault="00EB7033" w:rsidP="00B41709">
      <w:pPr>
        <w:spacing w:before="120" w:after="120"/>
        <w:rPr>
          <w:b/>
          <w:bCs/>
          <w:caps/>
          <w:sz w:val="22"/>
          <w:szCs w:val="22"/>
        </w:rPr>
      </w:pPr>
      <w:r>
        <w:rPr>
          <w:b/>
          <w:bCs/>
          <w:caps/>
          <w:sz w:val="22"/>
          <w:szCs w:val="22"/>
        </w:rPr>
        <w:lastRenderedPageBreak/>
        <w:t>Monito</w:t>
      </w:r>
      <w:r w:rsidR="00B56CB8">
        <w:rPr>
          <w:b/>
          <w:bCs/>
          <w:caps/>
          <w:sz w:val="22"/>
          <w:szCs w:val="22"/>
        </w:rPr>
        <w:t>r</w:t>
      </w:r>
      <w:r>
        <w:rPr>
          <w:b/>
          <w:bCs/>
          <w:caps/>
          <w:sz w:val="22"/>
          <w:szCs w:val="22"/>
        </w:rPr>
        <w:t>ing Requirements</w:t>
      </w:r>
    </w:p>
    <w:p w:rsidR="00DC3B46" w:rsidRPr="00DC3B46" w:rsidRDefault="00DC3B46" w:rsidP="00DC3B46">
      <w:pPr>
        <w:numPr>
          <w:ilvl w:val="0"/>
          <w:numId w:val="2"/>
        </w:numPr>
        <w:spacing w:after="120"/>
        <w:rPr>
          <w:sz w:val="22"/>
          <w:szCs w:val="22"/>
        </w:rPr>
      </w:pPr>
      <w:r w:rsidRPr="00DC3B46">
        <w:rPr>
          <w:sz w:val="22"/>
          <w:szCs w:val="22"/>
          <w:u w:val="single"/>
        </w:rPr>
        <w:t>Fuel Oil Sulfur Content</w:t>
      </w:r>
      <w:r w:rsidRPr="00DC3B46">
        <w:rPr>
          <w:sz w:val="22"/>
          <w:szCs w:val="22"/>
        </w:rPr>
        <w:t>:  The fuel sulfur content, percent by weight, for liquid fuels shall be evaluated using ASTM methods ASTM D4057-88 and one of ASTM D2622-94, ASTM D4294-98, ASTM D1552-95 or ASTM D129-91 or more recent editions adopted and incorporated by reference in Rule 62-297.440(1), F.A.C. Alternately, after written notification to and approval by the Department, the permittee may use other DEP Air Program-approved methods, i.e., alternate sampling procedures, for sulfur in petroleum products.      [Rule 62-4.070(3), F.A.C.]</w:t>
      </w:r>
    </w:p>
    <w:p w:rsidR="004C73A6" w:rsidRPr="00845DA5" w:rsidRDefault="004C73A6" w:rsidP="00B41709">
      <w:pPr>
        <w:spacing w:before="120" w:after="120"/>
        <w:rPr>
          <w:b/>
          <w:bCs/>
          <w:caps/>
          <w:sz w:val="22"/>
          <w:szCs w:val="22"/>
        </w:rPr>
      </w:pPr>
      <w:r w:rsidRPr="00845DA5">
        <w:rPr>
          <w:b/>
          <w:bCs/>
          <w:caps/>
          <w:sz w:val="22"/>
          <w:szCs w:val="22"/>
        </w:rPr>
        <w:t>Records and Reports</w:t>
      </w:r>
    </w:p>
    <w:p w:rsidR="00DC3B46" w:rsidRDefault="004C73A6" w:rsidP="00DC3B46">
      <w:pPr>
        <w:numPr>
          <w:ilvl w:val="0"/>
          <w:numId w:val="2"/>
        </w:numPr>
        <w:rPr>
          <w:sz w:val="22"/>
          <w:szCs w:val="22"/>
        </w:rPr>
      </w:pPr>
      <w:r w:rsidRPr="00845DA5">
        <w:rPr>
          <w:sz w:val="22"/>
          <w:szCs w:val="22"/>
          <w:u w:val="single"/>
        </w:rPr>
        <w:t>Test Reports</w:t>
      </w:r>
      <w:r w:rsidRPr="00845DA5">
        <w:rPr>
          <w:sz w:val="22"/>
          <w:szCs w:val="22"/>
        </w:rPr>
        <w:t xml:space="preserve">:  The permittee shall prepare and submit reports for all required tests in accordance with the requirements specified in </w:t>
      </w:r>
      <w:r w:rsidR="001D57D1" w:rsidRPr="00845DA5">
        <w:rPr>
          <w:sz w:val="22"/>
          <w:szCs w:val="22"/>
        </w:rPr>
        <w:t>Appendix D</w:t>
      </w:r>
      <w:r w:rsidR="001D57D1">
        <w:rPr>
          <w:sz w:val="22"/>
          <w:szCs w:val="22"/>
        </w:rPr>
        <w:t xml:space="preserve"> (</w:t>
      </w:r>
      <w:r w:rsidR="001D57D1" w:rsidRPr="00845DA5">
        <w:rPr>
          <w:sz w:val="22"/>
          <w:szCs w:val="22"/>
        </w:rPr>
        <w:t>Common Testing Requirements</w:t>
      </w:r>
      <w:r w:rsidR="001D57D1">
        <w:rPr>
          <w:sz w:val="22"/>
          <w:szCs w:val="22"/>
        </w:rPr>
        <w:t xml:space="preserve">) </w:t>
      </w:r>
      <w:r w:rsidRPr="00845DA5">
        <w:rPr>
          <w:sz w:val="22"/>
          <w:szCs w:val="22"/>
        </w:rPr>
        <w:t xml:space="preserve">of this permit.  </w:t>
      </w:r>
    </w:p>
    <w:p w:rsidR="004C73A6" w:rsidRDefault="00497C79" w:rsidP="00DC3B46">
      <w:pPr>
        <w:ind w:firstLine="360"/>
        <w:rPr>
          <w:sz w:val="22"/>
          <w:szCs w:val="22"/>
        </w:rPr>
      </w:pPr>
      <w:r>
        <w:rPr>
          <w:sz w:val="22"/>
          <w:szCs w:val="22"/>
        </w:rPr>
        <w:t>[Rule 62-297.310(10</w:t>
      </w:r>
      <w:r w:rsidR="004C73A6" w:rsidRPr="00845DA5">
        <w:rPr>
          <w:sz w:val="22"/>
          <w:szCs w:val="22"/>
        </w:rPr>
        <w:t>), F.A.C.]</w:t>
      </w:r>
    </w:p>
    <w:p w:rsidR="00DC3B46" w:rsidRPr="00845DA5" w:rsidRDefault="00DC3B46" w:rsidP="00DC3B46">
      <w:pPr>
        <w:ind w:firstLine="360"/>
        <w:rPr>
          <w:sz w:val="22"/>
          <w:szCs w:val="22"/>
        </w:rPr>
      </w:pPr>
    </w:p>
    <w:p w:rsidR="00DC3B46" w:rsidRDefault="00DC3B46" w:rsidP="00DC3B46">
      <w:pPr>
        <w:pStyle w:val="ListParagraph"/>
        <w:numPr>
          <w:ilvl w:val="0"/>
          <w:numId w:val="2"/>
        </w:numPr>
        <w:spacing w:after="120"/>
        <w:rPr>
          <w:sz w:val="22"/>
          <w:szCs w:val="22"/>
        </w:rPr>
      </w:pPr>
      <w:bookmarkStart w:id="17" w:name="_Hlk482789812"/>
      <w:bookmarkStart w:id="18" w:name="_Hlk487815051"/>
      <w:r w:rsidRPr="00DC3B46">
        <w:rPr>
          <w:sz w:val="22"/>
          <w:szCs w:val="22"/>
          <w:u w:val="single"/>
        </w:rPr>
        <w:t>Monthly Recordkeeping Requirements</w:t>
      </w:r>
      <w:bookmarkEnd w:id="17"/>
      <w:r w:rsidRPr="00DC3B46">
        <w:rPr>
          <w:sz w:val="22"/>
          <w:szCs w:val="22"/>
        </w:rPr>
        <w:t xml:space="preserve">:  In order to demonstrate compliance with Section </w:t>
      </w:r>
      <w:r w:rsidRPr="00DC3B46">
        <w:rPr>
          <w:b/>
          <w:sz w:val="22"/>
          <w:szCs w:val="22"/>
        </w:rPr>
        <w:t>3.</w:t>
      </w:r>
      <w:r>
        <w:rPr>
          <w:b/>
          <w:sz w:val="22"/>
          <w:szCs w:val="22"/>
        </w:rPr>
        <w:t>A</w:t>
      </w:r>
      <w:r w:rsidRPr="00DC3B46">
        <w:rPr>
          <w:b/>
          <w:sz w:val="22"/>
          <w:szCs w:val="22"/>
        </w:rPr>
        <w:t>.</w:t>
      </w:r>
      <w:r w:rsidRPr="00DC3B46">
        <w:rPr>
          <w:sz w:val="22"/>
          <w:szCs w:val="22"/>
        </w:rPr>
        <w:t xml:space="preserve">, Condition Nos. </w:t>
      </w:r>
      <w:r w:rsidRPr="00DC3B46">
        <w:rPr>
          <w:b/>
          <w:sz w:val="22"/>
          <w:szCs w:val="22"/>
        </w:rPr>
        <w:t>2.</w:t>
      </w:r>
      <w:r w:rsidRPr="00DC3B46">
        <w:rPr>
          <w:sz w:val="22"/>
          <w:szCs w:val="22"/>
        </w:rPr>
        <w:t xml:space="preserve">, </w:t>
      </w:r>
      <w:r w:rsidRPr="00DC3B46">
        <w:rPr>
          <w:b/>
          <w:sz w:val="22"/>
          <w:szCs w:val="22"/>
        </w:rPr>
        <w:t>3.</w:t>
      </w:r>
      <w:r w:rsidRPr="00DC3B46">
        <w:rPr>
          <w:sz w:val="22"/>
          <w:szCs w:val="22"/>
        </w:rPr>
        <w:t xml:space="preserve">, </w:t>
      </w:r>
      <w:r w:rsidRPr="00DC3B46">
        <w:rPr>
          <w:b/>
          <w:sz w:val="22"/>
          <w:szCs w:val="22"/>
        </w:rPr>
        <w:t>4.,</w:t>
      </w:r>
      <w:r w:rsidRPr="00DC3B46">
        <w:rPr>
          <w:sz w:val="22"/>
          <w:szCs w:val="22"/>
        </w:rPr>
        <w:t xml:space="preserve"> and</w:t>
      </w:r>
      <w:r w:rsidRPr="00DC3B46">
        <w:rPr>
          <w:b/>
          <w:sz w:val="22"/>
          <w:szCs w:val="22"/>
        </w:rPr>
        <w:t xml:space="preserve"> 5.</w:t>
      </w:r>
      <w:r w:rsidRPr="00DC3B46">
        <w:rPr>
          <w:sz w:val="22"/>
          <w:szCs w:val="22"/>
        </w:rPr>
        <w:t xml:space="preserve"> of this permit, No. 0830007-012-AC,</w:t>
      </w:r>
      <w:r>
        <w:rPr>
          <w:b/>
          <w:sz w:val="22"/>
          <w:szCs w:val="22"/>
        </w:rPr>
        <w:t xml:space="preserve"> </w:t>
      </w:r>
      <w:r w:rsidRPr="00DC3B46">
        <w:rPr>
          <w:sz w:val="22"/>
          <w:szCs w:val="22"/>
        </w:rPr>
        <w:t>the permittee shall maintain a log at the facility for a period of at least 5 years from the date the data is recorded.  The log shall be made available to the Department upon request.  The log shall contain the following:</w:t>
      </w:r>
    </w:p>
    <w:bookmarkEnd w:id="18"/>
    <w:p w:rsidR="00DC3B46" w:rsidRPr="00DC3B46" w:rsidRDefault="00DC3B46" w:rsidP="00DC3B46">
      <w:pPr>
        <w:rPr>
          <w:sz w:val="22"/>
          <w:szCs w:val="22"/>
        </w:rPr>
      </w:pPr>
    </w:p>
    <w:p w:rsidR="00DC3B46" w:rsidRDefault="00DC3B46" w:rsidP="00DC3B46">
      <w:pPr>
        <w:pStyle w:val="ListParagraph"/>
        <w:numPr>
          <w:ilvl w:val="0"/>
          <w:numId w:val="45"/>
        </w:numPr>
        <w:suppressAutoHyphens/>
        <w:spacing w:line="480" w:lineRule="auto"/>
        <w:rPr>
          <w:sz w:val="22"/>
          <w:szCs w:val="22"/>
          <w:u w:val="single"/>
        </w:rPr>
      </w:pPr>
      <w:r w:rsidRPr="001F522C">
        <w:rPr>
          <w:sz w:val="22"/>
          <w:szCs w:val="22"/>
          <w:u w:val="single"/>
        </w:rPr>
        <w:t>Monthly EU 001 Recordkeeping</w:t>
      </w:r>
    </w:p>
    <w:p w:rsidR="00DC3B46" w:rsidRPr="001F522C" w:rsidRDefault="00DC3B46" w:rsidP="00DC3B46">
      <w:pPr>
        <w:pStyle w:val="ListParagraph"/>
        <w:numPr>
          <w:ilvl w:val="0"/>
          <w:numId w:val="46"/>
        </w:numPr>
        <w:suppressAutoHyphens/>
        <w:spacing w:line="480" w:lineRule="auto"/>
        <w:rPr>
          <w:sz w:val="22"/>
          <w:szCs w:val="22"/>
        </w:rPr>
      </w:pPr>
      <w:bookmarkStart w:id="19" w:name="_Hlk482791031"/>
      <w:r w:rsidRPr="001F522C">
        <w:rPr>
          <w:sz w:val="22"/>
          <w:szCs w:val="22"/>
        </w:rPr>
        <w:t xml:space="preserve">Facility Name, Facility ID No. (i.e. 0830007); </w:t>
      </w:r>
    </w:p>
    <w:p w:rsidR="00DC3B46" w:rsidRPr="001F522C" w:rsidRDefault="00DC3B46" w:rsidP="00DC3B46">
      <w:pPr>
        <w:pStyle w:val="ListParagraph"/>
        <w:numPr>
          <w:ilvl w:val="0"/>
          <w:numId w:val="46"/>
        </w:numPr>
        <w:suppressAutoHyphens/>
        <w:spacing w:line="480" w:lineRule="auto"/>
        <w:rPr>
          <w:sz w:val="22"/>
          <w:szCs w:val="22"/>
        </w:rPr>
      </w:pPr>
      <w:r w:rsidRPr="001F522C">
        <w:rPr>
          <w:sz w:val="22"/>
          <w:szCs w:val="22"/>
        </w:rPr>
        <w:t>Month and year of record;</w:t>
      </w:r>
    </w:p>
    <w:p w:rsidR="00DC3B46" w:rsidRPr="001F522C" w:rsidRDefault="00DC3B46" w:rsidP="00DC3B46">
      <w:pPr>
        <w:pStyle w:val="ListParagraph"/>
        <w:numPr>
          <w:ilvl w:val="0"/>
          <w:numId w:val="46"/>
        </w:numPr>
        <w:suppressAutoHyphens/>
        <w:spacing w:line="480" w:lineRule="auto"/>
        <w:rPr>
          <w:sz w:val="22"/>
          <w:szCs w:val="22"/>
        </w:rPr>
      </w:pPr>
      <w:r>
        <w:rPr>
          <w:sz w:val="22"/>
          <w:szCs w:val="22"/>
        </w:rPr>
        <w:t>Most recent monthly total of</w:t>
      </w:r>
      <w:r w:rsidRPr="001F522C">
        <w:rPr>
          <w:sz w:val="22"/>
          <w:szCs w:val="22"/>
        </w:rPr>
        <w:t xml:space="preserve"> hours of operation</w:t>
      </w:r>
      <w:r>
        <w:rPr>
          <w:sz w:val="22"/>
          <w:szCs w:val="22"/>
        </w:rPr>
        <w:t>;</w:t>
      </w:r>
    </w:p>
    <w:p w:rsidR="00DC3B46" w:rsidRDefault="00DC3B46" w:rsidP="00DC3B46">
      <w:pPr>
        <w:pStyle w:val="ListParagraph"/>
        <w:numPr>
          <w:ilvl w:val="0"/>
          <w:numId w:val="46"/>
        </w:numPr>
        <w:suppressAutoHyphens/>
        <w:spacing w:line="480" w:lineRule="auto"/>
        <w:rPr>
          <w:sz w:val="22"/>
          <w:szCs w:val="22"/>
        </w:rPr>
      </w:pPr>
      <w:r>
        <w:rPr>
          <w:sz w:val="22"/>
          <w:szCs w:val="22"/>
        </w:rPr>
        <w:t>Most recent monthly process rate (tons);</w:t>
      </w:r>
    </w:p>
    <w:p w:rsidR="00DC3B46" w:rsidRDefault="00DC3B46" w:rsidP="00DC3B46">
      <w:pPr>
        <w:pStyle w:val="ListParagraph"/>
        <w:numPr>
          <w:ilvl w:val="0"/>
          <w:numId w:val="46"/>
        </w:numPr>
        <w:suppressAutoHyphens/>
        <w:spacing w:line="480" w:lineRule="auto"/>
        <w:rPr>
          <w:sz w:val="22"/>
          <w:szCs w:val="22"/>
        </w:rPr>
      </w:pPr>
      <w:r>
        <w:rPr>
          <w:sz w:val="22"/>
          <w:szCs w:val="22"/>
        </w:rPr>
        <w:t xml:space="preserve">Most recent </w:t>
      </w:r>
      <w:bookmarkStart w:id="20" w:name="_Hlk482790899"/>
      <w:r>
        <w:rPr>
          <w:sz w:val="22"/>
          <w:szCs w:val="22"/>
        </w:rPr>
        <w:t xml:space="preserve">consecutive 12-month </w:t>
      </w:r>
      <w:bookmarkEnd w:id="20"/>
      <w:r>
        <w:rPr>
          <w:sz w:val="22"/>
          <w:szCs w:val="22"/>
        </w:rPr>
        <w:t>total of hours of operation; and</w:t>
      </w:r>
    </w:p>
    <w:p w:rsidR="00DC3B46" w:rsidRPr="001F522C" w:rsidRDefault="00DC3B46" w:rsidP="00DC3B46">
      <w:pPr>
        <w:pStyle w:val="ListParagraph"/>
        <w:numPr>
          <w:ilvl w:val="0"/>
          <w:numId w:val="46"/>
        </w:numPr>
        <w:suppressAutoHyphens/>
        <w:spacing w:line="480" w:lineRule="auto"/>
        <w:rPr>
          <w:sz w:val="22"/>
          <w:szCs w:val="22"/>
        </w:rPr>
      </w:pPr>
      <w:r>
        <w:rPr>
          <w:sz w:val="22"/>
          <w:szCs w:val="22"/>
        </w:rPr>
        <w:t>Most recent consecutive 12-month process rate</w:t>
      </w:r>
      <w:bookmarkEnd w:id="19"/>
      <w:r>
        <w:rPr>
          <w:sz w:val="22"/>
          <w:szCs w:val="22"/>
        </w:rPr>
        <w:t xml:space="preserve"> (tons).</w:t>
      </w:r>
    </w:p>
    <w:p w:rsidR="00DC3B46" w:rsidRPr="004B3334" w:rsidRDefault="00DC3B46" w:rsidP="00DC3B46">
      <w:pPr>
        <w:pStyle w:val="ListParagraph"/>
        <w:numPr>
          <w:ilvl w:val="0"/>
          <w:numId w:val="45"/>
        </w:numPr>
        <w:spacing w:after="120" w:line="480" w:lineRule="auto"/>
        <w:rPr>
          <w:sz w:val="22"/>
          <w:szCs w:val="22"/>
          <w:u w:val="single"/>
        </w:rPr>
      </w:pPr>
      <w:r w:rsidRPr="004B3334">
        <w:rPr>
          <w:sz w:val="22"/>
          <w:szCs w:val="22"/>
          <w:u w:val="single"/>
        </w:rPr>
        <w:t>Monthly EU 002 Recordkeeping</w:t>
      </w:r>
    </w:p>
    <w:p w:rsidR="00DC3B46" w:rsidRPr="0094582F" w:rsidRDefault="00DC3B46" w:rsidP="00DC3B46">
      <w:pPr>
        <w:pStyle w:val="ListParagraph"/>
        <w:numPr>
          <w:ilvl w:val="0"/>
          <w:numId w:val="47"/>
        </w:numPr>
        <w:spacing w:after="120" w:line="480" w:lineRule="auto"/>
        <w:rPr>
          <w:sz w:val="22"/>
          <w:szCs w:val="22"/>
        </w:rPr>
      </w:pPr>
      <w:r w:rsidRPr="0094582F">
        <w:rPr>
          <w:sz w:val="22"/>
          <w:szCs w:val="22"/>
        </w:rPr>
        <w:t xml:space="preserve">Facility Name, Facility ID No. (i.e. 0830007); </w:t>
      </w:r>
    </w:p>
    <w:p w:rsidR="00DC3B46" w:rsidRPr="0094582F" w:rsidRDefault="00DC3B46" w:rsidP="00DC3B46">
      <w:pPr>
        <w:pStyle w:val="ListParagraph"/>
        <w:numPr>
          <w:ilvl w:val="0"/>
          <w:numId w:val="47"/>
        </w:numPr>
        <w:spacing w:after="120" w:line="480" w:lineRule="auto"/>
        <w:rPr>
          <w:sz w:val="22"/>
          <w:szCs w:val="22"/>
        </w:rPr>
      </w:pPr>
      <w:r w:rsidRPr="0094582F">
        <w:rPr>
          <w:sz w:val="22"/>
          <w:szCs w:val="22"/>
        </w:rPr>
        <w:t>Month and year of record;</w:t>
      </w:r>
    </w:p>
    <w:p w:rsidR="00DC3B46" w:rsidRDefault="00DC3B46" w:rsidP="00DC3B46">
      <w:pPr>
        <w:pStyle w:val="ListParagraph"/>
        <w:numPr>
          <w:ilvl w:val="0"/>
          <w:numId w:val="47"/>
        </w:numPr>
        <w:spacing w:after="120" w:line="480" w:lineRule="auto"/>
        <w:rPr>
          <w:sz w:val="22"/>
          <w:szCs w:val="22"/>
        </w:rPr>
      </w:pPr>
      <w:bookmarkStart w:id="21" w:name="_Hlk482790887"/>
      <w:r>
        <w:rPr>
          <w:sz w:val="22"/>
          <w:szCs w:val="22"/>
        </w:rPr>
        <w:t>Most recent monthly total of natural gas used (fired), in million cubic feet;</w:t>
      </w:r>
    </w:p>
    <w:bookmarkEnd w:id="21"/>
    <w:p w:rsidR="00DC3B46" w:rsidRDefault="00DC3B46" w:rsidP="00DC3B46">
      <w:pPr>
        <w:pStyle w:val="ListParagraph"/>
        <w:numPr>
          <w:ilvl w:val="0"/>
          <w:numId w:val="47"/>
        </w:numPr>
        <w:spacing w:after="120" w:line="480" w:lineRule="auto"/>
        <w:rPr>
          <w:sz w:val="22"/>
          <w:szCs w:val="22"/>
        </w:rPr>
      </w:pPr>
      <w:r>
        <w:rPr>
          <w:sz w:val="22"/>
          <w:szCs w:val="22"/>
        </w:rPr>
        <w:t>Most recent monthly total of new No. 2 fuel oil used (fired), in gallons;</w:t>
      </w:r>
    </w:p>
    <w:p w:rsidR="00DC3B46" w:rsidRDefault="00DC3B46" w:rsidP="00DC3B46">
      <w:pPr>
        <w:pStyle w:val="ListParagraph"/>
        <w:numPr>
          <w:ilvl w:val="0"/>
          <w:numId w:val="47"/>
        </w:numPr>
        <w:spacing w:after="120" w:line="480" w:lineRule="auto"/>
        <w:rPr>
          <w:sz w:val="22"/>
          <w:szCs w:val="22"/>
        </w:rPr>
      </w:pPr>
      <w:r>
        <w:rPr>
          <w:sz w:val="22"/>
          <w:szCs w:val="22"/>
        </w:rPr>
        <w:t>Most recent monthly total of operational hours for each boiler when using new No. 2 fuel oil (fired);</w:t>
      </w:r>
    </w:p>
    <w:p w:rsidR="00DC3B46" w:rsidRPr="00062C53" w:rsidRDefault="00DC3B46" w:rsidP="00DC3B46">
      <w:pPr>
        <w:pStyle w:val="ListParagraph"/>
        <w:numPr>
          <w:ilvl w:val="0"/>
          <w:numId w:val="47"/>
        </w:numPr>
        <w:spacing w:line="480" w:lineRule="auto"/>
        <w:rPr>
          <w:sz w:val="22"/>
          <w:szCs w:val="22"/>
        </w:rPr>
      </w:pPr>
      <w:r w:rsidRPr="00062C53">
        <w:rPr>
          <w:sz w:val="22"/>
          <w:szCs w:val="22"/>
        </w:rPr>
        <w:t xml:space="preserve">Most recent </w:t>
      </w:r>
      <w:bookmarkStart w:id="22" w:name="_Hlk482790936"/>
      <w:r w:rsidRPr="00062C53">
        <w:rPr>
          <w:sz w:val="22"/>
          <w:szCs w:val="22"/>
        </w:rPr>
        <w:t xml:space="preserve">consecutive 12-month </w:t>
      </w:r>
      <w:bookmarkEnd w:id="22"/>
      <w:r w:rsidRPr="00062C53">
        <w:rPr>
          <w:sz w:val="22"/>
          <w:szCs w:val="22"/>
        </w:rPr>
        <w:t>total of natural gas used (fired), in million cubic feet</w:t>
      </w:r>
      <w:r>
        <w:rPr>
          <w:sz w:val="22"/>
          <w:szCs w:val="22"/>
        </w:rPr>
        <w:t>;</w:t>
      </w:r>
    </w:p>
    <w:p w:rsidR="00DC3B46" w:rsidRPr="00062C53" w:rsidRDefault="00DC3B46" w:rsidP="00DC3B46">
      <w:pPr>
        <w:pStyle w:val="ListParagraph"/>
        <w:numPr>
          <w:ilvl w:val="0"/>
          <w:numId w:val="47"/>
        </w:numPr>
        <w:spacing w:after="120" w:line="480" w:lineRule="auto"/>
        <w:rPr>
          <w:sz w:val="22"/>
          <w:szCs w:val="22"/>
        </w:rPr>
      </w:pPr>
      <w:r w:rsidRPr="00062C53">
        <w:rPr>
          <w:sz w:val="22"/>
          <w:szCs w:val="22"/>
        </w:rPr>
        <w:t>Most recent consecutive 12-month total of new No. 2 fuel oil used (fired), in gallons</w:t>
      </w:r>
      <w:r>
        <w:rPr>
          <w:sz w:val="22"/>
          <w:szCs w:val="22"/>
        </w:rPr>
        <w:t>; and</w:t>
      </w:r>
    </w:p>
    <w:p w:rsidR="00DC3B46" w:rsidRDefault="00DC3B46" w:rsidP="00DC3B46">
      <w:pPr>
        <w:pStyle w:val="ListParagraph"/>
        <w:numPr>
          <w:ilvl w:val="0"/>
          <w:numId w:val="47"/>
        </w:numPr>
        <w:rPr>
          <w:sz w:val="22"/>
          <w:szCs w:val="22"/>
        </w:rPr>
      </w:pPr>
      <w:r w:rsidRPr="00062C53">
        <w:rPr>
          <w:sz w:val="22"/>
          <w:szCs w:val="22"/>
        </w:rPr>
        <w:lastRenderedPageBreak/>
        <w:t>Most recent consecutive 12-month recent total of operational hours for each boiler when using new No. 2 fuel oil (fired).</w:t>
      </w:r>
    </w:p>
    <w:p w:rsidR="00DC3B46" w:rsidRDefault="00DC3B46" w:rsidP="00DC3B46">
      <w:pPr>
        <w:rPr>
          <w:sz w:val="22"/>
          <w:szCs w:val="22"/>
        </w:rPr>
      </w:pPr>
    </w:p>
    <w:p w:rsidR="00DC3B46" w:rsidRPr="00DC3B46" w:rsidRDefault="00DC3B46" w:rsidP="00DC3B46">
      <w:pPr>
        <w:ind w:left="360"/>
        <w:rPr>
          <w:sz w:val="22"/>
          <w:szCs w:val="22"/>
        </w:rPr>
      </w:pPr>
      <w:r w:rsidRPr="00DC3B46">
        <w:rPr>
          <w:sz w:val="22"/>
          <w:szCs w:val="22"/>
        </w:rPr>
        <w:t>Monthly logs shall be completed by the end of the following month.</w:t>
      </w:r>
    </w:p>
    <w:p w:rsidR="00DC3B46" w:rsidRPr="00DC3B46" w:rsidRDefault="00DC3B46" w:rsidP="00DC3B46">
      <w:pPr>
        <w:ind w:left="360"/>
        <w:rPr>
          <w:sz w:val="22"/>
          <w:szCs w:val="22"/>
        </w:rPr>
      </w:pPr>
      <w:r w:rsidRPr="00DC3B46">
        <w:rPr>
          <w:sz w:val="22"/>
          <w:szCs w:val="22"/>
        </w:rPr>
        <w:t xml:space="preserve">Note:  A consecutive 12-month total is equal to the total for the month in question plus the totals for the eleven months previous to the month in question.  A consecutive 12-month total treats each month of the year as the end of a 12-month period.  A 12-month total is not a year-to-date total.  Facilities that have not been operating for 12 months should retain 12-month totals using whatever number of months of data is available until such a time as a consecutive 12-month total can be maintained each month. </w:t>
      </w:r>
    </w:p>
    <w:p w:rsidR="00DC3B46" w:rsidRPr="00DC3B46" w:rsidRDefault="00DC3B46" w:rsidP="00DC3B46">
      <w:pPr>
        <w:ind w:left="360"/>
        <w:rPr>
          <w:sz w:val="22"/>
          <w:szCs w:val="22"/>
        </w:rPr>
      </w:pPr>
      <w:r w:rsidRPr="00DC3B46">
        <w:rPr>
          <w:sz w:val="22"/>
          <w:szCs w:val="22"/>
        </w:rPr>
        <w:t>[Rule 62-4.070(3), F.A.C.]</w:t>
      </w:r>
    </w:p>
    <w:p w:rsidR="00DC3B46" w:rsidRDefault="00DC3B46" w:rsidP="006E1647">
      <w:pPr>
        <w:pStyle w:val="BodyText3"/>
        <w:numPr>
          <w:ilvl w:val="12"/>
          <w:numId w:val="0"/>
        </w:numPr>
        <w:spacing w:after="0"/>
        <w:jc w:val="left"/>
        <w:rPr>
          <w:szCs w:val="22"/>
        </w:rPr>
      </w:pPr>
    </w:p>
    <w:p w:rsidR="00DC3B46" w:rsidRPr="00DC3B46" w:rsidRDefault="00DC3B46" w:rsidP="00E77051">
      <w:pPr>
        <w:pStyle w:val="ListParagraph"/>
        <w:numPr>
          <w:ilvl w:val="0"/>
          <w:numId w:val="2"/>
        </w:numPr>
        <w:rPr>
          <w:sz w:val="22"/>
          <w:szCs w:val="22"/>
        </w:rPr>
      </w:pPr>
      <w:r w:rsidRPr="00DC3B46">
        <w:rPr>
          <w:sz w:val="22"/>
          <w:szCs w:val="22"/>
          <w:u w:val="single"/>
        </w:rPr>
        <w:t>Additional Recordkeeping Requirements</w:t>
      </w:r>
      <w:r w:rsidRPr="00DC3B46">
        <w:rPr>
          <w:sz w:val="22"/>
          <w:szCs w:val="22"/>
        </w:rPr>
        <w:t xml:space="preserve">:  Records specified in Section </w:t>
      </w:r>
      <w:r w:rsidRPr="00DC3B46">
        <w:rPr>
          <w:b/>
          <w:sz w:val="22"/>
          <w:szCs w:val="22"/>
        </w:rPr>
        <w:t>3.A</w:t>
      </w:r>
      <w:r w:rsidRPr="00DC3B46">
        <w:rPr>
          <w:sz w:val="22"/>
          <w:szCs w:val="22"/>
        </w:rPr>
        <w:t xml:space="preserve">., Condition No. </w:t>
      </w:r>
      <w:r w:rsidRPr="00DC3B46">
        <w:rPr>
          <w:b/>
          <w:sz w:val="22"/>
          <w:szCs w:val="22"/>
        </w:rPr>
        <w:t>1</w:t>
      </w:r>
      <w:r w:rsidR="00E77051">
        <w:rPr>
          <w:b/>
          <w:sz w:val="22"/>
          <w:szCs w:val="22"/>
        </w:rPr>
        <w:t>3</w:t>
      </w:r>
      <w:r w:rsidRPr="00DC3B46">
        <w:rPr>
          <w:sz w:val="22"/>
          <w:szCs w:val="22"/>
        </w:rPr>
        <w:t xml:space="preserve">. (previous condition) </w:t>
      </w:r>
      <w:r>
        <w:rPr>
          <w:sz w:val="22"/>
          <w:szCs w:val="22"/>
        </w:rPr>
        <w:t xml:space="preserve">of this permit, No. 0830007-012-AC, </w:t>
      </w:r>
      <w:r w:rsidRPr="00DC3B46">
        <w:rPr>
          <w:sz w:val="22"/>
          <w:szCs w:val="22"/>
        </w:rPr>
        <w:t xml:space="preserve">must document the method, calculations, and formulas used in determining the usage rate and the emission rate.  All calculations, including those used to derive emissions, must be clearly documented, and may be presented in the form of a template of sample calculations and available for review on site by the Department. </w:t>
      </w:r>
    </w:p>
    <w:p w:rsidR="001D57D1" w:rsidRDefault="00DC3B46" w:rsidP="00E77051">
      <w:pPr>
        <w:ind w:firstLine="360"/>
        <w:rPr>
          <w:sz w:val="22"/>
          <w:szCs w:val="22"/>
        </w:rPr>
      </w:pPr>
      <w:r w:rsidRPr="00594BDF">
        <w:rPr>
          <w:sz w:val="22"/>
          <w:szCs w:val="22"/>
        </w:rPr>
        <w:t>[Rule 62-4.070(3), F.A.C.]</w:t>
      </w:r>
    </w:p>
    <w:p w:rsidR="009D3242" w:rsidRDefault="009D3242" w:rsidP="00E77051">
      <w:pPr>
        <w:ind w:firstLine="360"/>
        <w:rPr>
          <w:sz w:val="22"/>
          <w:szCs w:val="22"/>
        </w:rPr>
      </w:pPr>
    </w:p>
    <w:p w:rsidR="009D3242" w:rsidRPr="00BC3D5C" w:rsidRDefault="009D3242" w:rsidP="009D3242">
      <w:pPr>
        <w:pStyle w:val="ListParagraph"/>
        <w:numPr>
          <w:ilvl w:val="0"/>
          <w:numId w:val="2"/>
        </w:numPr>
        <w:tabs>
          <w:tab w:val="clear" w:pos="360"/>
        </w:tabs>
        <w:spacing w:line="240" w:lineRule="atLeast"/>
        <w:rPr>
          <w:sz w:val="22"/>
          <w:szCs w:val="22"/>
        </w:rPr>
      </w:pPr>
      <w:bookmarkStart w:id="23" w:name="_Ref453942467"/>
      <w:r w:rsidRPr="00BC3D5C">
        <w:rPr>
          <w:sz w:val="22"/>
          <w:szCs w:val="22"/>
          <w:u w:val="single"/>
        </w:rPr>
        <w:t>Fuel Oil Sulfur Content Record</w:t>
      </w:r>
      <w:r w:rsidRPr="00BC3D5C">
        <w:rPr>
          <w:sz w:val="22"/>
          <w:szCs w:val="22"/>
        </w:rPr>
        <w:t xml:space="preserve">:  In order to document continuing compliance with the sulfur content limitation in </w:t>
      </w:r>
      <w:r>
        <w:rPr>
          <w:sz w:val="22"/>
          <w:szCs w:val="22"/>
        </w:rPr>
        <w:t xml:space="preserve">Section </w:t>
      </w:r>
      <w:r w:rsidRPr="009D3242">
        <w:rPr>
          <w:b/>
          <w:sz w:val="22"/>
          <w:szCs w:val="22"/>
        </w:rPr>
        <w:t>A.</w:t>
      </w:r>
      <w:r>
        <w:rPr>
          <w:sz w:val="22"/>
          <w:szCs w:val="22"/>
        </w:rPr>
        <w:t xml:space="preserve">, </w:t>
      </w:r>
      <w:r w:rsidRPr="00BC3D5C">
        <w:rPr>
          <w:sz w:val="22"/>
          <w:szCs w:val="22"/>
        </w:rPr>
        <w:t xml:space="preserve">Condition No. </w:t>
      </w:r>
      <w:r w:rsidRPr="009D3242">
        <w:rPr>
          <w:b/>
          <w:sz w:val="22"/>
          <w:szCs w:val="22"/>
        </w:rPr>
        <w:t>4.</w:t>
      </w:r>
      <w:r w:rsidRPr="009D3242">
        <w:rPr>
          <w:sz w:val="22"/>
          <w:szCs w:val="22"/>
        </w:rPr>
        <w:t>,</w:t>
      </w:r>
      <w:r w:rsidRPr="00BC3D5C">
        <w:rPr>
          <w:sz w:val="22"/>
          <w:szCs w:val="22"/>
        </w:rPr>
        <w:t xml:space="preserve"> in percent by weight of the fuel oil, the permittee shall keep records on either vendor provided as-shipped analysis or analysis of as-received samples taken at the plant for all </w:t>
      </w:r>
      <w:r w:rsidRPr="009D3242">
        <w:rPr>
          <w:sz w:val="22"/>
          <w:szCs w:val="22"/>
        </w:rPr>
        <w:t xml:space="preserve">fuel oils.  The analysis shall be determined in accordance with the methods listed in Section </w:t>
      </w:r>
      <w:r w:rsidRPr="009D3242">
        <w:rPr>
          <w:b/>
          <w:sz w:val="22"/>
          <w:szCs w:val="22"/>
        </w:rPr>
        <w:t>A.</w:t>
      </w:r>
      <w:r w:rsidRPr="009D3242">
        <w:rPr>
          <w:sz w:val="22"/>
          <w:szCs w:val="22"/>
        </w:rPr>
        <w:t xml:space="preserve">, Condition No. </w:t>
      </w:r>
      <w:r w:rsidRPr="009D3242">
        <w:rPr>
          <w:b/>
          <w:sz w:val="22"/>
          <w:szCs w:val="22"/>
        </w:rPr>
        <w:t xml:space="preserve">11. </w:t>
      </w:r>
      <w:r w:rsidRPr="009D3242">
        <w:rPr>
          <w:sz w:val="22"/>
          <w:szCs w:val="22"/>
        </w:rPr>
        <w:t>of this permit.</w:t>
      </w:r>
      <w:r w:rsidRPr="00BC3D5C">
        <w:rPr>
          <w:sz w:val="22"/>
          <w:szCs w:val="22"/>
        </w:rPr>
        <w:t xml:space="preserve">  The only exception is for ultra</w:t>
      </w:r>
      <w:r w:rsidR="005F52F2">
        <w:rPr>
          <w:sz w:val="22"/>
          <w:szCs w:val="22"/>
        </w:rPr>
        <w:t>-</w:t>
      </w:r>
      <w:r w:rsidRPr="00BC3D5C">
        <w:rPr>
          <w:sz w:val="22"/>
          <w:szCs w:val="22"/>
        </w:rPr>
        <w:t>low sulfur diesel.  If the fuel oil being utilized is ultra</w:t>
      </w:r>
      <w:r w:rsidR="005F52F2">
        <w:rPr>
          <w:sz w:val="22"/>
          <w:szCs w:val="22"/>
        </w:rPr>
        <w:t>-</w:t>
      </w:r>
      <w:r w:rsidRPr="00BC3D5C">
        <w:rPr>
          <w:sz w:val="22"/>
          <w:szCs w:val="22"/>
        </w:rPr>
        <w:t xml:space="preserve"> low sulfur diesel, the permittee only needs to keep the following documentation for each shipment of ultra</w:t>
      </w:r>
      <w:r w:rsidR="005F52F2">
        <w:rPr>
          <w:sz w:val="22"/>
          <w:szCs w:val="22"/>
        </w:rPr>
        <w:t>-</w:t>
      </w:r>
      <w:r w:rsidRPr="00BC3D5C">
        <w:rPr>
          <w:sz w:val="22"/>
          <w:szCs w:val="22"/>
        </w:rPr>
        <w:t xml:space="preserve"> low sulfur diesel:</w:t>
      </w:r>
      <w:bookmarkEnd w:id="23"/>
      <w:r w:rsidRPr="00BC3D5C">
        <w:rPr>
          <w:sz w:val="22"/>
          <w:szCs w:val="22"/>
        </w:rPr>
        <w:t xml:space="preserve"> </w:t>
      </w:r>
      <w:r w:rsidRPr="00BC3D5C">
        <w:rPr>
          <w:sz w:val="22"/>
          <w:szCs w:val="22"/>
        </w:rPr>
        <w:tab/>
      </w:r>
    </w:p>
    <w:p w:rsidR="009D3242" w:rsidRPr="00BC3D5C" w:rsidRDefault="009D3242" w:rsidP="009D3242">
      <w:pPr>
        <w:spacing w:line="240" w:lineRule="atLeast"/>
        <w:ind w:left="360"/>
        <w:rPr>
          <w:sz w:val="22"/>
          <w:szCs w:val="22"/>
        </w:rPr>
      </w:pPr>
    </w:p>
    <w:p w:rsidR="009D3242" w:rsidRDefault="009D3242" w:rsidP="009D3242">
      <w:pPr>
        <w:spacing w:line="240" w:lineRule="atLeast"/>
        <w:ind w:left="360"/>
        <w:rPr>
          <w:sz w:val="22"/>
          <w:szCs w:val="22"/>
        </w:rPr>
      </w:pPr>
      <w:r>
        <w:rPr>
          <w:sz w:val="22"/>
          <w:szCs w:val="22"/>
        </w:rPr>
        <w:t>a.</w:t>
      </w:r>
      <w:r w:rsidRPr="00BC3D5C">
        <w:rPr>
          <w:sz w:val="22"/>
          <w:szCs w:val="22"/>
        </w:rPr>
        <w:tab/>
        <w:t>The name of the oil supplier; and</w:t>
      </w:r>
    </w:p>
    <w:p w:rsidR="009D3242" w:rsidRPr="00BC3D5C" w:rsidRDefault="009D3242" w:rsidP="009D3242">
      <w:pPr>
        <w:spacing w:line="240" w:lineRule="atLeast"/>
        <w:ind w:left="360"/>
        <w:rPr>
          <w:sz w:val="22"/>
          <w:szCs w:val="22"/>
        </w:rPr>
      </w:pPr>
      <w:r w:rsidRPr="00BC3D5C">
        <w:rPr>
          <w:sz w:val="22"/>
          <w:szCs w:val="22"/>
        </w:rPr>
        <w:t>b.</w:t>
      </w:r>
      <w:r w:rsidRPr="00BC3D5C">
        <w:rPr>
          <w:sz w:val="22"/>
          <w:szCs w:val="22"/>
        </w:rPr>
        <w:tab/>
        <w:t>Documentation that the fuel is ultra</w:t>
      </w:r>
      <w:r w:rsidR="00A4318F">
        <w:rPr>
          <w:sz w:val="22"/>
          <w:szCs w:val="22"/>
        </w:rPr>
        <w:t>-</w:t>
      </w:r>
      <w:r w:rsidRPr="00BC3D5C">
        <w:rPr>
          <w:sz w:val="22"/>
          <w:szCs w:val="22"/>
        </w:rPr>
        <w:t>low sulfur diesel (e.g.</w:t>
      </w:r>
      <w:r>
        <w:rPr>
          <w:sz w:val="22"/>
          <w:szCs w:val="22"/>
        </w:rPr>
        <w:t>,</w:t>
      </w:r>
      <w:r w:rsidRPr="00BC3D5C">
        <w:rPr>
          <w:sz w:val="22"/>
          <w:szCs w:val="22"/>
        </w:rPr>
        <w:t xml:space="preserve"> fuel delivery receipt)</w:t>
      </w:r>
    </w:p>
    <w:p w:rsidR="009D3242" w:rsidRDefault="009D3242" w:rsidP="009D3242">
      <w:pPr>
        <w:spacing w:line="240" w:lineRule="atLeast"/>
        <w:ind w:left="360"/>
        <w:rPr>
          <w:sz w:val="22"/>
          <w:szCs w:val="22"/>
        </w:rPr>
      </w:pPr>
      <w:r w:rsidRPr="00BC3D5C">
        <w:rPr>
          <w:sz w:val="22"/>
          <w:szCs w:val="22"/>
        </w:rPr>
        <w:t xml:space="preserve">[Rule 62-4.070(3), F.A.C.] </w:t>
      </w:r>
    </w:p>
    <w:p w:rsidR="005E3B99" w:rsidRDefault="005E3B99" w:rsidP="00E77051">
      <w:pPr>
        <w:ind w:firstLine="360"/>
        <w:rPr>
          <w:sz w:val="22"/>
          <w:szCs w:val="22"/>
        </w:rPr>
      </w:pPr>
    </w:p>
    <w:p w:rsidR="005E3B99" w:rsidRPr="00D54D18" w:rsidRDefault="005E3B99" w:rsidP="005E3B99">
      <w:pPr>
        <w:spacing w:line="240" w:lineRule="atLeast"/>
        <w:rPr>
          <w:b/>
          <w:sz w:val="22"/>
          <w:szCs w:val="22"/>
        </w:rPr>
      </w:pPr>
      <w:r w:rsidRPr="00D54D18">
        <w:rPr>
          <w:b/>
          <w:sz w:val="22"/>
          <w:szCs w:val="22"/>
        </w:rPr>
        <w:t>Federal Regulatory Requirements</w:t>
      </w:r>
    </w:p>
    <w:p w:rsidR="005E3B99" w:rsidRPr="00BC3D5C" w:rsidRDefault="005E3B99" w:rsidP="005E3B99">
      <w:pPr>
        <w:spacing w:line="240" w:lineRule="atLeast"/>
        <w:rPr>
          <w:sz w:val="22"/>
          <w:szCs w:val="22"/>
        </w:rPr>
      </w:pPr>
    </w:p>
    <w:p w:rsidR="005E3B99" w:rsidRDefault="005E3B99" w:rsidP="005E3B99">
      <w:pPr>
        <w:pStyle w:val="ListParagraph"/>
        <w:numPr>
          <w:ilvl w:val="0"/>
          <w:numId w:val="2"/>
        </w:numPr>
        <w:tabs>
          <w:tab w:val="clear" w:pos="360"/>
        </w:tabs>
        <w:spacing w:line="240" w:lineRule="atLeast"/>
        <w:rPr>
          <w:sz w:val="22"/>
          <w:szCs w:val="22"/>
        </w:rPr>
      </w:pPr>
      <w:r w:rsidRPr="00D54D18">
        <w:rPr>
          <w:sz w:val="22"/>
          <w:szCs w:val="22"/>
          <w:u w:val="single"/>
        </w:rPr>
        <w:t>Federal Regulatory Requirements</w:t>
      </w:r>
      <w:r>
        <w:rPr>
          <w:sz w:val="22"/>
          <w:szCs w:val="22"/>
          <w:u w:val="single"/>
        </w:rPr>
        <w:t xml:space="preserve"> for EU 002 – Two Steam Boilers</w:t>
      </w:r>
      <w:r>
        <w:rPr>
          <w:sz w:val="22"/>
          <w:szCs w:val="22"/>
        </w:rPr>
        <w:t xml:space="preserve">:  </w:t>
      </w:r>
    </w:p>
    <w:p w:rsidR="005E3B99" w:rsidRDefault="005E3B99" w:rsidP="005E3B99">
      <w:pPr>
        <w:pStyle w:val="ListParagraph"/>
        <w:numPr>
          <w:ilvl w:val="0"/>
          <w:numId w:val="48"/>
        </w:numPr>
        <w:spacing w:line="240" w:lineRule="atLeast"/>
        <w:rPr>
          <w:sz w:val="22"/>
          <w:szCs w:val="22"/>
        </w:rPr>
      </w:pPr>
      <w:r>
        <w:rPr>
          <w:sz w:val="22"/>
          <w:szCs w:val="22"/>
        </w:rPr>
        <w:t xml:space="preserve">The two steam boilers </w:t>
      </w:r>
      <w:r w:rsidRPr="00924131">
        <w:rPr>
          <w:sz w:val="22"/>
          <w:szCs w:val="22"/>
        </w:rPr>
        <w:t>are subject to 40 CFR 60, Subpart Dc,</w:t>
      </w:r>
      <w:r w:rsidRPr="00D54D18">
        <w:t xml:space="preserve"> </w:t>
      </w:r>
      <w:r w:rsidRPr="00924131">
        <w:rPr>
          <w:sz w:val="22"/>
          <w:szCs w:val="22"/>
        </w:rPr>
        <w:t xml:space="preserve">Small Industrial-Commercial-Institutional Steam Generating Units.  The requirements of 40 CFR 60.48c, Reporting and Recordkeeping, </w:t>
      </w:r>
      <w:r>
        <w:rPr>
          <w:sz w:val="22"/>
          <w:szCs w:val="22"/>
        </w:rPr>
        <w:t>and 40 CFR 60.42(</w:t>
      </w:r>
      <w:r w:rsidR="005F52F2">
        <w:rPr>
          <w:sz w:val="22"/>
          <w:szCs w:val="22"/>
        </w:rPr>
        <w:t>c</w:t>
      </w:r>
      <w:r>
        <w:rPr>
          <w:sz w:val="22"/>
          <w:szCs w:val="22"/>
        </w:rPr>
        <w:t>), Standard for Sulfur Dioxide (</w:t>
      </w:r>
      <w:r w:rsidRPr="00F11A53">
        <w:rPr>
          <w:sz w:val="22"/>
          <w:szCs w:val="22"/>
        </w:rPr>
        <w:t>fuel oil shall have a maximum sulfur content of 0.5 percent, by weight</w:t>
      </w:r>
      <w:r>
        <w:rPr>
          <w:sz w:val="22"/>
          <w:szCs w:val="22"/>
        </w:rPr>
        <w:t>)</w:t>
      </w:r>
      <w:r w:rsidRPr="00F11A53">
        <w:rPr>
          <w:sz w:val="22"/>
          <w:szCs w:val="22"/>
        </w:rPr>
        <w:t xml:space="preserve"> </w:t>
      </w:r>
      <w:r w:rsidRPr="00924131">
        <w:rPr>
          <w:sz w:val="22"/>
          <w:szCs w:val="22"/>
        </w:rPr>
        <w:t xml:space="preserve">apply.  </w:t>
      </w:r>
      <w:r>
        <w:rPr>
          <w:sz w:val="22"/>
          <w:szCs w:val="22"/>
        </w:rPr>
        <w:t xml:space="preserve">Meeting the requirements of </w:t>
      </w:r>
      <w:r w:rsidR="009D3242">
        <w:rPr>
          <w:sz w:val="22"/>
          <w:szCs w:val="22"/>
        </w:rPr>
        <w:t xml:space="preserve">Section </w:t>
      </w:r>
      <w:r w:rsidR="009D3242" w:rsidRPr="001C0AB8">
        <w:rPr>
          <w:b/>
          <w:sz w:val="22"/>
          <w:szCs w:val="22"/>
        </w:rPr>
        <w:t>A.</w:t>
      </w:r>
      <w:r w:rsidR="009D3242">
        <w:rPr>
          <w:sz w:val="22"/>
          <w:szCs w:val="22"/>
        </w:rPr>
        <w:t>,</w:t>
      </w:r>
      <w:r>
        <w:rPr>
          <w:sz w:val="22"/>
          <w:szCs w:val="22"/>
        </w:rPr>
        <w:t xml:space="preserve"> Conditions No</w:t>
      </w:r>
      <w:r w:rsidR="009D3242">
        <w:rPr>
          <w:sz w:val="22"/>
          <w:szCs w:val="22"/>
        </w:rPr>
        <w:t>s</w:t>
      </w:r>
      <w:r>
        <w:rPr>
          <w:sz w:val="22"/>
          <w:szCs w:val="22"/>
        </w:rPr>
        <w:t xml:space="preserve">. </w:t>
      </w:r>
      <w:r w:rsidR="009D3242">
        <w:rPr>
          <w:b/>
          <w:sz w:val="22"/>
          <w:szCs w:val="22"/>
        </w:rPr>
        <w:t>4</w:t>
      </w:r>
      <w:r w:rsidRPr="00150C38">
        <w:rPr>
          <w:b/>
          <w:sz w:val="22"/>
          <w:szCs w:val="22"/>
        </w:rPr>
        <w:t>.</w:t>
      </w:r>
      <w:r>
        <w:rPr>
          <w:sz w:val="22"/>
          <w:szCs w:val="22"/>
        </w:rPr>
        <w:t xml:space="preserve">, </w:t>
      </w:r>
      <w:r w:rsidRPr="00150C38">
        <w:rPr>
          <w:b/>
          <w:sz w:val="22"/>
          <w:szCs w:val="22"/>
        </w:rPr>
        <w:t>1</w:t>
      </w:r>
      <w:r>
        <w:rPr>
          <w:b/>
          <w:sz w:val="22"/>
          <w:szCs w:val="22"/>
        </w:rPr>
        <w:t>1</w:t>
      </w:r>
      <w:r w:rsidRPr="00150C38">
        <w:rPr>
          <w:b/>
          <w:sz w:val="22"/>
          <w:szCs w:val="22"/>
        </w:rPr>
        <w:t>.</w:t>
      </w:r>
      <w:r w:rsidRPr="00150C38">
        <w:rPr>
          <w:sz w:val="22"/>
          <w:szCs w:val="22"/>
        </w:rPr>
        <w:t>,</w:t>
      </w:r>
      <w:r>
        <w:rPr>
          <w:sz w:val="22"/>
          <w:szCs w:val="22"/>
        </w:rPr>
        <w:t xml:space="preserve"> </w:t>
      </w:r>
      <w:r w:rsidR="009D3242" w:rsidRPr="009D3242">
        <w:rPr>
          <w:b/>
          <w:sz w:val="22"/>
          <w:szCs w:val="22"/>
        </w:rPr>
        <w:t>13</w:t>
      </w:r>
      <w:r w:rsidR="009D3242">
        <w:rPr>
          <w:sz w:val="22"/>
          <w:szCs w:val="22"/>
        </w:rPr>
        <w:t>.,</w:t>
      </w:r>
      <w:r w:rsidRPr="00FF7854">
        <w:rPr>
          <w:b/>
          <w:sz w:val="22"/>
          <w:szCs w:val="22"/>
        </w:rPr>
        <w:t xml:space="preserve"> </w:t>
      </w:r>
      <w:r w:rsidR="009D3242" w:rsidRPr="009D3242">
        <w:rPr>
          <w:b/>
          <w:sz w:val="22"/>
          <w:szCs w:val="22"/>
        </w:rPr>
        <w:t>15.</w:t>
      </w:r>
      <w:r w:rsidR="0088747F">
        <w:rPr>
          <w:b/>
          <w:sz w:val="22"/>
          <w:szCs w:val="22"/>
        </w:rPr>
        <w:t xml:space="preserve">, </w:t>
      </w:r>
      <w:r w:rsidR="0088747F" w:rsidRPr="0088747F">
        <w:rPr>
          <w:sz w:val="22"/>
          <w:szCs w:val="22"/>
        </w:rPr>
        <w:t>and</w:t>
      </w:r>
      <w:r w:rsidR="0088747F">
        <w:rPr>
          <w:b/>
          <w:sz w:val="22"/>
          <w:szCs w:val="22"/>
        </w:rPr>
        <w:t xml:space="preserve"> 16.b.</w:t>
      </w:r>
      <w:r>
        <w:rPr>
          <w:sz w:val="22"/>
          <w:szCs w:val="22"/>
        </w:rPr>
        <w:t xml:space="preserve"> satisfies these requirements.</w:t>
      </w:r>
    </w:p>
    <w:p w:rsidR="005F52F2" w:rsidRDefault="005F52F2" w:rsidP="005F52F2">
      <w:pPr>
        <w:spacing w:line="240" w:lineRule="atLeast"/>
        <w:rPr>
          <w:sz w:val="22"/>
          <w:szCs w:val="22"/>
        </w:rPr>
      </w:pPr>
    </w:p>
    <w:p w:rsidR="00033833" w:rsidRPr="00033833" w:rsidRDefault="00033833" w:rsidP="00033833">
      <w:pPr>
        <w:spacing w:line="240" w:lineRule="atLeast"/>
        <w:ind w:left="720"/>
        <w:rPr>
          <w:sz w:val="22"/>
          <w:szCs w:val="22"/>
        </w:rPr>
      </w:pPr>
      <w:r>
        <w:rPr>
          <w:sz w:val="22"/>
          <w:szCs w:val="22"/>
        </w:rPr>
        <w:t xml:space="preserve">{Permitting Note:  The </w:t>
      </w:r>
      <w:r w:rsidRPr="00033833">
        <w:rPr>
          <w:sz w:val="22"/>
          <w:szCs w:val="22"/>
        </w:rPr>
        <w:t xml:space="preserve">maximum sulfur content </w:t>
      </w:r>
      <w:r>
        <w:rPr>
          <w:sz w:val="22"/>
          <w:szCs w:val="22"/>
        </w:rPr>
        <w:t xml:space="preserve">limit </w:t>
      </w:r>
      <w:r w:rsidRPr="00033833">
        <w:rPr>
          <w:sz w:val="22"/>
          <w:szCs w:val="22"/>
        </w:rPr>
        <w:t>of 0.05 percent, by weight</w:t>
      </w:r>
      <w:r>
        <w:rPr>
          <w:sz w:val="22"/>
          <w:szCs w:val="22"/>
        </w:rPr>
        <w:t>, for No. 2 fuel oil</w:t>
      </w:r>
      <w:r w:rsidRPr="00033833">
        <w:rPr>
          <w:sz w:val="22"/>
          <w:szCs w:val="22"/>
        </w:rPr>
        <w:t xml:space="preserve"> </w:t>
      </w:r>
      <w:r>
        <w:rPr>
          <w:sz w:val="22"/>
          <w:szCs w:val="22"/>
        </w:rPr>
        <w:t xml:space="preserve">in Section </w:t>
      </w:r>
      <w:r w:rsidRPr="00033833">
        <w:rPr>
          <w:b/>
          <w:sz w:val="22"/>
          <w:szCs w:val="22"/>
        </w:rPr>
        <w:t>A.</w:t>
      </w:r>
      <w:r>
        <w:rPr>
          <w:sz w:val="22"/>
          <w:szCs w:val="22"/>
        </w:rPr>
        <w:t xml:space="preserve"> Condition No. </w:t>
      </w:r>
      <w:r w:rsidRPr="00033833">
        <w:rPr>
          <w:b/>
          <w:sz w:val="22"/>
          <w:szCs w:val="22"/>
        </w:rPr>
        <w:t>4</w:t>
      </w:r>
      <w:r>
        <w:rPr>
          <w:b/>
          <w:sz w:val="22"/>
          <w:szCs w:val="22"/>
        </w:rPr>
        <w:t xml:space="preserve">. </w:t>
      </w:r>
      <w:r w:rsidRPr="00033833">
        <w:rPr>
          <w:sz w:val="22"/>
          <w:szCs w:val="22"/>
        </w:rPr>
        <w:t>of this permit is more stringent</w:t>
      </w:r>
      <w:r>
        <w:rPr>
          <w:sz w:val="22"/>
          <w:szCs w:val="22"/>
        </w:rPr>
        <w:t xml:space="preserve"> than the 0.5 percent limit in 40 CFR 60, Subpart Dc</w:t>
      </w:r>
      <w:r w:rsidR="00A4318F">
        <w:rPr>
          <w:sz w:val="22"/>
          <w:szCs w:val="22"/>
        </w:rPr>
        <w:t xml:space="preserve"> (</w:t>
      </w:r>
      <w:r w:rsidR="00A4318F" w:rsidRPr="00A4318F">
        <w:rPr>
          <w:sz w:val="22"/>
          <w:szCs w:val="22"/>
        </w:rPr>
        <w:t>40 CFR 60.42(c), Standard for Sulfur Dioxide</w:t>
      </w:r>
      <w:r w:rsidR="00A4318F">
        <w:rPr>
          <w:sz w:val="22"/>
          <w:szCs w:val="22"/>
        </w:rPr>
        <w:t>).}</w:t>
      </w:r>
    </w:p>
    <w:p w:rsidR="00033833" w:rsidRDefault="00033833" w:rsidP="005F52F2">
      <w:pPr>
        <w:spacing w:line="240" w:lineRule="atLeast"/>
        <w:rPr>
          <w:sz w:val="22"/>
          <w:szCs w:val="22"/>
        </w:rPr>
      </w:pPr>
    </w:p>
    <w:p w:rsidR="005E3B99" w:rsidRDefault="005E3B99" w:rsidP="005E3B99">
      <w:pPr>
        <w:pStyle w:val="ListParagraph"/>
        <w:numPr>
          <w:ilvl w:val="0"/>
          <w:numId w:val="48"/>
        </w:numPr>
        <w:spacing w:line="240" w:lineRule="atLeast"/>
        <w:rPr>
          <w:sz w:val="22"/>
          <w:szCs w:val="22"/>
        </w:rPr>
      </w:pPr>
      <w:r w:rsidRPr="00924131">
        <w:rPr>
          <w:sz w:val="22"/>
          <w:szCs w:val="22"/>
        </w:rPr>
        <w:t xml:space="preserve">If No. 2 fuel oil is used during a reporting month, in addition to records of fuel supplier certifications, the report (recordkeeping) shall include a certified statement signed by the owner or operator of the affected facility that the records of fuel supplier certifications represent all of the </w:t>
      </w:r>
      <w:r w:rsidR="007760EB">
        <w:rPr>
          <w:sz w:val="22"/>
          <w:szCs w:val="22"/>
        </w:rPr>
        <w:t xml:space="preserve">No. 2 </w:t>
      </w:r>
      <w:r w:rsidRPr="00924131">
        <w:rPr>
          <w:sz w:val="22"/>
          <w:szCs w:val="22"/>
        </w:rPr>
        <w:t xml:space="preserve">fuel </w:t>
      </w:r>
      <w:r w:rsidR="007760EB">
        <w:rPr>
          <w:sz w:val="22"/>
          <w:szCs w:val="22"/>
        </w:rPr>
        <w:t xml:space="preserve">oil </w:t>
      </w:r>
      <w:r w:rsidRPr="00924131">
        <w:rPr>
          <w:sz w:val="22"/>
          <w:szCs w:val="22"/>
        </w:rPr>
        <w:t xml:space="preserve">combusted during the reporting period.  </w:t>
      </w:r>
    </w:p>
    <w:p w:rsidR="005E3B99" w:rsidRDefault="005E3B99" w:rsidP="00E77051">
      <w:pPr>
        <w:ind w:firstLine="360"/>
        <w:rPr>
          <w:szCs w:val="22"/>
        </w:rPr>
      </w:pPr>
    </w:p>
    <w:p w:rsidR="00033833" w:rsidRPr="00033833" w:rsidRDefault="00033833" w:rsidP="00E77051">
      <w:pPr>
        <w:ind w:firstLine="360"/>
        <w:rPr>
          <w:sz w:val="22"/>
          <w:szCs w:val="22"/>
        </w:rPr>
      </w:pPr>
      <w:r w:rsidRPr="00033833">
        <w:rPr>
          <w:sz w:val="22"/>
          <w:szCs w:val="22"/>
        </w:rPr>
        <w:t>[40 CFR 60.42c, 40 CFR 60.48c, Rule</w:t>
      </w:r>
      <w:r w:rsidR="007760EB">
        <w:rPr>
          <w:sz w:val="22"/>
          <w:szCs w:val="22"/>
        </w:rPr>
        <w:t>s</w:t>
      </w:r>
      <w:r w:rsidRPr="00033833">
        <w:rPr>
          <w:sz w:val="22"/>
          <w:szCs w:val="22"/>
        </w:rPr>
        <w:t xml:space="preserve"> 62-204.800(8)(b)4.,</w:t>
      </w:r>
      <w:r w:rsidR="007760EB">
        <w:rPr>
          <w:sz w:val="22"/>
          <w:szCs w:val="22"/>
        </w:rPr>
        <w:t xml:space="preserve"> and 62-4.070(3),</w:t>
      </w:r>
      <w:r w:rsidRPr="00033833">
        <w:rPr>
          <w:sz w:val="22"/>
          <w:szCs w:val="22"/>
        </w:rPr>
        <w:t xml:space="preserve"> F.A.C.]</w:t>
      </w:r>
    </w:p>
    <w:sectPr w:rsidR="00033833" w:rsidRPr="00033833" w:rsidSect="00193EC2">
      <w:headerReference w:type="even" r:id="rId26"/>
      <w:headerReference w:type="default" r:id="rId27"/>
      <w:headerReference w:type="first" r:id="rId28"/>
      <w:pgSz w:w="12240" w:h="15840" w:code="1"/>
      <w:pgMar w:top="720" w:right="1080" w:bottom="720" w:left="1080" w:header="720" w:footer="720"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13747" w:rsidRDefault="00713747">
      <w:r>
        <w:separator/>
      </w:r>
    </w:p>
  </w:endnote>
  <w:endnote w:type="continuationSeparator" w:id="0">
    <w:p w:rsidR="00713747" w:rsidRDefault="00713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dobe Fan Heiti Std B">
    <w:panose1 w:val="00000000000000000000"/>
    <w:charset w:val="80"/>
    <w:family w:val="swiss"/>
    <w:notTrueType/>
    <w:pitch w:val="variable"/>
    <w:sig w:usb0="00000203" w:usb1="1A0F1900" w:usb2="00000016" w:usb3="00000000" w:csb0="00120005"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Default="00097A5C" w:rsidP="005E5215">
    <w:pPr>
      <w:pStyle w:val="Footer"/>
      <w:numPr>
        <w:ilvl w:val="0"/>
        <w:numId w:val="4"/>
      </w:numPr>
      <w:ind w:left="0"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Pr="00097A5C" w:rsidRDefault="00097A5C">
    <w:pPr>
      <w:pStyle w:val="Footer"/>
      <w:jc w:val="center"/>
      <w:rPr>
        <w:rStyle w:val="PageNumber"/>
      </w:rPr>
    </w:pPr>
    <w:r w:rsidRPr="00097A5C">
      <w:rPr>
        <w:i/>
        <w:color w:val="00A88E"/>
      </w:rPr>
      <w:t>www.dep.state.fl.us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Pr="007961AF" w:rsidRDefault="007961AF" w:rsidP="00EF6DAE">
    <w:pPr>
      <w:pBdr>
        <w:top w:val="single" w:sz="8" w:space="1" w:color="auto"/>
      </w:pBdr>
      <w:tabs>
        <w:tab w:val="right" w:pos="10080"/>
      </w:tabs>
      <w:spacing w:before="240"/>
      <w:rPr>
        <w:rStyle w:val="PageNumber"/>
      </w:rPr>
    </w:pPr>
    <w:r w:rsidRPr="007961AF">
      <w:rPr>
        <w:rStyle w:val="PageNumber"/>
      </w:rPr>
      <w:t>Fluid Routing Sol</w:t>
    </w:r>
    <w:r w:rsidR="002A58DE">
      <w:rPr>
        <w:rStyle w:val="PageNumber"/>
      </w:rPr>
      <w:t>u</w:t>
    </w:r>
    <w:r w:rsidRPr="007961AF">
      <w:rPr>
        <w:rStyle w:val="PageNumber"/>
      </w:rPr>
      <w:t>tions, Inc.</w:t>
    </w:r>
    <w:r w:rsidR="00097A5C" w:rsidRPr="007961AF">
      <w:rPr>
        <w:rStyle w:val="PageNumber"/>
        <w:color w:val="FF0000"/>
      </w:rPr>
      <w:tab/>
    </w:r>
    <w:r w:rsidR="00097A5C" w:rsidRPr="007961AF">
      <w:rPr>
        <w:rStyle w:val="PageNumber"/>
      </w:rPr>
      <w:t xml:space="preserve">Air Permit No. </w:t>
    </w:r>
    <w:r w:rsidRPr="007961AF">
      <w:rPr>
        <w:rStyle w:val="PageNumber"/>
      </w:rPr>
      <w:t>0830007-012</w:t>
    </w:r>
    <w:r w:rsidR="00097A5C" w:rsidRPr="007961AF">
      <w:rPr>
        <w:rStyle w:val="PageNumber"/>
      </w:rPr>
      <w:t>-AC</w:t>
    </w:r>
  </w:p>
  <w:p w:rsidR="00097A5C" w:rsidRPr="00077826" w:rsidRDefault="007961AF" w:rsidP="00EF6DAE">
    <w:pPr>
      <w:tabs>
        <w:tab w:val="right" w:pos="10080"/>
      </w:tabs>
      <w:rPr>
        <w:rStyle w:val="PageNumber"/>
      </w:rPr>
    </w:pPr>
    <w:r w:rsidRPr="007961AF">
      <w:rPr>
        <w:rStyle w:val="PageNumber"/>
      </w:rPr>
      <w:t>New Dust Collector</w:t>
    </w:r>
    <w:r w:rsidR="00097A5C">
      <w:rPr>
        <w:rStyle w:val="PageNumber"/>
      </w:rPr>
      <w:tab/>
    </w:r>
    <w:r w:rsidR="00ED46BF">
      <w:rPr>
        <w:rStyle w:val="PageNumber"/>
      </w:rPr>
      <w:t xml:space="preserve">Synthetic </w:t>
    </w:r>
    <w:r w:rsidR="00097A5C">
      <w:rPr>
        <w:rStyle w:val="PageNumber"/>
      </w:rPr>
      <w:t xml:space="preserve">Minor </w:t>
    </w:r>
    <w:r w:rsidR="00ED46BF">
      <w:rPr>
        <w:rStyle w:val="PageNumber"/>
      </w:rPr>
      <w:t xml:space="preserve">Source </w:t>
    </w:r>
    <w:r w:rsidR="00097A5C">
      <w:rPr>
        <w:rStyle w:val="PageNumber"/>
      </w:rPr>
      <w:t>Air Construction Permit</w:t>
    </w:r>
  </w:p>
  <w:p w:rsidR="00097A5C" w:rsidRPr="00077826" w:rsidRDefault="00097A5C" w:rsidP="00077826">
    <w:pPr>
      <w:jc w:val="center"/>
      <w:rPr>
        <w:rStyle w:val="PageNumber"/>
      </w:rPr>
    </w:pPr>
    <w:r w:rsidRPr="00077826">
      <w:t xml:space="preserve">Page </w:t>
    </w:r>
    <w:r w:rsidR="00BB0844">
      <w:rPr>
        <w:rStyle w:val="PageNumber"/>
      </w:rPr>
      <w:fldChar w:fldCharType="begin"/>
    </w:r>
    <w:r>
      <w:rPr>
        <w:rStyle w:val="PageNumber"/>
      </w:rPr>
      <w:instrText xml:space="preserve"> PAGE </w:instrText>
    </w:r>
    <w:r w:rsidR="00BB0844">
      <w:rPr>
        <w:rStyle w:val="PageNumber"/>
      </w:rPr>
      <w:fldChar w:fldCharType="separate"/>
    </w:r>
    <w:r w:rsidR="00245413">
      <w:rPr>
        <w:rStyle w:val="PageNumber"/>
        <w:noProof/>
      </w:rPr>
      <w:t>2</w:t>
    </w:r>
    <w:r w:rsidR="00BB0844">
      <w:rPr>
        <w:rStyle w:val="PageNumber"/>
      </w:rPr>
      <w:fldChar w:fldCharType="end"/>
    </w:r>
    <w:r>
      <w:rPr>
        <w:rStyle w:val="PageNumber"/>
      </w:rPr>
      <w:t xml:space="preserve"> of </w:t>
    </w:r>
    <w:r w:rsidR="00BB0844">
      <w:rPr>
        <w:rStyle w:val="PageNumber"/>
      </w:rPr>
      <w:fldChar w:fldCharType="begin"/>
    </w:r>
    <w:r>
      <w:rPr>
        <w:rStyle w:val="PageNumber"/>
      </w:rPr>
      <w:instrText xml:space="preserve"> NUMPAGES </w:instrText>
    </w:r>
    <w:r w:rsidR="00BB0844">
      <w:rPr>
        <w:rStyle w:val="PageNumber"/>
      </w:rPr>
      <w:fldChar w:fldCharType="separate"/>
    </w:r>
    <w:r w:rsidR="00245413">
      <w:rPr>
        <w:rStyle w:val="PageNumber"/>
        <w:noProof/>
      </w:rPr>
      <w:t>9</w:t>
    </w:r>
    <w:r w:rsidR="00BB0844">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13747" w:rsidRDefault="00713747">
      <w:r>
        <w:separator/>
      </w:r>
    </w:p>
  </w:footnote>
  <w:footnote w:type="continuationSeparator" w:id="0">
    <w:p w:rsidR="00713747" w:rsidRDefault="007137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Default="00245413" w:rsidP="005E5215">
    <w:pPr>
      <w:pStyle w:val="Header"/>
      <w:numPr>
        <w:ilvl w:val="0"/>
        <w:numId w:val="3"/>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07" o:spid="_x0000_s2086" type="#_x0000_t136" style="position:absolute;left:0;text-align:left;margin-left:0;margin-top:0;width:500.3pt;height:200.1pt;rotation:315;z-index:-25165516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Default="00245413" w:rsidP="005E5215">
    <w:pPr>
      <w:pStyle w:val="Header"/>
      <w:numPr>
        <w:ilvl w:val="0"/>
        <w:numId w:val="11"/>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16" o:spid="_x0000_s2095" type="#_x0000_t136" style="position:absolute;left:0;text-align:left;margin-left:0;margin-top:0;width:500.3pt;height:200.1pt;rotation:315;z-index:-25163673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Default="00245413" w:rsidP="00FD2F3D">
    <w:pPr>
      <w:pStyle w:val="BodyText"/>
      <w:pBdr>
        <w:bottom w:val="single" w:sz="8" w:space="1" w:color="auto"/>
      </w:pBdr>
      <w:spacing w:after="240"/>
      <w:jc w:val="center"/>
      <w:rPr>
        <w:b/>
        <w:bCs/>
        <w:caps/>
        <w:sz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17" o:spid="_x0000_s2096" type="#_x0000_t136" style="position:absolute;left:0;text-align:left;margin-left:0;margin-top:0;width:500.3pt;height:200.1pt;rotation:315;z-index:-25163468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097A5C">
      <w:rPr>
        <w:b/>
        <w:bCs/>
        <w:sz w:val="22"/>
      </w:rPr>
      <w:t>SECTION 2.  ADMINISTRATIVE REQUIREMENTS</w:t>
    </w:r>
    <w:r w:rsidR="00097A5C">
      <w:rPr>
        <w:b/>
        <w:sz w:val="22"/>
      </w:rPr>
      <w:t xml:space="preserve"> </w:t>
    </w:r>
    <w:r w:rsidR="00097A5C" w:rsidRPr="0096136E">
      <w:rPr>
        <w:b/>
        <w:sz w:val="22"/>
      </w:rPr>
      <w:t>(DRAFT)</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Default="00245413" w:rsidP="005E5215">
    <w:pPr>
      <w:pStyle w:val="Header"/>
      <w:numPr>
        <w:ilvl w:val="0"/>
        <w:numId w:val="12"/>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15" o:spid="_x0000_s2094" type="#_x0000_t136" style="position:absolute;left:0;text-align:left;margin-left:0;margin-top:0;width:500.3pt;height:200.1pt;rotation:315;z-index:-25163878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Default="00245413" w:rsidP="005E5215">
    <w:pPr>
      <w:pStyle w:val="Header"/>
      <w:numPr>
        <w:ilvl w:val="0"/>
        <w:numId w:val="17"/>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22" o:spid="_x0000_s2101" type="#_x0000_t136" style="position:absolute;left:0;text-align:left;margin-left:0;margin-top:0;width:500.3pt;height:200.1pt;rotation:315;z-index:-25162444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7051" w:rsidRDefault="00245413" w:rsidP="00E77051">
    <w:pPr>
      <w:pStyle w:val="Header"/>
      <w:pBdr>
        <w:between w:val="single" w:sz="8" w:space="1" w:color="auto"/>
      </w:pBdr>
      <w:tabs>
        <w:tab w:val="clear" w:pos="4320"/>
        <w:tab w:val="clear" w:pos="8640"/>
      </w:tabs>
      <w:jc w:val="center"/>
      <w:rPr>
        <w:rStyle w:val="PageNumber"/>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20" o:spid="_x0000_s2103" type="#_x0000_t136" style="position:absolute;left:0;text-align:left;margin-left:0;margin-top:0;width:500.3pt;height:200.1pt;rotation:315;z-index:-25162240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E77051">
      <w:rPr>
        <w:b/>
        <w:sz w:val="22"/>
      </w:rPr>
      <w:t xml:space="preserve">SECTION 3.  EMISSIONS UNIT SPECIFIC CONDITIONS </w:t>
    </w:r>
    <w:r w:rsidR="00E77051" w:rsidRPr="0096136E">
      <w:rPr>
        <w:b/>
        <w:sz w:val="22"/>
      </w:rPr>
      <w:t>(DRAFT)</w:t>
    </w:r>
  </w:p>
  <w:p w:rsidR="00097A5C" w:rsidRPr="00E77051" w:rsidRDefault="00E77051" w:rsidP="00E77051">
    <w:pPr>
      <w:pStyle w:val="Header"/>
      <w:pBdr>
        <w:between w:val="single" w:sz="8" w:space="1" w:color="auto"/>
      </w:pBdr>
      <w:tabs>
        <w:tab w:val="clear" w:pos="4320"/>
        <w:tab w:val="clear" w:pos="8640"/>
      </w:tabs>
      <w:spacing w:after="240"/>
      <w:jc w:val="center"/>
    </w:pPr>
    <w:r>
      <w:rPr>
        <w:rStyle w:val="PageNumber"/>
        <w:b/>
        <w:sz w:val="22"/>
      </w:rPr>
      <w:t xml:space="preserve">A.  </w:t>
    </w:r>
    <w:r w:rsidRPr="0096136E">
      <w:rPr>
        <w:rStyle w:val="PageNumber"/>
        <w:b/>
        <w:sz w:val="22"/>
      </w:rPr>
      <w:t xml:space="preserve">EU </w:t>
    </w:r>
    <w:r>
      <w:rPr>
        <w:rStyle w:val="PageNumber"/>
        <w:b/>
        <w:sz w:val="22"/>
      </w:rPr>
      <w:t>001 and EU 002</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Default="00245413" w:rsidP="005E5215">
    <w:pPr>
      <w:pStyle w:val="Header"/>
      <w:numPr>
        <w:ilvl w:val="0"/>
        <w:numId w:val="18"/>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21" o:spid="_x0000_s2100" type="#_x0000_t136" style="position:absolute;left:0;text-align:left;margin-left:0;margin-top:0;width:500.3pt;height:200.1pt;rotation:315;z-index:-25162649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0F3598" w:rsidRPr="00B54B79" w:rsidTr="00D91D06">
      <w:tc>
        <w:tcPr>
          <w:tcW w:w="2448" w:type="dxa"/>
        </w:tcPr>
        <w:p w:rsidR="000F3598" w:rsidRPr="00B54B79" w:rsidRDefault="000F3598" w:rsidP="000F3598">
          <w:pPr>
            <w:rPr>
              <w:sz w:val="24"/>
              <w:szCs w:val="24"/>
            </w:rPr>
          </w:pPr>
          <w:r w:rsidRPr="00B54B79">
            <w:rPr>
              <w:noProof/>
              <w:sz w:val="24"/>
              <w:szCs w:val="24"/>
            </w:rPr>
            <w:drawing>
              <wp:inline distT="0" distB="0" distL="0" distR="0" wp14:anchorId="2488953C" wp14:editId="26D1DA97">
                <wp:extent cx="1417320" cy="14173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go-Color-300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7320" cy="1417320"/>
                        </a:xfrm>
                        <a:prstGeom prst="rect">
                          <a:avLst/>
                        </a:prstGeom>
                      </pic:spPr>
                    </pic:pic>
                  </a:graphicData>
                </a:graphic>
              </wp:inline>
            </w:drawing>
          </w:r>
        </w:p>
      </w:tc>
      <w:tc>
        <w:tcPr>
          <w:tcW w:w="5400" w:type="dxa"/>
        </w:tcPr>
        <w:p w:rsidR="000F3598" w:rsidRPr="00B54B79" w:rsidRDefault="000F3598" w:rsidP="000F3598">
          <w:pPr>
            <w:spacing w:line="120" w:lineRule="atLeast"/>
            <w:jc w:val="center"/>
            <w:rPr>
              <w:rFonts w:ascii="Tahoma" w:eastAsia="Adobe Fan Heiti Std B" w:hAnsi="Tahoma" w:cs="Tahoma"/>
              <w:b/>
              <w:sz w:val="32"/>
              <w:szCs w:val="32"/>
            </w:rPr>
          </w:pPr>
          <w:r w:rsidRPr="00B54B79">
            <w:rPr>
              <w:rFonts w:ascii="Tahoma" w:eastAsia="Adobe Fan Heiti Std B" w:hAnsi="Tahoma" w:cs="Tahoma"/>
              <w:b/>
              <w:sz w:val="36"/>
              <w:szCs w:val="36"/>
            </w:rPr>
            <w:t>F</w:t>
          </w:r>
          <w:r w:rsidRPr="00B54B79">
            <w:rPr>
              <w:rFonts w:ascii="Tahoma" w:eastAsia="Adobe Fan Heiti Std B" w:hAnsi="Tahoma" w:cs="Tahoma"/>
              <w:b/>
              <w:sz w:val="32"/>
              <w:szCs w:val="32"/>
            </w:rPr>
            <w:t xml:space="preserve">lorida </w:t>
          </w:r>
          <w:r w:rsidRPr="00B54B79">
            <w:rPr>
              <w:rFonts w:ascii="Tahoma" w:eastAsia="Adobe Fan Heiti Std B" w:hAnsi="Tahoma" w:cs="Tahoma"/>
              <w:b/>
              <w:sz w:val="36"/>
              <w:szCs w:val="36"/>
            </w:rPr>
            <w:t>D</w:t>
          </w:r>
          <w:r w:rsidRPr="00B54B79">
            <w:rPr>
              <w:rFonts w:ascii="Tahoma" w:eastAsia="Adobe Fan Heiti Std B" w:hAnsi="Tahoma" w:cs="Tahoma"/>
              <w:b/>
              <w:sz w:val="32"/>
              <w:szCs w:val="32"/>
            </w:rPr>
            <w:t>epartment of</w:t>
          </w:r>
        </w:p>
        <w:p w:rsidR="000F3598" w:rsidRPr="00B54B79" w:rsidRDefault="000F3598" w:rsidP="000F3598">
          <w:pPr>
            <w:spacing w:line="120" w:lineRule="atLeast"/>
            <w:jc w:val="center"/>
            <w:rPr>
              <w:rFonts w:ascii="Tahoma" w:eastAsia="Adobe Fan Heiti Std B" w:hAnsi="Tahoma" w:cs="Tahoma"/>
              <w:b/>
              <w:sz w:val="32"/>
              <w:szCs w:val="32"/>
            </w:rPr>
          </w:pPr>
          <w:r w:rsidRPr="00B54B79">
            <w:rPr>
              <w:rFonts w:ascii="Tahoma" w:eastAsia="Adobe Fan Heiti Std B" w:hAnsi="Tahoma" w:cs="Tahoma"/>
              <w:b/>
              <w:sz w:val="36"/>
              <w:szCs w:val="36"/>
            </w:rPr>
            <w:t>E</w:t>
          </w:r>
          <w:r w:rsidRPr="00B54B79">
            <w:rPr>
              <w:rFonts w:ascii="Tahoma" w:eastAsia="Adobe Fan Heiti Std B" w:hAnsi="Tahoma" w:cs="Tahoma"/>
              <w:b/>
              <w:sz w:val="32"/>
              <w:szCs w:val="32"/>
            </w:rPr>
            <w:t xml:space="preserve">nvironmental </w:t>
          </w:r>
          <w:r w:rsidRPr="00B54B79">
            <w:rPr>
              <w:rFonts w:ascii="Tahoma" w:eastAsia="Adobe Fan Heiti Std B" w:hAnsi="Tahoma" w:cs="Tahoma"/>
              <w:b/>
              <w:sz w:val="36"/>
              <w:szCs w:val="36"/>
            </w:rPr>
            <w:t>P</w:t>
          </w:r>
          <w:r w:rsidRPr="00B54B79">
            <w:rPr>
              <w:rFonts w:ascii="Tahoma" w:eastAsia="Adobe Fan Heiti Std B" w:hAnsi="Tahoma" w:cs="Tahoma"/>
              <w:b/>
              <w:sz w:val="32"/>
              <w:szCs w:val="32"/>
            </w:rPr>
            <w:t>rotection</w:t>
          </w:r>
        </w:p>
        <w:p w:rsidR="000F3598" w:rsidRPr="00B54B79" w:rsidRDefault="000F3598" w:rsidP="000F3598">
          <w:pPr>
            <w:jc w:val="center"/>
            <w:rPr>
              <w:rFonts w:ascii="Tahoma" w:hAnsi="Tahoma" w:cs="Tahoma"/>
              <w:sz w:val="22"/>
              <w:szCs w:val="22"/>
            </w:rPr>
          </w:pPr>
          <w:r w:rsidRPr="00B54B79">
            <w:rPr>
              <w:sz w:val="18"/>
              <w:szCs w:val="18"/>
            </w:rPr>
            <w:br/>
          </w:r>
          <w:r w:rsidRPr="00B54B79">
            <w:rPr>
              <w:rFonts w:ascii="Tahoma" w:hAnsi="Tahoma" w:cs="Tahoma"/>
              <w:sz w:val="22"/>
              <w:szCs w:val="22"/>
            </w:rPr>
            <w:t>Central District</w:t>
          </w:r>
        </w:p>
        <w:p w:rsidR="000F3598" w:rsidRPr="00B54B79" w:rsidRDefault="000F3598" w:rsidP="000F3598">
          <w:pPr>
            <w:jc w:val="center"/>
            <w:rPr>
              <w:rFonts w:ascii="Tahoma" w:hAnsi="Tahoma" w:cs="Tahoma"/>
              <w:sz w:val="22"/>
              <w:szCs w:val="22"/>
            </w:rPr>
          </w:pPr>
          <w:r w:rsidRPr="00B54B79">
            <w:rPr>
              <w:rFonts w:ascii="Tahoma" w:hAnsi="Tahoma" w:cs="Tahoma"/>
              <w:sz w:val="22"/>
              <w:szCs w:val="22"/>
            </w:rPr>
            <w:t>3319 Maguire Boulevard, Suite 232</w:t>
          </w:r>
        </w:p>
        <w:p w:rsidR="000F3598" w:rsidRPr="00B54B79" w:rsidRDefault="000F3598" w:rsidP="000F3598">
          <w:pPr>
            <w:jc w:val="center"/>
            <w:rPr>
              <w:rFonts w:ascii="Lucida Sans" w:eastAsia="Adobe Fan Heiti Std B" w:hAnsi="Lucida Sans"/>
              <w:sz w:val="22"/>
              <w:szCs w:val="22"/>
            </w:rPr>
          </w:pPr>
          <w:r w:rsidRPr="00B54B79">
            <w:rPr>
              <w:rFonts w:ascii="Tahoma" w:hAnsi="Tahoma" w:cs="Tahoma"/>
              <w:sz w:val="22"/>
              <w:szCs w:val="22"/>
            </w:rPr>
            <w:t>Orlando, Florida 32803-3767</w:t>
          </w:r>
        </w:p>
      </w:tc>
      <w:tc>
        <w:tcPr>
          <w:tcW w:w="2520" w:type="dxa"/>
        </w:tcPr>
        <w:p w:rsidR="000F3598" w:rsidRPr="00B54B79" w:rsidRDefault="000F3598" w:rsidP="000F3598">
          <w:pPr>
            <w:jc w:val="right"/>
            <w:rPr>
              <w:rFonts w:ascii="Tahoma" w:eastAsia="Adobe Fan Heiti Std B" w:hAnsi="Tahoma" w:cs="Tahoma"/>
              <w:sz w:val="22"/>
              <w:szCs w:val="22"/>
            </w:rPr>
          </w:pPr>
          <w:r w:rsidRPr="00B54B79">
            <w:rPr>
              <w:rFonts w:ascii="Tahoma" w:eastAsia="Adobe Fan Heiti Std B" w:hAnsi="Tahoma" w:cs="Tahoma"/>
              <w:sz w:val="22"/>
              <w:szCs w:val="22"/>
            </w:rPr>
            <w:t>Rick Scott</w:t>
          </w:r>
        </w:p>
        <w:p w:rsidR="000F3598" w:rsidRPr="00B54B79" w:rsidRDefault="000F3598" w:rsidP="000F3598">
          <w:pPr>
            <w:spacing w:line="200" w:lineRule="exact"/>
            <w:jc w:val="right"/>
            <w:rPr>
              <w:rFonts w:ascii="Tahoma" w:eastAsia="Adobe Fan Heiti Std B" w:hAnsi="Tahoma" w:cs="Tahoma"/>
              <w:sz w:val="22"/>
              <w:szCs w:val="22"/>
            </w:rPr>
          </w:pPr>
          <w:r w:rsidRPr="00B54B79">
            <w:rPr>
              <w:rFonts w:ascii="Tahoma" w:eastAsia="Adobe Fan Heiti Std B" w:hAnsi="Tahoma" w:cs="Tahoma"/>
              <w:sz w:val="22"/>
              <w:szCs w:val="22"/>
            </w:rPr>
            <w:t>Governor</w:t>
          </w:r>
        </w:p>
        <w:p w:rsidR="000F3598" w:rsidRPr="00B54B79" w:rsidRDefault="000F3598" w:rsidP="000F3598">
          <w:pPr>
            <w:jc w:val="right"/>
            <w:rPr>
              <w:rFonts w:ascii="Tahoma" w:eastAsia="Adobe Fan Heiti Std B" w:hAnsi="Tahoma" w:cs="Tahoma"/>
              <w:sz w:val="22"/>
              <w:szCs w:val="22"/>
            </w:rPr>
          </w:pPr>
        </w:p>
        <w:p w:rsidR="000F3598" w:rsidRPr="00B54B79" w:rsidRDefault="000F3598" w:rsidP="000F3598">
          <w:pPr>
            <w:jc w:val="right"/>
            <w:rPr>
              <w:rFonts w:ascii="Tahoma" w:eastAsia="Adobe Fan Heiti Std B" w:hAnsi="Tahoma" w:cs="Tahoma"/>
              <w:sz w:val="22"/>
              <w:szCs w:val="22"/>
            </w:rPr>
          </w:pPr>
          <w:r w:rsidRPr="00B54B79">
            <w:rPr>
              <w:rFonts w:ascii="Tahoma" w:eastAsia="Adobe Fan Heiti Std B" w:hAnsi="Tahoma" w:cs="Tahoma"/>
              <w:sz w:val="22"/>
              <w:szCs w:val="22"/>
            </w:rPr>
            <w:t>Carlos Lopez-Cantera</w:t>
          </w:r>
          <w:r w:rsidRPr="00B54B79">
            <w:rPr>
              <w:rFonts w:ascii="Tahoma" w:eastAsia="Adobe Fan Heiti Std B" w:hAnsi="Tahoma" w:cs="Tahoma"/>
              <w:sz w:val="22"/>
              <w:szCs w:val="22"/>
            </w:rPr>
            <w:br/>
            <w:t>Lt. Governor</w:t>
          </w:r>
        </w:p>
        <w:p w:rsidR="000F3598" w:rsidRPr="00B54B79" w:rsidRDefault="000F3598" w:rsidP="000F3598">
          <w:pPr>
            <w:jc w:val="right"/>
            <w:rPr>
              <w:rFonts w:ascii="Tahoma" w:eastAsia="Adobe Fan Heiti Std B" w:hAnsi="Tahoma" w:cs="Tahoma"/>
              <w:sz w:val="22"/>
              <w:szCs w:val="22"/>
            </w:rPr>
          </w:pPr>
        </w:p>
        <w:p w:rsidR="000F3598" w:rsidRDefault="000F3598" w:rsidP="000F3598">
          <w:pPr>
            <w:jc w:val="right"/>
            <w:rPr>
              <w:rFonts w:ascii="Tahoma" w:eastAsia="Adobe Fan Heiti Std B" w:hAnsi="Tahoma" w:cs="Tahoma"/>
              <w:sz w:val="22"/>
              <w:szCs w:val="22"/>
            </w:rPr>
          </w:pPr>
          <w:r>
            <w:rPr>
              <w:rFonts w:ascii="Tahoma" w:eastAsia="Adobe Fan Heiti Std B" w:hAnsi="Tahoma" w:cs="Tahoma"/>
              <w:sz w:val="22"/>
              <w:szCs w:val="22"/>
            </w:rPr>
            <w:t>Noah Valenstein</w:t>
          </w:r>
        </w:p>
        <w:p w:rsidR="000F3598" w:rsidRPr="00B54B79" w:rsidRDefault="000F3598" w:rsidP="000F3598">
          <w:pPr>
            <w:jc w:val="right"/>
            <w:rPr>
              <w:rFonts w:ascii="Lucida Sans" w:eastAsia="Adobe Fan Heiti Std B" w:hAnsi="Lucida Sans"/>
              <w:color w:val="006666"/>
            </w:rPr>
          </w:pPr>
          <w:r w:rsidRPr="00B54B79">
            <w:rPr>
              <w:rFonts w:ascii="Tahoma" w:eastAsia="Adobe Fan Heiti Std B" w:hAnsi="Tahoma" w:cs="Tahoma"/>
              <w:sz w:val="22"/>
              <w:szCs w:val="22"/>
            </w:rPr>
            <w:t>Secretary</w:t>
          </w:r>
        </w:p>
      </w:tc>
    </w:tr>
  </w:tbl>
  <w:p w:rsidR="00097A5C" w:rsidRPr="000F3598" w:rsidRDefault="00097A5C" w:rsidP="000F35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Default="0024541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06" o:spid="_x0000_s2085" type="#_x0000_t136" style="position:absolute;margin-left:0;margin-top:0;width:500.3pt;height:200.1pt;rotation:315;z-index:-25165721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Default="00245413" w:rsidP="005E5215">
    <w:pPr>
      <w:pStyle w:val="Header"/>
      <w:numPr>
        <w:ilvl w:val="0"/>
        <w:numId w:val="9"/>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10" o:spid="_x0000_s2089" type="#_x0000_t136" style="position:absolute;left:0;text-align:left;margin-left:0;margin-top:0;width:500.3pt;height:200.1pt;rotation:315;z-index:-25164902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Pr="001023C1" w:rsidRDefault="00245413" w:rsidP="001023C1">
    <w:pPr>
      <w:pStyle w:val="Header"/>
      <w:pBdr>
        <w:bottom w:val="single" w:sz="8" w:space="1" w:color="auto"/>
      </w:pBdr>
      <w:spacing w:after="240"/>
      <w:jc w:val="center"/>
      <w:rPr>
        <w:b/>
        <w:sz w:val="22"/>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11" o:spid="_x0000_s2090" type="#_x0000_t136" style="position:absolute;left:0;text-align:left;margin-left:0;margin-top:0;width:500.3pt;height:200.1pt;rotation:315;z-index:-25164697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097A5C" w:rsidRPr="000F3598">
      <w:rPr>
        <w:b/>
        <w:sz w:val="22"/>
        <w:szCs w:val="22"/>
      </w:rPr>
      <w:t>DRAFT</w:t>
    </w:r>
    <w:r w:rsidR="00097A5C" w:rsidRPr="001023C1">
      <w:rPr>
        <w:b/>
        <w:sz w:val="22"/>
        <w:szCs w:val="22"/>
      </w:rPr>
      <w:t xml:space="preserve"> PERMIT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Default="00245413" w:rsidP="005E5215">
    <w:pPr>
      <w:pStyle w:val="Header"/>
      <w:numPr>
        <w:ilvl w:val="0"/>
        <w:numId w:val="10"/>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09" o:spid="_x0000_s2088" type="#_x0000_t136" style="position:absolute;left:0;text-align:left;margin-left:0;margin-top:0;width:500.3pt;height:200.1pt;rotation:315;z-index:-25165107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Default="0024541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13" o:spid="_x0000_s2092" type="#_x0000_t136" style="position:absolute;margin-left:0;margin-top:0;width:500.3pt;height:200.1pt;rotation:315;z-index:-25164288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Default="00245413" w:rsidP="00FD2F3D">
    <w:pPr>
      <w:pStyle w:val="Header"/>
      <w:pBdr>
        <w:bottom w:val="single" w:sz="8" w:space="1" w:color="auto"/>
      </w:pBdr>
      <w:tabs>
        <w:tab w:val="clear" w:pos="4320"/>
        <w:tab w:val="clear" w:pos="8640"/>
      </w:tabs>
      <w:spacing w:after="240"/>
      <w:jc w:val="center"/>
      <w:rPr>
        <w:sz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14" o:spid="_x0000_s2093" type="#_x0000_t136" style="position:absolute;left:0;text-align:left;margin-left:0;margin-top:0;width:500.3pt;height:200.1pt;rotation:315;z-index:-25164083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097A5C">
      <w:rPr>
        <w:b/>
        <w:sz w:val="22"/>
      </w:rPr>
      <w:t xml:space="preserve">SECTION 1.  GENERAL INFORMATION </w:t>
    </w:r>
    <w:r w:rsidR="00097A5C" w:rsidRPr="002A58DE">
      <w:rPr>
        <w:b/>
        <w:sz w:val="22"/>
      </w:rPr>
      <w:t>(DRAFT)</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Default="0024541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12" o:spid="_x0000_s2091" type="#_x0000_t136" style="position:absolute;margin-left:0;margin-top:0;width:500.3pt;height:200.1pt;rotation:315;z-index:-25164492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15:restartNumberingAfterBreak="0">
    <w:nsid w:val="02FA6BA5"/>
    <w:multiLevelType w:val="hybridMultilevel"/>
    <w:tmpl w:val="C4380B36"/>
    <w:lvl w:ilvl="0" w:tplc="5538DB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CD1631"/>
    <w:multiLevelType w:val="singleLevel"/>
    <w:tmpl w:val="95BCCBAC"/>
    <w:lvl w:ilvl="0">
      <w:start w:val="1"/>
      <w:numFmt w:val="decimal"/>
      <w:lvlText w:val="(%1)"/>
      <w:legacy w:legacy="1" w:legacySpace="0" w:legacyIndent="720"/>
      <w:lvlJc w:val="left"/>
      <w:pPr>
        <w:ind w:left="720" w:hanging="720"/>
      </w:pPr>
    </w:lvl>
  </w:abstractNum>
  <w:abstractNum w:abstractNumId="4" w15:restartNumberingAfterBreak="0">
    <w:nsid w:val="0F060D0E"/>
    <w:multiLevelType w:val="hybridMultilevel"/>
    <w:tmpl w:val="E370C8B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F8D461E"/>
    <w:multiLevelType w:val="multilevel"/>
    <w:tmpl w:val="AC526BA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2DF202E"/>
    <w:multiLevelType w:val="hybridMultilevel"/>
    <w:tmpl w:val="06EABF5C"/>
    <w:lvl w:ilvl="0" w:tplc="FDAC5272">
      <w:start w:val="1"/>
      <w:numFmt w:val="decimal"/>
      <w:lvlText w:val="%1."/>
      <w:lvlJc w:val="left"/>
      <w:pPr>
        <w:tabs>
          <w:tab w:val="num" w:pos="360"/>
        </w:tabs>
        <w:ind w:left="360" w:hanging="360"/>
      </w:pPr>
    </w:lvl>
    <w:lvl w:ilvl="1" w:tplc="B7D01864">
      <w:start w:val="1"/>
      <w:numFmt w:val="lowerLetter"/>
      <w:lvlText w:val="%2."/>
      <w:lvlJc w:val="left"/>
      <w:pPr>
        <w:tabs>
          <w:tab w:val="num" w:pos="1440"/>
        </w:tabs>
        <w:ind w:left="1440" w:hanging="360"/>
      </w:pPr>
      <w:rPr>
        <w:rFonts w:ascii="Times New Roman" w:hAnsi="Times New Roman" w:hint="default"/>
        <w:b w:val="0"/>
        <w:i w:val="0"/>
        <w:sz w:val="20"/>
        <w:szCs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2375CFF"/>
    <w:multiLevelType w:val="hybridMultilevel"/>
    <w:tmpl w:val="BB1A6592"/>
    <w:lvl w:ilvl="0" w:tplc="A6348396">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28934828"/>
    <w:multiLevelType w:val="hybridMultilevel"/>
    <w:tmpl w:val="8594E10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B447B50"/>
    <w:multiLevelType w:val="hybridMultilevel"/>
    <w:tmpl w:val="FE7EEB44"/>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C3C40BF"/>
    <w:multiLevelType w:val="multilevel"/>
    <w:tmpl w:val="AC526BA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E290F91"/>
    <w:multiLevelType w:val="hybridMultilevel"/>
    <w:tmpl w:val="30E05FF6"/>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2E955E5"/>
    <w:multiLevelType w:val="singleLevel"/>
    <w:tmpl w:val="FDAC5272"/>
    <w:lvl w:ilvl="0">
      <w:start w:val="1"/>
      <w:numFmt w:val="decimal"/>
      <w:lvlText w:val="%1."/>
      <w:lvlJc w:val="left"/>
      <w:pPr>
        <w:tabs>
          <w:tab w:val="num" w:pos="360"/>
        </w:tabs>
        <w:ind w:left="360" w:hanging="360"/>
      </w:pPr>
    </w:lvl>
  </w:abstractNum>
  <w:abstractNum w:abstractNumId="13" w15:restartNumberingAfterBreak="0">
    <w:nsid w:val="3B032BF1"/>
    <w:multiLevelType w:val="singleLevel"/>
    <w:tmpl w:val="95BCCBAC"/>
    <w:lvl w:ilvl="0">
      <w:start w:val="1"/>
      <w:numFmt w:val="decimal"/>
      <w:lvlText w:val="(%1)"/>
      <w:legacy w:legacy="1" w:legacySpace="0" w:legacyIndent="720"/>
      <w:lvlJc w:val="left"/>
      <w:pPr>
        <w:ind w:left="720" w:hanging="720"/>
      </w:pPr>
    </w:lvl>
  </w:abstractNum>
  <w:abstractNum w:abstractNumId="14" w15:restartNumberingAfterBreak="0">
    <w:nsid w:val="3BA27005"/>
    <w:multiLevelType w:val="singleLevel"/>
    <w:tmpl w:val="0409000F"/>
    <w:lvl w:ilvl="0">
      <w:start w:val="1"/>
      <w:numFmt w:val="decimal"/>
      <w:lvlText w:val="%1."/>
      <w:lvlJc w:val="left"/>
      <w:pPr>
        <w:tabs>
          <w:tab w:val="num" w:pos="360"/>
        </w:tabs>
        <w:ind w:left="360" w:hanging="360"/>
      </w:pPr>
    </w:lvl>
  </w:abstractNum>
  <w:abstractNum w:abstractNumId="15" w15:restartNumberingAfterBreak="0">
    <w:nsid w:val="3FE609C3"/>
    <w:multiLevelType w:val="singleLevel"/>
    <w:tmpl w:val="F1A85D9A"/>
    <w:lvl w:ilvl="0">
      <w:start w:val="1"/>
      <w:numFmt w:val="decimal"/>
      <w:lvlText w:val="(%1)"/>
      <w:legacy w:legacy="1" w:legacySpace="0" w:legacyIndent="720"/>
      <w:lvlJc w:val="left"/>
      <w:pPr>
        <w:ind w:left="720" w:hanging="720"/>
      </w:pPr>
    </w:lvl>
  </w:abstractNum>
  <w:abstractNum w:abstractNumId="16" w15:restartNumberingAfterBreak="0">
    <w:nsid w:val="405F2C4B"/>
    <w:multiLevelType w:val="singleLevel"/>
    <w:tmpl w:val="F1A85D9A"/>
    <w:lvl w:ilvl="0">
      <w:start w:val="1"/>
      <w:numFmt w:val="decimal"/>
      <w:lvlText w:val="(%1)"/>
      <w:legacy w:legacy="1" w:legacySpace="0" w:legacyIndent="720"/>
      <w:lvlJc w:val="left"/>
      <w:pPr>
        <w:ind w:left="720" w:hanging="720"/>
      </w:pPr>
    </w:lvl>
  </w:abstractNum>
  <w:abstractNum w:abstractNumId="17" w15:restartNumberingAfterBreak="0">
    <w:nsid w:val="41051669"/>
    <w:multiLevelType w:val="singleLevel"/>
    <w:tmpl w:val="F1A85D9A"/>
    <w:lvl w:ilvl="0">
      <w:start w:val="1"/>
      <w:numFmt w:val="decimal"/>
      <w:lvlText w:val="(%1)"/>
      <w:legacy w:legacy="1" w:legacySpace="0" w:legacyIndent="720"/>
      <w:lvlJc w:val="left"/>
      <w:pPr>
        <w:ind w:left="720" w:hanging="720"/>
      </w:pPr>
    </w:lvl>
  </w:abstractNum>
  <w:abstractNum w:abstractNumId="18" w15:restartNumberingAfterBreak="0">
    <w:nsid w:val="44617DFF"/>
    <w:multiLevelType w:val="singleLevel"/>
    <w:tmpl w:val="F1A85D9A"/>
    <w:lvl w:ilvl="0">
      <w:start w:val="1"/>
      <w:numFmt w:val="decimal"/>
      <w:lvlText w:val="(%1)"/>
      <w:legacy w:legacy="1" w:legacySpace="0" w:legacyIndent="720"/>
      <w:lvlJc w:val="left"/>
      <w:pPr>
        <w:ind w:left="720" w:hanging="720"/>
      </w:pPr>
    </w:lvl>
  </w:abstractNum>
  <w:abstractNum w:abstractNumId="19" w15:restartNumberingAfterBreak="0">
    <w:nsid w:val="45A51284"/>
    <w:multiLevelType w:val="singleLevel"/>
    <w:tmpl w:val="F1A85D9A"/>
    <w:lvl w:ilvl="0">
      <w:start w:val="1"/>
      <w:numFmt w:val="decimal"/>
      <w:lvlText w:val="(%1)"/>
      <w:legacy w:legacy="1" w:legacySpace="0" w:legacyIndent="720"/>
      <w:lvlJc w:val="left"/>
      <w:pPr>
        <w:ind w:left="720" w:hanging="720"/>
      </w:pPr>
    </w:lvl>
  </w:abstractNum>
  <w:abstractNum w:abstractNumId="20" w15:restartNumberingAfterBreak="0">
    <w:nsid w:val="4B037164"/>
    <w:multiLevelType w:val="hybridMultilevel"/>
    <w:tmpl w:val="8228A552"/>
    <w:lvl w:ilvl="0" w:tplc="9392BF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E39370D"/>
    <w:multiLevelType w:val="hybridMultilevel"/>
    <w:tmpl w:val="46906B38"/>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E21541"/>
    <w:multiLevelType w:val="hybridMultilevel"/>
    <w:tmpl w:val="088C63CA"/>
    <w:lvl w:ilvl="0" w:tplc="8A4290C0">
      <w:start w:val="1"/>
      <w:numFmt w:val="lowerLetter"/>
      <w:lvlText w:val="%1."/>
      <w:lvlJc w:val="left"/>
      <w:pPr>
        <w:tabs>
          <w:tab w:val="num" w:pos="720"/>
        </w:tabs>
        <w:ind w:left="720" w:hanging="360"/>
      </w:pPr>
      <w:rPr>
        <w:rFonts w:hint="default"/>
      </w:rPr>
    </w:lvl>
    <w:lvl w:ilvl="1" w:tplc="60B6903E">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3A933EA"/>
    <w:multiLevelType w:val="multilevel"/>
    <w:tmpl w:val="211CB712"/>
    <w:lvl w:ilvl="0">
      <w:start w:val="1"/>
      <w:numFmt w:val="decimal"/>
      <w:lvlText w:val="%1."/>
      <w:lvlJc w:val="left"/>
      <w:pPr>
        <w:tabs>
          <w:tab w:val="num" w:pos="360"/>
        </w:tabs>
        <w:ind w:left="360" w:hanging="360"/>
      </w:pPr>
      <w:rPr>
        <w:rFonts w:hint="default"/>
        <w:sz w:val="22"/>
        <w:szCs w:val="22"/>
      </w:rPr>
    </w:lvl>
    <w:lvl w:ilvl="1">
      <w:start w:val="3"/>
      <w:numFmt w:val="lowerLetter"/>
      <w:lvlText w:val="%2."/>
      <w:lvlJc w:val="left"/>
      <w:pPr>
        <w:ind w:left="720" w:hanging="360"/>
      </w:pPr>
      <w:rPr>
        <w:rFonts w:ascii="Times New Roman" w:hAnsi="Times New Roman" w:hint="default"/>
        <w:b w:val="0"/>
        <w:i w:val="0"/>
        <w:sz w:val="24"/>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790" w:hanging="360"/>
      </w:pPr>
      <w:rPr>
        <w:rFonts w:hint="default"/>
      </w:rPr>
    </w:lvl>
    <w:lvl w:ilvl="6">
      <w:start w:val="1"/>
      <w:numFmt w:val="lowerRoman"/>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4F802BC"/>
    <w:multiLevelType w:val="multilevel"/>
    <w:tmpl w:val="9C1EAFB2"/>
    <w:lvl w:ilvl="0">
      <w:start w:val="1"/>
      <w:numFmt w:val="decimal"/>
      <w:lvlText w:val="%1."/>
      <w:lvlJc w:val="left"/>
      <w:pPr>
        <w:tabs>
          <w:tab w:val="num" w:pos="360"/>
        </w:tabs>
        <w:ind w:left="360" w:hanging="360"/>
      </w:pPr>
      <w:rPr>
        <w:b w:val="0"/>
      </w:rPr>
    </w:lvl>
    <w:lvl w:ilvl="1">
      <w:start w:val="3"/>
      <w:numFmt w:val="lowerLetter"/>
      <w:lvlText w:val="%2."/>
      <w:lvlJc w:val="left"/>
      <w:pPr>
        <w:ind w:left="720" w:hanging="360"/>
      </w:pPr>
      <w:rPr>
        <w:rFonts w:ascii="Times New Roman" w:hAnsi="Times New Roman" w:hint="default"/>
        <w:b w:val="0"/>
        <w:i w:val="0"/>
        <w:sz w:val="24"/>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790" w:hanging="360"/>
      </w:pPr>
      <w:rPr>
        <w:rFonts w:hint="default"/>
      </w:rPr>
    </w:lvl>
    <w:lvl w:ilvl="6">
      <w:start w:val="1"/>
      <w:numFmt w:val="lowerRoman"/>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6745E92"/>
    <w:multiLevelType w:val="singleLevel"/>
    <w:tmpl w:val="F1A85D9A"/>
    <w:lvl w:ilvl="0">
      <w:start w:val="1"/>
      <w:numFmt w:val="decimal"/>
      <w:lvlText w:val="(%1)"/>
      <w:legacy w:legacy="1" w:legacySpace="0" w:legacyIndent="720"/>
      <w:lvlJc w:val="left"/>
      <w:pPr>
        <w:ind w:left="720" w:hanging="720"/>
      </w:pPr>
    </w:lvl>
  </w:abstractNum>
  <w:abstractNum w:abstractNumId="26" w15:restartNumberingAfterBreak="0">
    <w:nsid w:val="57E11CF0"/>
    <w:multiLevelType w:val="hybridMultilevel"/>
    <w:tmpl w:val="9E8603E6"/>
    <w:lvl w:ilvl="0" w:tplc="9D8A1D3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B20722"/>
    <w:multiLevelType w:val="hybridMultilevel"/>
    <w:tmpl w:val="30E05FF6"/>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C3777C"/>
    <w:multiLevelType w:val="hybridMultilevel"/>
    <w:tmpl w:val="2B908C18"/>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F06354A"/>
    <w:multiLevelType w:val="singleLevel"/>
    <w:tmpl w:val="F1A85D9A"/>
    <w:lvl w:ilvl="0">
      <w:start w:val="1"/>
      <w:numFmt w:val="decimal"/>
      <w:lvlText w:val="(%1)"/>
      <w:legacy w:legacy="1" w:legacySpace="0" w:legacyIndent="720"/>
      <w:lvlJc w:val="left"/>
      <w:pPr>
        <w:ind w:left="720" w:hanging="720"/>
      </w:pPr>
    </w:lvl>
  </w:abstractNum>
  <w:abstractNum w:abstractNumId="30" w15:restartNumberingAfterBreak="0">
    <w:nsid w:val="607C3FD9"/>
    <w:multiLevelType w:val="hybridMultilevel"/>
    <w:tmpl w:val="D3504D7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245E1F"/>
    <w:multiLevelType w:val="hybridMultilevel"/>
    <w:tmpl w:val="2D384D7E"/>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17A42A1"/>
    <w:multiLevelType w:val="hybridMultilevel"/>
    <w:tmpl w:val="94505D4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56F17A9"/>
    <w:multiLevelType w:val="hybridMultilevel"/>
    <w:tmpl w:val="6CDA7812"/>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59601C9"/>
    <w:multiLevelType w:val="singleLevel"/>
    <w:tmpl w:val="F1A85D9A"/>
    <w:lvl w:ilvl="0">
      <w:start w:val="1"/>
      <w:numFmt w:val="decimal"/>
      <w:lvlText w:val="(%1)"/>
      <w:legacy w:legacy="1" w:legacySpace="0" w:legacyIndent="720"/>
      <w:lvlJc w:val="left"/>
      <w:pPr>
        <w:ind w:left="720" w:hanging="720"/>
      </w:pPr>
    </w:lvl>
  </w:abstractNum>
  <w:abstractNum w:abstractNumId="35" w15:restartNumberingAfterBreak="0">
    <w:nsid w:val="67840447"/>
    <w:multiLevelType w:val="hybridMultilevel"/>
    <w:tmpl w:val="AA249456"/>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87E69C8"/>
    <w:multiLevelType w:val="hybridMultilevel"/>
    <w:tmpl w:val="0780254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A504630"/>
    <w:multiLevelType w:val="hybridMultilevel"/>
    <w:tmpl w:val="F5B23FDC"/>
    <w:lvl w:ilvl="0" w:tplc="82567C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B031DAE"/>
    <w:multiLevelType w:val="hybridMultilevel"/>
    <w:tmpl w:val="F87EC158"/>
    <w:lvl w:ilvl="0" w:tplc="C512CA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B2777AF"/>
    <w:multiLevelType w:val="hybridMultilevel"/>
    <w:tmpl w:val="92A4334A"/>
    <w:lvl w:ilvl="0" w:tplc="72CEAFDC">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1010B9B"/>
    <w:multiLevelType w:val="hybridMultilevel"/>
    <w:tmpl w:val="779042D4"/>
    <w:lvl w:ilvl="0" w:tplc="04090019">
      <w:start w:val="1"/>
      <w:numFmt w:val="lowerLetter"/>
      <w:lvlText w:val="%1."/>
      <w:lvlJc w:val="left"/>
      <w:pPr>
        <w:ind w:left="1800" w:hanging="360"/>
      </w:pPr>
      <w:rPr>
        <w:rFonts w:hint="default"/>
        <w:b w:val="0"/>
        <w:i w:val="0"/>
        <w:sz w:val="24"/>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1" w15:restartNumberingAfterBreak="0">
    <w:nsid w:val="736A7F0F"/>
    <w:multiLevelType w:val="hybridMultilevel"/>
    <w:tmpl w:val="0780254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4053F58"/>
    <w:multiLevelType w:val="hybridMultilevel"/>
    <w:tmpl w:val="A574BDA2"/>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77518E2"/>
    <w:multiLevelType w:val="multilevel"/>
    <w:tmpl w:val="960CD06E"/>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77D56C54"/>
    <w:multiLevelType w:val="singleLevel"/>
    <w:tmpl w:val="F1A85D9A"/>
    <w:lvl w:ilvl="0">
      <w:start w:val="1"/>
      <w:numFmt w:val="decimal"/>
      <w:lvlText w:val="(%1)"/>
      <w:legacy w:legacy="1" w:legacySpace="0" w:legacyIndent="720"/>
      <w:lvlJc w:val="left"/>
      <w:pPr>
        <w:ind w:left="720" w:hanging="720"/>
      </w:pPr>
    </w:lvl>
  </w:abstractNum>
  <w:abstractNum w:abstractNumId="45" w15:restartNumberingAfterBreak="0">
    <w:nsid w:val="77F07BA8"/>
    <w:multiLevelType w:val="singleLevel"/>
    <w:tmpl w:val="F1A85D9A"/>
    <w:lvl w:ilvl="0">
      <w:start w:val="1"/>
      <w:numFmt w:val="decimal"/>
      <w:lvlText w:val="(%1)"/>
      <w:legacy w:legacy="1" w:legacySpace="0" w:legacyIndent="720"/>
      <w:lvlJc w:val="left"/>
      <w:pPr>
        <w:ind w:left="720" w:hanging="720"/>
      </w:pPr>
    </w:lvl>
  </w:abstractNum>
  <w:abstractNum w:abstractNumId="46" w15:restartNumberingAfterBreak="0">
    <w:nsid w:val="78633BCA"/>
    <w:multiLevelType w:val="singleLevel"/>
    <w:tmpl w:val="F1A85D9A"/>
    <w:lvl w:ilvl="0">
      <w:start w:val="1"/>
      <w:numFmt w:val="decimal"/>
      <w:lvlText w:val="(%1)"/>
      <w:legacy w:legacy="1" w:legacySpace="0" w:legacyIndent="720"/>
      <w:lvlJc w:val="left"/>
      <w:pPr>
        <w:ind w:left="720" w:hanging="720"/>
      </w:pPr>
    </w:lvl>
  </w:abstractNum>
  <w:abstractNum w:abstractNumId="47" w15:restartNumberingAfterBreak="0">
    <w:nsid w:val="7B623727"/>
    <w:multiLevelType w:val="multilevel"/>
    <w:tmpl w:val="960CD06E"/>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7B82042A"/>
    <w:multiLevelType w:val="singleLevel"/>
    <w:tmpl w:val="F1A85D9A"/>
    <w:lvl w:ilvl="0">
      <w:start w:val="1"/>
      <w:numFmt w:val="decimal"/>
      <w:lvlText w:val="(%1)"/>
      <w:legacy w:legacy="1" w:legacySpace="0" w:legacyIndent="720"/>
      <w:lvlJc w:val="left"/>
      <w:pPr>
        <w:ind w:left="720" w:hanging="720"/>
      </w:pPr>
    </w:lvl>
  </w:abstractNum>
  <w:num w:numId="1">
    <w:abstractNumId w:val="0"/>
  </w:num>
  <w:num w:numId="2">
    <w:abstractNumId w:val="24"/>
  </w:num>
  <w:num w:numId="3">
    <w:abstractNumId w:val="13"/>
  </w:num>
  <w:num w:numId="4">
    <w:abstractNumId w:val="3"/>
  </w:num>
  <w:num w:numId="5">
    <w:abstractNumId w:val="14"/>
  </w:num>
  <w:num w:numId="6">
    <w:abstractNumId w:val="36"/>
  </w:num>
  <w:num w:numId="7">
    <w:abstractNumId w:val="21"/>
  </w:num>
  <w:num w:numId="8">
    <w:abstractNumId w:val="35"/>
  </w:num>
  <w:num w:numId="9">
    <w:abstractNumId w:val="17"/>
  </w:num>
  <w:num w:numId="10">
    <w:abstractNumId w:val="45"/>
  </w:num>
  <w:num w:numId="11">
    <w:abstractNumId w:val="15"/>
  </w:num>
  <w:num w:numId="12">
    <w:abstractNumId w:val="25"/>
  </w:num>
  <w:num w:numId="13">
    <w:abstractNumId w:val="19"/>
  </w:num>
  <w:num w:numId="14">
    <w:abstractNumId w:val="34"/>
  </w:num>
  <w:num w:numId="15">
    <w:abstractNumId w:val="16"/>
  </w:num>
  <w:num w:numId="16">
    <w:abstractNumId w:val="44"/>
  </w:num>
  <w:num w:numId="17">
    <w:abstractNumId w:val="18"/>
  </w:num>
  <w:num w:numId="18">
    <w:abstractNumId w:val="29"/>
  </w:num>
  <w:num w:numId="19">
    <w:abstractNumId w:val="2"/>
  </w:num>
  <w:num w:numId="20">
    <w:abstractNumId w:val="7"/>
  </w:num>
  <w:num w:numId="21">
    <w:abstractNumId w:val="43"/>
  </w:num>
  <w:num w:numId="22">
    <w:abstractNumId w:val="27"/>
  </w:num>
  <w:num w:numId="23">
    <w:abstractNumId w:val="28"/>
  </w:num>
  <w:num w:numId="24">
    <w:abstractNumId w:val="47"/>
  </w:num>
  <w:num w:numId="25">
    <w:abstractNumId w:val="31"/>
  </w:num>
  <w:num w:numId="26">
    <w:abstractNumId w:val="5"/>
  </w:num>
  <w:num w:numId="27">
    <w:abstractNumId w:val="8"/>
  </w:num>
  <w:num w:numId="28">
    <w:abstractNumId w:val="6"/>
  </w:num>
  <w:num w:numId="29">
    <w:abstractNumId w:val="39"/>
  </w:num>
  <w:num w:numId="30">
    <w:abstractNumId w:val="42"/>
  </w:num>
  <w:num w:numId="31">
    <w:abstractNumId w:val="9"/>
  </w:num>
  <w:num w:numId="32">
    <w:abstractNumId w:val="22"/>
  </w:num>
  <w:num w:numId="33">
    <w:abstractNumId w:val="10"/>
  </w:num>
  <w:num w:numId="34">
    <w:abstractNumId w:val="33"/>
  </w:num>
  <w:num w:numId="35">
    <w:abstractNumId w:val="48"/>
  </w:num>
  <w:num w:numId="36">
    <w:abstractNumId w:val="12"/>
  </w:num>
  <w:num w:numId="37">
    <w:abstractNumId w:val="46"/>
  </w:num>
  <w:num w:numId="38">
    <w:abstractNumId w:val="41"/>
  </w:num>
  <w:num w:numId="39">
    <w:abstractNumId w:val="11"/>
  </w:num>
  <w:num w:numId="40">
    <w:abstractNumId w:val="4"/>
  </w:num>
  <w:num w:numId="41">
    <w:abstractNumId w:val="38"/>
  </w:num>
  <w:num w:numId="42">
    <w:abstractNumId w:val="1"/>
  </w:num>
  <w:num w:numId="43">
    <w:abstractNumId w:val="32"/>
  </w:num>
  <w:num w:numId="44">
    <w:abstractNumId w:val="23"/>
  </w:num>
  <w:num w:numId="45">
    <w:abstractNumId w:val="30"/>
  </w:num>
  <w:num w:numId="46">
    <w:abstractNumId w:val="37"/>
  </w:num>
  <w:num w:numId="47">
    <w:abstractNumId w:val="20"/>
  </w:num>
  <w:num w:numId="48">
    <w:abstractNumId w:val="26"/>
  </w:num>
  <w:num w:numId="49">
    <w:abstractNumId w:val="4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isplayHorizontalDrawingGridEvery w:val="0"/>
  <w:displayVerticalDrawingGridEvery w:val="0"/>
  <w:doNotUseMarginsForDrawingGridOrigin/>
  <w:noPunctuationKerning/>
  <w:characterSpacingControl w:val="doNotCompress"/>
  <w:hdrShapeDefaults>
    <o:shapedefaults v:ext="edit" spidmax="2104"/>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3CC3"/>
    <w:rsid w:val="00004233"/>
    <w:rsid w:val="0001610F"/>
    <w:rsid w:val="00020FDC"/>
    <w:rsid w:val="00033833"/>
    <w:rsid w:val="00037214"/>
    <w:rsid w:val="000472DA"/>
    <w:rsid w:val="00047F18"/>
    <w:rsid w:val="00063CC3"/>
    <w:rsid w:val="0006663F"/>
    <w:rsid w:val="00077826"/>
    <w:rsid w:val="00086304"/>
    <w:rsid w:val="00095C1D"/>
    <w:rsid w:val="00097A5C"/>
    <w:rsid w:val="000A60F6"/>
    <w:rsid w:val="000C08BB"/>
    <w:rsid w:val="000C18E0"/>
    <w:rsid w:val="000C5035"/>
    <w:rsid w:val="000D049E"/>
    <w:rsid w:val="000F3598"/>
    <w:rsid w:val="000F7FAD"/>
    <w:rsid w:val="001023C1"/>
    <w:rsid w:val="00111D4B"/>
    <w:rsid w:val="001132F2"/>
    <w:rsid w:val="001172BB"/>
    <w:rsid w:val="0012388F"/>
    <w:rsid w:val="00126FC2"/>
    <w:rsid w:val="0013663E"/>
    <w:rsid w:val="0014414A"/>
    <w:rsid w:val="00146356"/>
    <w:rsid w:val="00146E5C"/>
    <w:rsid w:val="0016219E"/>
    <w:rsid w:val="001634E8"/>
    <w:rsid w:val="00165490"/>
    <w:rsid w:val="00177502"/>
    <w:rsid w:val="00193EC2"/>
    <w:rsid w:val="001A4BC5"/>
    <w:rsid w:val="001C0AB8"/>
    <w:rsid w:val="001D57D1"/>
    <w:rsid w:val="001E4035"/>
    <w:rsid w:val="001E6B3A"/>
    <w:rsid w:val="001E7533"/>
    <w:rsid w:val="001F2FAB"/>
    <w:rsid w:val="002020BB"/>
    <w:rsid w:val="00204B7C"/>
    <w:rsid w:val="00220186"/>
    <w:rsid w:val="0022330B"/>
    <w:rsid w:val="00245413"/>
    <w:rsid w:val="00257AFE"/>
    <w:rsid w:val="002671D1"/>
    <w:rsid w:val="0028030C"/>
    <w:rsid w:val="00297CCE"/>
    <w:rsid w:val="002A1F91"/>
    <w:rsid w:val="002A58DE"/>
    <w:rsid w:val="002B4E5A"/>
    <w:rsid w:val="002C1D42"/>
    <w:rsid w:val="002D190E"/>
    <w:rsid w:val="002D61FF"/>
    <w:rsid w:val="003019B8"/>
    <w:rsid w:val="0030395D"/>
    <w:rsid w:val="003118A1"/>
    <w:rsid w:val="00317A43"/>
    <w:rsid w:val="003542D1"/>
    <w:rsid w:val="00361A0F"/>
    <w:rsid w:val="00361A96"/>
    <w:rsid w:val="00373029"/>
    <w:rsid w:val="00382AAB"/>
    <w:rsid w:val="00385246"/>
    <w:rsid w:val="003917A1"/>
    <w:rsid w:val="00392277"/>
    <w:rsid w:val="003A04EE"/>
    <w:rsid w:val="003A21AB"/>
    <w:rsid w:val="003A5B11"/>
    <w:rsid w:val="003B0B34"/>
    <w:rsid w:val="003D11F0"/>
    <w:rsid w:val="003D4556"/>
    <w:rsid w:val="003E05D9"/>
    <w:rsid w:val="003E554B"/>
    <w:rsid w:val="003F3906"/>
    <w:rsid w:val="00414587"/>
    <w:rsid w:val="00425858"/>
    <w:rsid w:val="004341A2"/>
    <w:rsid w:val="00451E41"/>
    <w:rsid w:val="00474734"/>
    <w:rsid w:val="00497C79"/>
    <w:rsid w:val="004B5FE3"/>
    <w:rsid w:val="004C73A6"/>
    <w:rsid w:val="004D0655"/>
    <w:rsid w:val="004D1B2F"/>
    <w:rsid w:val="004D1D87"/>
    <w:rsid w:val="00513B90"/>
    <w:rsid w:val="00517142"/>
    <w:rsid w:val="00523113"/>
    <w:rsid w:val="0052573E"/>
    <w:rsid w:val="005264EA"/>
    <w:rsid w:val="0052775D"/>
    <w:rsid w:val="00532038"/>
    <w:rsid w:val="0053752F"/>
    <w:rsid w:val="005426AC"/>
    <w:rsid w:val="005A0BB1"/>
    <w:rsid w:val="005C214E"/>
    <w:rsid w:val="005C34DB"/>
    <w:rsid w:val="005C4B0B"/>
    <w:rsid w:val="005D64CF"/>
    <w:rsid w:val="005E3B99"/>
    <w:rsid w:val="005E5215"/>
    <w:rsid w:val="005F52F2"/>
    <w:rsid w:val="005F5435"/>
    <w:rsid w:val="00600FA1"/>
    <w:rsid w:val="00611875"/>
    <w:rsid w:val="00617435"/>
    <w:rsid w:val="0062158B"/>
    <w:rsid w:val="006307E9"/>
    <w:rsid w:val="00636130"/>
    <w:rsid w:val="00636146"/>
    <w:rsid w:val="00641EF9"/>
    <w:rsid w:val="00644BE1"/>
    <w:rsid w:val="00647705"/>
    <w:rsid w:val="00652D24"/>
    <w:rsid w:val="00665C60"/>
    <w:rsid w:val="00681E10"/>
    <w:rsid w:val="006B7B0E"/>
    <w:rsid w:val="006D2426"/>
    <w:rsid w:val="006D6C4B"/>
    <w:rsid w:val="006D7FD6"/>
    <w:rsid w:val="006E1647"/>
    <w:rsid w:val="006E2AEF"/>
    <w:rsid w:val="006E432F"/>
    <w:rsid w:val="00701347"/>
    <w:rsid w:val="0071064C"/>
    <w:rsid w:val="00713747"/>
    <w:rsid w:val="00720E81"/>
    <w:rsid w:val="00725EF3"/>
    <w:rsid w:val="00744DD9"/>
    <w:rsid w:val="00747DBE"/>
    <w:rsid w:val="00756CE8"/>
    <w:rsid w:val="007578FD"/>
    <w:rsid w:val="0076648D"/>
    <w:rsid w:val="007700A1"/>
    <w:rsid w:val="007760EB"/>
    <w:rsid w:val="00780303"/>
    <w:rsid w:val="007961AF"/>
    <w:rsid w:val="007B0689"/>
    <w:rsid w:val="007D0157"/>
    <w:rsid w:val="007D5FBD"/>
    <w:rsid w:val="007D6B57"/>
    <w:rsid w:val="007E02E2"/>
    <w:rsid w:val="007E032C"/>
    <w:rsid w:val="008058D4"/>
    <w:rsid w:val="00845DA5"/>
    <w:rsid w:val="008461DC"/>
    <w:rsid w:val="008470DF"/>
    <w:rsid w:val="00865E66"/>
    <w:rsid w:val="00877418"/>
    <w:rsid w:val="008831FE"/>
    <w:rsid w:val="0088747F"/>
    <w:rsid w:val="008A502D"/>
    <w:rsid w:val="008A5530"/>
    <w:rsid w:val="008B372A"/>
    <w:rsid w:val="008B7B1F"/>
    <w:rsid w:val="008E3E31"/>
    <w:rsid w:val="008F02D5"/>
    <w:rsid w:val="00925934"/>
    <w:rsid w:val="0092729C"/>
    <w:rsid w:val="00947ED7"/>
    <w:rsid w:val="0096136E"/>
    <w:rsid w:val="0096150F"/>
    <w:rsid w:val="00974F2F"/>
    <w:rsid w:val="009A1E33"/>
    <w:rsid w:val="009C042F"/>
    <w:rsid w:val="009C0C25"/>
    <w:rsid w:val="009C516A"/>
    <w:rsid w:val="009C56BB"/>
    <w:rsid w:val="009D3242"/>
    <w:rsid w:val="009F7DE3"/>
    <w:rsid w:val="00A04D22"/>
    <w:rsid w:val="00A0593B"/>
    <w:rsid w:val="00A15548"/>
    <w:rsid w:val="00A41595"/>
    <w:rsid w:val="00A4318F"/>
    <w:rsid w:val="00A50632"/>
    <w:rsid w:val="00A54553"/>
    <w:rsid w:val="00A637CD"/>
    <w:rsid w:val="00A906ED"/>
    <w:rsid w:val="00AA1F8E"/>
    <w:rsid w:val="00AA5C98"/>
    <w:rsid w:val="00AC4DF0"/>
    <w:rsid w:val="00AC66EA"/>
    <w:rsid w:val="00AE05D0"/>
    <w:rsid w:val="00B15F07"/>
    <w:rsid w:val="00B161AA"/>
    <w:rsid w:val="00B37EF7"/>
    <w:rsid w:val="00B4154B"/>
    <w:rsid w:val="00B41709"/>
    <w:rsid w:val="00B428F5"/>
    <w:rsid w:val="00B56CB8"/>
    <w:rsid w:val="00B73C4D"/>
    <w:rsid w:val="00B76A68"/>
    <w:rsid w:val="00B80B49"/>
    <w:rsid w:val="00B970C5"/>
    <w:rsid w:val="00BB0844"/>
    <w:rsid w:val="00BC4B6E"/>
    <w:rsid w:val="00C1255C"/>
    <w:rsid w:val="00C36C8B"/>
    <w:rsid w:val="00C45E43"/>
    <w:rsid w:val="00C7161F"/>
    <w:rsid w:val="00C90F74"/>
    <w:rsid w:val="00C93B12"/>
    <w:rsid w:val="00CA7DAF"/>
    <w:rsid w:val="00CD208F"/>
    <w:rsid w:val="00CE3D45"/>
    <w:rsid w:val="00CE74DE"/>
    <w:rsid w:val="00CF0207"/>
    <w:rsid w:val="00CF7632"/>
    <w:rsid w:val="00D12387"/>
    <w:rsid w:val="00D16E3D"/>
    <w:rsid w:val="00D24C9B"/>
    <w:rsid w:val="00D307F1"/>
    <w:rsid w:val="00D35243"/>
    <w:rsid w:val="00D3563C"/>
    <w:rsid w:val="00D36C4B"/>
    <w:rsid w:val="00D44E2C"/>
    <w:rsid w:val="00D53DB7"/>
    <w:rsid w:val="00D5552E"/>
    <w:rsid w:val="00D7714F"/>
    <w:rsid w:val="00DA1926"/>
    <w:rsid w:val="00DB5E06"/>
    <w:rsid w:val="00DB6FAF"/>
    <w:rsid w:val="00DC3B46"/>
    <w:rsid w:val="00DE3332"/>
    <w:rsid w:val="00E01210"/>
    <w:rsid w:val="00E04817"/>
    <w:rsid w:val="00E130E6"/>
    <w:rsid w:val="00E24E83"/>
    <w:rsid w:val="00E266FC"/>
    <w:rsid w:val="00E267AB"/>
    <w:rsid w:val="00E521E8"/>
    <w:rsid w:val="00E668AF"/>
    <w:rsid w:val="00E77051"/>
    <w:rsid w:val="00E83FBF"/>
    <w:rsid w:val="00E85F34"/>
    <w:rsid w:val="00EB4405"/>
    <w:rsid w:val="00EB4987"/>
    <w:rsid w:val="00EB7033"/>
    <w:rsid w:val="00EC43B6"/>
    <w:rsid w:val="00ED2609"/>
    <w:rsid w:val="00ED369A"/>
    <w:rsid w:val="00ED46BF"/>
    <w:rsid w:val="00ED57F9"/>
    <w:rsid w:val="00EE24EB"/>
    <w:rsid w:val="00EF14FD"/>
    <w:rsid w:val="00EF6DAE"/>
    <w:rsid w:val="00EF75D0"/>
    <w:rsid w:val="00F06E7D"/>
    <w:rsid w:val="00F1189B"/>
    <w:rsid w:val="00F165C3"/>
    <w:rsid w:val="00F21526"/>
    <w:rsid w:val="00F26592"/>
    <w:rsid w:val="00F324EB"/>
    <w:rsid w:val="00F42E96"/>
    <w:rsid w:val="00F61978"/>
    <w:rsid w:val="00F63D12"/>
    <w:rsid w:val="00FC67AA"/>
    <w:rsid w:val="00FD0D32"/>
    <w:rsid w:val="00FD2450"/>
    <w:rsid w:val="00FD2837"/>
    <w:rsid w:val="00FD2F3D"/>
    <w:rsid w:val="00FD475D"/>
    <w:rsid w:val="00FE3204"/>
    <w:rsid w:val="00FE3A63"/>
    <w:rsid w:val="00FE51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04"/>
    <o:shapelayout v:ext="edit">
      <o:idmap v:ext="edit" data="1"/>
    </o:shapelayout>
  </w:shapeDefaults>
  <w:decimalSymbol w:val="."/>
  <w:listSeparator w:val=","/>
  <w14:docId w14:val="4E29C212"/>
  <w15:docId w15:val="{2A5D666F-405A-4D73-85A2-C9615DD26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07F1"/>
  </w:style>
  <w:style w:type="paragraph" w:styleId="Heading1">
    <w:name w:val="heading 1"/>
    <w:basedOn w:val="Normal"/>
    <w:next w:val="Normal"/>
    <w:qFormat/>
    <w:rsid w:val="00D307F1"/>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D307F1"/>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D307F1"/>
    <w:pPr>
      <w:keepNext/>
      <w:numPr>
        <w:ilvl w:val="2"/>
        <w:numId w:val="1"/>
      </w:numPr>
      <w:spacing w:before="240" w:after="60"/>
      <w:outlineLvl w:val="2"/>
    </w:pPr>
    <w:rPr>
      <w:b/>
      <w:sz w:val="24"/>
    </w:rPr>
  </w:style>
  <w:style w:type="paragraph" w:styleId="Heading4">
    <w:name w:val="heading 4"/>
    <w:basedOn w:val="Normal"/>
    <w:next w:val="Normal"/>
    <w:qFormat/>
    <w:rsid w:val="00D307F1"/>
    <w:pPr>
      <w:keepNext/>
      <w:numPr>
        <w:ilvl w:val="3"/>
        <w:numId w:val="1"/>
      </w:numPr>
      <w:spacing w:before="240" w:after="60"/>
      <w:outlineLvl w:val="3"/>
    </w:pPr>
    <w:rPr>
      <w:b/>
      <w:i/>
      <w:sz w:val="24"/>
    </w:rPr>
  </w:style>
  <w:style w:type="paragraph" w:styleId="Heading5">
    <w:name w:val="heading 5"/>
    <w:basedOn w:val="Normal"/>
    <w:next w:val="Normal"/>
    <w:qFormat/>
    <w:rsid w:val="00D307F1"/>
    <w:pPr>
      <w:numPr>
        <w:ilvl w:val="4"/>
        <w:numId w:val="1"/>
      </w:numPr>
      <w:spacing w:before="240" w:after="60"/>
      <w:outlineLvl w:val="4"/>
    </w:pPr>
    <w:rPr>
      <w:rFonts w:ascii="Arial" w:hAnsi="Arial"/>
      <w:sz w:val="22"/>
    </w:rPr>
  </w:style>
  <w:style w:type="paragraph" w:styleId="Heading6">
    <w:name w:val="heading 6"/>
    <w:basedOn w:val="Normal"/>
    <w:next w:val="Normal"/>
    <w:qFormat/>
    <w:rsid w:val="00D307F1"/>
    <w:pPr>
      <w:numPr>
        <w:ilvl w:val="5"/>
        <w:numId w:val="1"/>
      </w:numPr>
      <w:spacing w:before="240" w:after="60"/>
      <w:outlineLvl w:val="5"/>
    </w:pPr>
    <w:rPr>
      <w:rFonts w:ascii="Arial" w:hAnsi="Arial"/>
      <w:i/>
      <w:sz w:val="22"/>
    </w:rPr>
  </w:style>
  <w:style w:type="paragraph" w:styleId="Heading7">
    <w:name w:val="heading 7"/>
    <w:basedOn w:val="Normal"/>
    <w:next w:val="Normal"/>
    <w:qFormat/>
    <w:rsid w:val="00D307F1"/>
    <w:pPr>
      <w:numPr>
        <w:ilvl w:val="6"/>
        <w:numId w:val="1"/>
      </w:numPr>
      <w:spacing w:before="240" w:after="60"/>
      <w:outlineLvl w:val="6"/>
    </w:pPr>
    <w:rPr>
      <w:rFonts w:ascii="Arial" w:hAnsi="Arial"/>
    </w:rPr>
  </w:style>
  <w:style w:type="paragraph" w:styleId="Heading8">
    <w:name w:val="heading 8"/>
    <w:basedOn w:val="Normal"/>
    <w:next w:val="Normal"/>
    <w:qFormat/>
    <w:rsid w:val="00D307F1"/>
    <w:pPr>
      <w:numPr>
        <w:ilvl w:val="7"/>
        <w:numId w:val="1"/>
      </w:numPr>
      <w:spacing w:before="240" w:after="60"/>
      <w:outlineLvl w:val="7"/>
    </w:pPr>
    <w:rPr>
      <w:rFonts w:ascii="Arial" w:hAnsi="Arial"/>
      <w:i/>
    </w:rPr>
  </w:style>
  <w:style w:type="paragraph" w:styleId="Heading9">
    <w:name w:val="heading 9"/>
    <w:basedOn w:val="Normal"/>
    <w:next w:val="Normal"/>
    <w:qFormat/>
    <w:rsid w:val="00D307F1"/>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D307F1"/>
  </w:style>
  <w:style w:type="paragraph" w:customStyle="1" w:styleId="Style4">
    <w:name w:val="Style4"/>
    <w:next w:val="Normal"/>
    <w:rsid w:val="00D307F1"/>
    <w:rPr>
      <w:noProof/>
      <w:sz w:val="24"/>
    </w:rPr>
  </w:style>
  <w:style w:type="paragraph" w:styleId="BodyText">
    <w:name w:val="Body Text"/>
    <w:aliases w:val="SCA Body Text,SCA Body Text1,SCA Body Text2,SCA Body Text11"/>
    <w:basedOn w:val="Normal"/>
    <w:rsid w:val="00D307F1"/>
    <w:pPr>
      <w:spacing w:after="120"/>
    </w:pPr>
  </w:style>
  <w:style w:type="paragraph" w:styleId="Header">
    <w:name w:val="header"/>
    <w:basedOn w:val="Normal"/>
    <w:link w:val="HeaderChar"/>
    <w:rsid w:val="00D307F1"/>
    <w:pPr>
      <w:tabs>
        <w:tab w:val="center" w:pos="4320"/>
        <w:tab w:val="right" w:pos="8640"/>
      </w:tabs>
    </w:pPr>
  </w:style>
  <w:style w:type="paragraph" w:styleId="Footer">
    <w:name w:val="footer"/>
    <w:basedOn w:val="Normal"/>
    <w:rsid w:val="00D307F1"/>
    <w:pPr>
      <w:tabs>
        <w:tab w:val="center" w:pos="4320"/>
        <w:tab w:val="right" w:pos="8640"/>
      </w:tabs>
    </w:pPr>
  </w:style>
  <w:style w:type="paragraph" w:styleId="Caption">
    <w:name w:val="caption"/>
    <w:basedOn w:val="Normal"/>
    <w:next w:val="Normal"/>
    <w:qFormat/>
    <w:rsid w:val="00D307F1"/>
    <w:pPr>
      <w:spacing w:before="360" w:after="120"/>
    </w:pPr>
    <w:rPr>
      <w:b/>
      <w:caps/>
      <w:sz w:val="22"/>
    </w:rPr>
  </w:style>
  <w:style w:type="paragraph" w:styleId="BodyText3">
    <w:name w:val="Body Text 3"/>
    <w:basedOn w:val="Normal"/>
    <w:rsid w:val="00D307F1"/>
    <w:pPr>
      <w:spacing w:after="120"/>
      <w:jc w:val="both"/>
    </w:pPr>
    <w:rPr>
      <w:sz w:val="22"/>
    </w:rPr>
  </w:style>
  <w:style w:type="paragraph" w:styleId="BodyTextIndent">
    <w:name w:val="Body Text Indent"/>
    <w:basedOn w:val="Normal"/>
    <w:rsid w:val="00D307F1"/>
    <w:pPr>
      <w:spacing w:after="120"/>
      <w:ind w:left="1440"/>
      <w:jc w:val="both"/>
    </w:pPr>
    <w:rPr>
      <w:sz w:val="22"/>
    </w:rPr>
  </w:style>
  <w:style w:type="paragraph" w:styleId="BodyTextIndent2">
    <w:name w:val="Body Text Indent 2"/>
    <w:basedOn w:val="Normal"/>
    <w:rsid w:val="00D307F1"/>
    <w:pPr>
      <w:suppressAutoHyphens/>
      <w:spacing w:after="120"/>
      <w:ind w:left="576"/>
      <w:jc w:val="both"/>
    </w:pPr>
    <w:rPr>
      <w:sz w:val="22"/>
    </w:rPr>
  </w:style>
  <w:style w:type="paragraph" w:styleId="BodyTextIndent3">
    <w:name w:val="Body Text Indent 3"/>
    <w:basedOn w:val="Normal"/>
    <w:rsid w:val="00D307F1"/>
    <w:pPr>
      <w:spacing w:after="120"/>
      <w:ind w:left="720"/>
      <w:jc w:val="both"/>
    </w:pPr>
    <w:rPr>
      <w:sz w:val="22"/>
    </w:rPr>
  </w:style>
  <w:style w:type="paragraph" w:styleId="BodyText2">
    <w:name w:val="Body Text 2"/>
    <w:basedOn w:val="Normal"/>
    <w:rsid w:val="00D307F1"/>
    <w:pPr>
      <w:spacing w:after="120"/>
    </w:pPr>
    <w:rPr>
      <w:sz w:val="22"/>
    </w:rPr>
  </w:style>
  <w:style w:type="character" w:styleId="Hyperlink">
    <w:name w:val="Hyperlink"/>
    <w:basedOn w:val="DefaultParagraphFont"/>
    <w:rsid w:val="001023C1"/>
    <w:rPr>
      <w:color w:val="0000FF"/>
      <w:u w:val="single"/>
    </w:rPr>
  </w:style>
  <w:style w:type="paragraph" w:styleId="BalloonText">
    <w:name w:val="Balloon Text"/>
    <w:basedOn w:val="Normal"/>
    <w:link w:val="BalloonTextChar"/>
    <w:rsid w:val="00F1189B"/>
    <w:rPr>
      <w:rFonts w:ascii="Tahoma" w:hAnsi="Tahoma" w:cs="Tahoma"/>
      <w:sz w:val="16"/>
      <w:szCs w:val="16"/>
    </w:rPr>
  </w:style>
  <w:style w:type="character" w:customStyle="1" w:styleId="BalloonTextChar">
    <w:name w:val="Balloon Text Char"/>
    <w:basedOn w:val="DefaultParagraphFont"/>
    <w:link w:val="BalloonText"/>
    <w:rsid w:val="00F1189B"/>
    <w:rPr>
      <w:rFonts w:ascii="Tahoma" w:hAnsi="Tahoma" w:cs="Tahoma"/>
      <w:sz w:val="16"/>
      <w:szCs w:val="16"/>
    </w:rPr>
  </w:style>
  <w:style w:type="character" w:customStyle="1" w:styleId="HeaderChar">
    <w:name w:val="Header Char"/>
    <w:basedOn w:val="DefaultParagraphFont"/>
    <w:link w:val="Header"/>
    <w:rsid w:val="00D16E3D"/>
  </w:style>
  <w:style w:type="paragraph" w:styleId="ListParagraph">
    <w:name w:val="List Paragraph"/>
    <w:basedOn w:val="Normal"/>
    <w:uiPriority w:val="34"/>
    <w:qFormat/>
    <w:rsid w:val="00B76A68"/>
    <w:pPr>
      <w:ind w:left="720"/>
      <w:contextualSpacing/>
    </w:pPr>
  </w:style>
  <w:style w:type="paragraph" w:styleId="NormalWeb">
    <w:name w:val="Normal (Web)"/>
    <w:basedOn w:val="Normal"/>
    <w:uiPriority w:val="99"/>
    <w:unhideWhenUsed/>
    <w:rsid w:val="000F3598"/>
    <w:pPr>
      <w:spacing w:before="100" w:beforeAutospacing="1" w:after="100" w:afterAutospacing="1"/>
    </w:pPr>
    <w:rPr>
      <w:sz w:val="24"/>
      <w:szCs w:val="24"/>
    </w:rPr>
  </w:style>
  <w:style w:type="character" w:customStyle="1" w:styleId="UnresolvedMention1">
    <w:name w:val="Unresolved Mention1"/>
    <w:basedOn w:val="DefaultParagraphFont"/>
    <w:uiPriority w:val="99"/>
    <w:semiHidden/>
    <w:unhideWhenUsed/>
    <w:rsid w:val="007961A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61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brad.ray@pkoh-ac.com" TargetMode="External"/><Relationship Id="rId18" Type="http://schemas.openxmlformats.org/officeDocument/2006/relationships/footer" Target="footer3.xml"/><Relationship Id="rId26" Type="http://schemas.openxmlformats.org/officeDocument/2006/relationships/header" Target="header13.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header" Target="header12.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7.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1.xml"/><Relationship Id="rId5" Type="http://schemas.openxmlformats.org/officeDocument/2006/relationships/webSettings" Target="webSettings.xml"/><Relationship Id="rId15" Type="http://schemas.openxmlformats.org/officeDocument/2006/relationships/hyperlink" Target="mailto:R4TitleVFL@epa.gov" TargetMode="External"/><Relationship Id="rId23" Type="http://schemas.openxmlformats.org/officeDocument/2006/relationships/header" Target="header10.xml"/><Relationship Id="rId28" Type="http://schemas.openxmlformats.org/officeDocument/2006/relationships/header" Target="header15.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jgraves@trcsolutions.com" TargetMode="External"/><Relationship Id="rId22" Type="http://schemas.openxmlformats.org/officeDocument/2006/relationships/header" Target="header9.xml"/><Relationship Id="rId27" Type="http://schemas.openxmlformats.org/officeDocument/2006/relationships/header" Target="header14.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AD492F-018E-4273-8E4C-4C8125D07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9</Pages>
  <Words>3728</Words>
  <Characters>20841</Characters>
  <Application>Microsoft Office Word</Application>
  <DocSecurity>0</DocSecurity>
  <Lines>359</Lines>
  <Paragraphs>148</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24421</CharactersWithSpaces>
  <SharedDoc>false</SharedDoc>
  <HLinks>
    <vt:vector size="36" baseType="variant">
      <vt:variant>
        <vt:i4>655466</vt:i4>
      </vt:variant>
      <vt:variant>
        <vt:i4>15</vt:i4>
      </vt:variant>
      <vt:variant>
        <vt:i4>0</vt:i4>
      </vt:variant>
      <vt:variant>
        <vt:i4>5</vt:i4>
      </vt:variant>
      <vt:variant>
        <vt:lpwstr>mailto:arbara.friday@dep.state.fl.us</vt:lpwstr>
      </vt:variant>
      <vt:variant>
        <vt:lpwstr/>
      </vt:variant>
      <vt:variant>
        <vt:i4>7077899</vt:i4>
      </vt:variant>
      <vt:variant>
        <vt:i4>12</vt:i4>
      </vt:variant>
      <vt:variant>
        <vt:i4>0</vt:i4>
      </vt:variant>
      <vt:variant>
        <vt:i4>5</vt:i4>
      </vt:variant>
      <vt:variant>
        <vt:lpwstr>mailto:oquendo.ana@epa.gov</vt:lpwstr>
      </vt:variant>
      <vt:variant>
        <vt:lpwstr/>
      </vt:variant>
      <vt:variant>
        <vt:i4>1769579</vt:i4>
      </vt:variant>
      <vt:variant>
        <vt:i4>9</vt:i4>
      </vt:variant>
      <vt:variant>
        <vt:i4>0</vt:i4>
      </vt:variant>
      <vt:variant>
        <vt:i4>5</vt:i4>
      </vt:variant>
      <vt:variant>
        <vt:lpwstr>mailto:ceron.heather@epa.gov</vt:lpwstr>
      </vt:variant>
      <vt:variant>
        <vt:lpwstr/>
      </vt:variant>
      <vt:variant>
        <vt:i4>2752597</vt:i4>
      </vt:variant>
      <vt:variant>
        <vt:i4>6</vt:i4>
      </vt:variant>
      <vt:variant>
        <vt:i4>0</vt:i4>
      </vt:variant>
      <vt:variant>
        <vt:i4>5</vt:i4>
      </vt:variant>
      <vt:variant>
        <vt:lpwstr>mailto:forney.kathleen@epa.gov</vt:lpwstr>
      </vt:variant>
      <vt:variant>
        <vt:lpwstr/>
      </vt:variant>
      <vt:variant>
        <vt:i4>2883610</vt:i4>
      </vt:variant>
      <vt:variant>
        <vt:i4>3</vt:i4>
      </vt:variant>
      <vt:variant>
        <vt:i4>0</vt:i4>
      </vt:variant>
      <vt:variant>
        <vt:i4>5</vt:i4>
      </vt:variant>
      <vt:variant>
        <vt:lpwstr>mailto:aharvey@earthjustice.org</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lastModifiedBy>Festa, Daun</cp:lastModifiedBy>
  <cp:revision>23</cp:revision>
  <cp:lastPrinted>2009-02-12T14:40:00Z</cp:lastPrinted>
  <dcterms:created xsi:type="dcterms:W3CDTF">2017-07-14T19:13:00Z</dcterms:created>
  <dcterms:modified xsi:type="dcterms:W3CDTF">2017-08-04T11:35:00Z</dcterms:modified>
</cp:coreProperties>
</file>