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E232E" w14:textId="77777777" w:rsidR="00193F10" w:rsidRDefault="001B3269" w:rsidP="00743E7F">
      <w:pPr>
        <w:spacing w:before="240" w:after="240"/>
        <w:jc w:val="center"/>
      </w:pPr>
      <w:bookmarkStart w:id="0" w:name="_GoBack"/>
      <w:bookmarkEnd w:id="0"/>
      <w:r>
        <w:rPr>
          <w:noProof/>
        </w:rPr>
        <w:drawing>
          <wp:inline distT="0" distB="0" distL="0" distR="0" wp14:anchorId="57041497" wp14:editId="5296D4B9">
            <wp:extent cx="1417320" cy="1417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p w14:paraId="3F588091" w14:textId="77777777" w:rsidR="001B3269" w:rsidRDefault="001B3269" w:rsidP="00743E7F">
      <w:pPr>
        <w:spacing w:before="240" w:after="240"/>
        <w:jc w:val="center"/>
      </w:pPr>
    </w:p>
    <w:p w14:paraId="414900E2" w14:textId="77777777" w:rsidR="00193F10" w:rsidRPr="00194AA6" w:rsidRDefault="00193F10" w:rsidP="008372B7">
      <w:pPr>
        <w:jc w:val="center"/>
        <w:rPr>
          <w:b/>
          <w:sz w:val="22"/>
          <w:szCs w:val="22"/>
        </w:rPr>
      </w:pPr>
      <w:r w:rsidRPr="00194AA6">
        <w:rPr>
          <w:b/>
          <w:sz w:val="22"/>
          <w:szCs w:val="22"/>
        </w:rPr>
        <w:t>TECHNICAL EVALUATION</w:t>
      </w:r>
    </w:p>
    <w:p w14:paraId="28B3BF83" w14:textId="77777777" w:rsidR="00193F10" w:rsidRPr="00194AA6" w:rsidRDefault="00193F10" w:rsidP="00194AA6">
      <w:pPr>
        <w:jc w:val="center"/>
        <w:rPr>
          <w:b/>
          <w:sz w:val="22"/>
          <w:szCs w:val="22"/>
        </w:rPr>
      </w:pPr>
      <w:r w:rsidRPr="00194AA6">
        <w:rPr>
          <w:b/>
          <w:sz w:val="22"/>
          <w:szCs w:val="22"/>
        </w:rPr>
        <w:t>&amp;</w:t>
      </w:r>
    </w:p>
    <w:p w14:paraId="12C6BD2A" w14:textId="77777777" w:rsidR="00193F10" w:rsidRPr="00194AA6" w:rsidRDefault="00193F10" w:rsidP="00743E7F">
      <w:pPr>
        <w:spacing w:after="720"/>
        <w:jc w:val="center"/>
        <w:rPr>
          <w:b/>
          <w:sz w:val="22"/>
          <w:szCs w:val="22"/>
        </w:rPr>
      </w:pPr>
      <w:r w:rsidRPr="00194AA6">
        <w:rPr>
          <w:b/>
          <w:sz w:val="22"/>
          <w:szCs w:val="22"/>
        </w:rPr>
        <w:t>PRELIMINARY DETERMINATION</w:t>
      </w:r>
    </w:p>
    <w:p w14:paraId="6D53AD0D" w14:textId="77777777" w:rsidR="00194AA6" w:rsidRPr="00194AA6" w:rsidRDefault="00194AA6" w:rsidP="008372B7">
      <w:pPr>
        <w:spacing w:after="120"/>
        <w:jc w:val="center"/>
        <w:rPr>
          <w:bCs/>
          <w:szCs w:val="22"/>
        </w:rPr>
      </w:pPr>
      <w:r w:rsidRPr="008372B7">
        <w:rPr>
          <w:b/>
          <w:sz w:val="22"/>
          <w:szCs w:val="22"/>
        </w:rPr>
        <w:t>APPLICANT</w:t>
      </w:r>
    </w:p>
    <w:p w14:paraId="5E82D0A8" w14:textId="77777777" w:rsidR="00346958" w:rsidRPr="00346958" w:rsidRDefault="00346958" w:rsidP="00346958">
      <w:pPr>
        <w:widowControl w:val="0"/>
        <w:jc w:val="center"/>
        <w:rPr>
          <w:sz w:val="22"/>
          <w:szCs w:val="22"/>
        </w:rPr>
      </w:pPr>
      <w:r w:rsidRPr="00346958">
        <w:rPr>
          <w:sz w:val="22"/>
          <w:szCs w:val="22"/>
        </w:rPr>
        <w:t>Cutrale Citrus Juices USA, Inc.</w:t>
      </w:r>
    </w:p>
    <w:p w14:paraId="5B8BA495" w14:textId="77777777" w:rsidR="00346958" w:rsidRPr="00346958" w:rsidRDefault="00346958" w:rsidP="00346958">
      <w:pPr>
        <w:widowControl w:val="0"/>
        <w:jc w:val="center"/>
        <w:rPr>
          <w:sz w:val="22"/>
          <w:szCs w:val="22"/>
        </w:rPr>
      </w:pPr>
      <w:r w:rsidRPr="00346958">
        <w:rPr>
          <w:sz w:val="22"/>
          <w:szCs w:val="22"/>
        </w:rPr>
        <w:t>11 Cloud Street</w:t>
      </w:r>
    </w:p>
    <w:p w14:paraId="1735C305" w14:textId="77777777" w:rsidR="00346958" w:rsidRPr="00346958" w:rsidRDefault="00346958" w:rsidP="00346958">
      <w:pPr>
        <w:widowControl w:val="0"/>
        <w:jc w:val="center"/>
        <w:rPr>
          <w:sz w:val="22"/>
          <w:szCs w:val="22"/>
        </w:rPr>
      </w:pPr>
      <w:r w:rsidRPr="00346958">
        <w:rPr>
          <w:sz w:val="22"/>
          <w:szCs w:val="22"/>
        </w:rPr>
        <w:t>Leesburg, Florida 34748</w:t>
      </w:r>
    </w:p>
    <w:p w14:paraId="534167CC" w14:textId="77777777" w:rsidR="00346958" w:rsidRDefault="00346958" w:rsidP="00194AA6">
      <w:pPr>
        <w:widowControl w:val="0"/>
        <w:jc w:val="center"/>
        <w:rPr>
          <w:sz w:val="22"/>
          <w:szCs w:val="22"/>
        </w:rPr>
      </w:pPr>
    </w:p>
    <w:p w14:paraId="2490F1BD" w14:textId="77777777" w:rsidR="00346958" w:rsidRDefault="00346958" w:rsidP="00194AA6">
      <w:pPr>
        <w:widowControl w:val="0"/>
        <w:jc w:val="center"/>
        <w:rPr>
          <w:sz w:val="22"/>
          <w:szCs w:val="22"/>
        </w:rPr>
      </w:pPr>
    </w:p>
    <w:p w14:paraId="447F0846" w14:textId="2E55DA6B" w:rsidR="00194AA6" w:rsidRPr="00746205" w:rsidRDefault="00346958" w:rsidP="00194AA6">
      <w:pPr>
        <w:widowControl w:val="0"/>
        <w:jc w:val="center"/>
        <w:rPr>
          <w:sz w:val="22"/>
          <w:szCs w:val="22"/>
        </w:rPr>
      </w:pPr>
      <w:r w:rsidRPr="00346958">
        <w:rPr>
          <w:sz w:val="22"/>
          <w:szCs w:val="22"/>
        </w:rPr>
        <w:t xml:space="preserve">Cutrale Citrus Juices USA, Inc. - Leesburg </w:t>
      </w:r>
    </w:p>
    <w:p w14:paraId="586D2C9C" w14:textId="435F8DBD" w:rsidR="00194AA6" w:rsidRDefault="00194AA6" w:rsidP="00743E7F">
      <w:pPr>
        <w:widowControl w:val="0"/>
        <w:spacing w:after="720"/>
        <w:jc w:val="center"/>
        <w:rPr>
          <w:sz w:val="22"/>
          <w:szCs w:val="22"/>
        </w:rPr>
      </w:pPr>
      <w:r w:rsidRPr="00746205">
        <w:rPr>
          <w:sz w:val="22"/>
          <w:szCs w:val="22"/>
        </w:rPr>
        <w:t xml:space="preserve">Facility ID No. </w:t>
      </w:r>
      <w:r w:rsidR="00346958">
        <w:rPr>
          <w:sz w:val="22"/>
          <w:szCs w:val="22"/>
        </w:rPr>
        <w:t>0690002</w:t>
      </w:r>
    </w:p>
    <w:p w14:paraId="6F554BF0" w14:textId="77777777" w:rsidR="00193F10" w:rsidRDefault="00193F10" w:rsidP="008372B7">
      <w:pPr>
        <w:spacing w:after="120"/>
        <w:jc w:val="center"/>
        <w:rPr>
          <w:bCs/>
        </w:rPr>
      </w:pPr>
      <w:r w:rsidRPr="008372B7">
        <w:rPr>
          <w:b/>
          <w:sz w:val="22"/>
          <w:szCs w:val="22"/>
        </w:rPr>
        <w:t>PROJECT</w:t>
      </w:r>
    </w:p>
    <w:p w14:paraId="364F2C47" w14:textId="6238EA14" w:rsidR="00193F10" w:rsidRDefault="00193F10" w:rsidP="008372B7">
      <w:pPr>
        <w:widowControl w:val="0"/>
        <w:jc w:val="center"/>
        <w:rPr>
          <w:sz w:val="22"/>
        </w:rPr>
      </w:pPr>
      <w:r w:rsidRPr="008372B7">
        <w:rPr>
          <w:sz w:val="22"/>
          <w:szCs w:val="22"/>
        </w:rPr>
        <w:t>P</w:t>
      </w:r>
      <w:r w:rsidR="00194AA6" w:rsidRPr="008372B7">
        <w:rPr>
          <w:sz w:val="22"/>
          <w:szCs w:val="22"/>
        </w:rPr>
        <w:t>roject</w:t>
      </w:r>
      <w:r>
        <w:rPr>
          <w:sz w:val="22"/>
        </w:rPr>
        <w:t xml:space="preserve"> No. </w:t>
      </w:r>
      <w:r w:rsidR="00346958">
        <w:rPr>
          <w:sz w:val="22"/>
        </w:rPr>
        <w:t>0690002-019</w:t>
      </w:r>
      <w:r w:rsidR="000C6C8C">
        <w:rPr>
          <w:sz w:val="22"/>
        </w:rPr>
        <w:t>-AC</w:t>
      </w:r>
    </w:p>
    <w:p w14:paraId="16625D76" w14:textId="0E2401CB" w:rsidR="00194AA6" w:rsidRDefault="00194AA6" w:rsidP="008372B7">
      <w:pPr>
        <w:widowControl w:val="0"/>
        <w:jc w:val="center"/>
        <w:rPr>
          <w:sz w:val="22"/>
        </w:rPr>
      </w:pPr>
      <w:r>
        <w:rPr>
          <w:sz w:val="22"/>
        </w:rPr>
        <w:t xml:space="preserve">Application </w:t>
      </w:r>
      <w:r w:rsidRPr="008372B7">
        <w:rPr>
          <w:sz w:val="22"/>
          <w:szCs w:val="22"/>
        </w:rPr>
        <w:t>for</w:t>
      </w:r>
      <w:r>
        <w:rPr>
          <w:sz w:val="22"/>
        </w:rPr>
        <w:t xml:space="preserve"> Air Construction Permit</w:t>
      </w:r>
      <w:r w:rsidR="00346958">
        <w:rPr>
          <w:sz w:val="22"/>
        </w:rPr>
        <w:t xml:space="preserve"> for Title V Facility</w:t>
      </w:r>
    </w:p>
    <w:p w14:paraId="56A83E26" w14:textId="4764B4FD" w:rsidR="00193F10" w:rsidRPr="000C6C8C" w:rsidRDefault="00346958" w:rsidP="00194AA6">
      <w:pPr>
        <w:jc w:val="center"/>
        <w:rPr>
          <w:sz w:val="22"/>
        </w:rPr>
      </w:pPr>
      <w:r w:rsidRPr="00346958">
        <w:rPr>
          <w:sz w:val="22"/>
        </w:rPr>
        <w:t>Revisions to Best Management Practices for Carbon Monoxide (CO)</w:t>
      </w:r>
    </w:p>
    <w:p w14:paraId="0F65202F" w14:textId="77777777" w:rsidR="000C6C8C" w:rsidRPr="000C6C8C" w:rsidRDefault="000C6C8C" w:rsidP="008372B7">
      <w:pPr>
        <w:spacing w:after="120"/>
        <w:jc w:val="center"/>
        <w:rPr>
          <w:b/>
          <w:sz w:val="22"/>
          <w:szCs w:val="22"/>
        </w:rPr>
      </w:pPr>
    </w:p>
    <w:p w14:paraId="35905F86" w14:textId="77777777" w:rsidR="00193F10" w:rsidRPr="000C6C8C" w:rsidRDefault="00193F10" w:rsidP="008372B7">
      <w:pPr>
        <w:spacing w:after="120"/>
        <w:jc w:val="center"/>
        <w:rPr>
          <w:bCs/>
        </w:rPr>
      </w:pPr>
      <w:r w:rsidRPr="000C6C8C">
        <w:rPr>
          <w:b/>
          <w:sz w:val="22"/>
          <w:szCs w:val="22"/>
        </w:rPr>
        <w:t>COUNTY</w:t>
      </w:r>
    </w:p>
    <w:p w14:paraId="7EAD7736" w14:textId="21D55D91" w:rsidR="00193F10" w:rsidRPr="001D487F" w:rsidRDefault="00346958" w:rsidP="00743E7F">
      <w:pPr>
        <w:spacing w:after="720"/>
        <w:jc w:val="center"/>
        <w:rPr>
          <w:sz w:val="22"/>
        </w:rPr>
      </w:pPr>
      <w:r>
        <w:rPr>
          <w:sz w:val="22"/>
        </w:rPr>
        <w:t>Lake</w:t>
      </w:r>
      <w:r w:rsidR="001D1649" w:rsidRPr="001D1649">
        <w:rPr>
          <w:sz w:val="22"/>
        </w:rPr>
        <w:t xml:space="preserve"> </w:t>
      </w:r>
      <w:r w:rsidR="00193F10" w:rsidRPr="001D1649">
        <w:rPr>
          <w:sz w:val="22"/>
        </w:rPr>
        <w:t>County</w:t>
      </w:r>
      <w:r w:rsidR="001D487F">
        <w:rPr>
          <w:sz w:val="22"/>
        </w:rPr>
        <w:t>, Florida</w:t>
      </w:r>
    </w:p>
    <w:p w14:paraId="5FC34328" w14:textId="77777777" w:rsidR="00193F10" w:rsidRPr="008372B7" w:rsidRDefault="00193F10" w:rsidP="008372B7">
      <w:pPr>
        <w:spacing w:after="120"/>
        <w:jc w:val="center"/>
        <w:rPr>
          <w:b/>
          <w:sz w:val="22"/>
          <w:szCs w:val="22"/>
        </w:rPr>
      </w:pPr>
      <w:r w:rsidRPr="008372B7">
        <w:rPr>
          <w:b/>
          <w:sz w:val="22"/>
          <w:szCs w:val="22"/>
        </w:rPr>
        <w:t>PERMITTING</w:t>
      </w:r>
      <w:r w:rsidR="001D487F" w:rsidRPr="008372B7">
        <w:rPr>
          <w:b/>
          <w:sz w:val="22"/>
          <w:szCs w:val="22"/>
        </w:rPr>
        <w:t xml:space="preserve"> </w:t>
      </w:r>
      <w:r w:rsidRPr="008372B7">
        <w:rPr>
          <w:b/>
          <w:sz w:val="22"/>
          <w:szCs w:val="22"/>
        </w:rPr>
        <w:t>AUTHORITY</w:t>
      </w:r>
    </w:p>
    <w:p w14:paraId="60F44F23" w14:textId="77777777" w:rsidR="00194AA6" w:rsidRPr="00746205" w:rsidRDefault="00194AA6" w:rsidP="00194AA6">
      <w:pPr>
        <w:widowControl w:val="0"/>
        <w:jc w:val="center"/>
        <w:rPr>
          <w:sz w:val="22"/>
          <w:szCs w:val="22"/>
        </w:rPr>
      </w:pPr>
      <w:r w:rsidRPr="00746205">
        <w:rPr>
          <w:sz w:val="22"/>
          <w:szCs w:val="22"/>
        </w:rPr>
        <w:t>Florida Department of Environmental Protection</w:t>
      </w:r>
    </w:p>
    <w:p w14:paraId="178CEA5A" w14:textId="77777777" w:rsidR="000C6C8C" w:rsidRPr="000C6C8C" w:rsidRDefault="000C6C8C" w:rsidP="000C6C8C">
      <w:pPr>
        <w:widowControl w:val="0"/>
        <w:jc w:val="center"/>
        <w:rPr>
          <w:sz w:val="22"/>
          <w:szCs w:val="22"/>
        </w:rPr>
      </w:pPr>
      <w:r w:rsidRPr="000C6C8C">
        <w:rPr>
          <w:sz w:val="22"/>
          <w:szCs w:val="22"/>
        </w:rPr>
        <w:t>Permitting and Waste Cleanup Program</w:t>
      </w:r>
    </w:p>
    <w:p w14:paraId="1407431C" w14:textId="77777777" w:rsidR="000C6C8C" w:rsidRPr="000C6C8C" w:rsidRDefault="000C6C8C" w:rsidP="000C6C8C">
      <w:pPr>
        <w:widowControl w:val="0"/>
        <w:jc w:val="center"/>
        <w:rPr>
          <w:sz w:val="22"/>
          <w:szCs w:val="22"/>
        </w:rPr>
      </w:pPr>
      <w:r w:rsidRPr="000C6C8C">
        <w:rPr>
          <w:sz w:val="22"/>
          <w:szCs w:val="22"/>
        </w:rPr>
        <w:t>Central District Office</w:t>
      </w:r>
    </w:p>
    <w:p w14:paraId="75A6366D" w14:textId="77777777" w:rsidR="00194AA6" w:rsidRPr="00A71F91" w:rsidRDefault="000C6C8C" w:rsidP="00194AA6">
      <w:pPr>
        <w:widowControl w:val="0"/>
        <w:jc w:val="center"/>
        <w:rPr>
          <w:sz w:val="22"/>
          <w:szCs w:val="22"/>
          <w:highlight w:val="yellow"/>
        </w:rPr>
      </w:pPr>
      <w:r w:rsidRPr="000C6C8C">
        <w:rPr>
          <w:sz w:val="22"/>
          <w:szCs w:val="22"/>
        </w:rPr>
        <w:t>Orlando, Florida 32803-3767</w:t>
      </w:r>
    </w:p>
    <w:p w14:paraId="0482E8B7" w14:textId="77777777" w:rsidR="000C6C8C" w:rsidRDefault="000C6C8C" w:rsidP="00194AA6">
      <w:pPr>
        <w:jc w:val="center"/>
        <w:rPr>
          <w:sz w:val="22"/>
        </w:rPr>
      </w:pPr>
    </w:p>
    <w:p w14:paraId="2D26645C" w14:textId="77777777" w:rsidR="000C6C8C" w:rsidRDefault="000C6C8C" w:rsidP="00194AA6">
      <w:pPr>
        <w:jc w:val="center"/>
        <w:rPr>
          <w:sz w:val="22"/>
        </w:rPr>
      </w:pPr>
    </w:p>
    <w:p w14:paraId="34E4F9E2" w14:textId="77777777" w:rsidR="000C6C8C" w:rsidRDefault="000C6C8C" w:rsidP="00194AA6">
      <w:pPr>
        <w:jc w:val="center"/>
        <w:rPr>
          <w:sz w:val="22"/>
        </w:rPr>
      </w:pPr>
    </w:p>
    <w:p w14:paraId="4F53327C" w14:textId="42B064ED" w:rsidR="00193F10" w:rsidRPr="00D07B72" w:rsidRDefault="002A3772" w:rsidP="00194AA6">
      <w:pPr>
        <w:jc w:val="center"/>
        <w:rPr>
          <w:sz w:val="22"/>
          <w:szCs w:val="22"/>
        </w:rPr>
      </w:pPr>
      <w:r>
        <w:rPr>
          <w:sz w:val="22"/>
        </w:rPr>
        <w:t>February 6</w:t>
      </w:r>
      <w:r w:rsidR="000C6C8C" w:rsidRPr="000C6C8C">
        <w:rPr>
          <w:sz w:val="22"/>
        </w:rPr>
        <w:t>, 201</w:t>
      </w:r>
      <w:r w:rsidR="00B011CC">
        <w:rPr>
          <w:sz w:val="22"/>
        </w:rPr>
        <w:t>8</w:t>
      </w:r>
    </w:p>
    <w:p w14:paraId="45C4A1A7" w14:textId="77777777" w:rsidR="00193F10" w:rsidRDefault="00193F10">
      <w:pPr>
        <w:jc w:val="center"/>
        <w:rPr>
          <w:sz w:val="22"/>
        </w:rPr>
        <w:sectPr w:rsidR="00193F10" w:rsidSect="00955781">
          <w:pgSz w:w="12240" w:h="15840" w:code="1"/>
          <w:pgMar w:top="720" w:right="1080" w:bottom="720" w:left="1080" w:header="720" w:footer="720" w:gutter="0"/>
          <w:paperSrc w:first="15" w:other="15"/>
          <w:pgNumType w:start="1"/>
          <w:cols w:space="720"/>
        </w:sectPr>
      </w:pPr>
    </w:p>
    <w:p w14:paraId="237A5F02" w14:textId="77777777" w:rsidR="00193F10" w:rsidRPr="00BE6E8B" w:rsidRDefault="00193F10" w:rsidP="00BE6E8B">
      <w:pPr>
        <w:pStyle w:val="ListParagraph"/>
        <w:numPr>
          <w:ilvl w:val="0"/>
          <w:numId w:val="6"/>
        </w:numPr>
        <w:spacing w:after="120"/>
        <w:ind w:left="360"/>
        <w:rPr>
          <w:b/>
          <w:caps/>
          <w:sz w:val="22"/>
        </w:rPr>
      </w:pPr>
      <w:r w:rsidRPr="00BE6E8B">
        <w:rPr>
          <w:b/>
          <w:caps/>
          <w:sz w:val="22"/>
        </w:rPr>
        <w:lastRenderedPageBreak/>
        <w:t>General Project INFORMATION</w:t>
      </w:r>
    </w:p>
    <w:p w14:paraId="289B9350" w14:textId="77777777" w:rsidR="00EE6112" w:rsidRPr="004D523F" w:rsidRDefault="00EE6112" w:rsidP="00EE6112">
      <w:pPr>
        <w:pStyle w:val="Heading9"/>
        <w:keepNext w:val="0"/>
        <w:widowControl w:val="0"/>
        <w:ind w:left="0"/>
        <w:rPr>
          <w:b/>
          <w:bCs/>
          <w:szCs w:val="22"/>
          <w:u w:val="none"/>
        </w:rPr>
      </w:pPr>
      <w:r w:rsidRPr="004D523F">
        <w:rPr>
          <w:b/>
          <w:bCs/>
          <w:szCs w:val="22"/>
          <w:u w:val="none"/>
        </w:rPr>
        <w:t>Air Pollution Regul</w:t>
      </w:r>
      <w:r>
        <w:rPr>
          <w:b/>
          <w:bCs/>
          <w:szCs w:val="22"/>
          <w:u w:val="none"/>
        </w:rPr>
        <w:t>a</w:t>
      </w:r>
      <w:r w:rsidRPr="004D523F">
        <w:rPr>
          <w:b/>
          <w:bCs/>
          <w:szCs w:val="22"/>
          <w:u w:val="none"/>
        </w:rPr>
        <w:t>tions</w:t>
      </w:r>
    </w:p>
    <w:p w14:paraId="736F37C1" w14:textId="77777777" w:rsidR="00EE6112" w:rsidRDefault="00EE6112" w:rsidP="00EE6112">
      <w:pPr>
        <w:spacing w:after="120"/>
        <w:rPr>
          <w:sz w:val="22"/>
          <w:szCs w:val="22"/>
        </w:rPr>
      </w:pPr>
      <w:r>
        <w:rPr>
          <w:sz w:val="22"/>
          <w:szCs w:val="22"/>
        </w:rPr>
        <w:t xml:space="preserve">Projects </w:t>
      </w:r>
      <w:r w:rsidR="004D1D9F">
        <w:rPr>
          <w:sz w:val="22"/>
          <w:szCs w:val="22"/>
        </w:rPr>
        <w:t xml:space="preserve">at stationary sources </w:t>
      </w:r>
      <w:r>
        <w:rPr>
          <w:sz w:val="22"/>
          <w:szCs w:val="22"/>
        </w:rPr>
        <w:t xml:space="preserve">with the potential to emit air pollution are </w:t>
      </w:r>
      <w:r w:rsidRPr="000302D6">
        <w:rPr>
          <w:sz w:val="22"/>
          <w:szCs w:val="22"/>
        </w:rPr>
        <w:t>subject to the applicable environmental laws specified in Section 403 of the Florida Statutes (F.S.)</w:t>
      </w:r>
      <w:r>
        <w:rPr>
          <w:sz w:val="22"/>
          <w:szCs w:val="22"/>
        </w:rPr>
        <w:t xml:space="preserve">.  The statutes </w:t>
      </w:r>
      <w:r w:rsidRPr="000302D6">
        <w:rPr>
          <w:sz w:val="22"/>
          <w:szCs w:val="22"/>
        </w:rPr>
        <w:t>authoriz</w:t>
      </w:r>
      <w:r w:rsidR="000C5143">
        <w:rPr>
          <w:sz w:val="22"/>
          <w:szCs w:val="22"/>
        </w:rPr>
        <w:t>e</w:t>
      </w:r>
      <w:r w:rsidRPr="000302D6">
        <w:rPr>
          <w:sz w:val="22"/>
          <w:szCs w:val="22"/>
        </w:rPr>
        <w:t xml:space="preserve"> the Department of Environmental Protection </w:t>
      </w:r>
      <w:r>
        <w:rPr>
          <w:sz w:val="22"/>
          <w:szCs w:val="22"/>
        </w:rPr>
        <w:t xml:space="preserve">(Department) </w:t>
      </w:r>
      <w:r w:rsidRPr="000302D6">
        <w:rPr>
          <w:sz w:val="22"/>
          <w:szCs w:val="22"/>
        </w:rPr>
        <w:t xml:space="preserve">to establish regulations regarding air quality as part of the Florida Administrative Code (F.A.C.), which includes the following </w:t>
      </w:r>
      <w:r w:rsidR="00701FEF">
        <w:rPr>
          <w:sz w:val="22"/>
          <w:szCs w:val="22"/>
        </w:rPr>
        <w:t xml:space="preserve">applicable </w:t>
      </w:r>
      <w:r w:rsidRPr="000302D6">
        <w:rPr>
          <w:sz w:val="22"/>
          <w:szCs w:val="22"/>
        </w:rPr>
        <w:t>chapters:  62-4 (Permits); 62-204 (Air Pollution Control – General Provisions); 62-210 (Stationary Sources – General Requirements); 62-212 (Stationary Sources</w:t>
      </w:r>
      <w:r w:rsidR="00D51D78" w:rsidRPr="000302D6">
        <w:rPr>
          <w:sz w:val="22"/>
          <w:szCs w:val="22"/>
        </w:rPr>
        <w:t xml:space="preserve"> – </w:t>
      </w:r>
      <w:r w:rsidRPr="000302D6">
        <w:rPr>
          <w:sz w:val="22"/>
          <w:szCs w:val="22"/>
        </w:rPr>
        <w:t>Preconstruction Review); 62-213 (Operation Permits for Major Sources of Air Pollution); 62-296 (Stationary Sources - Emission Standards); and 62-297 (Stationary Sources</w:t>
      </w:r>
      <w:r w:rsidR="00D51D78" w:rsidRPr="000302D6">
        <w:rPr>
          <w:sz w:val="22"/>
          <w:szCs w:val="22"/>
        </w:rPr>
        <w:t xml:space="preserve"> – </w:t>
      </w:r>
      <w:r w:rsidRPr="000302D6">
        <w:rPr>
          <w:sz w:val="22"/>
          <w:szCs w:val="22"/>
        </w:rPr>
        <w:t>Emissions Monitoring).</w:t>
      </w:r>
      <w:r>
        <w:rPr>
          <w:sz w:val="22"/>
          <w:szCs w:val="22"/>
        </w:rPr>
        <w:t xml:space="preserve">  Specifically, air construction permits are required pursuant to </w:t>
      </w:r>
      <w:r w:rsidR="009F6095">
        <w:rPr>
          <w:sz w:val="22"/>
          <w:szCs w:val="22"/>
        </w:rPr>
        <w:t>Chapters</w:t>
      </w:r>
      <w:r>
        <w:rPr>
          <w:sz w:val="22"/>
          <w:szCs w:val="22"/>
        </w:rPr>
        <w:t xml:space="preserve"> 62-4, 62-210 and 62-212, F.A.C.</w:t>
      </w:r>
    </w:p>
    <w:p w14:paraId="0CBAE333" w14:textId="77777777" w:rsidR="00EE6112" w:rsidRPr="000302D6" w:rsidRDefault="00EE6112" w:rsidP="00EE6112">
      <w:pPr>
        <w:spacing w:after="120"/>
        <w:rPr>
          <w:sz w:val="22"/>
          <w:szCs w:val="22"/>
        </w:rPr>
      </w:pPr>
      <w:r w:rsidRPr="000302D6">
        <w:rPr>
          <w:sz w:val="22"/>
          <w:szCs w:val="22"/>
        </w:rPr>
        <w:t>In addition, the U. S. Environmental Protection Agency (EPA) establishes air quality regulations in Title 40 of the Code of Federal Regulations</w:t>
      </w:r>
      <w:r>
        <w:rPr>
          <w:sz w:val="22"/>
          <w:szCs w:val="22"/>
        </w:rPr>
        <w:t xml:space="preserve"> (CFR).  </w:t>
      </w:r>
      <w:r w:rsidRPr="000302D6">
        <w:rPr>
          <w:sz w:val="22"/>
          <w:szCs w:val="22"/>
        </w:rPr>
        <w:t xml:space="preserve">Part 60 </w:t>
      </w:r>
      <w:r>
        <w:rPr>
          <w:sz w:val="22"/>
          <w:szCs w:val="22"/>
        </w:rPr>
        <w:t>specifies New Source Performance Standards (</w:t>
      </w:r>
      <w:r w:rsidRPr="000302D6">
        <w:rPr>
          <w:sz w:val="22"/>
          <w:szCs w:val="22"/>
        </w:rPr>
        <w:t>NSPS</w:t>
      </w:r>
      <w:r>
        <w:rPr>
          <w:sz w:val="22"/>
          <w:szCs w:val="22"/>
        </w:rPr>
        <w:t>)</w:t>
      </w:r>
      <w:r w:rsidRPr="000302D6">
        <w:rPr>
          <w:sz w:val="22"/>
          <w:szCs w:val="22"/>
        </w:rPr>
        <w:t xml:space="preserve"> for </w:t>
      </w:r>
      <w:r>
        <w:rPr>
          <w:sz w:val="22"/>
          <w:szCs w:val="22"/>
        </w:rPr>
        <w:t xml:space="preserve">numerous </w:t>
      </w:r>
      <w:r w:rsidRPr="000302D6">
        <w:rPr>
          <w:sz w:val="22"/>
          <w:szCs w:val="22"/>
        </w:rPr>
        <w:t xml:space="preserve">industrial </w:t>
      </w:r>
      <w:r w:rsidR="000E42D3" w:rsidRPr="000302D6">
        <w:rPr>
          <w:sz w:val="22"/>
          <w:szCs w:val="22"/>
        </w:rPr>
        <w:t>categories</w:t>
      </w:r>
      <w:r>
        <w:rPr>
          <w:sz w:val="22"/>
          <w:szCs w:val="22"/>
        </w:rPr>
        <w:t xml:space="preserve">.  </w:t>
      </w:r>
      <w:r w:rsidRPr="000302D6">
        <w:rPr>
          <w:sz w:val="22"/>
          <w:szCs w:val="22"/>
        </w:rPr>
        <w:t>Part 61 specifies National Emission Standards for Hazardous Air Pollutants (NESHAP) based on specific pollutants</w:t>
      </w:r>
      <w:r>
        <w:rPr>
          <w:sz w:val="22"/>
          <w:szCs w:val="22"/>
        </w:rPr>
        <w:t xml:space="preserve">.  </w:t>
      </w:r>
      <w:r w:rsidRPr="000302D6">
        <w:rPr>
          <w:sz w:val="22"/>
          <w:szCs w:val="22"/>
        </w:rPr>
        <w:t xml:space="preserve">Part 63 specifies NESHAP based on the Maximum Achievable Control Technology (MACT) for </w:t>
      </w:r>
      <w:r>
        <w:rPr>
          <w:sz w:val="22"/>
          <w:szCs w:val="22"/>
        </w:rPr>
        <w:t xml:space="preserve">numerous </w:t>
      </w:r>
      <w:r w:rsidRPr="000302D6">
        <w:rPr>
          <w:sz w:val="22"/>
          <w:szCs w:val="22"/>
        </w:rPr>
        <w:t>industrial categories.  The Department adopts these federal regulations in Rule 62-204.800, F.A.C.</w:t>
      </w:r>
    </w:p>
    <w:p w14:paraId="78AAC735" w14:textId="77777777" w:rsidR="00D262B1" w:rsidRPr="00D262B1" w:rsidRDefault="00D262B1" w:rsidP="00D262B1">
      <w:pPr>
        <w:pStyle w:val="BodyText"/>
        <w:numPr>
          <w:ilvl w:val="12"/>
          <w:numId w:val="0"/>
        </w:numPr>
        <w:rPr>
          <w:b/>
          <w:sz w:val="22"/>
          <w:szCs w:val="22"/>
        </w:rPr>
      </w:pPr>
      <w:r w:rsidRPr="00D262B1">
        <w:rPr>
          <w:b/>
          <w:sz w:val="22"/>
          <w:szCs w:val="22"/>
        </w:rPr>
        <w:t>Glossary of Common Terms</w:t>
      </w:r>
    </w:p>
    <w:p w14:paraId="4AA9387C" w14:textId="77777777" w:rsidR="00D262B1" w:rsidRPr="004D1D9F" w:rsidRDefault="00D262B1" w:rsidP="00D262B1">
      <w:pPr>
        <w:pStyle w:val="BodyText"/>
        <w:numPr>
          <w:ilvl w:val="12"/>
          <w:numId w:val="0"/>
        </w:numPr>
        <w:rPr>
          <w:sz w:val="22"/>
          <w:szCs w:val="22"/>
        </w:rPr>
      </w:pPr>
      <w:r w:rsidRPr="004D1D9F">
        <w:rPr>
          <w:sz w:val="22"/>
          <w:szCs w:val="22"/>
        </w:rPr>
        <w:t>Because of the technical nature of the project, the permit contains numerous acronyms and abbreviations, which are defined in Appendix A of this permit.</w:t>
      </w:r>
    </w:p>
    <w:p w14:paraId="58E8CD2E" w14:textId="77777777" w:rsidR="00193F10" w:rsidRPr="00BE6E8B" w:rsidRDefault="00193F10" w:rsidP="00BE6E8B">
      <w:pPr>
        <w:pStyle w:val="BodyText"/>
        <w:numPr>
          <w:ilvl w:val="12"/>
          <w:numId w:val="0"/>
        </w:numPr>
        <w:rPr>
          <w:b/>
          <w:bCs/>
          <w:sz w:val="22"/>
          <w:szCs w:val="22"/>
        </w:rPr>
      </w:pPr>
      <w:r w:rsidRPr="00BE6E8B">
        <w:rPr>
          <w:b/>
          <w:bCs/>
          <w:sz w:val="22"/>
          <w:szCs w:val="22"/>
        </w:rPr>
        <w:t>Facility Description and Location</w:t>
      </w:r>
    </w:p>
    <w:p w14:paraId="76143945" w14:textId="30956DBF" w:rsidR="00193F10" w:rsidRPr="00B51003" w:rsidRDefault="00B51003" w:rsidP="00B51003">
      <w:pPr>
        <w:spacing w:after="120"/>
        <w:rPr>
          <w:sz w:val="22"/>
          <w:szCs w:val="22"/>
        </w:rPr>
      </w:pPr>
      <w:r w:rsidRPr="00B51003">
        <w:rPr>
          <w:sz w:val="22"/>
          <w:szCs w:val="22"/>
        </w:rPr>
        <w:t xml:space="preserve">Cutrale Citrus Juices USA, Inc. - Leesburg is a citrus processing plant categorized under Standard Industrial Classification No. 2037. The existing facility </w:t>
      </w:r>
      <w:proofErr w:type="gramStart"/>
      <w:r w:rsidRPr="00B51003">
        <w:rPr>
          <w:sz w:val="22"/>
          <w:szCs w:val="22"/>
        </w:rPr>
        <w:t>is located in</w:t>
      </w:r>
      <w:proofErr w:type="gramEnd"/>
      <w:r w:rsidRPr="00B51003">
        <w:rPr>
          <w:sz w:val="22"/>
          <w:szCs w:val="22"/>
        </w:rPr>
        <w:t xml:space="preserve"> Lake County at 11 Cloud Street, Leesburg, Florida.  The UTM coordinates are Zone 17, 415.5 kilometers (km) East, and 3187.3 km North.  </w:t>
      </w:r>
      <w:r w:rsidR="00193F10" w:rsidRPr="00B51003">
        <w:rPr>
          <w:sz w:val="22"/>
          <w:szCs w:val="22"/>
        </w:rPr>
        <w:t>This site is in an area that is in attainment (or designated as unclassifiable) for all air</w:t>
      </w:r>
      <w:r w:rsidR="001D487F" w:rsidRPr="00B51003">
        <w:rPr>
          <w:sz w:val="22"/>
          <w:szCs w:val="22"/>
        </w:rPr>
        <w:t xml:space="preserve"> pollutants subject to </w:t>
      </w:r>
      <w:r w:rsidR="00193F10" w:rsidRPr="00B51003">
        <w:rPr>
          <w:sz w:val="22"/>
          <w:szCs w:val="22"/>
        </w:rPr>
        <w:t>Ambient Air Quality Standard</w:t>
      </w:r>
      <w:r w:rsidR="001D487F" w:rsidRPr="00B51003">
        <w:rPr>
          <w:sz w:val="22"/>
          <w:szCs w:val="22"/>
        </w:rPr>
        <w:t>s</w:t>
      </w:r>
      <w:r w:rsidR="00F71458" w:rsidRPr="00B51003">
        <w:rPr>
          <w:sz w:val="22"/>
          <w:szCs w:val="22"/>
        </w:rPr>
        <w:t xml:space="preserve"> (</w:t>
      </w:r>
      <w:r w:rsidR="00193F10" w:rsidRPr="00B51003">
        <w:rPr>
          <w:sz w:val="22"/>
          <w:szCs w:val="22"/>
        </w:rPr>
        <w:t>AAQS).</w:t>
      </w:r>
    </w:p>
    <w:p w14:paraId="00E60AED" w14:textId="77777777" w:rsidR="00193F10" w:rsidRPr="00BE6E8B" w:rsidRDefault="001C4E37" w:rsidP="00BE6E8B">
      <w:pPr>
        <w:pStyle w:val="BodyText"/>
        <w:numPr>
          <w:ilvl w:val="12"/>
          <w:numId w:val="0"/>
        </w:numPr>
        <w:rPr>
          <w:b/>
          <w:bCs/>
          <w:sz w:val="22"/>
          <w:szCs w:val="22"/>
        </w:rPr>
      </w:pPr>
      <w:r w:rsidRPr="00BE6E8B">
        <w:rPr>
          <w:b/>
          <w:bCs/>
          <w:sz w:val="22"/>
          <w:szCs w:val="22"/>
        </w:rPr>
        <w:t xml:space="preserve">Facility </w:t>
      </w:r>
      <w:r w:rsidR="00193F10" w:rsidRPr="00BE6E8B">
        <w:rPr>
          <w:b/>
          <w:bCs/>
          <w:sz w:val="22"/>
          <w:szCs w:val="22"/>
        </w:rPr>
        <w:t>Regulatory Categories</w:t>
      </w:r>
    </w:p>
    <w:p w14:paraId="5119A47E" w14:textId="03DCE5AB" w:rsidR="00B97429" w:rsidRPr="00B97429" w:rsidRDefault="00B97429" w:rsidP="00B97429">
      <w:pPr>
        <w:pStyle w:val="ListParagraph"/>
        <w:numPr>
          <w:ilvl w:val="0"/>
          <w:numId w:val="3"/>
        </w:numPr>
        <w:spacing w:after="120"/>
        <w:rPr>
          <w:sz w:val="22"/>
          <w:szCs w:val="22"/>
        </w:rPr>
      </w:pPr>
      <w:r w:rsidRPr="00B97429">
        <w:rPr>
          <w:sz w:val="22"/>
          <w:szCs w:val="22"/>
        </w:rPr>
        <w:t>The existing facility is a prevention of significant deterioration (PSD) major source of air pollutants in accordance with Rule 62-212.400, F.A.C.; therefore, the facility is a</w:t>
      </w:r>
      <w:r>
        <w:rPr>
          <w:sz w:val="22"/>
          <w:szCs w:val="22"/>
        </w:rPr>
        <w:t xml:space="preserve"> </w:t>
      </w:r>
      <w:r w:rsidRPr="00B97429">
        <w:rPr>
          <w:sz w:val="22"/>
          <w:szCs w:val="22"/>
        </w:rPr>
        <w:t>major stationary source in accordance with Rule 62-212.400(PSD), F.A.C.</w:t>
      </w:r>
    </w:p>
    <w:p w14:paraId="25037CCA" w14:textId="5971C5C0" w:rsidR="008A1F5A" w:rsidRPr="008A1F5A" w:rsidRDefault="008A1F5A" w:rsidP="00B97429">
      <w:pPr>
        <w:numPr>
          <w:ilvl w:val="0"/>
          <w:numId w:val="3"/>
        </w:numPr>
        <w:spacing w:after="120"/>
        <w:rPr>
          <w:sz w:val="22"/>
          <w:szCs w:val="22"/>
        </w:rPr>
      </w:pPr>
      <w:r w:rsidRPr="008A1F5A">
        <w:rPr>
          <w:sz w:val="22"/>
          <w:szCs w:val="22"/>
        </w:rPr>
        <w:t>The facility is not a major source of hazardous air pollutants (HAP).</w:t>
      </w:r>
    </w:p>
    <w:p w14:paraId="11D71259" w14:textId="77777777" w:rsidR="008A1F5A" w:rsidRPr="008A1F5A" w:rsidRDefault="008A1F5A" w:rsidP="008A1F5A">
      <w:pPr>
        <w:numPr>
          <w:ilvl w:val="0"/>
          <w:numId w:val="3"/>
        </w:numPr>
        <w:spacing w:after="120"/>
        <w:rPr>
          <w:sz w:val="22"/>
          <w:szCs w:val="22"/>
        </w:rPr>
      </w:pPr>
      <w:r w:rsidRPr="008A1F5A">
        <w:rPr>
          <w:sz w:val="22"/>
          <w:szCs w:val="22"/>
        </w:rPr>
        <w:t>The facility does not operate units subject to the acid rain provisions of the Clean Air Act (CAA).</w:t>
      </w:r>
    </w:p>
    <w:p w14:paraId="02E7A652" w14:textId="0DDF2C3E" w:rsidR="008A1F5A" w:rsidRPr="008A1F5A" w:rsidRDefault="008A1F5A" w:rsidP="00265CB0">
      <w:pPr>
        <w:numPr>
          <w:ilvl w:val="0"/>
          <w:numId w:val="3"/>
        </w:numPr>
        <w:spacing w:after="120"/>
        <w:rPr>
          <w:sz w:val="22"/>
          <w:szCs w:val="22"/>
        </w:rPr>
      </w:pPr>
      <w:r w:rsidRPr="008A1F5A">
        <w:rPr>
          <w:sz w:val="22"/>
          <w:szCs w:val="22"/>
        </w:rPr>
        <w:t>The facility is a Title V major source of air pollution in accordance with Chapter 62-213, F.A.C.</w:t>
      </w:r>
      <w:r w:rsidR="00265CB0">
        <w:rPr>
          <w:sz w:val="22"/>
          <w:szCs w:val="22"/>
        </w:rPr>
        <w:t xml:space="preserve">  </w:t>
      </w:r>
      <w:r w:rsidR="00265CB0" w:rsidRPr="00265CB0">
        <w:rPr>
          <w:sz w:val="22"/>
          <w:szCs w:val="22"/>
        </w:rPr>
        <w:t xml:space="preserve">The facility is classified as a Title V facility for Carbon Monoxide (CO), Volatile Organic Compounds (VOC), and Nitrogen Oxides (NOx).  </w:t>
      </w:r>
    </w:p>
    <w:p w14:paraId="4E289866" w14:textId="77777777" w:rsidR="008A1F5A" w:rsidRPr="008A1F5A" w:rsidRDefault="008A1F5A" w:rsidP="008A1F5A">
      <w:pPr>
        <w:numPr>
          <w:ilvl w:val="12"/>
          <w:numId w:val="0"/>
        </w:numPr>
        <w:spacing w:before="120" w:after="120"/>
        <w:rPr>
          <w:b/>
          <w:sz w:val="22"/>
          <w:szCs w:val="22"/>
        </w:rPr>
      </w:pPr>
      <w:r w:rsidRPr="008A1F5A">
        <w:rPr>
          <w:b/>
          <w:sz w:val="22"/>
          <w:szCs w:val="22"/>
        </w:rPr>
        <w:t>PROPOSED PROJECT</w:t>
      </w:r>
    </w:p>
    <w:p w14:paraId="066B4FB9" w14:textId="5924EAF0" w:rsidR="008A1F5A" w:rsidRDefault="008A1F5A" w:rsidP="008A1F5A">
      <w:pPr>
        <w:numPr>
          <w:ilvl w:val="12"/>
          <w:numId w:val="0"/>
        </w:numPr>
        <w:spacing w:after="120"/>
        <w:rPr>
          <w:sz w:val="22"/>
          <w:szCs w:val="22"/>
        </w:rPr>
      </w:pPr>
      <w:r w:rsidRPr="008A1F5A">
        <w:rPr>
          <w:sz w:val="22"/>
          <w:szCs w:val="22"/>
        </w:rPr>
        <w:t>This project revises conditions authorized in Construction Permit No. 0690002-012-AC (PSD FL 366) for the facility’s peel dryer</w:t>
      </w:r>
      <w:r w:rsidR="005B622F">
        <w:rPr>
          <w:sz w:val="22"/>
          <w:szCs w:val="22"/>
        </w:rPr>
        <w:t xml:space="preserve">, combustion turbine, </w:t>
      </w:r>
      <w:r w:rsidRPr="008A1F5A">
        <w:rPr>
          <w:sz w:val="22"/>
          <w:szCs w:val="22"/>
        </w:rPr>
        <w:t xml:space="preserve">and </w:t>
      </w:r>
      <w:r w:rsidR="005B622F">
        <w:rPr>
          <w:sz w:val="22"/>
          <w:szCs w:val="22"/>
        </w:rPr>
        <w:t xml:space="preserve">process </w:t>
      </w:r>
      <w:r w:rsidRPr="008A1F5A">
        <w:rPr>
          <w:sz w:val="22"/>
          <w:szCs w:val="22"/>
        </w:rPr>
        <w:t>boilers.  Specifically, the Best Management Practices for Carbon Monoxide are revised and simplified to correspond to units burning natural gas only</w:t>
      </w:r>
      <w:r w:rsidR="00B97429">
        <w:rPr>
          <w:sz w:val="22"/>
          <w:szCs w:val="22"/>
        </w:rPr>
        <w:t>.</w:t>
      </w:r>
      <w:r w:rsidR="006125B9">
        <w:rPr>
          <w:sz w:val="22"/>
          <w:szCs w:val="22"/>
        </w:rPr>
        <w:t xml:space="preserve">  </w:t>
      </w:r>
      <w:r w:rsidR="00161150" w:rsidRPr="00161150">
        <w:rPr>
          <w:sz w:val="22"/>
          <w:szCs w:val="22"/>
        </w:rPr>
        <w:t>An incorrect reference to the burning of No. 2 fuel oil for Boiler #4 was removed from the Statement of Basis also.</w:t>
      </w:r>
      <w:r w:rsidR="00FB5170">
        <w:rPr>
          <w:sz w:val="22"/>
          <w:szCs w:val="22"/>
        </w:rPr>
        <w:t xml:space="preserve">  </w:t>
      </w:r>
      <w:r w:rsidR="00FB5170" w:rsidRPr="00FB5170">
        <w:rPr>
          <w:sz w:val="22"/>
          <w:szCs w:val="22"/>
        </w:rPr>
        <w:t>The only equipment allowed to burn No. 2 fuel oil at the facility are the emergency generators.</w:t>
      </w:r>
      <w:r w:rsidR="00161150" w:rsidRPr="00161150">
        <w:rPr>
          <w:sz w:val="22"/>
          <w:szCs w:val="22"/>
        </w:rPr>
        <w:t xml:space="preserve"> </w:t>
      </w:r>
    </w:p>
    <w:p w14:paraId="7855EB4D" w14:textId="7D2649D9" w:rsidR="00FB5170" w:rsidRDefault="00FB5170" w:rsidP="008A1F5A">
      <w:pPr>
        <w:numPr>
          <w:ilvl w:val="12"/>
          <w:numId w:val="0"/>
        </w:numPr>
        <w:spacing w:after="120"/>
        <w:rPr>
          <w:sz w:val="22"/>
          <w:szCs w:val="22"/>
        </w:rPr>
      </w:pPr>
    </w:p>
    <w:p w14:paraId="40EC16C6" w14:textId="77777777" w:rsidR="00FB5170" w:rsidRPr="008A1F5A" w:rsidRDefault="00FB5170" w:rsidP="008A1F5A">
      <w:pPr>
        <w:numPr>
          <w:ilvl w:val="12"/>
          <w:numId w:val="0"/>
        </w:numPr>
        <w:spacing w:after="120"/>
        <w:rPr>
          <w:sz w:val="22"/>
          <w:szCs w:val="22"/>
        </w:rPr>
      </w:pPr>
    </w:p>
    <w:p w14:paraId="2D4D7741" w14:textId="74CF4F07" w:rsidR="001C4E37" w:rsidRDefault="001C4E37" w:rsidP="00BE6E8B">
      <w:pPr>
        <w:pStyle w:val="BodyText2"/>
        <w:numPr>
          <w:ilvl w:val="0"/>
          <w:numId w:val="0"/>
        </w:numPr>
        <w:rPr>
          <w:b/>
          <w:bCs/>
        </w:rPr>
      </w:pPr>
      <w:r>
        <w:rPr>
          <w:b/>
          <w:bCs/>
        </w:rPr>
        <w:t>Processing Schedule</w:t>
      </w:r>
    </w:p>
    <w:p w14:paraId="0FE4C126" w14:textId="16D0512A" w:rsidR="001C4E37" w:rsidRPr="00104A01" w:rsidRDefault="00104A01" w:rsidP="00104A01">
      <w:pPr>
        <w:pStyle w:val="BodyText"/>
        <w:numPr>
          <w:ilvl w:val="12"/>
          <w:numId w:val="0"/>
        </w:numPr>
        <w:tabs>
          <w:tab w:val="left" w:pos="990"/>
          <w:tab w:val="left" w:pos="1980"/>
        </w:tabs>
        <w:spacing w:after="60"/>
        <w:rPr>
          <w:sz w:val="22"/>
        </w:rPr>
      </w:pPr>
      <w:r w:rsidRPr="00104A01">
        <w:rPr>
          <w:sz w:val="22"/>
        </w:rPr>
        <w:t>December 19</w:t>
      </w:r>
      <w:r w:rsidR="003E0123" w:rsidRPr="00104A01">
        <w:rPr>
          <w:sz w:val="22"/>
        </w:rPr>
        <w:t>, 2017</w:t>
      </w:r>
      <w:r w:rsidR="008A1F5A" w:rsidRPr="00104A01">
        <w:rPr>
          <w:sz w:val="22"/>
        </w:rPr>
        <w:tab/>
      </w:r>
      <w:r w:rsidR="001C4E37" w:rsidRPr="00104A01">
        <w:rPr>
          <w:sz w:val="22"/>
        </w:rPr>
        <w:t>Received the application for a minor source air pollution construction permit.</w:t>
      </w:r>
    </w:p>
    <w:p w14:paraId="06DFE136" w14:textId="1F5783DC" w:rsidR="001C4E37" w:rsidRDefault="00104A01" w:rsidP="00104A01">
      <w:pPr>
        <w:pStyle w:val="BodyText"/>
        <w:numPr>
          <w:ilvl w:val="12"/>
          <w:numId w:val="0"/>
        </w:numPr>
        <w:tabs>
          <w:tab w:val="left" w:pos="990"/>
          <w:tab w:val="left" w:pos="1980"/>
        </w:tabs>
        <w:rPr>
          <w:sz w:val="22"/>
        </w:rPr>
      </w:pPr>
      <w:r w:rsidRPr="00104A01">
        <w:rPr>
          <w:sz w:val="22"/>
        </w:rPr>
        <w:t xml:space="preserve">December </w:t>
      </w:r>
      <w:r w:rsidR="005B622F">
        <w:rPr>
          <w:sz w:val="22"/>
        </w:rPr>
        <w:t>27</w:t>
      </w:r>
      <w:r w:rsidRPr="00104A01">
        <w:rPr>
          <w:sz w:val="22"/>
        </w:rPr>
        <w:t xml:space="preserve">, 2017 </w:t>
      </w:r>
      <w:r w:rsidRPr="00104A01">
        <w:rPr>
          <w:sz w:val="22"/>
        </w:rPr>
        <w:tab/>
      </w:r>
      <w:r w:rsidR="005B622F">
        <w:rPr>
          <w:sz w:val="22"/>
        </w:rPr>
        <w:t xml:space="preserve">Received additional information; </w:t>
      </w:r>
      <w:r w:rsidRPr="00104A01">
        <w:rPr>
          <w:sz w:val="22"/>
        </w:rPr>
        <w:t>A</w:t>
      </w:r>
      <w:r w:rsidR="001C4E37" w:rsidRPr="00104A01">
        <w:rPr>
          <w:sz w:val="22"/>
        </w:rPr>
        <w:t>pplication complete.</w:t>
      </w:r>
    </w:p>
    <w:p w14:paraId="7B6A4624" w14:textId="77777777" w:rsidR="00862692" w:rsidRDefault="00862692" w:rsidP="00104A01">
      <w:pPr>
        <w:pStyle w:val="BodyText"/>
        <w:numPr>
          <w:ilvl w:val="12"/>
          <w:numId w:val="0"/>
        </w:numPr>
        <w:tabs>
          <w:tab w:val="left" w:pos="990"/>
          <w:tab w:val="left" w:pos="1980"/>
        </w:tabs>
        <w:rPr>
          <w:sz w:val="22"/>
        </w:rPr>
      </w:pPr>
    </w:p>
    <w:p w14:paraId="55CF9907" w14:textId="77777777" w:rsidR="00193F10" w:rsidRDefault="00D51D78" w:rsidP="00BE6E8B">
      <w:pPr>
        <w:pStyle w:val="ListParagraph"/>
        <w:numPr>
          <w:ilvl w:val="0"/>
          <w:numId w:val="6"/>
        </w:numPr>
        <w:spacing w:after="120"/>
        <w:ind w:left="360"/>
        <w:rPr>
          <w:b/>
          <w:caps/>
          <w:sz w:val="22"/>
        </w:rPr>
      </w:pPr>
      <w:r>
        <w:rPr>
          <w:b/>
          <w:caps/>
          <w:sz w:val="22"/>
        </w:rPr>
        <w:t>PSD Applicability</w:t>
      </w:r>
    </w:p>
    <w:p w14:paraId="3F49315C" w14:textId="20FDA3CA" w:rsidR="0092051A" w:rsidRDefault="00104A01" w:rsidP="0092051A">
      <w:pPr>
        <w:spacing w:after="120"/>
        <w:rPr>
          <w:sz w:val="22"/>
          <w:szCs w:val="22"/>
        </w:rPr>
      </w:pPr>
      <w:r w:rsidRPr="0092051A">
        <w:rPr>
          <w:sz w:val="22"/>
          <w:szCs w:val="22"/>
        </w:rPr>
        <w:t xml:space="preserve">The project </w:t>
      </w:r>
      <w:proofErr w:type="gramStart"/>
      <w:r w:rsidRPr="0092051A">
        <w:rPr>
          <w:sz w:val="22"/>
          <w:szCs w:val="22"/>
        </w:rPr>
        <w:t>is located in</w:t>
      </w:r>
      <w:proofErr w:type="gramEnd"/>
      <w:r w:rsidRPr="0092051A">
        <w:rPr>
          <w:sz w:val="22"/>
          <w:szCs w:val="22"/>
        </w:rPr>
        <w:t xml:space="preserve"> </w:t>
      </w:r>
      <w:r w:rsidR="00F66181">
        <w:rPr>
          <w:sz w:val="22"/>
          <w:szCs w:val="22"/>
        </w:rPr>
        <w:t>Lake</w:t>
      </w:r>
      <w:r w:rsidRPr="0092051A">
        <w:rPr>
          <w:sz w:val="22"/>
          <w:szCs w:val="22"/>
        </w:rPr>
        <w:t xml:space="preserve"> County which is in an area that is currently in attainment with the AAQS or is otherwise designated as unclassifiable.  The facility is a PSD major source; however, the proposed project will not increase emissions for any PSD pollutant; therefore, th</w:t>
      </w:r>
      <w:r w:rsidR="00F71B87">
        <w:rPr>
          <w:sz w:val="22"/>
          <w:szCs w:val="22"/>
        </w:rPr>
        <w:t>is</w:t>
      </w:r>
      <w:r w:rsidRPr="0092051A">
        <w:rPr>
          <w:sz w:val="22"/>
          <w:szCs w:val="22"/>
        </w:rPr>
        <w:t xml:space="preserve"> project is not subject to a PSD preconstruction review. </w:t>
      </w:r>
    </w:p>
    <w:p w14:paraId="6E101E50" w14:textId="5BB952D5" w:rsidR="00104A01" w:rsidRPr="0092051A" w:rsidRDefault="00104A01" w:rsidP="0092051A">
      <w:pPr>
        <w:spacing w:after="120"/>
        <w:ind w:left="360" w:hanging="360"/>
        <w:rPr>
          <w:b/>
          <w:caps/>
          <w:sz w:val="22"/>
        </w:rPr>
      </w:pPr>
      <w:r w:rsidRPr="0092051A">
        <w:rPr>
          <w:b/>
          <w:sz w:val="22"/>
          <w:szCs w:val="22"/>
        </w:rPr>
        <w:t>3</w:t>
      </w:r>
      <w:r w:rsidR="0092051A">
        <w:rPr>
          <w:b/>
        </w:rPr>
        <w:t>.</w:t>
      </w:r>
      <w:r w:rsidR="0092051A">
        <w:rPr>
          <w:b/>
        </w:rPr>
        <w:tab/>
      </w:r>
      <w:r w:rsidRPr="0092051A">
        <w:rPr>
          <w:b/>
          <w:caps/>
          <w:sz w:val="22"/>
        </w:rPr>
        <w:t>Department review</w:t>
      </w:r>
    </w:p>
    <w:p w14:paraId="7B67DC98" w14:textId="77777777" w:rsidR="00104A01" w:rsidRDefault="00104A01" w:rsidP="00104A01">
      <w:pPr>
        <w:pStyle w:val="ListParagraph"/>
        <w:spacing w:after="120"/>
        <w:ind w:left="360"/>
        <w:rPr>
          <w:b/>
          <w:caps/>
          <w:sz w:val="22"/>
        </w:rPr>
      </w:pPr>
    </w:p>
    <w:p w14:paraId="5A86A509" w14:textId="77777777" w:rsidR="00104A01" w:rsidRDefault="00104A01" w:rsidP="00862692">
      <w:pPr>
        <w:pStyle w:val="ListParagraph"/>
        <w:numPr>
          <w:ilvl w:val="0"/>
          <w:numId w:val="12"/>
        </w:numPr>
        <w:tabs>
          <w:tab w:val="left" w:pos="-1440"/>
          <w:tab w:val="left" w:pos="-720"/>
          <w:tab w:val="left" w:pos="360"/>
          <w:tab w:val="left" w:pos="1152"/>
        </w:tabs>
        <w:suppressAutoHyphens/>
        <w:spacing w:after="120"/>
        <w:ind w:left="360"/>
        <w:rPr>
          <w:b/>
          <w:sz w:val="22"/>
        </w:rPr>
      </w:pPr>
      <w:r>
        <w:rPr>
          <w:b/>
          <w:sz w:val="22"/>
        </w:rPr>
        <w:t>List of</w:t>
      </w:r>
      <w:r w:rsidRPr="004E2C0F">
        <w:rPr>
          <w:b/>
          <w:sz w:val="22"/>
        </w:rPr>
        <w:t xml:space="preserve"> Emissions Units</w:t>
      </w:r>
    </w:p>
    <w:p w14:paraId="7A7620CF" w14:textId="77777777" w:rsidR="00104A01" w:rsidRDefault="00104A01" w:rsidP="00862692">
      <w:pPr>
        <w:pStyle w:val="ListParagraph"/>
        <w:tabs>
          <w:tab w:val="left" w:pos="-1440"/>
          <w:tab w:val="left" w:pos="-720"/>
          <w:tab w:val="left" w:pos="360"/>
          <w:tab w:val="left" w:pos="1152"/>
        </w:tabs>
        <w:suppressAutoHyphens/>
        <w:spacing w:after="120"/>
        <w:ind w:left="360" w:hanging="360"/>
        <w:rPr>
          <w:b/>
          <w:sz w:val="22"/>
        </w:rPr>
      </w:pPr>
    </w:p>
    <w:tbl>
      <w:tblPr>
        <w:tblW w:w="9537" w:type="dxa"/>
        <w:tblInd w:w="525"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00"/>
        <w:gridCol w:w="8637"/>
      </w:tblGrid>
      <w:tr w:rsidR="0092051A" w:rsidRPr="0092051A" w14:paraId="0610EBAB" w14:textId="77777777" w:rsidTr="00862692">
        <w:tc>
          <w:tcPr>
            <w:tcW w:w="900" w:type="dxa"/>
            <w:tcBorders>
              <w:top w:val="single" w:sz="12" w:space="0" w:color="auto"/>
              <w:bottom w:val="single" w:sz="12" w:space="0" w:color="auto"/>
            </w:tcBorders>
          </w:tcPr>
          <w:p w14:paraId="2D442658" w14:textId="77777777" w:rsidR="0092051A" w:rsidRPr="0092051A" w:rsidRDefault="0092051A" w:rsidP="00862692">
            <w:pPr>
              <w:tabs>
                <w:tab w:val="left" w:pos="360"/>
              </w:tabs>
              <w:ind w:left="360" w:hanging="360"/>
              <w:jc w:val="center"/>
              <w:rPr>
                <w:b/>
                <w:sz w:val="22"/>
                <w:szCs w:val="22"/>
              </w:rPr>
            </w:pPr>
            <w:r w:rsidRPr="0092051A">
              <w:rPr>
                <w:b/>
                <w:sz w:val="22"/>
                <w:szCs w:val="22"/>
              </w:rPr>
              <w:t>EU No.</w:t>
            </w:r>
          </w:p>
        </w:tc>
        <w:tc>
          <w:tcPr>
            <w:tcW w:w="8637" w:type="dxa"/>
            <w:tcBorders>
              <w:top w:val="single" w:sz="12" w:space="0" w:color="auto"/>
              <w:bottom w:val="single" w:sz="12" w:space="0" w:color="auto"/>
            </w:tcBorders>
          </w:tcPr>
          <w:p w14:paraId="2A7FDB68" w14:textId="77777777" w:rsidR="0092051A" w:rsidRPr="0092051A" w:rsidRDefault="0092051A" w:rsidP="00862692">
            <w:pPr>
              <w:keepNext/>
              <w:tabs>
                <w:tab w:val="left" w:pos="360"/>
              </w:tabs>
              <w:ind w:left="360" w:hanging="360"/>
              <w:outlineLvl w:val="1"/>
              <w:rPr>
                <w:b/>
                <w:sz w:val="22"/>
                <w:szCs w:val="22"/>
              </w:rPr>
            </w:pPr>
            <w:r w:rsidRPr="0092051A">
              <w:rPr>
                <w:b/>
                <w:sz w:val="22"/>
                <w:szCs w:val="22"/>
              </w:rPr>
              <w:t>Brief Description</w:t>
            </w:r>
          </w:p>
        </w:tc>
      </w:tr>
      <w:tr w:rsidR="0092051A" w:rsidRPr="0092051A" w14:paraId="3D323460" w14:textId="77777777" w:rsidTr="00862692">
        <w:tc>
          <w:tcPr>
            <w:tcW w:w="9537" w:type="dxa"/>
            <w:gridSpan w:val="2"/>
            <w:tcBorders>
              <w:top w:val="single" w:sz="12" w:space="0" w:color="auto"/>
              <w:bottom w:val="single" w:sz="12" w:space="0" w:color="auto"/>
            </w:tcBorders>
          </w:tcPr>
          <w:p w14:paraId="522DAC27" w14:textId="77777777" w:rsidR="0092051A" w:rsidRPr="0092051A" w:rsidRDefault="0092051A" w:rsidP="00862692">
            <w:pPr>
              <w:tabs>
                <w:tab w:val="left" w:pos="360"/>
              </w:tabs>
              <w:ind w:left="360" w:hanging="360"/>
              <w:rPr>
                <w:i/>
                <w:sz w:val="22"/>
                <w:szCs w:val="22"/>
              </w:rPr>
            </w:pPr>
            <w:r w:rsidRPr="0092051A">
              <w:rPr>
                <w:i/>
                <w:sz w:val="22"/>
                <w:szCs w:val="22"/>
              </w:rPr>
              <w:t>Regulated Emissions Units</w:t>
            </w:r>
          </w:p>
        </w:tc>
      </w:tr>
      <w:tr w:rsidR="0092051A" w:rsidRPr="0092051A" w14:paraId="581652E0" w14:textId="77777777" w:rsidTr="00862692">
        <w:tc>
          <w:tcPr>
            <w:tcW w:w="900" w:type="dxa"/>
            <w:tcBorders>
              <w:top w:val="single" w:sz="12" w:space="0" w:color="auto"/>
              <w:bottom w:val="single" w:sz="8" w:space="0" w:color="auto"/>
            </w:tcBorders>
          </w:tcPr>
          <w:p w14:paraId="4A102968" w14:textId="77777777" w:rsidR="0092051A" w:rsidRPr="0092051A" w:rsidRDefault="0092051A" w:rsidP="00862692">
            <w:pPr>
              <w:tabs>
                <w:tab w:val="left" w:pos="360"/>
              </w:tabs>
              <w:ind w:left="360" w:hanging="360"/>
              <w:jc w:val="center"/>
              <w:rPr>
                <w:sz w:val="22"/>
                <w:szCs w:val="22"/>
              </w:rPr>
            </w:pPr>
            <w:r w:rsidRPr="0092051A">
              <w:rPr>
                <w:sz w:val="22"/>
                <w:szCs w:val="22"/>
              </w:rPr>
              <w:t>005</w:t>
            </w:r>
          </w:p>
        </w:tc>
        <w:tc>
          <w:tcPr>
            <w:tcW w:w="8637" w:type="dxa"/>
            <w:tcBorders>
              <w:top w:val="single" w:sz="12" w:space="0" w:color="auto"/>
              <w:bottom w:val="single" w:sz="8" w:space="0" w:color="auto"/>
            </w:tcBorders>
          </w:tcPr>
          <w:p w14:paraId="69114F26" w14:textId="77777777" w:rsidR="0092051A" w:rsidRPr="0092051A" w:rsidRDefault="0092051A" w:rsidP="00862692">
            <w:pPr>
              <w:tabs>
                <w:tab w:val="left" w:pos="360"/>
              </w:tabs>
              <w:ind w:left="360" w:hanging="360"/>
              <w:rPr>
                <w:sz w:val="22"/>
                <w:szCs w:val="22"/>
              </w:rPr>
            </w:pPr>
            <w:r w:rsidRPr="0092051A">
              <w:rPr>
                <w:sz w:val="22"/>
                <w:szCs w:val="22"/>
              </w:rPr>
              <w:t>Citrus Peel Dryer</w:t>
            </w:r>
          </w:p>
        </w:tc>
      </w:tr>
      <w:tr w:rsidR="0092051A" w:rsidRPr="0092051A" w14:paraId="4808F3A5" w14:textId="77777777" w:rsidTr="00862692">
        <w:tc>
          <w:tcPr>
            <w:tcW w:w="900" w:type="dxa"/>
            <w:tcBorders>
              <w:top w:val="single" w:sz="8" w:space="0" w:color="auto"/>
              <w:bottom w:val="single" w:sz="8" w:space="0" w:color="auto"/>
            </w:tcBorders>
          </w:tcPr>
          <w:p w14:paraId="6B762EB1" w14:textId="77777777" w:rsidR="0092051A" w:rsidRPr="0092051A" w:rsidRDefault="0092051A" w:rsidP="00862692">
            <w:pPr>
              <w:tabs>
                <w:tab w:val="left" w:pos="360"/>
              </w:tabs>
              <w:ind w:left="360" w:hanging="360"/>
              <w:jc w:val="center"/>
              <w:rPr>
                <w:sz w:val="22"/>
                <w:szCs w:val="22"/>
              </w:rPr>
            </w:pPr>
            <w:r w:rsidRPr="0092051A">
              <w:rPr>
                <w:sz w:val="22"/>
                <w:szCs w:val="22"/>
              </w:rPr>
              <w:t>006</w:t>
            </w:r>
          </w:p>
        </w:tc>
        <w:tc>
          <w:tcPr>
            <w:tcW w:w="8637" w:type="dxa"/>
            <w:tcBorders>
              <w:top w:val="single" w:sz="8" w:space="0" w:color="auto"/>
              <w:bottom w:val="single" w:sz="8" w:space="0" w:color="auto"/>
            </w:tcBorders>
          </w:tcPr>
          <w:p w14:paraId="2FEA3BE8" w14:textId="77777777" w:rsidR="0092051A" w:rsidRPr="0092051A" w:rsidRDefault="0092051A" w:rsidP="00862692">
            <w:pPr>
              <w:tabs>
                <w:tab w:val="left" w:pos="360"/>
              </w:tabs>
              <w:ind w:left="360" w:hanging="360"/>
              <w:rPr>
                <w:sz w:val="22"/>
                <w:szCs w:val="22"/>
              </w:rPr>
            </w:pPr>
            <w:r w:rsidRPr="0092051A">
              <w:rPr>
                <w:sz w:val="22"/>
                <w:szCs w:val="22"/>
              </w:rPr>
              <w:t>Pellet Cooling Reel</w:t>
            </w:r>
          </w:p>
        </w:tc>
      </w:tr>
      <w:tr w:rsidR="0092051A" w:rsidRPr="0092051A" w14:paraId="33CD3044" w14:textId="77777777" w:rsidTr="00862692">
        <w:tc>
          <w:tcPr>
            <w:tcW w:w="900" w:type="dxa"/>
            <w:tcBorders>
              <w:top w:val="single" w:sz="8" w:space="0" w:color="auto"/>
              <w:bottom w:val="single" w:sz="4" w:space="0" w:color="auto"/>
            </w:tcBorders>
          </w:tcPr>
          <w:p w14:paraId="1A77DBE8" w14:textId="77777777" w:rsidR="0092051A" w:rsidRPr="0092051A" w:rsidRDefault="0092051A" w:rsidP="00862692">
            <w:pPr>
              <w:tabs>
                <w:tab w:val="left" w:pos="360"/>
              </w:tabs>
              <w:ind w:left="360" w:hanging="360"/>
              <w:jc w:val="center"/>
              <w:rPr>
                <w:sz w:val="22"/>
                <w:szCs w:val="22"/>
              </w:rPr>
            </w:pPr>
            <w:r w:rsidRPr="0092051A">
              <w:rPr>
                <w:sz w:val="22"/>
                <w:szCs w:val="22"/>
              </w:rPr>
              <w:t>004</w:t>
            </w:r>
          </w:p>
        </w:tc>
        <w:tc>
          <w:tcPr>
            <w:tcW w:w="8637" w:type="dxa"/>
            <w:tcBorders>
              <w:top w:val="single" w:sz="8" w:space="0" w:color="auto"/>
              <w:bottom w:val="single" w:sz="4" w:space="0" w:color="auto"/>
            </w:tcBorders>
          </w:tcPr>
          <w:p w14:paraId="033C1A64" w14:textId="77777777" w:rsidR="0092051A" w:rsidRPr="0092051A" w:rsidRDefault="0092051A" w:rsidP="00862692">
            <w:pPr>
              <w:tabs>
                <w:tab w:val="left" w:pos="360"/>
              </w:tabs>
              <w:ind w:left="360" w:hanging="360"/>
              <w:rPr>
                <w:sz w:val="22"/>
                <w:szCs w:val="22"/>
              </w:rPr>
            </w:pPr>
            <w:r w:rsidRPr="0092051A">
              <w:rPr>
                <w:sz w:val="22"/>
                <w:szCs w:val="22"/>
              </w:rPr>
              <w:t>Process Steam Boiler #4</w:t>
            </w:r>
          </w:p>
        </w:tc>
      </w:tr>
      <w:tr w:rsidR="0092051A" w:rsidRPr="0092051A" w14:paraId="205CC40F" w14:textId="77777777" w:rsidTr="00862692">
        <w:tc>
          <w:tcPr>
            <w:tcW w:w="900" w:type="dxa"/>
            <w:tcBorders>
              <w:top w:val="single" w:sz="4" w:space="0" w:color="auto"/>
              <w:bottom w:val="single" w:sz="8" w:space="0" w:color="auto"/>
            </w:tcBorders>
          </w:tcPr>
          <w:p w14:paraId="61C1748C" w14:textId="77777777" w:rsidR="0092051A" w:rsidRPr="0092051A" w:rsidRDefault="0092051A" w:rsidP="00862692">
            <w:pPr>
              <w:tabs>
                <w:tab w:val="left" w:pos="360"/>
              </w:tabs>
              <w:ind w:left="360" w:hanging="360"/>
              <w:jc w:val="center"/>
              <w:rPr>
                <w:sz w:val="22"/>
                <w:szCs w:val="22"/>
              </w:rPr>
            </w:pPr>
            <w:r w:rsidRPr="0092051A">
              <w:rPr>
                <w:sz w:val="22"/>
                <w:szCs w:val="22"/>
              </w:rPr>
              <w:t>008</w:t>
            </w:r>
          </w:p>
        </w:tc>
        <w:tc>
          <w:tcPr>
            <w:tcW w:w="8637" w:type="dxa"/>
            <w:tcBorders>
              <w:top w:val="single" w:sz="4" w:space="0" w:color="auto"/>
              <w:bottom w:val="single" w:sz="8" w:space="0" w:color="auto"/>
            </w:tcBorders>
          </w:tcPr>
          <w:p w14:paraId="55A11984" w14:textId="77777777" w:rsidR="0092051A" w:rsidRPr="0092051A" w:rsidRDefault="0092051A" w:rsidP="00862692">
            <w:pPr>
              <w:tabs>
                <w:tab w:val="left" w:pos="360"/>
              </w:tabs>
              <w:ind w:left="360" w:hanging="360"/>
              <w:rPr>
                <w:sz w:val="22"/>
                <w:szCs w:val="22"/>
              </w:rPr>
            </w:pPr>
            <w:r w:rsidRPr="0092051A">
              <w:rPr>
                <w:sz w:val="22"/>
                <w:szCs w:val="22"/>
              </w:rPr>
              <w:t>Relocatable Boiler</w:t>
            </w:r>
          </w:p>
        </w:tc>
      </w:tr>
      <w:tr w:rsidR="0092051A" w:rsidRPr="0092051A" w14:paraId="5BDFD974" w14:textId="77777777" w:rsidTr="00862692">
        <w:tc>
          <w:tcPr>
            <w:tcW w:w="900" w:type="dxa"/>
            <w:tcBorders>
              <w:top w:val="single" w:sz="8" w:space="0" w:color="auto"/>
              <w:bottom w:val="single" w:sz="8" w:space="0" w:color="auto"/>
            </w:tcBorders>
          </w:tcPr>
          <w:p w14:paraId="21DA2488" w14:textId="77777777" w:rsidR="0092051A" w:rsidRPr="0092051A" w:rsidRDefault="0092051A" w:rsidP="00862692">
            <w:pPr>
              <w:tabs>
                <w:tab w:val="left" w:pos="360"/>
              </w:tabs>
              <w:ind w:left="360" w:hanging="360"/>
              <w:jc w:val="center"/>
              <w:rPr>
                <w:sz w:val="22"/>
                <w:szCs w:val="22"/>
              </w:rPr>
            </w:pPr>
            <w:r w:rsidRPr="0092051A">
              <w:rPr>
                <w:sz w:val="22"/>
                <w:szCs w:val="22"/>
              </w:rPr>
              <w:t>009</w:t>
            </w:r>
          </w:p>
        </w:tc>
        <w:tc>
          <w:tcPr>
            <w:tcW w:w="8637" w:type="dxa"/>
            <w:tcBorders>
              <w:top w:val="single" w:sz="8" w:space="0" w:color="auto"/>
              <w:bottom w:val="single" w:sz="8" w:space="0" w:color="auto"/>
            </w:tcBorders>
          </w:tcPr>
          <w:p w14:paraId="48B827E8" w14:textId="77777777" w:rsidR="0092051A" w:rsidRPr="0092051A" w:rsidRDefault="0092051A" w:rsidP="00862692">
            <w:pPr>
              <w:tabs>
                <w:tab w:val="left" w:pos="360"/>
              </w:tabs>
              <w:ind w:left="360" w:hanging="360"/>
              <w:rPr>
                <w:sz w:val="22"/>
                <w:szCs w:val="22"/>
              </w:rPr>
            </w:pPr>
            <w:r w:rsidRPr="0092051A">
              <w:rPr>
                <w:sz w:val="22"/>
                <w:szCs w:val="22"/>
              </w:rPr>
              <w:t>New Cogeneration System Turbine &amp; Existing Steam Generator</w:t>
            </w:r>
          </w:p>
        </w:tc>
      </w:tr>
      <w:tr w:rsidR="0092051A" w:rsidRPr="0092051A" w14:paraId="7E35AD68" w14:textId="77777777" w:rsidTr="00862692">
        <w:tc>
          <w:tcPr>
            <w:tcW w:w="900" w:type="dxa"/>
            <w:tcBorders>
              <w:top w:val="single" w:sz="8" w:space="0" w:color="auto"/>
              <w:bottom w:val="single" w:sz="8" w:space="0" w:color="auto"/>
            </w:tcBorders>
          </w:tcPr>
          <w:p w14:paraId="35A61FBE" w14:textId="77777777" w:rsidR="0092051A" w:rsidRPr="0092051A" w:rsidRDefault="0092051A" w:rsidP="00862692">
            <w:pPr>
              <w:tabs>
                <w:tab w:val="left" w:pos="360"/>
              </w:tabs>
              <w:ind w:left="360" w:hanging="360"/>
              <w:jc w:val="center"/>
              <w:rPr>
                <w:sz w:val="22"/>
                <w:szCs w:val="22"/>
              </w:rPr>
            </w:pPr>
            <w:r w:rsidRPr="0092051A">
              <w:rPr>
                <w:sz w:val="22"/>
                <w:szCs w:val="22"/>
              </w:rPr>
              <w:t>010</w:t>
            </w:r>
          </w:p>
        </w:tc>
        <w:tc>
          <w:tcPr>
            <w:tcW w:w="8637" w:type="dxa"/>
            <w:tcBorders>
              <w:top w:val="single" w:sz="8" w:space="0" w:color="auto"/>
              <w:bottom w:val="single" w:sz="8" w:space="0" w:color="auto"/>
            </w:tcBorders>
          </w:tcPr>
          <w:p w14:paraId="411C8561" w14:textId="77777777" w:rsidR="0092051A" w:rsidRPr="0092051A" w:rsidRDefault="0092051A" w:rsidP="00862692">
            <w:pPr>
              <w:tabs>
                <w:tab w:val="left" w:pos="360"/>
              </w:tabs>
              <w:ind w:left="360" w:hanging="360"/>
              <w:rPr>
                <w:sz w:val="22"/>
                <w:szCs w:val="22"/>
              </w:rPr>
            </w:pPr>
            <w:r w:rsidRPr="0092051A">
              <w:rPr>
                <w:sz w:val="22"/>
                <w:szCs w:val="22"/>
              </w:rPr>
              <w:t>Feed Mill Emergency Generator</w:t>
            </w:r>
          </w:p>
        </w:tc>
      </w:tr>
      <w:tr w:rsidR="0092051A" w:rsidRPr="0092051A" w14:paraId="78E05DE3" w14:textId="77777777" w:rsidTr="00862692">
        <w:tc>
          <w:tcPr>
            <w:tcW w:w="900" w:type="dxa"/>
            <w:tcBorders>
              <w:top w:val="single" w:sz="8" w:space="0" w:color="auto"/>
              <w:bottom w:val="single" w:sz="12" w:space="0" w:color="auto"/>
            </w:tcBorders>
          </w:tcPr>
          <w:p w14:paraId="6C4A6072" w14:textId="77777777" w:rsidR="0092051A" w:rsidRPr="0092051A" w:rsidRDefault="0092051A" w:rsidP="00862692">
            <w:pPr>
              <w:tabs>
                <w:tab w:val="left" w:pos="360"/>
              </w:tabs>
              <w:ind w:left="360" w:hanging="360"/>
              <w:jc w:val="center"/>
              <w:rPr>
                <w:sz w:val="22"/>
                <w:szCs w:val="22"/>
              </w:rPr>
            </w:pPr>
            <w:r w:rsidRPr="0092051A">
              <w:rPr>
                <w:sz w:val="22"/>
                <w:szCs w:val="22"/>
              </w:rPr>
              <w:t>011</w:t>
            </w:r>
          </w:p>
        </w:tc>
        <w:tc>
          <w:tcPr>
            <w:tcW w:w="8637" w:type="dxa"/>
            <w:tcBorders>
              <w:top w:val="single" w:sz="8" w:space="0" w:color="auto"/>
              <w:bottom w:val="single" w:sz="12" w:space="0" w:color="auto"/>
            </w:tcBorders>
          </w:tcPr>
          <w:p w14:paraId="7C62E461" w14:textId="77777777" w:rsidR="0092051A" w:rsidRPr="0092051A" w:rsidRDefault="0092051A" w:rsidP="00862692">
            <w:pPr>
              <w:tabs>
                <w:tab w:val="left" w:pos="360"/>
              </w:tabs>
              <w:ind w:left="360" w:hanging="360"/>
              <w:rPr>
                <w:sz w:val="22"/>
                <w:szCs w:val="22"/>
              </w:rPr>
            </w:pPr>
            <w:r w:rsidRPr="0092051A">
              <w:rPr>
                <w:sz w:val="22"/>
                <w:szCs w:val="22"/>
              </w:rPr>
              <w:t>Cogeneration System Emergency Generator</w:t>
            </w:r>
          </w:p>
        </w:tc>
      </w:tr>
    </w:tbl>
    <w:p w14:paraId="2BF79654" w14:textId="2545B397" w:rsidR="00104A01" w:rsidRDefault="00104A01" w:rsidP="00862692">
      <w:pPr>
        <w:pStyle w:val="ListParagraph"/>
        <w:tabs>
          <w:tab w:val="left" w:pos="-1440"/>
          <w:tab w:val="left" w:pos="-720"/>
          <w:tab w:val="left" w:pos="360"/>
          <w:tab w:val="left" w:pos="1152"/>
        </w:tabs>
        <w:suppressAutoHyphens/>
        <w:spacing w:after="120"/>
        <w:ind w:left="360" w:hanging="360"/>
        <w:rPr>
          <w:b/>
          <w:sz w:val="22"/>
        </w:rPr>
      </w:pPr>
    </w:p>
    <w:p w14:paraId="73127E11" w14:textId="6030EA80" w:rsidR="00862692" w:rsidRDefault="00862692" w:rsidP="00862692">
      <w:pPr>
        <w:pStyle w:val="ListParagraph"/>
        <w:tabs>
          <w:tab w:val="left" w:pos="-1440"/>
          <w:tab w:val="left" w:pos="-720"/>
          <w:tab w:val="left" w:pos="360"/>
          <w:tab w:val="left" w:pos="1152"/>
        </w:tabs>
        <w:suppressAutoHyphens/>
        <w:spacing w:after="120"/>
        <w:ind w:left="360" w:hanging="360"/>
        <w:rPr>
          <w:b/>
          <w:sz w:val="22"/>
        </w:rPr>
      </w:pPr>
    </w:p>
    <w:p w14:paraId="4FA121DE" w14:textId="6316A728" w:rsidR="00862692" w:rsidRDefault="00862692" w:rsidP="00862692">
      <w:pPr>
        <w:pStyle w:val="ListParagraph"/>
        <w:tabs>
          <w:tab w:val="left" w:pos="-1440"/>
          <w:tab w:val="left" w:pos="-720"/>
          <w:tab w:val="left" w:pos="360"/>
          <w:tab w:val="left" w:pos="1152"/>
        </w:tabs>
        <w:suppressAutoHyphens/>
        <w:spacing w:after="120"/>
        <w:ind w:left="360" w:hanging="360"/>
        <w:rPr>
          <w:b/>
          <w:sz w:val="22"/>
        </w:rPr>
      </w:pPr>
    </w:p>
    <w:p w14:paraId="77178AC9" w14:textId="3D8368FC" w:rsidR="00862692" w:rsidRDefault="00862692" w:rsidP="00862692">
      <w:pPr>
        <w:pStyle w:val="ListParagraph"/>
        <w:tabs>
          <w:tab w:val="left" w:pos="-1440"/>
          <w:tab w:val="left" w:pos="-720"/>
          <w:tab w:val="left" w:pos="360"/>
          <w:tab w:val="left" w:pos="1152"/>
        </w:tabs>
        <w:suppressAutoHyphens/>
        <w:spacing w:after="120"/>
        <w:ind w:left="360" w:hanging="360"/>
        <w:rPr>
          <w:b/>
          <w:sz w:val="22"/>
        </w:rPr>
      </w:pPr>
    </w:p>
    <w:p w14:paraId="755F6349" w14:textId="09199AB1" w:rsidR="00862692" w:rsidRDefault="00862692" w:rsidP="00862692">
      <w:pPr>
        <w:pStyle w:val="ListParagraph"/>
        <w:tabs>
          <w:tab w:val="left" w:pos="-1440"/>
          <w:tab w:val="left" w:pos="-720"/>
          <w:tab w:val="left" w:pos="360"/>
          <w:tab w:val="left" w:pos="1152"/>
        </w:tabs>
        <w:suppressAutoHyphens/>
        <w:spacing w:after="120"/>
        <w:ind w:left="360" w:hanging="360"/>
        <w:rPr>
          <w:b/>
          <w:sz w:val="22"/>
        </w:rPr>
      </w:pPr>
    </w:p>
    <w:p w14:paraId="36502D47" w14:textId="1CD3A596" w:rsidR="00862692" w:rsidRDefault="00862692" w:rsidP="00862692">
      <w:pPr>
        <w:pStyle w:val="ListParagraph"/>
        <w:tabs>
          <w:tab w:val="left" w:pos="-1440"/>
          <w:tab w:val="left" w:pos="-720"/>
          <w:tab w:val="left" w:pos="360"/>
          <w:tab w:val="left" w:pos="1152"/>
        </w:tabs>
        <w:suppressAutoHyphens/>
        <w:spacing w:after="120"/>
        <w:ind w:left="360" w:hanging="360"/>
        <w:rPr>
          <w:b/>
          <w:sz w:val="22"/>
        </w:rPr>
      </w:pPr>
    </w:p>
    <w:p w14:paraId="7E8423C3" w14:textId="6DCCC5F9" w:rsidR="00862692" w:rsidRDefault="00862692" w:rsidP="00862692">
      <w:pPr>
        <w:pStyle w:val="ListParagraph"/>
        <w:tabs>
          <w:tab w:val="left" w:pos="-1440"/>
          <w:tab w:val="left" w:pos="-720"/>
          <w:tab w:val="left" w:pos="360"/>
          <w:tab w:val="left" w:pos="1152"/>
        </w:tabs>
        <w:suppressAutoHyphens/>
        <w:spacing w:after="120"/>
        <w:ind w:left="360" w:hanging="360"/>
        <w:rPr>
          <w:b/>
          <w:sz w:val="22"/>
        </w:rPr>
      </w:pPr>
    </w:p>
    <w:p w14:paraId="63D3C21D" w14:textId="70588A17" w:rsidR="00862692" w:rsidRDefault="00862692" w:rsidP="00862692">
      <w:pPr>
        <w:pStyle w:val="ListParagraph"/>
        <w:tabs>
          <w:tab w:val="left" w:pos="-1440"/>
          <w:tab w:val="left" w:pos="-720"/>
          <w:tab w:val="left" w:pos="360"/>
          <w:tab w:val="left" w:pos="1152"/>
        </w:tabs>
        <w:suppressAutoHyphens/>
        <w:spacing w:after="120"/>
        <w:ind w:left="360" w:hanging="360"/>
        <w:rPr>
          <w:b/>
          <w:sz w:val="22"/>
        </w:rPr>
      </w:pPr>
    </w:p>
    <w:p w14:paraId="0FB684AD" w14:textId="69B1444D" w:rsidR="00862692" w:rsidRDefault="00862692" w:rsidP="00862692">
      <w:pPr>
        <w:pStyle w:val="ListParagraph"/>
        <w:tabs>
          <w:tab w:val="left" w:pos="-1440"/>
          <w:tab w:val="left" w:pos="-720"/>
          <w:tab w:val="left" w:pos="360"/>
          <w:tab w:val="left" w:pos="1152"/>
        </w:tabs>
        <w:suppressAutoHyphens/>
        <w:spacing w:after="120"/>
        <w:ind w:left="360" w:hanging="360"/>
        <w:rPr>
          <w:b/>
          <w:sz w:val="22"/>
        </w:rPr>
      </w:pPr>
    </w:p>
    <w:p w14:paraId="50962992" w14:textId="1921C9A4" w:rsidR="00862692" w:rsidRDefault="00862692" w:rsidP="00862692">
      <w:pPr>
        <w:pStyle w:val="ListParagraph"/>
        <w:tabs>
          <w:tab w:val="left" w:pos="-1440"/>
          <w:tab w:val="left" w:pos="-720"/>
          <w:tab w:val="left" w:pos="360"/>
          <w:tab w:val="left" w:pos="1152"/>
        </w:tabs>
        <w:suppressAutoHyphens/>
        <w:spacing w:after="120"/>
        <w:ind w:left="360" w:hanging="360"/>
        <w:rPr>
          <w:b/>
          <w:sz w:val="22"/>
        </w:rPr>
      </w:pPr>
    </w:p>
    <w:p w14:paraId="40415A71" w14:textId="34A7D17F" w:rsidR="00862692" w:rsidRDefault="00862692" w:rsidP="00862692">
      <w:pPr>
        <w:pStyle w:val="ListParagraph"/>
        <w:tabs>
          <w:tab w:val="left" w:pos="-1440"/>
          <w:tab w:val="left" w:pos="-720"/>
          <w:tab w:val="left" w:pos="360"/>
          <w:tab w:val="left" w:pos="1152"/>
        </w:tabs>
        <w:suppressAutoHyphens/>
        <w:spacing w:after="120"/>
        <w:ind w:left="360" w:hanging="360"/>
        <w:rPr>
          <w:b/>
          <w:sz w:val="22"/>
        </w:rPr>
      </w:pPr>
    </w:p>
    <w:p w14:paraId="251CCB3B" w14:textId="109F3602" w:rsidR="00862692" w:rsidRDefault="00862692" w:rsidP="00862692">
      <w:pPr>
        <w:pStyle w:val="ListParagraph"/>
        <w:tabs>
          <w:tab w:val="left" w:pos="-1440"/>
          <w:tab w:val="left" w:pos="-720"/>
          <w:tab w:val="left" w:pos="360"/>
          <w:tab w:val="left" w:pos="1152"/>
        </w:tabs>
        <w:suppressAutoHyphens/>
        <w:spacing w:after="120"/>
        <w:ind w:left="360" w:hanging="360"/>
        <w:rPr>
          <w:b/>
          <w:sz w:val="22"/>
        </w:rPr>
      </w:pPr>
    </w:p>
    <w:p w14:paraId="46E799AB" w14:textId="772859A2" w:rsidR="00862692" w:rsidRDefault="00862692" w:rsidP="00862692">
      <w:pPr>
        <w:pStyle w:val="ListParagraph"/>
        <w:tabs>
          <w:tab w:val="left" w:pos="-1440"/>
          <w:tab w:val="left" w:pos="-720"/>
          <w:tab w:val="left" w:pos="360"/>
          <w:tab w:val="left" w:pos="1152"/>
        </w:tabs>
        <w:suppressAutoHyphens/>
        <w:spacing w:after="120"/>
        <w:ind w:left="360" w:hanging="360"/>
        <w:rPr>
          <w:b/>
          <w:sz w:val="22"/>
        </w:rPr>
      </w:pPr>
    </w:p>
    <w:p w14:paraId="62038D97" w14:textId="3EB034E3" w:rsidR="00862692" w:rsidRDefault="00862692" w:rsidP="00862692">
      <w:pPr>
        <w:pStyle w:val="ListParagraph"/>
        <w:tabs>
          <w:tab w:val="left" w:pos="-1440"/>
          <w:tab w:val="left" w:pos="-720"/>
          <w:tab w:val="left" w:pos="360"/>
          <w:tab w:val="left" w:pos="1152"/>
        </w:tabs>
        <w:suppressAutoHyphens/>
        <w:spacing w:after="120"/>
        <w:ind w:left="360" w:hanging="360"/>
        <w:rPr>
          <w:b/>
          <w:sz w:val="22"/>
        </w:rPr>
      </w:pPr>
    </w:p>
    <w:p w14:paraId="08E9C561" w14:textId="595D384B" w:rsidR="00862692" w:rsidRDefault="00862692" w:rsidP="00862692">
      <w:pPr>
        <w:pStyle w:val="ListParagraph"/>
        <w:tabs>
          <w:tab w:val="left" w:pos="-1440"/>
          <w:tab w:val="left" w:pos="-720"/>
          <w:tab w:val="left" w:pos="360"/>
          <w:tab w:val="left" w:pos="1152"/>
        </w:tabs>
        <w:suppressAutoHyphens/>
        <w:spacing w:after="120"/>
        <w:ind w:left="360" w:hanging="360"/>
        <w:rPr>
          <w:b/>
          <w:sz w:val="22"/>
        </w:rPr>
      </w:pPr>
    </w:p>
    <w:p w14:paraId="68458017" w14:textId="5B03BB92" w:rsidR="00862692" w:rsidRDefault="00862692" w:rsidP="00862692">
      <w:pPr>
        <w:pStyle w:val="ListParagraph"/>
        <w:tabs>
          <w:tab w:val="left" w:pos="-1440"/>
          <w:tab w:val="left" w:pos="-720"/>
          <w:tab w:val="left" w:pos="360"/>
          <w:tab w:val="left" w:pos="1152"/>
        </w:tabs>
        <w:suppressAutoHyphens/>
        <w:spacing w:after="120"/>
        <w:ind w:left="360" w:hanging="360"/>
        <w:rPr>
          <w:b/>
          <w:sz w:val="22"/>
        </w:rPr>
      </w:pPr>
    </w:p>
    <w:p w14:paraId="393FC082" w14:textId="170FF7FD" w:rsidR="00862692" w:rsidRDefault="00862692" w:rsidP="00862692">
      <w:pPr>
        <w:pStyle w:val="ListParagraph"/>
        <w:tabs>
          <w:tab w:val="left" w:pos="-1440"/>
          <w:tab w:val="left" w:pos="-720"/>
          <w:tab w:val="left" w:pos="360"/>
          <w:tab w:val="left" w:pos="1152"/>
        </w:tabs>
        <w:suppressAutoHyphens/>
        <w:spacing w:after="120"/>
        <w:ind w:left="360" w:hanging="360"/>
        <w:rPr>
          <w:b/>
          <w:sz w:val="22"/>
        </w:rPr>
      </w:pPr>
    </w:p>
    <w:p w14:paraId="5AA96E43" w14:textId="6F1E7B06" w:rsidR="00862692" w:rsidRDefault="00862692" w:rsidP="00862692">
      <w:pPr>
        <w:pStyle w:val="ListParagraph"/>
        <w:tabs>
          <w:tab w:val="left" w:pos="-1440"/>
          <w:tab w:val="left" w:pos="-720"/>
          <w:tab w:val="left" w:pos="360"/>
          <w:tab w:val="left" w:pos="1152"/>
        </w:tabs>
        <w:suppressAutoHyphens/>
        <w:spacing w:after="120"/>
        <w:ind w:left="360" w:hanging="360"/>
        <w:rPr>
          <w:b/>
          <w:sz w:val="22"/>
        </w:rPr>
      </w:pPr>
    </w:p>
    <w:p w14:paraId="7F6292D5" w14:textId="11FC7642" w:rsidR="00862692" w:rsidRDefault="00862692" w:rsidP="00862692">
      <w:pPr>
        <w:pStyle w:val="ListParagraph"/>
        <w:tabs>
          <w:tab w:val="left" w:pos="-1440"/>
          <w:tab w:val="left" w:pos="-720"/>
          <w:tab w:val="left" w:pos="360"/>
          <w:tab w:val="left" w:pos="1152"/>
        </w:tabs>
        <w:suppressAutoHyphens/>
        <w:spacing w:after="120"/>
        <w:ind w:left="360" w:hanging="360"/>
        <w:rPr>
          <w:b/>
          <w:sz w:val="22"/>
        </w:rPr>
      </w:pPr>
    </w:p>
    <w:p w14:paraId="1D51790D" w14:textId="4760B19D" w:rsidR="00862692" w:rsidRDefault="00862692" w:rsidP="00862692">
      <w:pPr>
        <w:pStyle w:val="ListParagraph"/>
        <w:tabs>
          <w:tab w:val="left" w:pos="-1440"/>
          <w:tab w:val="left" w:pos="-720"/>
          <w:tab w:val="left" w:pos="360"/>
          <w:tab w:val="left" w:pos="1152"/>
        </w:tabs>
        <w:suppressAutoHyphens/>
        <w:spacing w:after="120"/>
        <w:ind w:left="360" w:hanging="360"/>
        <w:rPr>
          <w:b/>
          <w:sz w:val="22"/>
        </w:rPr>
      </w:pPr>
    </w:p>
    <w:p w14:paraId="638AAFD0" w14:textId="03A07359" w:rsidR="00862692" w:rsidRDefault="00862692" w:rsidP="00862692">
      <w:pPr>
        <w:pStyle w:val="ListParagraph"/>
        <w:tabs>
          <w:tab w:val="left" w:pos="-1440"/>
          <w:tab w:val="left" w:pos="-720"/>
          <w:tab w:val="left" w:pos="360"/>
          <w:tab w:val="left" w:pos="1152"/>
        </w:tabs>
        <w:suppressAutoHyphens/>
        <w:spacing w:after="120"/>
        <w:ind w:left="360" w:hanging="360"/>
        <w:rPr>
          <w:b/>
          <w:sz w:val="22"/>
        </w:rPr>
      </w:pPr>
    </w:p>
    <w:p w14:paraId="3D75D8AD" w14:textId="77777777" w:rsidR="00862692" w:rsidRPr="004E2C0F" w:rsidRDefault="00862692" w:rsidP="00862692">
      <w:pPr>
        <w:pStyle w:val="ListParagraph"/>
        <w:tabs>
          <w:tab w:val="left" w:pos="-1440"/>
          <w:tab w:val="left" w:pos="-720"/>
          <w:tab w:val="left" w:pos="360"/>
          <w:tab w:val="left" w:pos="1152"/>
        </w:tabs>
        <w:suppressAutoHyphens/>
        <w:spacing w:after="120"/>
        <w:ind w:left="360" w:hanging="360"/>
        <w:rPr>
          <w:b/>
          <w:sz w:val="22"/>
        </w:rPr>
      </w:pPr>
    </w:p>
    <w:p w14:paraId="544EDD45" w14:textId="77777777" w:rsidR="00104A01" w:rsidRPr="00967C55" w:rsidRDefault="00104A01" w:rsidP="00104A01">
      <w:pPr>
        <w:pStyle w:val="ListParagraph"/>
        <w:numPr>
          <w:ilvl w:val="0"/>
          <w:numId w:val="12"/>
        </w:numPr>
        <w:tabs>
          <w:tab w:val="left" w:pos="-1440"/>
          <w:tab w:val="left" w:pos="-720"/>
          <w:tab w:val="left" w:pos="720"/>
          <w:tab w:val="left" w:pos="1152"/>
        </w:tabs>
        <w:suppressAutoHyphens/>
        <w:spacing w:after="120"/>
        <w:rPr>
          <w:sz w:val="22"/>
        </w:rPr>
      </w:pPr>
      <w:r w:rsidRPr="009B4D14">
        <w:rPr>
          <w:b/>
          <w:sz w:val="22"/>
        </w:rPr>
        <w:t xml:space="preserve">Summary of Emissions </w:t>
      </w:r>
    </w:p>
    <w:p w14:paraId="708B8837" w14:textId="471FCA4D" w:rsidR="00104A01" w:rsidRDefault="00104A01" w:rsidP="00104A01">
      <w:pPr>
        <w:pStyle w:val="BodyText3"/>
        <w:numPr>
          <w:ilvl w:val="12"/>
          <w:numId w:val="0"/>
        </w:numPr>
        <w:ind w:left="720"/>
        <w:rPr>
          <w:szCs w:val="22"/>
        </w:rPr>
      </w:pPr>
      <w:r>
        <w:t xml:space="preserve">This project only revises/simplifies </w:t>
      </w:r>
      <w:r w:rsidRPr="00224D99">
        <w:rPr>
          <w:szCs w:val="22"/>
        </w:rPr>
        <w:t xml:space="preserve">the Best Management Practices for Carbon Monoxide </w:t>
      </w:r>
      <w:r>
        <w:rPr>
          <w:szCs w:val="22"/>
        </w:rPr>
        <w:t xml:space="preserve">for </w:t>
      </w:r>
      <w:r w:rsidRPr="00224D99">
        <w:rPr>
          <w:szCs w:val="22"/>
        </w:rPr>
        <w:t>the facility’s peel dryer</w:t>
      </w:r>
      <w:r>
        <w:rPr>
          <w:szCs w:val="22"/>
        </w:rPr>
        <w:t xml:space="preserve"> (EU No. 00</w:t>
      </w:r>
      <w:r w:rsidR="0092051A">
        <w:rPr>
          <w:szCs w:val="22"/>
        </w:rPr>
        <w:t>5</w:t>
      </w:r>
      <w:r>
        <w:rPr>
          <w:szCs w:val="22"/>
        </w:rPr>
        <w:t xml:space="preserve">), </w:t>
      </w:r>
      <w:r w:rsidR="00E276B3">
        <w:rPr>
          <w:szCs w:val="22"/>
        </w:rPr>
        <w:t>Process Steam Boiler No. 4 and Relocatable Boiler</w:t>
      </w:r>
      <w:r>
        <w:rPr>
          <w:szCs w:val="22"/>
        </w:rPr>
        <w:t xml:space="preserve"> (E</w:t>
      </w:r>
      <w:r w:rsidR="005B622F">
        <w:rPr>
          <w:szCs w:val="22"/>
        </w:rPr>
        <w:t>U</w:t>
      </w:r>
      <w:r>
        <w:rPr>
          <w:szCs w:val="22"/>
        </w:rPr>
        <w:t xml:space="preserve"> No</w:t>
      </w:r>
      <w:r w:rsidR="00E276B3">
        <w:rPr>
          <w:szCs w:val="22"/>
        </w:rPr>
        <w:t>s</w:t>
      </w:r>
      <w:r>
        <w:rPr>
          <w:szCs w:val="22"/>
        </w:rPr>
        <w:t>. 0</w:t>
      </w:r>
      <w:r w:rsidR="00E276B3">
        <w:rPr>
          <w:szCs w:val="22"/>
        </w:rPr>
        <w:t>04 &amp; 008</w:t>
      </w:r>
      <w:r>
        <w:rPr>
          <w:szCs w:val="22"/>
        </w:rPr>
        <w:t>)</w:t>
      </w:r>
      <w:r w:rsidR="001D3CFC">
        <w:rPr>
          <w:szCs w:val="22"/>
        </w:rPr>
        <w:t>,</w:t>
      </w:r>
      <w:r w:rsidRPr="00224D99">
        <w:rPr>
          <w:szCs w:val="22"/>
        </w:rPr>
        <w:t xml:space="preserve"> and </w:t>
      </w:r>
      <w:r w:rsidR="00E276B3" w:rsidRPr="00E276B3">
        <w:rPr>
          <w:szCs w:val="22"/>
        </w:rPr>
        <w:t>New Cogeneration System Turbine &amp; Existing Steam Generator</w:t>
      </w:r>
      <w:r>
        <w:rPr>
          <w:szCs w:val="22"/>
        </w:rPr>
        <w:t xml:space="preserve"> (E</w:t>
      </w:r>
      <w:r w:rsidR="00E276B3">
        <w:rPr>
          <w:szCs w:val="22"/>
        </w:rPr>
        <w:t>U</w:t>
      </w:r>
      <w:r>
        <w:rPr>
          <w:szCs w:val="22"/>
        </w:rPr>
        <w:t xml:space="preserve"> No </w:t>
      </w:r>
      <w:r w:rsidR="00E276B3">
        <w:rPr>
          <w:szCs w:val="22"/>
        </w:rPr>
        <w:t>009)</w:t>
      </w:r>
      <w:r>
        <w:rPr>
          <w:szCs w:val="22"/>
        </w:rPr>
        <w:t xml:space="preserve">. </w:t>
      </w:r>
      <w:r w:rsidR="00E276B3">
        <w:rPr>
          <w:szCs w:val="22"/>
        </w:rPr>
        <w:t xml:space="preserve"> </w:t>
      </w:r>
      <w:r>
        <w:rPr>
          <w:szCs w:val="22"/>
        </w:rPr>
        <w:t xml:space="preserve">Potential and Allowable emissions will not be affected because of this project. </w:t>
      </w:r>
    </w:p>
    <w:p w14:paraId="0FD65E05" w14:textId="39DF700C" w:rsidR="00F95C6C" w:rsidRDefault="00F95C6C" w:rsidP="00862692">
      <w:pPr>
        <w:tabs>
          <w:tab w:val="left" w:pos="-1440"/>
          <w:tab w:val="left" w:pos="-720"/>
          <w:tab w:val="left" w:pos="720"/>
          <w:tab w:val="left" w:pos="1152"/>
        </w:tabs>
        <w:suppressAutoHyphens/>
        <w:ind w:left="720"/>
        <w:rPr>
          <w:sz w:val="24"/>
          <w:szCs w:val="24"/>
        </w:rPr>
      </w:pPr>
      <w:r w:rsidRPr="007814CA">
        <w:rPr>
          <w:sz w:val="22"/>
          <w:szCs w:val="22"/>
        </w:rPr>
        <w:t>As provided by the applicant, emissions from the facility operations are expected to remain below the following values</w:t>
      </w:r>
      <w:r w:rsidRPr="00494BD1">
        <w:rPr>
          <w:sz w:val="24"/>
          <w:szCs w:val="24"/>
        </w:rPr>
        <w:t>:</w:t>
      </w:r>
      <w:r w:rsidR="00862692" w:rsidRPr="00494BD1">
        <w:rPr>
          <w:sz w:val="24"/>
          <w:szCs w:val="24"/>
        </w:rPr>
        <w:t xml:space="preserve"> </w:t>
      </w:r>
    </w:p>
    <w:p w14:paraId="4BDA5A78" w14:textId="77777777" w:rsidR="00862692" w:rsidRPr="00494BD1" w:rsidRDefault="00862692" w:rsidP="00862692">
      <w:pPr>
        <w:tabs>
          <w:tab w:val="left" w:pos="-1440"/>
          <w:tab w:val="left" w:pos="-720"/>
          <w:tab w:val="left" w:pos="720"/>
          <w:tab w:val="left" w:pos="1152"/>
        </w:tabs>
        <w:suppressAutoHyphens/>
        <w:ind w:left="720"/>
        <w:rPr>
          <w:sz w:val="24"/>
          <w:szCs w:val="24"/>
        </w:rPr>
      </w:pPr>
    </w:p>
    <w:tbl>
      <w:tblPr>
        <w:tblW w:w="9810" w:type="dxa"/>
        <w:tblInd w:w="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1"/>
        <w:gridCol w:w="766"/>
        <w:gridCol w:w="931"/>
        <w:gridCol w:w="925"/>
        <w:gridCol w:w="1255"/>
        <w:gridCol w:w="1402"/>
        <w:gridCol w:w="1218"/>
        <w:gridCol w:w="1402"/>
        <w:gridCol w:w="1121"/>
      </w:tblGrid>
      <w:tr w:rsidR="00FC5574" w:rsidRPr="00494BD1" w14:paraId="08BDEDD4" w14:textId="77777777" w:rsidTr="00862692">
        <w:trPr>
          <w:trHeight w:val="348"/>
          <w:tblHeader/>
        </w:trPr>
        <w:tc>
          <w:tcPr>
            <w:tcW w:w="764" w:type="dxa"/>
            <w:tcBorders>
              <w:top w:val="single" w:sz="12" w:space="0" w:color="000000"/>
              <w:left w:val="single" w:sz="12" w:space="0" w:color="000000"/>
              <w:bottom w:val="single" w:sz="12" w:space="0" w:color="auto"/>
              <w:right w:val="single" w:sz="12" w:space="0" w:color="auto"/>
            </w:tcBorders>
            <w:vAlign w:val="bottom"/>
          </w:tcPr>
          <w:p w14:paraId="0B95C99F" w14:textId="77777777" w:rsidR="00745F2B" w:rsidRPr="009967AF" w:rsidRDefault="00745F2B" w:rsidP="00A91AD4">
            <w:pPr>
              <w:tabs>
                <w:tab w:val="left" w:pos="-1440"/>
                <w:tab w:val="left" w:pos="-720"/>
                <w:tab w:val="left" w:pos="0"/>
                <w:tab w:val="left" w:pos="720"/>
                <w:tab w:val="left" w:pos="1152"/>
              </w:tabs>
              <w:suppressAutoHyphens/>
              <w:rPr>
                <w:sz w:val="22"/>
                <w:szCs w:val="22"/>
              </w:rPr>
            </w:pPr>
            <w:r w:rsidRPr="009967AF">
              <w:rPr>
                <w:sz w:val="22"/>
                <w:szCs w:val="22"/>
              </w:rPr>
              <w:t>Pollutant</w:t>
            </w:r>
          </w:p>
        </w:tc>
        <w:tc>
          <w:tcPr>
            <w:tcW w:w="9046" w:type="dxa"/>
            <w:gridSpan w:val="8"/>
            <w:tcBorders>
              <w:top w:val="single" w:sz="12" w:space="0" w:color="000000"/>
              <w:left w:val="single" w:sz="12" w:space="0" w:color="auto"/>
              <w:right w:val="single" w:sz="12" w:space="0" w:color="auto"/>
            </w:tcBorders>
          </w:tcPr>
          <w:p w14:paraId="48AF6F77" w14:textId="32616737" w:rsidR="00745F2B" w:rsidRDefault="00FC5574" w:rsidP="00A91AD4">
            <w:pPr>
              <w:tabs>
                <w:tab w:val="left" w:pos="-1440"/>
                <w:tab w:val="left" w:pos="-720"/>
                <w:tab w:val="left" w:pos="0"/>
                <w:tab w:val="left" w:pos="720"/>
                <w:tab w:val="left" w:pos="1152"/>
              </w:tabs>
              <w:suppressAutoHyphens/>
              <w:jc w:val="center"/>
              <w:rPr>
                <w:sz w:val="22"/>
                <w:szCs w:val="22"/>
              </w:rPr>
            </w:pPr>
            <w:r>
              <w:rPr>
                <w:sz w:val="22"/>
                <w:szCs w:val="22"/>
              </w:rPr>
              <w:t>Potential Emissions Tons per Year (</w:t>
            </w:r>
            <w:proofErr w:type="spellStart"/>
            <w:r>
              <w:rPr>
                <w:sz w:val="22"/>
                <w:szCs w:val="22"/>
              </w:rPr>
              <w:t>tpy</w:t>
            </w:r>
            <w:proofErr w:type="spellEnd"/>
            <w:r>
              <w:rPr>
                <w:sz w:val="22"/>
                <w:szCs w:val="22"/>
              </w:rPr>
              <w:t>)</w:t>
            </w:r>
          </w:p>
        </w:tc>
      </w:tr>
      <w:tr w:rsidR="00FC5574" w:rsidRPr="00494BD1" w14:paraId="30FC6A18" w14:textId="77777777" w:rsidTr="00862692">
        <w:trPr>
          <w:tblHeader/>
        </w:trPr>
        <w:tc>
          <w:tcPr>
            <w:tcW w:w="764" w:type="dxa"/>
            <w:tcBorders>
              <w:top w:val="single" w:sz="12" w:space="0" w:color="auto"/>
              <w:left w:val="single" w:sz="12" w:space="0" w:color="000000"/>
              <w:bottom w:val="single" w:sz="12" w:space="0" w:color="000000"/>
              <w:right w:val="single" w:sz="12" w:space="0" w:color="auto"/>
            </w:tcBorders>
            <w:vAlign w:val="bottom"/>
          </w:tcPr>
          <w:p w14:paraId="79598460" w14:textId="77777777" w:rsidR="00745F2B" w:rsidRPr="009967AF" w:rsidRDefault="00745F2B" w:rsidP="00FC5574">
            <w:pPr>
              <w:tabs>
                <w:tab w:val="left" w:pos="-1440"/>
                <w:tab w:val="left" w:pos="-720"/>
                <w:tab w:val="left" w:pos="0"/>
                <w:tab w:val="left" w:pos="720"/>
                <w:tab w:val="left" w:pos="1152"/>
              </w:tabs>
              <w:suppressAutoHyphens/>
              <w:jc w:val="center"/>
              <w:rPr>
                <w:sz w:val="22"/>
                <w:szCs w:val="22"/>
              </w:rPr>
            </w:pPr>
          </w:p>
        </w:tc>
        <w:tc>
          <w:tcPr>
            <w:tcW w:w="776" w:type="dxa"/>
            <w:tcBorders>
              <w:top w:val="single" w:sz="12" w:space="0" w:color="000000"/>
              <w:left w:val="single" w:sz="12" w:space="0" w:color="auto"/>
              <w:bottom w:val="single" w:sz="12" w:space="0" w:color="000000"/>
            </w:tcBorders>
            <w:vAlign w:val="bottom"/>
          </w:tcPr>
          <w:p w14:paraId="7A385713" w14:textId="6666E7CC" w:rsidR="00745F2B" w:rsidRPr="009967AF" w:rsidRDefault="00745F2B" w:rsidP="00FC5574">
            <w:pPr>
              <w:tabs>
                <w:tab w:val="left" w:pos="-1440"/>
                <w:tab w:val="left" w:pos="-720"/>
                <w:tab w:val="left" w:pos="0"/>
                <w:tab w:val="left" w:pos="720"/>
                <w:tab w:val="left" w:pos="1152"/>
              </w:tabs>
              <w:suppressAutoHyphens/>
              <w:jc w:val="center"/>
              <w:rPr>
                <w:sz w:val="22"/>
                <w:szCs w:val="22"/>
              </w:rPr>
            </w:pPr>
            <w:r w:rsidRPr="009967AF">
              <w:rPr>
                <w:sz w:val="22"/>
                <w:szCs w:val="22"/>
              </w:rPr>
              <w:t xml:space="preserve">EU </w:t>
            </w:r>
            <w:r>
              <w:rPr>
                <w:sz w:val="22"/>
                <w:szCs w:val="22"/>
              </w:rPr>
              <w:t xml:space="preserve">004 </w:t>
            </w:r>
            <w:r w:rsidR="00FC5574">
              <w:rPr>
                <w:sz w:val="22"/>
                <w:szCs w:val="22"/>
              </w:rPr>
              <w:t>–</w:t>
            </w:r>
            <w:r w:rsidRPr="00E3711D">
              <w:rPr>
                <w:sz w:val="22"/>
                <w:szCs w:val="22"/>
              </w:rPr>
              <w:t xml:space="preserve"> </w:t>
            </w:r>
            <w:r>
              <w:rPr>
                <w:sz w:val="22"/>
                <w:szCs w:val="22"/>
              </w:rPr>
              <w:t>Boiler</w:t>
            </w:r>
            <w:r w:rsidR="00FC5574">
              <w:rPr>
                <w:sz w:val="22"/>
                <w:szCs w:val="22"/>
              </w:rPr>
              <w:t xml:space="preserve"> No. 4</w:t>
            </w:r>
          </w:p>
        </w:tc>
        <w:tc>
          <w:tcPr>
            <w:tcW w:w="938" w:type="dxa"/>
            <w:tcBorders>
              <w:top w:val="single" w:sz="12" w:space="0" w:color="000000"/>
              <w:bottom w:val="single" w:sz="12" w:space="0" w:color="000000"/>
            </w:tcBorders>
            <w:vAlign w:val="bottom"/>
          </w:tcPr>
          <w:p w14:paraId="5E716C03" w14:textId="3499E3F6" w:rsidR="00745F2B" w:rsidRPr="009967AF" w:rsidRDefault="00745F2B" w:rsidP="00FC5574">
            <w:pPr>
              <w:tabs>
                <w:tab w:val="left" w:pos="-1440"/>
                <w:tab w:val="left" w:pos="-720"/>
                <w:tab w:val="left" w:pos="0"/>
                <w:tab w:val="left" w:pos="720"/>
                <w:tab w:val="left" w:pos="1152"/>
              </w:tabs>
              <w:suppressAutoHyphens/>
              <w:jc w:val="center"/>
              <w:rPr>
                <w:sz w:val="22"/>
                <w:szCs w:val="22"/>
              </w:rPr>
            </w:pPr>
            <w:r>
              <w:rPr>
                <w:sz w:val="22"/>
                <w:szCs w:val="22"/>
              </w:rPr>
              <w:t>EU 005-</w:t>
            </w:r>
            <w:r w:rsidRPr="00E3711D">
              <w:rPr>
                <w:sz w:val="22"/>
                <w:szCs w:val="22"/>
              </w:rPr>
              <w:t xml:space="preserve"> </w:t>
            </w:r>
            <w:r>
              <w:rPr>
                <w:sz w:val="22"/>
                <w:szCs w:val="22"/>
              </w:rPr>
              <w:t>Citrus Peel Dryer</w:t>
            </w:r>
          </w:p>
        </w:tc>
        <w:tc>
          <w:tcPr>
            <w:tcW w:w="930" w:type="dxa"/>
            <w:tcBorders>
              <w:top w:val="single" w:sz="12" w:space="0" w:color="000000"/>
              <w:bottom w:val="single" w:sz="12" w:space="0" w:color="000000"/>
            </w:tcBorders>
            <w:vAlign w:val="bottom"/>
          </w:tcPr>
          <w:p w14:paraId="40498F86" w14:textId="49EB0808" w:rsidR="00745F2B" w:rsidRDefault="00745F2B" w:rsidP="00FC5574">
            <w:pPr>
              <w:tabs>
                <w:tab w:val="left" w:pos="-1440"/>
                <w:tab w:val="left" w:pos="-720"/>
                <w:tab w:val="left" w:pos="0"/>
                <w:tab w:val="left" w:pos="720"/>
                <w:tab w:val="left" w:pos="1152"/>
              </w:tabs>
              <w:suppressAutoHyphens/>
              <w:jc w:val="center"/>
              <w:rPr>
                <w:sz w:val="22"/>
                <w:szCs w:val="22"/>
              </w:rPr>
            </w:pPr>
            <w:r>
              <w:rPr>
                <w:sz w:val="22"/>
                <w:szCs w:val="22"/>
              </w:rPr>
              <w:t>EU 006-</w:t>
            </w:r>
            <w:r w:rsidRPr="00E3711D">
              <w:rPr>
                <w:sz w:val="22"/>
                <w:szCs w:val="22"/>
              </w:rPr>
              <w:t xml:space="preserve"> </w:t>
            </w:r>
            <w:r>
              <w:rPr>
                <w:sz w:val="22"/>
                <w:szCs w:val="22"/>
              </w:rPr>
              <w:t>Pellet Cooling Reel</w:t>
            </w:r>
          </w:p>
        </w:tc>
        <w:tc>
          <w:tcPr>
            <w:tcW w:w="1255" w:type="dxa"/>
            <w:tcBorders>
              <w:top w:val="single" w:sz="12" w:space="0" w:color="000000"/>
              <w:bottom w:val="single" w:sz="12" w:space="0" w:color="000000"/>
            </w:tcBorders>
            <w:vAlign w:val="bottom"/>
          </w:tcPr>
          <w:p w14:paraId="6113D8C0" w14:textId="01E1F1FA" w:rsidR="00745F2B" w:rsidRDefault="00745F2B" w:rsidP="00FC5574">
            <w:pPr>
              <w:tabs>
                <w:tab w:val="left" w:pos="-1440"/>
                <w:tab w:val="left" w:pos="-720"/>
                <w:tab w:val="left" w:pos="0"/>
                <w:tab w:val="left" w:pos="720"/>
                <w:tab w:val="left" w:pos="1152"/>
              </w:tabs>
              <w:suppressAutoHyphens/>
              <w:jc w:val="center"/>
              <w:rPr>
                <w:sz w:val="22"/>
                <w:szCs w:val="22"/>
              </w:rPr>
            </w:pPr>
            <w:r>
              <w:rPr>
                <w:sz w:val="22"/>
                <w:szCs w:val="22"/>
              </w:rPr>
              <w:t xml:space="preserve">EU 008 </w:t>
            </w:r>
            <w:r w:rsidR="00FC5574">
              <w:rPr>
                <w:sz w:val="22"/>
                <w:szCs w:val="22"/>
              </w:rPr>
              <w:t>–</w:t>
            </w:r>
            <w:r>
              <w:rPr>
                <w:sz w:val="22"/>
                <w:szCs w:val="22"/>
              </w:rPr>
              <w:t xml:space="preserve"> </w:t>
            </w:r>
            <w:r w:rsidR="00FC5574">
              <w:rPr>
                <w:sz w:val="22"/>
                <w:szCs w:val="22"/>
              </w:rPr>
              <w:t xml:space="preserve">Relocatable </w:t>
            </w:r>
            <w:r>
              <w:rPr>
                <w:sz w:val="22"/>
                <w:szCs w:val="22"/>
              </w:rPr>
              <w:t>Boiler</w:t>
            </w:r>
          </w:p>
        </w:tc>
        <w:tc>
          <w:tcPr>
            <w:tcW w:w="1402" w:type="dxa"/>
            <w:tcBorders>
              <w:top w:val="single" w:sz="12" w:space="0" w:color="000000"/>
              <w:bottom w:val="single" w:sz="12" w:space="0" w:color="000000"/>
            </w:tcBorders>
            <w:vAlign w:val="bottom"/>
          </w:tcPr>
          <w:p w14:paraId="68FD53EF" w14:textId="58A005D4" w:rsidR="00745F2B" w:rsidRDefault="00745F2B" w:rsidP="00FC5574">
            <w:pPr>
              <w:tabs>
                <w:tab w:val="left" w:pos="-1440"/>
                <w:tab w:val="left" w:pos="-720"/>
                <w:tab w:val="left" w:pos="0"/>
                <w:tab w:val="left" w:pos="720"/>
                <w:tab w:val="left" w:pos="1152"/>
              </w:tabs>
              <w:suppressAutoHyphens/>
              <w:jc w:val="center"/>
              <w:rPr>
                <w:sz w:val="22"/>
                <w:szCs w:val="22"/>
              </w:rPr>
            </w:pPr>
            <w:r>
              <w:rPr>
                <w:sz w:val="22"/>
                <w:szCs w:val="22"/>
              </w:rPr>
              <w:t xml:space="preserve">EU 009 – </w:t>
            </w:r>
            <w:r w:rsidR="00FC5574" w:rsidRPr="00FC5574">
              <w:rPr>
                <w:sz w:val="22"/>
                <w:szCs w:val="22"/>
              </w:rPr>
              <w:t>New Cogeneration System Turbine &amp; Existing Steam Generator</w:t>
            </w:r>
          </w:p>
        </w:tc>
        <w:tc>
          <w:tcPr>
            <w:tcW w:w="1218" w:type="dxa"/>
            <w:tcBorders>
              <w:top w:val="single" w:sz="12" w:space="0" w:color="000000"/>
              <w:bottom w:val="single" w:sz="12" w:space="0" w:color="000000"/>
            </w:tcBorders>
            <w:vAlign w:val="bottom"/>
          </w:tcPr>
          <w:p w14:paraId="6A055272" w14:textId="226CE3E1" w:rsidR="00FC5574" w:rsidRDefault="00745F2B" w:rsidP="00FC5574">
            <w:pPr>
              <w:tabs>
                <w:tab w:val="left" w:pos="-1440"/>
                <w:tab w:val="left" w:pos="-720"/>
                <w:tab w:val="left" w:pos="0"/>
                <w:tab w:val="left" w:pos="720"/>
                <w:tab w:val="left" w:pos="1152"/>
              </w:tabs>
              <w:suppressAutoHyphens/>
              <w:jc w:val="center"/>
              <w:rPr>
                <w:sz w:val="22"/>
                <w:szCs w:val="22"/>
              </w:rPr>
            </w:pPr>
            <w:r>
              <w:rPr>
                <w:sz w:val="22"/>
                <w:szCs w:val="22"/>
              </w:rPr>
              <w:t xml:space="preserve">EU 010 </w:t>
            </w:r>
            <w:r w:rsidR="00FC5574">
              <w:rPr>
                <w:sz w:val="22"/>
                <w:szCs w:val="22"/>
              </w:rPr>
              <w:t>–</w:t>
            </w:r>
          </w:p>
          <w:p w14:paraId="5A12703B" w14:textId="3D82A9BC" w:rsidR="00745F2B" w:rsidRDefault="00FC5574" w:rsidP="00FC5574">
            <w:pPr>
              <w:tabs>
                <w:tab w:val="left" w:pos="-1440"/>
                <w:tab w:val="left" w:pos="-720"/>
                <w:tab w:val="left" w:pos="0"/>
                <w:tab w:val="left" w:pos="720"/>
                <w:tab w:val="left" w:pos="1152"/>
              </w:tabs>
              <w:suppressAutoHyphens/>
              <w:jc w:val="center"/>
              <w:rPr>
                <w:sz w:val="22"/>
                <w:szCs w:val="22"/>
              </w:rPr>
            </w:pPr>
            <w:r w:rsidRPr="0092051A">
              <w:rPr>
                <w:sz w:val="22"/>
                <w:szCs w:val="22"/>
              </w:rPr>
              <w:t>Feed Mill Emergency Generator</w:t>
            </w:r>
          </w:p>
        </w:tc>
        <w:tc>
          <w:tcPr>
            <w:tcW w:w="1402" w:type="dxa"/>
            <w:tcBorders>
              <w:top w:val="single" w:sz="12" w:space="0" w:color="000000"/>
              <w:bottom w:val="single" w:sz="12" w:space="0" w:color="000000"/>
            </w:tcBorders>
            <w:vAlign w:val="bottom"/>
          </w:tcPr>
          <w:p w14:paraId="4533DE0A" w14:textId="4C35BCE6" w:rsidR="00745F2B" w:rsidRDefault="00745F2B" w:rsidP="00FC5574">
            <w:pPr>
              <w:tabs>
                <w:tab w:val="left" w:pos="-1440"/>
                <w:tab w:val="left" w:pos="-720"/>
                <w:tab w:val="left" w:pos="0"/>
                <w:tab w:val="left" w:pos="720"/>
                <w:tab w:val="left" w:pos="1152"/>
              </w:tabs>
              <w:suppressAutoHyphens/>
              <w:jc w:val="center"/>
              <w:rPr>
                <w:sz w:val="22"/>
                <w:szCs w:val="22"/>
              </w:rPr>
            </w:pPr>
            <w:r w:rsidRPr="00745F2B">
              <w:rPr>
                <w:sz w:val="22"/>
                <w:szCs w:val="22"/>
              </w:rPr>
              <w:t xml:space="preserve">EU 011 </w:t>
            </w:r>
            <w:r w:rsidR="00FC5574">
              <w:rPr>
                <w:sz w:val="22"/>
                <w:szCs w:val="22"/>
              </w:rPr>
              <w:t xml:space="preserve">– </w:t>
            </w:r>
            <w:r w:rsidR="00FC5574" w:rsidRPr="00FC5574">
              <w:rPr>
                <w:sz w:val="22"/>
                <w:szCs w:val="22"/>
              </w:rPr>
              <w:t>Cogeneration System Emergency Generator</w:t>
            </w:r>
          </w:p>
        </w:tc>
        <w:tc>
          <w:tcPr>
            <w:tcW w:w="1125" w:type="dxa"/>
            <w:tcBorders>
              <w:top w:val="single" w:sz="12" w:space="0" w:color="000000"/>
              <w:bottom w:val="single" w:sz="12" w:space="0" w:color="000000"/>
              <w:right w:val="single" w:sz="12" w:space="0" w:color="000000"/>
            </w:tcBorders>
            <w:vAlign w:val="bottom"/>
          </w:tcPr>
          <w:p w14:paraId="516F2C1E" w14:textId="647DB273" w:rsidR="00745F2B" w:rsidRPr="009967AF" w:rsidRDefault="00745F2B" w:rsidP="00FC5574">
            <w:pPr>
              <w:tabs>
                <w:tab w:val="left" w:pos="-1440"/>
                <w:tab w:val="left" w:pos="-720"/>
                <w:tab w:val="left" w:pos="0"/>
                <w:tab w:val="left" w:pos="720"/>
                <w:tab w:val="left" w:pos="1152"/>
              </w:tabs>
              <w:suppressAutoHyphens/>
              <w:jc w:val="center"/>
              <w:rPr>
                <w:sz w:val="22"/>
                <w:szCs w:val="22"/>
              </w:rPr>
            </w:pPr>
            <w:r>
              <w:rPr>
                <w:sz w:val="22"/>
                <w:szCs w:val="22"/>
              </w:rPr>
              <w:t xml:space="preserve">Total Facility-Wide </w:t>
            </w:r>
            <w:r w:rsidRPr="009967AF">
              <w:rPr>
                <w:sz w:val="22"/>
                <w:szCs w:val="22"/>
              </w:rPr>
              <w:t>Potential Emissions (</w:t>
            </w:r>
            <w:proofErr w:type="spellStart"/>
            <w:r w:rsidRPr="009967AF">
              <w:rPr>
                <w:sz w:val="22"/>
                <w:szCs w:val="22"/>
              </w:rPr>
              <w:t>tpy</w:t>
            </w:r>
            <w:proofErr w:type="spellEnd"/>
            <w:r w:rsidRPr="009967AF">
              <w:rPr>
                <w:sz w:val="22"/>
                <w:szCs w:val="22"/>
              </w:rPr>
              <w:t>)</w:t>
            </w:r>
          </w:p>
        </w:tc>
      </w:tr>
      <w:tr w:rsidR="00FC5574" w:rsidRPr="00494BD1" w14:paraId="70BCF6FE" w14:textId="77777777" w:rsidTr="00862692">
        <w:trPr>
          <w:trHeight w:val="432"/>
        </w:trPr>
        <w:tc>
          <w:tcPr>
            <w:tcW w:w="764" w:type="dxa"/>
            <w:tcBorders>
              <w:left w:val="single" w:sz="12" w:space="0" w:color="000000"/>
              <w:bottom w:val="single" w:sz="12" w:space="0" w:color="000000"/>
              <w:right w:val="single" w:sz="12" w:space="0" w:color="auto"/>
            </w:tcBorders>
            <w:vAlign w:val="bottom"/>
          </w:tcPr>
          <w:p w14:paraId="5E7EE379" w14:textId="1E72C4F7" w:rsidR="00745F2B" w:rsidRDefault="00745F2B" w:rsidP="00A91AD4">
            <w:pPr>
              <w:tabs>
                <w:tab w:val="left" w:pos="-1440"/>
                <w:tab w:val="left" w:pos="-720"/>
                <w:tab w:val="left" w:pos="0"/>
                <w:tab w:val="left" w:pos="720"/>
                <w:tab w:val="left" w:pos="1152"/>
              </w:tabs>
              <w:suppressAutoHyphens/>
              <w:jc w:val="center"/>
              <w:rPr>
                <w:sz w:val="22"/>
                <w:szCs w:val="22"/>
              </w:rPr>
            </w:pPr>
            <w:bookmarkStart w:id="1" w:name="_Hlk479855192"/>
            <w:r>
              <w:rPr>
                <w:sz w:val="22"/>
                <w:szCs w:val="22"/>
              </w:rPr>
              <w:t>CO</w:t>
            </w:r>
          </w:p>
        </w:tc>
        <w:tc>
          <w:tcPr>
            <w:tcW w:w="776" w:type="dxa"/>
            <w:tcBorders>
              <w:top w:val="single" w:sz="12" w:space="0" w:color="000000"/>
              <w:left w:val="single" w:sz="12" w:space="0" w:color="auto"/>
              <w:bottom w:val="single" w:sz="12" w:space="0" w:color="000000"/>
              <w:right w:val="single" w:sz="6" w:space="0" w:color="000000"/>
            </w:tcBorders>
            <w:vAlign w:val="bottom"/>
          </w:tcPr>
          <w:p w14:paraId="44E9811B" w14:textId="1541FC4B" w:rsidR="00745F2B" w:rsidRDefault="00FC5574" w:rsidP="00A91AD4">
            <w:pPr>
              <w:tabs>
                <w:tab w:val="left" w:pos="-1440"/>
                <w:tab w:val="left" w:pos="-720"/>
                <w:tab w:val="left" w:pos="0"/>
                <w:tab w:val="left" w:pos="720"/>
                <w:tab w:val="left" w:pos="1152"/>
              </w:tabs>
              <w:suppressAutoHyphens/>
              <w:jc w:val="center"/>
              <w:rPr>
                <w:sz w:val="22"/>
                <w:szCs w:val="22"/>
              </w:rPr>
            </w:pPr>
            <w:r>
              <w:rPr>
                <w:sz w:val="22"/>
                <w:szCs w:val="22"/>
              </w:rPr>
              <w:t>28.14</w:t>
            </w:r>
          </w:p>
        </w:tc>
        <w:tc>
          <w:tcPr>
            <w:tcW w:w="938" w:type="dxa"/>
            <w:tcBorders>
              <w:top w:val="single" w:sz="12" w:space="0" w:color="000000"/>
              <w:left w:val="single" w:sz="6" w:space="0" w:color="000000"/>
              <w:bottom w:val="single" w:sz="12" w:space="0" w:color="000000"/>
              <w:right w:val="single" w:sz="6" w:space="0" w:color="000000"/>
            </w:tcBorders>
            <w:shd w:val="clear" w:color="auto" w:fill="FFFFFF" w:themeFill="background1"/>
            <w:vAlign w:val="bottom"/>
          </w:tcPr>
          <w:p w14:paraId="4D0AD514" w14:textId="78FDDB03" w:rsidR="00745F2B" w:rsidRDefault="00FC5574" w:rsidP="00A91AD4">
            <w:pPr>
              <w:tabs>
                <w:tab w:val="left" w:pos="-1440"/>
                <w:tab w:val="left" w:pos="-720"/>
                <w:tab w:val="left" w:pos="0"/>
                <w:tab w:val="left" w:pos="720"/>
                <w:tab w:val="left" w:pos="1152"/>
              </w:tabs>
              <w:suppressAutoHyphens/>
              <w:jc w:val="center"/>
              <w:rPr>
                <w:sz w:val="22"/>
                <w:szCs w:val="22"/>
              </w:rPr>
            </w:pPr>
            <w:r>
              <w:rPr>
                <w:sz w:val="22"/>
                <w:szCs w:val="22"/>
              </w:rPr>
              <w:t>1438.57</w:t>
            </w:r>
          </w:p>
        </w:tc>
        <w:tc>
          <w:tcPr>
            <w:tcW w:w="930" w:type="dxa"/>
            <w:tcBorders>
              <w:top w:val="single" w:sz="12" w:space="0" w:color="000000"/>
              <w:left w:val="single" w:sz="6" w:space="0" w:color="000000"/>
              <w:bottom w:val="single" w:sz="12" w:space="0" w:color="000000"/>
              <w:right w:val="single" w:sz="6" w:space="0" w:color="000000"/>
            </w:tcBorders>
            <w:vAlign w:val="bottom"/>
          </w:tcPr>
          <w:p w14:paraId="339D4C2A" w14:textId="5D0AE6AA" w:rsidR="00745F2B" w:rsidRPr="009967AF" w:rsidRDefault="00862692" w:rsidP="00862692">
            <w:pPr>
              <w:tabs>
                <w:tab w:val="left" w:pos="-1440"/>
                <w:tab w:val="left" w:pos="-720"/>
                <w:tab w:val="left" w:pos="0"/>
              </w:tabs>
              <w:suppressAutoHyphens/>
              <w:jc w:val="center"/>
              <w:rPr>
                <w:sz w:val="22"/>
                <w:szCs w:val="22"/>
              </w:rPr>
            </w:pPr>
            <w:r>
              <w:rPr>
                <w:sz w:val="22"/>
                <w:szCs w:val="22"/>
              </w:rPr>
              <w:t>-</w:t>
            </w:r>
          </w:p>
        </w:tc>
        <w:tc>
          <w:tcPr>
            <w:tcW w:w="1255" w:type="dxa"/>
            <w:tcBorders>
              <w:top w:val="single" w:sz="12" w:space="0" w:color="000000"/>
              <w:left w:val="single" w:sz="6" w:space="0" w:color="000000"/>
              <w:bottom w:val="single" w:sz="12" w:space="0" w:color="000000"/>
              <w:right w:val="single" w:sz="6" w:space="0" w:color="000000"/>
            </w:tcBorders>
            <w:vAlign w:val="bottom"/>
          </w:tcPr>
          <w:p w14:paraId="347FB050" w14:textId="6B15AC59" w:rsidR="00745F2B" w:rsidRPr="009967AF" w:rsidRDefault="00862692" w:rsidP="00A91AD4">
            <w:pPr>
              <w:tabs>
                <w:tab w:val="left" w:pos="-1440"/>
                <w:tab w:val="left" w:pos="-720"/>
                <w:tab w:val="left" w:pos="0"/>
              </w:tabs>
              <w:suppressAutoHyphens/>
              <w:jc w:val="center"/>
              <w:rPr>
                <w:sz w:val="22"/>
                <w:szCs w:val="22"/>
              </w:rPr>
            </w:pPr>
            <w:r>
              <w:rPr>
                <w:sz w:val="22"/>
                <w:szCs w:val="22"/>
              </w:rPr>
              <w:t>34.63</w:t>
            </w:r>
          </w:p>
        </w:tc>
        <w:tc>
          <w:tcPr>
            <w:tcW w:w="1402" w:type="dxa"/>
            <w:tcBorders>
              <w:top w:val="single" w:sz="12" w:space="0" w:color="000000"/>
              <w:left w:val="single" w:sz="6" w:space="0" w:color="000000"/>
              <w:bottom w:val="single" w:sz="12" w:space="0" w:color="000000"/>
              <w:right w:val="single" w:sz="6" w:space="0" w:color="000000"/>
            </w:tcBorders>
            <w:vAlign w:val="bottom"/>
          </w:tcPr>
          <w:p w14:paraId="1D30B3E4" w14:textId="4EDF7CD1" w:rsidR="00745F2B" w:rsidRDefault="00862692" w:rsidP="00862692">
            <w:pPr>
              <w:tabs>
                <w:tab w:val="left" w:pos="-1440"/>
                <w:tab w:val="left" w:pos="-720"/>
                <w:tab w:val="left" w:pos="0"/>
              </w:tabs>
              <w:suppressAutoHyphens/>
              <w:jc w:val="center"/>
              <w:rPr>
                <w:sz w:val="22"/>
                <w:szCs w:val="22"/>
              </w:rPr>
            </w:pPr>
            <w:r>
              <w:rPr>
                <w:sz w:val="22"/>
                <w:szCs w:val="22"/>
              </w:rPr>
              <w:t>58.55</w:t>
            </w:r>
          </w:p>
        </w:tc>
        <w:tc>
          <w:tcPr>
            <w:tcW w:w="1218" w:type="dxa"/>
            <w:tcBorders>
              <w:top w:val="single" w:sz="12" w:space="0" w:color="000000"/>
              <w:left w:val="single" w:sz="6" w:space="0" w:color="000000"/>
              <w:bottom w:val="single" w:sz="12" w:space="0" w:color="000000"/>
              <w:right w:val="single" w:sz="6" w:space="0" w:color="000000"/>
            </w:tcBorders>
            <w:vAlign w:val="bottom"/>
          </w:tcPr>
          <w:p w14:paraId="10B8DCF9" w14:textId="0B59E5CD" w:rsidR="00745F2B" w:rsidRDefault="00862692" w:rsidP="00862692">
            <w:pPr>
              <w:tabs>
                <w:tab w:val="left" w:pos="-1440"/>
                <w:tab w:val="left" w:pos="-720"/>
                <w:tab w:val="left" w:pos="0"/>
              </w:tabs>
              <w:suppressAutoHyphens/>
              <w:jc w:val="center"/>
              <w:rPr>
                <w:sz w:val="22"/>
                <w:szCs w:val="22"/>
              </w:rPr>
            </w:pPr>
            <w:r>
              <w:rPr>
                <w:sz w:val="22"/>
                <w:szCs w:val="22"/>
              </w:rPr>
              <w:t>0.48</w:t>
            </w:r>
          </w:p>
        </w:tc>
        <w:tc>
          <w:tcPr>
            <w:tcW w:w="1402" w:type="dxa"/>
            <w:tcBorders>
              <w:top w:val="single" w:sz="12" w:space="0" w:color="000000"/>
              <w:left w:val="single" w:sz="6" w:space="0" w:color="000000"/>
              <w:bottom w:val="single" w:sz="12" w:space="0" w:color="000000"/>
              <w:right w:val="single" w:sz="6" w:space="0" w:color="000000"/>
            </w:tcBorders>
            <w:vAlign w:val="bottom"/>
          </w:tcPr>
          <w:p w14:paraId="507B9589" w14:textId="7D88EC4A" w:rsidR="00745F2B" w:rsidRDefault="00862692" w:rsidP="00862692">
            <w:pPr>
              <w:tabs>
                <w:tab w:val="left" w:pos="-1440"/>
                <w:tab w:val="left" w:pos="-720"/>
                <w:tab w:val="left" w:pos="0"/>
              </w:tabs>
              <w:suppressAutoHyphens/>
              <w:jc w:val="center"/>
              <w:rPr>
                <w:sz w:val="22"/>
                <w:szCs w:val="22"/>
              </w:rPr>
            </w:pPr>
            <w:r>
              <w:rPr>
                <w:sz w:val="22"/>
                <w:szCs w:val="22"/>
              </w:rPr>
              <w:t>0.90</w:t>
            </w:r>
          </w:p>
        </w:tc>
        <w:tc>
          <w:tcPr>
            <w:tcW w:w="1125" w:type="dxa"/>
            <w:tcBorders>
              <w:top w:val="single" w:sz="12" w:space="0" w:color="000000"/>
              <w:left w:val="single" w:sz="6" w:space="0" w:color="000000"/>
              <w:bottom w:val="single" w:sz="12" w:space="0" w:color="000000"/>
              <w:right w:val="single" w:sz="12" w:space="0" w:color="000000"/>
            </w:tcBorders>
            <w:vAlign w:val="bottom"/>
          </w:tcPr>
          <w:p w14:paraId="219BCABA" w14:textId="54CFC4A5" w:rsidR="00745F2B" w:rsidRPr="009967AF" w:rsidRDefault="00862692" w:rsidP="00A91AD4">
            <w:pPr>
              <w:tabs>
                <w:tab w:val="left" w:pos="-1440"/>
                <w:tab w:val="left" w:pos="-720"/>
                <w:tab w:val="left" w:pos="0"/>
              </w:tabs>
              <w:suppressAutoHyphens/>
              <w:jc w:val="center"/>
              <w:rPr>
                <w:sz w:val="22"/>
                <w:szCs w:val="22"/>
              </w:rPr>
            </w:pPr>
            <w:r>
              <w:rPr>
                <w:sz w:val="22"/>
                <w:szCs w:val="22"/>
              </w:rPr>
              <w:t>1561.3</w:t>
            </w:r>
          </w:p>
        </w:tc>
      </w:tr>
      <w:tr w:rsidR="00FC5574" w:rsidRPr="00494BD1" w14:paraId="7AA68B76" w14:textId="77777777" w:rsidTr="00862692">
        <w:trPr>
          <w:trHeight w:val="348"/>
        </w:trPr>
        <w:tc>
          <w:tcPr>
            <w:tcW w:w="764" w:type="dxa"/>
            <w:tcBorders>
              <w:left w:val="single" w:sz="12" w:space="0" w:color="000000"/>
              <w:bottom w:val="single" w:sz="12" w:space="0" w:color="000000"/>
              <w:right w:val="single" w:sz="12" w:space="0" w:color="auto"/>
            </w:tcBorders>
            <w:vAlign w:val="bottom"/>
          </w:tcPr>
          <w:p w14:paraId="1C5C5BAC" w14:textId="49A4A537" w:rsidR="00745F2B" w:rsidRPr="009967AF" w:rsidRDefault="00745F2B" w:rsidP="00A91AD4">
            <w:pPr>
              <w:tabs>
                <w:tab w:val="left" w:pos="-1440"/>
                <w:tab w:val="left" w:pos="-720"/>
                <w:tab w:val="left" w:pos="0"/>
                <w:tab w:val="left" w:pos="720"/>
                <w:tab w:val="left" w:pos="1152"/>
              </w:tabs>
              <w:suppressAutoHyphens/>
              <w:jc w:val="center"/>
              <w:rPr>
                <w:sz w:val="22"/>
                <w:szCs w:val="22"/>
              </w:rPr>
            </w:pPr>
            <w:r w:rsidRPr="00F95C6C">
              <w:rPr>
                <w:sz w:val="22"/>
                <w:szCs w:val="22"/>
              </w:rPr>
              <w:t>NOx</w:t>
            </w:r>
          </w:p>
        </w:tc>
        <w:tc>
          <w:tcPr>
            <w:tcW w:w="776" w:type="dxa"/>
            <w:tcBorders>
              <w:top w:val="single" w:sz="12" w:space="0" w:color="000000"/>
              <w:left w:val="single" w:sz="12" w:space="0" w:color="auto"/>
              <w:bottom w:val="single" w:sz="12" w:space="0" w:color="000000"/>
              <w:right w:val="single" w:sz="6" w:space="0" w:color="000000"/>
            </w:tcBorders>
            <w:vAlign w:val="bottom"/>
          </w:tcPr>
          <w:p w14:paraId="1E359075" w14:textId="6C523D7F" w:rsidR="00745F2B" w:rsidRPr="009967AF" w:rsidRDefault="00FC5574" w:rsidP="00A91AD4">
            <w:pPr>
              <w:tabs>
                <w:tab w:val="left" w:pos="-1440"/>
                <w:tab w:val="left" w:pos="-720"/>
                <w:tab w:val="left" w:pos="0"/>
                <w:tab w:val="left" w:pos="720"/>
                <w:tab w:val="left" w:pos="1152"/>
              </w:tabs>
              <w:suppressAutoHyphens/>
              <w:jc w:val="center"/>
              <w:rPr>
                <w:sz w:val="22"/>
                <w:szCs w:val="22"/>
              </w:rPr>
            </w:pPr>
            <w:r>
              <w:rPr>
                <w:sz w:val="22"/>
                <w:szCs w:val="22"/>
              </w:rPr>
              <w:t>33.49</w:t>
            </w:r>
          </w:p>
        </w:tc>
        <w:tc>
          <w:tcPr>
            <w:tcW w:w="938" w:type="dxa"/>
            <w:tcBorders>
              <w:top w:val="single" w:sz="12" w:space="0" w:color="000000"/>
              <w:left w:val="single" w:sz="6" w:space="0" w:color="000000"/>
              <w:bottom w:val="single" w:sz="12" w:space="0" w:color="000000"/>
              <w:right w:val="single" w:sz="6" w:space="0" w:color="000000"/>
            </w:tcBorders>
            <w:shd w:val="clear" w:color="auto" w:fill="FFFFFF" w:themeFill="background1"/>
            <w:vAlign w:val="bottom"/>
          </w:tcPr>
          <w:p w14:paraId="07F38A1C" w14:textId="211C90CA" w:rsidR="00745F2B" w:rsidRPr="009967AF" w:rsidRDefault="00FC5574" w:rsidP="00A91AD4">
            <w:pPr>
              <w:tabs>
                <w:tab w:val="left" w:pos="-1440"/>
                <w:tab w:val="left" w:pos="-720"/>
                <w:tab w:val="left" w:pos="0"/>
                <w:tab w:val="left" w:pos="720"/>
                <w:tab w:val="left" w:pos="1152"/>
              </w:tabs>
              <w:suppressAutoHyphens/>
              <w:jc w:val="center"/>
              <w:rPr>
                <w:sz w:val="22"/>
                <w:szCs w:val="22"/>
              </w:rPr>
            </w:pPr>
            <w:r>
              <w:rPr>
                <w:sz w:val="22"/>
                <w:szCs w:val="22"/>
              </w:rPr>
              <w:t>54.11</w:t>
            </w:r>
          </w:p>
        </w:tc>
        <w:tc>
          <w:tcPr>
            <w:tcW w:w="930" w:type="dxa"/>
            <w:tcBorders>
              <w:top w:val="single" w:sz="12" w:space="0" w:color="000000"/>
              <w:left w:val="single" w:sz="6" w:space="0" w:color="000000"/>
              <w:bottom w:val="single" w:sz="12" w:space="0" w:color="000000"/>
              <w:right w:val="single" w:sz="6" w:space="0" w:color="000000"/>
            </w:tcBorders>
            <w:vAlign w:val="bottom"/>
          </w:tcPr>
          <w:p w14:paraId="25061117" w14:textId="17DBFA83" w:rsidR="00745F2B" w:rsidRPr="009967AF" w:rsidRDefault="00862692" w:rsidP="00862692">
            <w:pPr>
              <w:tabs>
                <w:tab w:val="left" w:pos="-1440"/>
                <w:tab w:val="left" w:pos="-720"/>
                <w:tab w:val="left" w:pos="0"/>
              </w:tabs>
              <w:suppressAutoHyphens/>
              <w:jc w:val="center"/>
              <w:rPr>
                <w:sz w:val="22"/>
                <w:szCs w:val="22"/>
              </w:rPr>
            </w:pPr>
            <w:r>
              <w:rPr>
                <w:sz w:val="22"/>
                <w:szCs w:val="22"/>
              </w:rPr>
              <w:t>-</w:t>
            </w:r>
          </w:p>
        </w:tc>
        <w:tc>
          <w:tcPr>
            <w:tcW w:w="1255" w:type="dxa"/>
            <w:tcBorders>
              <w:top w:val="single" w:sz="12" w:space="0" w:color="000000"/>
              <w:left w:val="single" w:sz="6" w:space="0" w:color="000000"/>
              <w:bottom w:val="single" w:sz="12" w:space="0" w:color="000000"/>
              <w:right w:val="single" w:sz="6" w:space="0" w:color="000000"/>
            </w:tcBorders>
            <w:vAlign w:val="bottom"/>
          </w:tcPr>
          <w:p w14:paraId="74CA6CAE" w14:textId="5E2EF2FB" w:rsidR="00745F2B" w:rsidRPr="009967AF" w:rsidRDefault="00862692" w:rsidP="00A91AD4">
            <w:pPr>
              <w:tabs>
                <w:tab w:val="left" w:pos="-1440"/>
                <w:tab w:val="left" w:pos="-720"/>
                <w:tab w:val="left" w:pos="0"/>
              </w:tabs>
              <w:suppressAutoHyphens/>
              <w:jc w:val="center"/>
              <w:rPr>
                <w:sz w:val="22"/>
                <w:szCs w:val="22"/>
              </w:rPr>
            </w:pPr>
            <w:r>
              <w:rPr>
                <w:sz w:val="22"/>
                <w:szCs w:val="22"/>
              </w:rPr>
              <w:t>13.19</w:t>
            </w:r>
          </w:p>
        </w:tc>
        <w:tc>
          <w:tcPr>
            <w:tcW w:w="1402" w:type="dxa"/>
            <w:tcBorders>
              <w:top w:val="single" w:sz="12" w:space="0" w:color="000000"/>
              <w:left w:val="single" w:sz="6" w:space="0" w:color="000000"/>
              <w:bottom w:val="single" w:sz="12" w:space="0" w:color="000000"/>
              <w:right w:val="single" w:sz="6" w:space="0" w:color="000000"/>
            </w:tcBorders>
            <w:vAlign w:val="bottom"/>
          </w:tcPr>
          <w:p w14:paraId="5CC72F63" w14:textId="246730F9" w:rsidR="00745F2B" w:rsidRDefault="00862692" w:rsidP="00862692">
            <w:pPr>
              <w:tabs>
                <w:tab w:val="left" w:pos="-1440"/>
                <w:tab w:val="left" w:pos="-720"/>
                <w:tab w:val="left" w:pos="0"/>
              </w:tabs>
              <w:suppressAutoHyphens/>
              <w:jc w:val="center"/>
              <w:rPr>
                <w:sz w:val="22"/>
                <w:szCs w:val="22"/>
              </w:rPr>
            </w:pPr>
            <w:r>
              <w:rPr>
                <w:sz w:val="22"/>
                <w:szCs w:val="22"/>
              </w:rPr>
              <w:t>68.19</w:t>
            </w:r>
          </w:p>
        </w:tc>
        <w:tc>
          <w:tcPr>
            <w:tcW w:w="1218" w:type="dxa"/>
            <w:tcBorders>
              <w:top w:val="single" w:sz="12" w:space="0" w:color="000000"/>
              <w:left w:val="single" w:sz="6" w:space="0" w:color="000000"/>
              <w:bottom w:val="single" w:sz="12" w:space="0" w:color="000000"/>
              <w:right w:val="single" w:sz="6" w:space="0" w:color="000000"/>
            </w:tcBorders>
            <w:vAlign w:val="bottom"/>
          </w:tcPr>
          <w:p w14:paraId="2AC879B1" w14:textId="1AF4AF78" w:rsidR="00745F2B" w:rsidRDefault="00862692" w:rsidP="00862692">
            <w:pPr>
              <w:tabs>
                <w:tab w:val="left" w:pos="-1440"/>
                <w:tab w:val="left" w:pos="-720"/>
                <w:tab w:val="left" w:pos="0"/>
              </w:tabs>
              <w:suppressAutoHyphens/>
              <w:jc w:val="center"/>
              <w:rPr>
                <w:sz w:val="22"/>
                <w:szCs w:val="22"/>
              </w:rPr>
            </w:pPr>
            <w:r>
              <w:rPr>
                <w:sz w:val="22"/>
                <w:szCs w:val="22"/>
              </w:rPr>
              <w:t>0.55</w:t>
            </w:r>
          </w:p>
        </w:tc>
        <w:tc>
          <w:tcPr>
            <w:tcW w:w="1402" w:type="dxa"/>
            <w:tcBorders>
              <w:top w:val="single" w:sz="12" w:space="0" w:color="000000"/>
              <w:left w:val="single" w:sz="6" w:space="0" w:color="000000"/>
              <w:bottom w:val="single" w:sz="12" w:space="0" w:color="000000"/>
              <w:right w:val="single" w:sz="6" w:space="0" w:color="000000"/>
            </w:tcBorders>
            <w:vAlign w:val="bottom"/>
          </w:tcPr>
          <w:p w14:paraId="0784C060" w14:textId="01314EE8" w:rsidR="00745F2B" w:rsidRDefault="00862692" w:rsidP="00862692">
            <w:pPr>
              <w:tabs>
                <w:tab w:val="left" w:pos="-1440"/>
                <w:tab w:val="left" w:pos="-720"/>
                <w:tab w:val="left" w:pos="0"/>
              </w:tabs>
              <w:suppressAutoHyphens/>
              <w:jc w:val="center"/>
              <w:rPr>
                <w:sz w:val="22"/>
                <w:szCs w:val="22"/>
              </w:rPr>
            </w:pPr>
            <w:r>
              <w:rPr>
                <w:sz w:val="22"/>
                <w:szCs w:val="22"/>
              </w:rPr>
              <w:t>4.15</w:t>
            </w:r>
          </w:p>
        </w:tc>
        <w:tc>
          <w:tcPr>
            <w:tcW w:w="1125" w:type="dxa"/>
            <w:tcBorders>
              <w:top w:val="single" w:sz="12" w:space="0" w:color="000000"/>
              <w:left w:val="single" w:sz="6" w:space="0" w:color="000000"/>
              <w:bottom w:val="single" w:sz="12" w:space="0" w:color="000000"/>
              <w:right w:val="single" w:sz="12" w:space="0" w:color="000000"/>
            </w:tcBorders>
            <w:vAlign w:val="bottom"/>
          </w:tcPr>
          <w:p w14:paraId="14B83A70" w14:textId="574DD87C" w:rsidR="00745F2B" w:rsidRPr="009967AF" w:rsidRDefault="00862692" w:rsidP="00A91AD4">
            <w:pPr>
              <w:tabs>
                <w:tab w:val="left" w:pos="-1440"/>
                <w:tab w:val="left" w:pos="-720"/>
                <w:tab w:val="left" w:pos="0"/>
              </w:tabs>
              <w:suppressAutoHyphens/>
              <w:jc w:val="center"/>
              <w:rPr>
                <w:sz w:val="22"/>
                <w:szCs w:val="22"/>
              </w:rPr>
            </w:pPr>
            <w:r>
              <w:rPr>
                <w:sz w:val="22"/>
                <w:szCs w:val="22"/>
              </w:rPr>
              <w:t>173.7</w:t>
            </w:r>
          </w:p>
        </w:tc>
      </w:tr>
      <w:tr w:rsidR="00FC5574" w:rsidRPr="00494BD1" w14:paraId="27AF6195" w14:textId="77777777" w:rsidTr="00862692">
        <w:trPr>
          <w:trHeight w:val="432"/>
        </w:trPr>
        <w:tc>
          <w:tcPr>
            <w:tcW w:w="764" w:type="dxa"/>
            <w:tcBorders>
              <w:left w:val="single" w:sz="12" w:space="0" w:color="000000"/>
              <w:bottom w:val="single" w:sz="12" w:space="0" w:color="000000"/>
              <w:right w:val="single" w:sz="12" w:space="0" w:color="auto"/>
            </w:tcBorders>
            <w:vAlign w:val="bottom"/>
          </w:tcPr>
          <w:p w14:paraId="62413795" w14:textId="32525FD1" w:rsidR="00745F2B" w:rsidRDefault="00745F2B" w:rsidP="00A91AD4">
            <w:pPr>
              <w:tabs>
                <w:tab w:val="left" w:pos="-1440"/>
                <w:tab w:val="left" w:pos="-720"/>
                <w:tab w:val="left" w:pos="0"/>
                <w:tab w:val="left" w:pos="720"/>
                <w:tab w:val="left" w:pos="1152"/>
              </w:tabs>
              <w:suppressAutoHyphens/>
              <w:jc w:val="center"/>
              <w:rPr>
                <w:sz w:val="22"/>
                <w:szCs w:val="22"/>
              </w:rPr>
            </w:pPr>
            <w:r>
              <w:rPr>
                <w:sz w:val="22"/>
                <w:szCs w:val="22"/>
              </w:rPr>
              <w:t>PM</w:t>
            </w:r>
          </w:p>
        </w:tc>
        <w:tc>
          <w:tcPr>
            <w:tcW w:w="776" w:type="dxa"/>
            <w:tcBorders>
              <w:top w:val="single" w:sz="12" w:space="0" w:color="000000"/>
              <w:left w:val="single" w:sz="12" w:space="0" w:color="auto"/>
              <w:bottom w:val="single" w:sz="12" w:space="0" w:color="000000"/>
              <w:right w:val="single" w:sz="6" w:space="0" w:color="000000"/>
            </w:tcBorders>
            <w:vAlign w:val="bottom"/>
          </w:tcPr>
          <w:p w14:paraId="7AFE49EF" w14:textId="4FE25861" w:rsidR="00745F2B" w:rsidRDefault="00FC5574" w:rsidP="00A91AD4">
            <w:pPr>
              <w:tabs>
                <w:tab w:val="left" w:pos="-1440"/>
                <w:tab w:val="left" w:pos="-720"/>
                <w:tab w:val="left" w:pos="0"/>
                <w:tab w:val="left" w:pos="720"/>
                <w:tab w:val="left" w:pos="1152"/>
              </w:tabs>
              <w:suppressAutoHyphens/>
              <w:jc w:val="center"/>
              <w:rPr>
                <w:sz w:val="22"/>
                <w:szCs w:val="22"/>
              </w:rPr>
            </w:pPr>
            <w:r>
              <w:rPr>
                <w:sz w:val="22"/>
                <w:szCs w:val="22"/>
              </w:rPr>
              <w:t>2.55</w:t>
            </w:r>
          </w:p>
        </w:tc>
        <w:tc>
          <w:tcPr>
            <w:tcW w:w="938" w:type="dxa"/>
            <w:tcBorders>
              <w:top w:val="single" w:sz="12" w:space="0" w:color="000000"/>
              <w:left w:val="single" w:sz="6" w:space="0" w:color="000000"/>
              <w:bottom w:val="single" w:sz="12" w:space="0" w:color="000000"/>
              <w:right w:val="single" w:sz="6" w:space="0" w:color="000000"/>
            </w:tcBorders>
            <w:shd w:val="clear" w:color="auto" w:fill="FFFFFF" w:themeFill="background1"/>
            <w:vAlign w:val="bottom"/>
          </w:tcPr>
          <w:p w14:paraId="08674ADE" w14:textId="24486F14" w:rsidR="00745F2B" w:rsidRPr="009967AF" w:rsidRDefault="00FC5574" w:rsidP="00A91AD4">
            <w:pPr>
              <w:tabs>
                <w:tab w:val="left" w:pos="-1440"/>
                <w:tab w:val="left" w:pos="-720"/>
                <w:tab w:val="left" w:pos="0"/>
                <w:tab w:val="left" w:pos="720"/>
                <w:tab w:val="left" w:pos="1152"/>
              </w:tabs>
              <w:suppressAutoHyphens/>
              <w:jc w:val="center"/>
              <w:rPr>
                <w:sz w:val="22"/>
                <w:szCs w:val="22"/>
              </w:rPr>
            </w:pPr>
            <w:r>
              <w:rPr>
                <w:sz w:val="22"/>
                <w:szCs w:val="22"/>
              </w:rPr>
              <w:t>65.70</w:t>
            </w:r>
          </w:p>
        </w:tc>
        <w:tc>
          <w:tcPr>
            <w:tcW w:w="930" w:type="dxa"/>
            <w:tcBorders>
              <w:top w:val="single" w:sz="12" w:space="0" w:color="000000"/>
              <w:left w:val="single" w:sz="6" w:space="0" w:color="000000"/>
              <w:bottom w:val="single" w:sz="12" w:space="0" w:color="000000"/>
              <w:right w:val="single" w:sz="6" w:space="0" w:color="000000"/>
            </w:tcBorders>
            <w:vAlign w:val="bottom"/>
          </w:tcPr>
          <w:p w14:paraId="7DAFCFA1" w14:textId="2249CDD4" w:rsidR="00745F2B" w:rsidRPr="009967AF" w:rsidRDefault="00862692" w:rsidP="00862692">
            <w:pPr>
              <w:tabs>
                <w:tab w:val="left" w:pos="-1440"/>
                <w:tab w:val="left" w:pos="-720"/>
                <w:tab w:val="left" w:pos="0"/>
              </w:tabs>
              <w:suppressAutoHyphens/>
              <w:jc w:val="center"/>
              <w:rPr>
                <w:sz w:val="22"/>
                <w:szCs w:val="22"/>
              </w:rPr>
            </w:pPr>
            <w:r>
              <w:rPr>
                <w:sz w:val="22"/>
                <w:szCs w:val="22"/>
              </w:rPr>
              <w:t>21.90</w:t>
            </w:r>
          </w:p>
        </w:tc>
        <w:tc>
          <w:tcPr>
            <w:tcW w:w="1255" w:type="dxa"/>
            <w:tcBorders>
              <w:top w:val="single" w:sz="12" w:space="0" w:color="000000"/>
              <w:left w:val="single" w:sz="6" w:space="0" w:color="000000"/>
              <w:bottom w:val="single" w:sz="12" w:space="0" w:color="000000"/>
              <w:right w:val="single" w:sz="6" w:space="0" w:color="000000"/>
            </w:tcBorders>
            <w:vAlign w:val="bottom"/>
          </w:tcPr>
          <w:p w14:paraId="5CBD6167" w14:textId="18345999" w:rsidR="00745F2B" w:rsidRPr="009967AF" w:rsidRDefault="00862692" w:rsidP="00A91AD4">
            <w:pPr>
              <w:tabs>
                <w:tab w:val="left" w:pos="-1440"/>
                <w:tab w:val="left" w:pos="-720"/>
                <w:tab w:val="left" w:pos="0"/>
              </w:tabs>
              <w:suppressAutoHyphens/>
              <w:jc w:val="center"/>
              <w:rPr>
                <w:sz w:val="22"/>
                <w:szCs w:val="22"/>
              </w:rPr>
            </w:pPr>
            <w:r>
              <w:rPr>
                <w:sz w:val="22"/>
                <w:szCs w:val="22"/>
              </w:rPr>
              <w:t>3.13</w:t>
            </w:r>
          </w:p>
        </w:tc>
        <w:tc>
          <w:tcPr>
            <w:tcW w:w="1402" w:type="dxa"/>
            <w:tcBorders>
              <w:top w:val="single" w:sz="12" w:space="0" w:color="000000"/>
              <w:left w:val="single" w:sz="6" w:space="0" w:color="000000"/>
              <w:bottom w:val="single" w:sz="12" w:space="0" w:color="000000"/>
              <w:right w:val="single" w:sz="6" w:space="0" w:color="000000"/>
            </w:tcBorders>
            <w:vAlign w:val="bottom"/>
          </w:tcPr>
          <w:p w14:paraId="07342B8C" w14:textId="73006112" w:rsidR="00745F2B" w:rsidRDefault="00862692" w:rsidP="00862692">
            <w:pPr>
              <w:tabs>
                <w:tab w:val="left" w:pos="-1440"/>
                <w:tab w:val="left" w:pos="-720"/>
                <w:tab w:val="left" w:pos="0"/>
              </w:tabs>
              <w:suppressAutoHyphens/>
              <w:jc w:val="center"/>
              <w:rPr>
                <w:sz w:val="22"/>
                <w:szCs w:val="22"/>
              </w:rPr>
            </w:pPr>
            <w:r>
              <w:rPr>
                <w:sz w:val="22"/>
                <w:szCs w:val="22"/>
              </w:rPr>
              <w:t>5.07</w:t>
            </w:r>
          </w:p>
        </w:tc>
        <w:tc>
          <w:tcPr>
            <w:tcW w:w="1218" w:type="dxa"/>
            <w:tcBorders>
              <w:top w:val="single" w:sz="12" w:space="0" w:color="000000"/>
              <w:left w:val="single" w:sz="6" w:space="0" w:color="000000"/>
              <w:bottom w:val="single" w:sz="12" w:space="0" w:color="000000"/>
              <w:right w:val="single" w:sz="6" w:space="0" w:color="000000"/>
            </w:tcBorders>
            <w:vAlign w:val="bottom"/>
          </w:tcPr>
          <w:p w14:paraId="2FBDFEDD" w14:textId="09DA8E4E" w:rsidR="00745F2B" w:rsidRDefault="00862692" w:rsidP="00862692">
            <w:pPr>
              <w:tabs>
                <w:tab w:val="left" w:pos="-1440"/>
                <w:tab w:val="left" w:pos="-720"/>
                <w:tab w:val="left" w:pos="0"/>
              </w:tabs>
              <w:suppressAutoHyphens/>
              <w:jc w:val="center"/>
              <w:rPr>
                <w:sz w:val="22"/>
                <w:szCs w:val="22"/>
              </w:rPr>
            </w:pPr>
            <w:r>
              <w:rPr>
                <w:sz w:val="22"/>
                <w:szCs w:val="22"/>
              </w:rPr>
              <w:t>0.03</w:t>
            </w:r>
          </w:p>
        </w:tc>
        <w:tc>
          <w:tcPr>
            <w:tcW w:w="1402" w:type="dxa"/>
            <w:tcBorders>
              <w:top w:val="single" w:sz="12" w:space="0" w:color="000000"/>
              <w:left w:val="single" w:sz="6" w:space="0" w:color="000000"/>
              <w:bottom w:val="single" w:sz="12" w:space="0" w:color="000000"/>
              <w:right w:val="single" w:sz="6" w:space="0" w:color="000000"/>
            </w:tcBorders>
            <w:vAlign w:val="bottom"/>
          </w:tcPr>
          <w:p w14:paraId="24DC2D97" w14:textId="528D0CA4" w:rsidR="00745F2B" w:rsidRDefault="00862692" w:rsidP="00862692">
            <w:pPr>
              <w:tabs>
                <w:tab w:val="left" w:pos="-1440"/>
                <w:tab w:val="left" w:pos="-720"/>
                <w:tab w:val="left" w:pos="0"/>
              </w:tabs>
              <w:suppressAutoHyphens/>
              <w:jc w:val="center"/>
              <w:rPr>
                <w:sz w:val="22"/>
                <w:szCs w:val="22"/>
              </w:rPr>
            </w:pPr>
            <w:r>
              <w:rPr>
                <w:sz w:val="22"/>
                <w:szCs w:val="22"/>
              </w:rPr>
              <w:t>0.29</w:t>
            </w:r>
          </w:p>
        </w:tc>
        <w:tc>
          <w:tcPr>
            <w:tcW w:w="1125" w:type="dxa"/>
            <w:tcBorders>
              <w:top w:val="single" w:sz="12" w:space="0" w:color="000000"/>
              <w:left w:val="single" w:sz="6" w:space="0" w:color="000000"/>
              <w:bottom w:val="single" w:sz="12" w:space="0" w:color="000000"/>
              <w:right w:val="single" w:sz="12" w:space="0" w:color="000000"/>
            </w:tcBorders>
            <w:vAlign w:val="bottom"/>
          </w:tcPr>
          <w:p w14:paraId="684E8774" w14:textId="7F88B9D8" w:rsidR="00745F2B" w:rsidRPr="009967AF" w:rsidRDefault="00862692" w:rsidP="00A91AD4">
            <w:pPr>
              <w:tabs>
                <w:tab w:val="left" w:pos="-1440"/>
                <w:tab w:val="left" w:pos="-720"/>
                <w:tab w:val="left" w:pos="0"/>
              </w:tabs>
              <w:suppressAutoHyphens/>
              <w:jc w:val="center"/>
              <w:rPr>
                <w:sz w:val="22"/>
                <w:szCs w:val="22"/>
              </w:rPr>
            </w:pPr>
            <w:r>
              <w:rPr>
                <w:sz w:val="22"/>
                <w:szCs w:val="22"/>
              </w:rPr>
              <w:t>98.7</w:t>
            </w:r>
          </w:p>
        </w:tc>
      </w:tr>
      <w:tr w:rsidR="00FC5574" w:rsidRPr="00494BD1" w14:paraId="797540B2" w14:textId="77777777" w:rsidTr="00862692">
        <w:trPr>
          <w:trHeight w:val="432"/>
        </w:trPr>
        <w:tc>
          <w:tcPr>
            <w:tcW w:w="764" w:type="dxa"/>
            <w:tcBorders>
              <w:left w:val="single" w:sz="12" w:space="0" w:color="000000"/>
              <w:bottom w:val="single" w:sz="12" w:space="0" w:color="000000"/>
              <w:right w:val="single" w:sz="12" w:space="0" w:color="auto"/>
            </w:tcBorders>
            <w:vAlign w:val="bottom"/>
          </w:tcPr>
          <w:p w14:paraId="0E3F4EF3" w14:textId="77777777" w:rsidR="00745F2B" w:rsidRDefault="00745F2B" w:rsidP="00A91AD4">
            <w:pPr>
              <w:tabs>
                <w:tab w:val="left" w:pos="-1440"/>
                <w:tab w:val="left" w:pos="-720"/>
                <w:tab w:val="left" w:pos="0"/>
                <w:tab w:val="left" w:pos="720"/>
                <w:tab w:val="left" w:pos="1152"/>
              </w:tabs>
              <w:suppressAutoHyphens/>
              <w:jc w:val="center"/>
              <w:rPr>
                <w:sz w:val="22"/>
                <w:szCs w:val="22"/>
              </w:rPr>
            </w:pPr>
            <w:r>
              <w:rPr>
                <w:sz w:val="22"/>
                <w:szCs w:val="22"/>
              </w:rPr>
              <w:t>SO</w:t>
            </w:r>
            <w:r w:rsidRPr="009729D8">
              <w:rPr>
                <w:sz w:val="22"/>
                <w:szCs w:val="22"/>
                <w:vertAlign w:val="subscript"/>
              </w:rPr>
              <w:t>2</w:t>
            </w:r>
          </w:p>
        </w:tc>
        <w:tc>
          <w:tcPr>
            <w:tcW w:w="776" w:type="dxa"/>
            <w:tcBorders>
              <w:top w:val="single" w:sz="12" w:space="0" w:color="000000"/>
              <w:left w:val="single" w:sz="12" w:space="0" w:color="auto"/>
              <w:bottom w:val="single" w:sz="12" w:space="0" w:color="000000"/>
              <w:right w:val="single" w:sz="6" w:space="0" w:color="000000"/>
            </w:tcBorders>
            <w:vAlign w:val="bottom"/>
          </w:tcPr>
          <w:p w14:paraId="2DC46E23" w14:textId="35126B66" w:rsidR="00745F2B" w:rsidRDefault="00FC5574" w:rsidP="00A91AD4">
            <w:pPr>
              <w:tabs>
                <w:tab w:val="left" w:pos="-1440"/>
                <w:tab w:val="left" w:pos="-720"/>
                <w:tab w:val="left" w:pos="0"/>
                <w:tab w:val="left" w:pos="720"/>
                <w:tab w:val="left" w:pos="1152"/>
              </w:tabs>
              <w:suppressAutoHyphens/>
              <w:jc w:val="center"/>
              <w:rPr>
                <w:sz w:val="22"/>
                <w:szCs w:val="22"/>
              </w:rPr>
            </w:pPr>
            <w:r>
              <w:rPr>
                <w:sz w:val="22"/>
                <w:szCs w:val="22"/>
              </w:rPr>
              <w:t>0.20</w:t>
            </w:r>
          </w:p>
        </w:tc>
        <w:tc>
          <w:tcPr>
            <w:tcW w:w="938" w:type="dxa"/>
            <w:tcBorders>
              <w:top w:val="single" w:sz="12" w:space="0" w:color="000000"/>
              <w:left w:val="single" w:sz="6" w:space="0" w:color="000000"/>
              <w:bottom w:val="single" w:sz="12" w:space="0" w:color="000000"/>
              <w:right w:val="single" w:sz="6" w:space="0" w:color="000000"/>
            </w:tcBorders>
            <w:shd w:val="clear" w:color="auto" w:fill="FFFFFF" w:themeFill="background1"/>
            <w:vAlign w:val="bottom"/>
          </w:tcPr>
          <w:p w14:paraId="63C1EE7C" w14:textId="7A569E25" w:rsidR="00745F2B" w:rsidRPr="009967AF" w:rsidRDefault="00FC5574" w:rsidP="00A91AD4">
            <w:pPr>
              <w:tabs>
                <w:tab w:val="left" w:pos="-1440"/>
                <w:tab w:val="left" w:pos="-720"/>
                <w:tab w:val="left" w:pos="0"/>
                <w:tab w:val="left" w:pos="720"/>
                <w:tab w:val="left" w:pos="1152"/>
              </w:tabs>
              <w:suppressAutoHyphens/>
              <w:jc w:val="center"/>
              <w:rPr>
                <w:sz w:val="22"/>
                <w:szCs w:val="22"/>
              </w:rPr>
            </w:pPr>
            <w:r>
              <w:rPr>
                <w:sz w:val="22"/>
                <w:szCs w:val="22"/>
              </w:rPr>
              <w:t>0.23</w:t>
            </w:r>
          </w:p>
        </w:tc>
        <w:tc>
          <w:tcPr>
            <w:tcW w:w="930" w:type="dxa"/>
            <w:tcBorders>
              <w:top w:val="single" w:sz="12" w:space="0" w:color="000000"/>
              <w:left w:val="single" w:sz="6" w:space="0" w:color="000000"/>
              <w:bottom w:val="single" w:sz="12" w:space="0" w:color="000000"/>
              <w:right w:val="single" w:sz="6" w:space="0" w:color="000000"/>
            </w:tcBorders>
            <w:vAlign w:val="bottom"/>
          </w:tcPr>
          <w:p w14:paraId="21E6E69D" w14:textId="7B30D348" w:rsidR="00745F2B" w:rsidRPr="009967AF" w:rsidRDefault="00862692" w:rsidP="00862692">
            <w:pPr>
              <w:tabs>
                <w:tab w:val="left" w:pos="-1440"/>
                <w:tab w:val="left" w:pos="-720"/>
                <w:tab w:val="left" w:pos="0"/>
              </w:tabs>
              <w:suppressAutoHyphens/>
              <w:jc w:val="center"/>
              <w:rPr>
                <w:sz w:val="22"/>
                <w:szCs w:val="22"/>
              </w:rPr>
            </w:pPr>
            <w:r>
              <w:rPr>
                <w:sz w:val="22"/>
                <w:szCs w:val="22"/>
              </w:rPr>
              <w:t>-</w:t>
            </w:r>
          </w:p>
        </w:tc>
        <w:tc>
          <w:tcPr>
            <w:tcW w:w="1255" w:type="dxa"/>
            <w:tcBorders>
              <w:top w:val="single" w:sz="12" w:space="0" w:color="000000"/>
              <w:left w:val="single" w:sz="6" w:space="0" w:color="000000"/>
              <w:bottom w:val="single" w:sz="12" w:space="0" w:color="000000"/>
              <w:right w:val="single" w:sz="6" w:space="0" w:color="000000"/>
            </w:tcBorders>
            <w:vAlign w:val="bottom"/>
          </w:tcPr>
          <w:p w14:paraId="3229C72A" w14:textId="77562A68" w:rsidR="00745F2B" w:rsidRPr="009967AF" w:rsidRDefault="00862692" w:rsidP="00A91AD4">
            <w:pPr>
              <w:tabs>
                <w:tab w:val="left" w:pos="-1440"/>
                <w:tab w:val="left" w:pos="-720"/>
                <w:tab w:val="left" w:pos="0"/>
              </w:tabs>
              <w:suppressAutoHyphens/>
              <w:jc w:val="center"/>
              <w:rPr>
                <w:sz w:val="22"/>
                <w:szCs w:val="22"/>
              </w:rPr>
            </w:pPr>
            <w:r>
              <w:rPr>
                <w:sz w:val="22"/>
                <w:szCs w:val="22"/>
              </w:rPr>
              <w:t>0.25</w:t>
            </w:r>
          </w:p>
        </w:tc>
        <w:tc>
          <w:tcPr>
            <w:tcW w:w="1402" w:type="dxa"/>
            <w:tcBorders>
              <w:top w:val="single" w:sz="12" w:space="0" w:color="000000"/>
              <w:left w:val="single" w:sz="6" w:space="0" w:color="000000"/>
              <w:bottom w:val="single" w:sz="12" w:space="0" w:color="000000"/>
              <w:right w:val="single" w:sz="6" w:space="0" w:color="000000"/>
            </w:tcBorders>
            <w:vAlign w:val="bottom"/>
          </w:tcPr>
          <w:p w14:paraId="35FE7801" w14:textId="325B3748" w:rsidR="00745F2B" w:rsidRDefault="00862692" w:rsidP="00862692">
            <w:pPr>
              <w:tabs>
                <w:tab w:val="left" w:pos="-1440"/>
                <w:tab w:val="left" w:pos="-720"/>
                <w:tab w:val="left" w:pos="0"/>
              </w:tabs>
              <w:suppressAutoHyphens/>
              <w:jc w:val="center"/>
              <w:rPr>
                <w:sz w:val="22"/>
                <w:szCs w:val="22"/>
              </w:rPr>
            </w:pPr>
            <w:r>
              <w:rPr>
                <w:sz w:val="22"/>
                <w:szCs w:val="22"/>
              </w:rPr>
              <w:t>16.73</w:t>
            </w:r>
          </w:p>
        </w:tc>
        <w:tc>
          <w:tcPr>
            <w:tcW w:w="1218" w:type="dxa"/>
            <w:tcBorders>
              <w:top w:val="single" w:sz="12" w:space="0" w:color="000000"/>
              <w:left w:val="single" w:sz="6" w:space="0" w:color="000000"/>
              <w:bottom w:val="single" w:sz="12" w:space="0" w:color="000000"/>
              <w:right w:val="single" w:sz="6" w:space="0" w:color="000000"/>
            </w:tcBorders>
            <w:vAlign w:val="bottom"/>
          </w:tcPr>
          <w:p w14:paraId="0FAECA28" w14:textId="11299C77" w:rsidR="00745F2B" w:rsidRDefault="00862692" w:rsidP="00862692">
            <w:pPr>
              <w:tabs>
                <w:tab w:val="left" w:pos="-1440"/>
                <w:tab w:val="left" w:pos="-720"/>
                <w:tab w:val="left" w:pos="0"/>
              </w:tabs>
              <w:suppressAutoHyphens/>
              <w:jc w:val="center"/>
              <w:rPr>
                <w:sz w:val="22"/>
                <w:szCs w:val="22"/>
              </w:rPr>
            </w:pPr>
            <w:r>
              <w:rPr>
                <w:sz w:val="22"/>
                <w:szCs w:val="22"/>
              </w:rPr>
              <w:t>0.06</w:t>
            </w:r>
          </w:p>
        </w:tc>
        <w:tc>
          <w:tcPr>
            <w:tcW w:w="1402" w:type="dxa"/>
            <w:tcBorders>
              <w:top w:val="single" w:sz="12" w:space="0" w:color="000000"/>
              <w:left w:val="single" w:sz="6" w:space="0" w:color="000000"/>
              <w:bottom w:val="single" w:sz="12" w:space="0" w:color="000000"/>
              <w:right w:val="single" w:sz="6" w:space="0" w:color="000000"/>
            </w:tcBorders>
            <w:vAlign w:val="bottom"/>
          </w:tcPr>
          <w:p w14:paraId="48EC4B9E" w14:textId="512B2F57" w:rsidR="00745F2B" w:rsidRDefault="00862692" w:rsidP="00862692">
            <w:pPr>
              <w:tabs>
                <w:tab w:val="left" w:pos="-1440"/>
                <w:tab w:val="left" w:pos="-720"/>
                <w:tab w:val="left" w:pos="0"/>
              </w:tabs>
              <w:suppressAutoHyphens/>
              <w:jc w:val="center"/>
              <w:rPr>
                <w:sz w:val="22"/>
                <w:szCs w:val="22"/>
              </w:rPr>
            </w:pPr>
            <w:r>
              <w:rPr>
                <w:sz w:val="22"/>
                <w:szCs w:val="22"/>
              </w:rPr>
              <w:t>0.10</w:t>
            </w:r>
          </w:p>
        </w:tc>
        <w:tc>
          <w:tcPr>
            <w:tcW w:w="1125" w:type="dxa"/>
            <w:tcBorders>
              <w:top w:val="single" w:sz="12" w:space="0" w:color="000000"/>
              <w:left w:val="single" w:sz="6" w:space="0" w:color="000000"/>
              <w:bottom w:val="single" w:sz="12" w:space="0" w:color="000000"/>
              <w:right w:val="single" w:sz="12" w:space="0" w:color="000000"/>
            </w:tcBorders>
            <w:vAlign w:val="bottom"/>
          </w:tcPr>
          <w:p w14:paraId="07CA5D98" w14:textId="5C70A1A5" w:rsidR="00745F2B" w:rsidRPr="009967AF" w:rsidRDefault="00862692" w:rsidP="00A91AD4">
            <w:pPr>
              <w:tabs>
                <w:tab w:val="left" w:pos="-1440"/>
                <w:tab w:val="left" w:pos="-720"/>
                <w:tab w:val="left" w:pos="0"/>
              </w:tabs>
              <w:suppressAutoHyphens/>
              <w:jc w:val="center"/>
              <w:rPr>
                <w:sz w:val="22"/>
                <w:szCs w:val="22"/>
              </w:rPr>
            </w:pPr>
            <w:r>
              <w:rPr>
                <w:sz w:val="22"/>
                <w:szCs w:val="22"/>
              </w:rPr>
              <w:t>17.6</w:t>
            </w:r>
          </w:p>
        </w:tc>
      </w:tr>
      <w:tr w:rsidR="00FC5574" w:rsidRPr="00494BD1" w14:paraId="54D7261E" w14:textId="77777777" w:rsidTr="00862692">
        <w:trPr>
          <w:trHeight w:val="432"/>
        </w:trPr>
        <w:tc>
          <w:tcPr>
            <w:tcW w:w="764" w:type="dxa"/>
            <w:tcBorders>
              <w:left w:val="single" w:sz="12" w:space="0" w:color="000000"/>
              <w:bottom w:val="single" w:sz="12" w:space="0" w:color="000000"/>
              <w:right w:val="single" w:sz="12" w:space="0" w:color="auto"/>
            </w:tcBorders>
            <w:vAlign w:val="bottom"/>
          </w:tcPr>
          <w:p w14:paraId="660E8EAD" w14:textId="0ADA20F7" w:rsidR="00745F2B" w:rsidRDefault="00745F2B" w:rsidP="00A91AD4">
            <w:pPr>
              <w:tabs>
                <w:tab w:val="left" w:pos="-1440"/>
                <w:tab w:val="left" w:pos="-720"/>
                <w:tab w:val="left" w:pos="0"/>
                <w:tab w:val="left" w:pos="720"/>
                <w:tab w:val="left" w:pos="1152"/>
              </w:tabs>
              <w:suppressAutoHyphens/>
              <w:jc w:val="center"/>
              <w:rPr>
                <w:sz w:val="22"/>
                <w:szCs w:val="22"/>
              </w:rPr>
            </w:pPr>
            <w:r w:rsidRPr="00745F2B">
              <w:rPr>
                <w:sz w:val="22"/>
                <w:szCs w:val="22"/>
              </w:rPr>
              <w:t>VOC</w:t>
            </w:r>
          </w:p>
        </w:tc>
        <w:tc>
          <w:tcPr>
            <w:tcW w:w="776" w:type="dxa"/>
            <w:tcBorders>
              <w:top w:val="single" w:sz="12" w:space="0" w:color="000000"/>
              <w:left w:val="single" w:sz="12" w:space="0" w:color="auto"/>
              <w:bottom w:val="single" w:sz="12" w:space="0" w:color="000000"/>
              <w:right w:val="single" w:sz="6" w:space="0" w:color="000000"/>
            </w:tcBorders>
            <w:vAlign w:val="bottom"/>
          </w:tcPr>
          <w:p w14:paraId="5784715E" w14:textId="69BA8E73" w:rsidR="00745F2B" w:rsidRDefault="00FC5574" w:rsidP="00A91AD4">
            <w:pPr>
              <w:tabs>
                <w:tab w:val="left" w:pos="-1440"/>
                <w:tab w:val="left" w:pos="-720"/>
                <w:tab w:val="left" w:pos="0"/>
                <w:tab w:val="left" w:pos="720"/>
                <w:tab w:val="left" w:pos="1152"/>
              </w:tabs>
              <w:suppressAutoHyphens/>
              <w:jc w:val="center"/>
              <w:rPr>
                <w:sz w:val="22"/>
                <w:szCs w:val="22"/>
              </w:rPr>
            </w:pPr>
            <w:r>
              <w:rPr>
                <w:sz w:val="22"/>
                <w:szCs w:val="22"/>
              </w:rPr>
              <w:t>1.84</w:t>
            </w:r>
          </w:p>
        </w:tc>
        <w:tc>
          <w:tcPr>
            <w:tcW w:w="938" w:type="dxa"/>
            <w:tcBorders>
              <w:top w:val="single" w:sz="12" w:space="0" w:color="000000"/>
              <w:left w:val="single" w:sz="6" w:space="0" w:color="000000"/>
              <w:bottom w:val="single" w:sz="12" w:space="0" w:color="000000"/>
              <w:right w:val="single" w:sz="6" w:space="0" w:color="000000"/>
            </w:tcBorders>
            <w:shd w:val="clear" w:color="auto" w:fill="FFFFFF" w:themeFill="background1"/>
            <w:vAlign w:val="bottom"/>
          </w:tcPr>
          <w:p w14:paraId="0EFDF9EB" w14:textId="39239CC2" w:rsidR="00745F2B" w:rsidRPr="009967AF" w:rsidRDefault="00FC5574" w:rsidP="00A91AD4">
            <w:pPr>
              <w:tabs>
                <w:tab w:val="left" w:pos="-1440"/>
                <w:tab w:val="left" w:pos="-720"/>
                <w:tab w:val="left" w:pos="0"/>
                <w:tab w:val="left" w:pos="720"/>
                <w:tab w:val="left" w:pos="1152"/>
              </w:tabs>
              <w:suppressAutoHyphens/>
              <w:jc w:val="center"/>
              <w:rPr>
                <w:sz w:val="22"/>
                <w:szCs w:val="22"/>
              </w:rPr>
            </w:pPr>
            <w:r>
              <w:rPr>
                <w:sz w:val="22"/>
                <w:szCs w:val="22"/>
              </w:rPr>
              <w:t>774.10</w:t>
            </w:r>
          </w:p>
        </w:tc>
        <w:tc>
          <w:tcPr>
            <w:tcW w:w="930" w:type="dxa"/>
            <w:tcBorders>
              <w:top w:val="single" w:sz="12" w:space="0" w:color="000000"/>
              <w:left w:val="single" w:sz="6" w:space="0" w:color="000000"/>
              <w:bottom w:val="single" w:sz="12" w:space="0" w:color="000000"/>
              <w:right w:val="single" w:sz="6" w:space="0" w:color="000000"/>
            </w:tcBorders>
            <w:vAlign w:val="bottom"/>
          </w:tcPr>
          <w:p w14:paraId="40696CE2" w14:textId="5D13D2AC" w:rsidR="00745F2B" w:rsidRDefault="00862692" w:rsidP="00862692">
            <w:pPr>
              <w:tabs>
                <w:tab w:val="left" w:pos="-1440"/>
                <w:tab w:val="left" w:pos="-720"/>
                <w:tab w:val="left" w:pos="0"/>
              </w:tabs>
              <w:suppressAutoHyphens/>
              <w:jc w:val="center"/>
              <w:rPr>
                <w:sz w:val="22"/>
                <w:szCs w:val="22"/>
              </w:rPr>
            </w:pPr>
            <w:r>
              <w:rPr>
                <w:sz w:val="22"/>
                <w:szCs w:val="22"/>
              </w:rPr>
              <w:t>78.55</w:t>
            </w:r>
          </w:p>
        </w:tc>
        <w:tc>
          <w:tcPr>
            <w:tcW w:w="1255" w:type="dxa"/>
            <w:tcBorders>
              <w:top w:val="single" w:sz="12" w:space="0" w:color="000000"/>
              <w:left w:val="single" w:sz="6" w:space="0" w:color="000000"/>
              <w:bottom w:val="single" w:sz="12" w:space="0" w:color="000000"/>
              <w:right w:val="single" w:sz="6" w:space="0" w:color="000000"/>
            </w:tcBorders>
            <w:vAlign w:val="bottom"/>
          </w:tcPr>
          <w:p w14:paraId="27830301" w14:textId="019DCA2E" w:rsidR="00745F2B" w:rsidRPr="009967AF" w:rsidRDefault="00862692" w:rsidP="00A91AD4">
            <w:pPr>
              <w:tabs>
                <w:tab w:val="left" w:pos="-1440"/>
                <w:tab w:val="left" w:pos="-720"/>
                <w:tab w:val="left" w:pos="0"/>
              </w:tabs>
              <w:suppressAutoHyphens/>
              <w:jc w:val="center"/>
              <w:rPr>
                <w:sz w:val="22"/>
                <w:szCs w:val="22"/>
              </w:rPr>
            </w:pPr>
            <w:r>
              <w:rPr>
                <w:sz w:val="22"/>
                <w:szCs w:val="22"/>
              </w:rPr>
              <w:t>2.27</w:t>
            </w:r>
          </w:p>
        </w:tc>
        <w:tc>
          <w:tcPr>
            <w:tcW w:w="1402" w:type="dxa"/>
            <w:tcBorders>
              <w:top w:val="single" w:sz="12" w:space="0" w:color="000000"/>
              <w:left w:val="single" w:sz="6" w:space="0" w:color="000000"/>
              <w:bottom w:val="single" w:sz="12" w:space="0" w:color="000000"/>
              <w:right w:val="single" w:sz="6" w:space="0" w:color="000000"/>
            </w:tcBorders>
            <w:vAlign w:val="bottom"/>
          </w:tcPr>
          <w:p w14:paraId="248E7E77" w14:textId="2D80D6B1" w:rsidR="00745F2B" w:rsidRDefault="00862692" w:rsidP="00862692">
            <w:pPr>
              <w:tabs>
                <w:tab w:val="left" w:pos="-1440"/>
                <w:tab w:val="left" w:pos="-720"/>
                <w:tab w:val="left" w:pos="0"/>
              </w:tabs>
              <w:suppressAutoHyphens/>
              <w:jc w:val="center"/>
              <w:rPr>
                <w:sz w:val="22"/>
                <w:szCs w:val="22"/>
              </w:rPr>
            </w:pPr>
            <w:r>
              <w:rPr>
                <w:sz w:val="22"/>
                <w:szCs w:val="22"/>
              </w:rPr>
              <w:t>2.94</w:t>
            </w:r>
          </w:p>
        </w:tc>
        <w:tc>
          <w:tcPr>
            <w:tcW w:w="1218" w:type="dxa"/>
            <w:tcBorders>
              <w:top w:val="single" w:sz="12" w:space="0" w:color="000000"/>
              <w:left w:val="single" w:sz="6" w:space="0" w:color="000000"/>
              <w:bottom w:val="single" w:sz="12" w:space="0" w:color="000000"/>
              <w:right w:val="single" w:sz="6" w:space="0" w:color="000000"/>
            </w:tcBorders>
            <w:vAlign w:val="bottom"/>
          </w:tcPr>
          <w:p w14:paraId="46CDD77A" w14:textId="3E0575BF" w:rsidR="00745F2B" w:rsidRDefault="00862692" w:rsidP="00862692">
            <w:pPr>
              <w:tabs>
                <w:tab w:val="left" w:pos="-1440"/>
                <w:tab w:val="left" w:pos="-720"/>
                <w:tab w:val="left" w:pos="0"/>
              </w:tabs>
              <w:suppressAutoHyphens/>
              <w:jc w:val="center"/>
              <w:rPr>
                <w:sz w:val="22"/>
                <w:szCs w:val="22"/>
              </w:rPr>
            </w:pPr>
            <w:r>
              <w:rPr>
                <w:sz w:val="22"/>
                <w:szCs w:val="22"/>
              </w:rPr>
              <w:t>0.55</w:t>
            </w:r>
          </w:p>
        </w:tc>
        <w:tc>
          <w:tcPr>
            <w:tcW w:w="1402" w:type="dxa"/>
            <w:tcBorders>
              <w:top w:val="single" w:sz="12" w:space="0" w:color="000000"/>
              <w:left w:val="single" w:sz="6" w:space="0" w:color="000000"/>
              <w:bottom w:val="single" w:sz="12" w:space="0" w:color="000000"/>
              <w:right w:val="single" w:sz="6" w:space="0" w:color="000000"/>
            </w:tcBorders>
            <w:vAlign w:val="bottom"/>
          </w:tcPr>
          <w:p w14:paraId="0C0EB210" w14:textId="22275C06" w:rsidR="00745F2B" w:rsidRDefault="00862692" w:rsidP="00862692">
            <w:pPr>
              <w:tabs>
                <w:tab w:val="left" w:pos="-1440"/>
                <w:tab w:val="left" w:pos="-720"/>
                <w:tab w:val="left" w:pos="0"/>
              </w:tabs>
              <w:suppressAutoHyphens/>
              <w:jc w:val="center"/>
              <w:rPr>
                <w:sz w:val="22"/>
                <w:szCs w:val="22"/>
              </w:rPr>
            </w:pPr>
            <w:r>
              <w:rPr>
                <w:sz w:val="22"/>
                <w:szCs w:val="22"/>
              </w:rPr>
              <w:t>0.33</w:t>
            </w:r>
          </w:p>
        </w:tc>
        <w:tc>
          <w:tcPr>
            <w:tcW w:w="1125" w:type="dxa"/>
            <w:tcBorders>
              <w:top w:val="single" w:sz="12" w:space="0" w:color="000000"/>
              <w:left w:val="single" w:sz="6" w:space="0" w:color="000000"/>
              <w:bottom w:val="single" w:sz="12" w:space="0" w:color="000000"/>
              <w:right w:val="single" w:sz="12" w:space="0" w:color="000000"/>
            </w:tcBorders>
            <w:vAlign w:val="bottom"/>
          </w:tcPr>
          <w:p w14:paraId="6816FC3A" w14:textId="3CB1BD62" w:rsidR="00745F2B" w:rsidRDefault="00862692" w:rsidP="00A91AD4">
            <w:pPr>
              <w:tabs>
                <w:tab w:val="left" w:pos="-1440"/>
                <w:tab w:val="left" w:pos="-720"/>
                <w:tab w:val="left" w:pos="0"/>
              </w:tabs>
              <w:suppressAutoHyphens/>
              <w:jc w:val="center"/>
              <w:rPr>
                <w:sz w:val="22"/>
                <w:szCs w:val="22"/>
              </w:rPr>
            </w:pPr>
            <w:r>
              <w:rPr>
                <w:sz w:val="22"/>
                <w:szCs w:val="22"/>
              </w:rPr>
              <w:t>860.6</w:t>
            </w:r>
          </w:p>
        </w:tc>
      </w:tr>
      <w:tr w:rsidR="00FC5574" w:rsidRPr="00494BD1" w14:paraId="2BDB7A83" w14:textId="77777777" w:rsidTr="00862692">
        <w:trPr>
          <w:trHeight w:val="432"/>
        </w:trPr>
        <w:tc>
          <w:tcPr>
            <w:tcW w:w="764" w:type="dxa"/>
            <w:tcBorders>
              <w:left w:val="single" w:sz="12" w:space="0" w:color="000000"/>
              <w:bottom w:val="single" w:sz="12" w:space="0" w:color="000000"/>
              <w:right w:val="single" w:sz="12" w:space="0" w:color="auto"/>
            </w:tcBorders>
            <w:vAlign w:val="bottom"/>
          </w:tcPr>
          <w:p w14:paraId="78A86B5B" w14:textId="70F2F48B" w:rsidR="00745F2B" w:rsidRDefault="00745F2B" w:rsidP="00A91AD4">
            <w:pPr>
              <w:tabs>
                <w:tab w:val="left" w:pos="-1440"/>
                <w:tab w:val="left" w:pos="-720"/>
                <w:tab w:val="left" w:pos="0"/>
                <w:tab w:val="left" w:pos="720"/>
                <w:tab w:val="left" w:pos="1152"/>
              </w:tabs>
              <w:suppressAutoHyphens/>
              <w:jc w:val="center"/>
              <w:rPr>
                <w:sz w:val="22"/>
                <w:szCs w:val="22"/>
              </w:rPr>
            </w:pPr>
            <w:r>
              <w:rPr>
                <w:sz w:val="22"/>
                <w:szCs w:val="22"/>
              </w:rPr>
              <w:t>Total HAPs</w:t>
            </w:r>
          </w:p>
        </w:tc>
        <w:tc>
          <w:tcPr>
            <w:tcW w:w="776" w:type="dxa"/>
            <w:tcBorders>
              <w:top w:val="single" w:sz="12" w:space="0" w:color="000000"/>
              <w:left w:val="single" w:sz="12" w:space="0" w:color="auto"/>
              <w:bottom w:val="single" w:sz="12" w:space="0" w:color="000000"/>
              <w:right w:val="single" w:sz="6" w:space="0" w:color="000000"/>
            </w:tcBorders>
            <w:vAlign w:val="bottom"/>
          </w:tcPr>
          <w:p w14:paraId="702B7585" w14:textId="57AC6DC6" w:rsidR="00745F2B" w:rsidRDefault="00FC5574" w:rsidP="00A91AD4">
            <w:pPr>
              <w:tabs>
                <w:tab w:val="left" w:pos="-1440"/>
                <w:tab w:val="left" w:pos="-720"/>
                <w:tab w:val="left" w:pos="0"/>
                <w:tab w:val="left" w:pos="720"/>
                <w:tab w:val="left" w:pos="1152"/>
              </w:tabs>
              <w:suppressAutoHyphens/>
              <w:jc w:val="center"/>
              <w:rPr>
                <w:sz w:val="22"/>
                <w:szCs w:val="22"/>
              </w:rPr>
            </w:pPr>
            <w:r>
              <w:rPr>
                <w:sz w:val="22"/>
                <w:szCs w:val="22"/>
              </w:rPr>
              <w:t>0.63</w:t>
            </w:r>
          </w:p>
        </w:tc>
        <w:tc>
          <w:tcPr>
            <w:tcW w:w="938" w:type="dxa"/>
            <w:tcBorders>
              <w:top w:val="single" w:sz="12" w:space="0" w:color="000000"/>
              <w:left w:val="single" w:sz="6" w:space="0" w:color="000000"/>
              <w:bottom w:val="single" w:sz="12" w:space="0" w:color="000000"/>
              <w:right w:val="single" w:sz="6" w:space="0" w:color="000000"/>
            </w:tcBorders>
            <w:shd w:val="clear" w:color="auto" w:fill="FFFFFF" w:themeFill="background1"/>
            <w:vAlign w:val="bottom"/>
          </w:tcPr>
          <w:p w14:paraId="4E486C12" w14:textId="09CFB0E5" w:rsidR="00745F2B" w:rsidRPr="009967AF" w:rsidRDefault="00FC5574" w:rsidP="00A91AD4">
            <w:pPr>
              <w:tabs>
                <w:tab w:val="left" w:pos="-1440"/>
                <w:tab w:val="left" w:pos="-720"/>
                <w:tab w:val="left" w:pos="0"/>
                <w:tab w:val="left" w:pos="720"/>
                <w:tab w:val="left" w:pos="1152"/>
              </w:tabs>
              <w:suppressAutoHyphens/>
              <w:jc w:val="center"/>
              <w:rPr>
                <w:sz w:val="22"/>
                <w:szCs w:val="22"/>
              </w:rPr>
            </w:pPr>
            <w:r>
              <w:rPr>
                <w:sz w:val="22"/>
                <w:szCs w:val="22"/>
              </w:rPr>
              <w:t>0.73</w:t>
            </w:r>
          </w:p>
        </w:tc>
        <w:tc>
          <w:tcPr>
            <w:tcW w:w="930" w:type="dxa"/>
            <w:tcBorders>
              <w:top w:val="single" w:sz="12" w:space="0" w:color="000000"/>
              <w:left w:val="single" w:sz="6" w:space="0" w:color="000000"/>
              <w:bottom w:val="single" w:sz="12" w:space="0" w:color="000000"/>
              <w:right w:val="single" w:sz="6" w:space="0" w:color="000000"/>
            </w:tcBorders>
            <w:vAlign w:val="bottom"/>
          </w:tcPr>
          <w:p w14:paraId="4B66D903" w14:textId="7C70C878" w:rsidR="00745F2B" w:rsidRDefault="00862692" w:rsidP="00862692">
            <w:pPr>
              <w:tabs>
                <w:tab w:val="left" w:pos="-1440"/>
                <w:tab w:val="left" w:pos="-720"/>
                <w:tab w:val="left" w:pos="0"/>
              </w:tabs>
              <w:suppressAutoHyphens/>
              <w:jc w:val="center"/>
              <w:rPr>
                <w:sz w:val="22"/>
                <w:szCs w:val="22"/>
              </w:rPr>
            </w:pPr>
            <w:r>
              <w:rPr>
                <w:sz w:val="22"/>
                <w:szCs w:val="22"/>
              </w:rPr>
              <w:t>-</w:t>
            </w:r>
          </w:p>
        </w:tc>
        <w:tc>
          <w:tcPr>
            <w:tcW w:w="1255" w:type="dxa"/>
            <w:tcBorders>
              <w:top w:val="single" w:sz="12" w:space="0" w:color="000000"/>
              <w:left w:val="single" w:sz="6" w:space="0" w:color="000000"/>
              <w:bottom w:val="single" w:sz="12" w:space="0" w:color="000000"/>
              <w:right w:val="single" w:sz="6" w:space="0" w:color="000000"/>
            </w:tcBorders>
            <w:vAlign w:val="bottom"/>
          </w:tcPr>
          <w:p w14:paraId="43A02633" w14:textId="7EDB9C48" w:rsidR="00745F2B" w:rsidRPr="009967AF" w:rsidRDefault="00862692" w:rsidP="00A91AD4">
            <w:pPr>
              <w:tabs>
                <w:tab w:val="left" w:pos="-1440"/>
                <w:tab w:val="left" w:pos="-720"/>
                <w:tab w:val="left" w:pos="0"/>
              </w:tabs>
              <w:suppressAutoHyphens/>
              <w:jc w:val="center"/>
              <w:rPr>
                <w:sz w:val="22"/>
                <w:szCs w:val="22"/>
              </w:rPr>
            </w:pPr>
            <w:r>
              <w:rPr>
                <w:sz w:val="22"/>
                <w:szCs w:val="22"/>
              </w:rPr>
              <w:t>0.78</w:t>
            </w:r>
          </w:p>
        </w:tc>
        <w:tc>
          <w:tcPr>
            <w:tcW w:w="1402" w:type="dxa"/>
            <w:tcBorders>
              <w:top w:val="single" w:sz="12" w:space="0" w:color="000000"/>
              <w:left w:val="single" w:sz="6" w:space="0" w:color="000000"/>
              <w:bottom w:val="single" w:sz="12" w:space="0" w:color="000000"/>
              <w:right w:val="single" w:sz="6" w:space="0" w:color="000000"/>
            </w:tcBorders>
            <w:vAlign w:val="bottom"/>
          </w:tcPr>
          <w:p w14:paraId="6AEB12A9" w14:textId="7AC87E04" w:rsidR="00745F2B" w:rsidRDefault="00862692" w:rsidP="00862692">
            <w:pPr>
              <w:tabs>
                <w:tab w:val="left" w:pos="-1440"/>
                <w:tab w:val="left" w:pos="-720"/>
                <w:tab w:val="left" w:pos="0"/>
              </w:tabs>
              <w:suppressAutoHyphens/>
              <w:jc w:val="center"/>
              <w:rPr>
                <w:sz w:val="22"/>
                <w:szCs w:val="22"/>
              </w:rPr>
            </w:pPr>
            <w:r>
              <w:rPr>
                <w:sz w:val="22"/>
                <w:szCs w:val="22"/>
              </w:rPr>
              <w:t>1.09</w:t>
            </w:r>
          </w:p>
        </w:tc>
        <w:tc>
          <w:tcPr>
            <w:tcW w:w="1218" w:type="dxa"/>
            <w:tcBorders>
              <w:top w:val="single" w:sz="12" w:space="0" w:color="000000"/>
              <w:left w:val="single" w:sz="6" w:space="0" w:color="000000"/>
              <w:bottom w:val="single" w:sz="12" w:space="0" w:color="000000"/>
              <w:right w:val="single" w:sz="6" w:space="0" w:color="000000"/>
            </w:tcBorders>
            <w:vAlign w:val="bottom"/>
          </w:tcPr>
          <w:p w14:paraId="0FA41E97" w14:textId="0B6AD0B2" w:rsidR="00745F2B" w:rsidRDefault="00862692" w:rsidP="00862692">
            <w:pPr>
              <w:tabs>
                <w:tab w:val="left" w:pos="-1440"/>
                <w:tab w:val="left" w:pos="-720"/>
                <w:tab w:val="left" w:pos="0"/>
              </w:tabs>
              <w:suppressAutoHyphens/>
              <w:jc w:val="center"/>
              <w:rPr>
                <w:sz w:val="22"/>
                <w:szCs w:val="22"/>
              </w:rPr>
            </w:pPr>
            <w:r>
              <w:rPr>
                <w:sz w:val="22"/>
                <w:szCs w:val="22"/>
              </w:rPr>
              <w:t>2.22E-03</w:t>
            </w:r>
          </w:p>
        </w:tc>
        <w:tc>
          <w:tcPr>
            <w:tcW w:w="1402" w:type="dxa"/>
            <w:tcBorders>
              <w:top w:val="single" w:sz="12" w:space="0" w:color="000000"/>
              <w:left w:val="single" w:sz="6" w:space="0" w:color="000000"/>
              <w:bottom w:val="single" w:sz="12" w:space="0" w:color="000000"/>
              <w:right w:val="single" w:sz="6" w:space="0" w:color="000000"/>
            </w:tcBorders>
            <w:vAlign w:val="bottom"/>
          </w:tcPr>
          <w:p w14:paraId="4B1E4C7D" w14:textId="763F4C9A" w:rsidR="00745F2B" w:rsidRDefault="00862692" w:rsidP="00862692">
            <w:pPr>
              <w:tabs>
                <w:tab w:val="left" w:pos="-1440"/>
                <w:tab w:val="left" w:pos="-720"/>
                <w:tab w:val="left" w:pos="0"/>
              </w:tabs>
              <w:suppressAutoHyphens/>
              <w:jc w:val="center"/>
              <w:rPr>
                <w:sz w:val="22"/>
                <w:szCs w:val="22"/>
              </w:rPr>
            </w:pPr>
            <w:r>
              <w:rPr>
                <w:sz w:val="22"/>
                <w:szCs w:val="22"/>
              </w:rPr>
              <w:t>3.56E-03</w:t>
            </w:r>
          </w:p>
        </w:tc>
        <w:tc>
          <w:tcPr>
            <w:tcW w:w="1125" w:type="dxa"/>
            <w:tcBorders>
              <w:top w:val="single" w:sz="12" w:space="0" w:color="000000"/>
              <w:left w:val="single" w:sz="6" w:space="0" w:color="000000"/>
              <w:bottom w:val="single" w:sz="12" w:space="0" w:color="000000"/>
              <w:right w:val="single" w:sz="12" w:space="0" w:color="000000"/>
            </w:tcBorders>
            <w:vAlign w:val="bottom"/>
          </w:tcPr>
          <w:p w14:paraId="71E651C2" w14:textId="75C77EBF" w:rsidR="00745F2B" w:rsidRDefault="00862692" w:rsidP="00A91AD4">
            <w:pPr>
              <w:tabs>
                <w:tab w:val="left" w:pos="-1440"/>
                <w:tab w:val="left" w:pos="-720"/>
                <w:tab w:val="left" w:pos="0"/>
              </w:tabs>
              <w:suppressAutoHyphens/>
              <w:jc w:val="center"/>
              <w:rPr>
                <w:sz w:val="22"/>
                <w:szCs w:val="22"/>
              </w:rPr>
            </w:pPr>
            <w:r>
              <w:rPr>
                <w:sz w:val="22"/>
                <w:szCs w:val="22"/>
              </w:rPr>
              <w:t>3.2</w:t>
            </w:r>
          </w:p>
        </w:tc>
      </w:tr>
      <w:tr w:rsidR="00FC5574" w:rsidRPr="00494BD1" w14:paraId="201293CA" w14:textId="77777777" w:rsidTr="00862692">
        <w:trPr>
          <w:trHeight w:val="432"/>
        </w:trPr>
        <w:tc>
          <w:tcPr>
            <w:tcW w:w="764" w:type="dxa"/>
            <w:tcBorders>
              <w:left w:val="single" w:sz="12" w:space="0" w:color="000000"/>
              <w:bottom w:val="single" w:sz="12" w:space="0" w:color="000000"/>
              <w:right w:val="single" w:sz="12" w:space="0" w:color="auto"/>
            </w:tcBorders>
            <w:vAlign w:val="bottom"/>
          </w:tcPr>
          <w:p w14:paraId="223FDA83" w14:textId="51D7F17B" w:rsidR="00745F2B" w:rsidRDefault="00745F2B" w:rsidP="00A91AD4">
            <w:pPr>
              <w:tabs>
                <w:tab w:val="left" w:pos="-1440"/>
                <w:tab w:val="left" w:pos="-720"/>
                <w:tab w:val="left" w:pos="0"/>
                <w:tab w:val="left" w:pos="720"/>
                <w:tab w:val="left" w:pos="1152"/>
              </w:tabs>
              <w:suppressAutoHyphens/>
              <w:jc w:val="center"/>
              <w:rPr>
                <w:sz w:val="22"/>
                <w:szCs w:val="22"/>
              </w:rPr>
            </w:pPr>
            <w:r>
              <w:rPr>
                <w:sz w:val="22"/>
                <w:szCs w:val="22"/>
              </w:rPr>
              <w:t>Individual HAPs</w:t>
            </w:r>
          </w:p>
        </w:tc>
        <w:tc>
          <w:tcPr>
            <w:tcW w:w="776" w:type="dxa"/>
            <w:tcBorders>
              <w:top w:val="single" w:sz="12" w:space="0" w:color="000000"/>
              <w:left w:val="single" w:sz="12" w:space="0" w:color="auto"/>
              <w:bottom w:val="single" w:sz="12" w:space="0" w:color="000000"/>
              <w:right w:val="single" w:sz="6" w:space="0" w:color="000000"/>
            </w:tcBorders>
            <w:vAlign w:val="bottom"/>
          </w:tcPr>
          <w:p w14:paraId="06AE9229" w14:textId="7E54B298" w:rsidR="00745F2B" w:rsidRDefault="00FC5574" w:rsidP="00A91AD4">
            <w:pPr>
              <w:tabs>
                <w:tab w:val="left" w:pos="-1440"/>
                <w:tab w:val="left" w:pos="-720"/>
                <w:tab w:val="left" w:pos="0"/>
                <w:tab w:val="left" w:pos="720"/>
                <w:tab w:val="left" w:pos="1152"/>
              </w:tabs>
              <w:suppressAutoHyphens/>
              <w:jc w:val="center"/>
              <w:rPr>
                <w:sz w:val="22"/>
                <w:szCs w:val="22"/>
              </w:rPr>
            </w:pPr>
            <w:r>
              <w:rPr>
                <w:sz w:val="22"/>
                <w:szCs w:val="22"/>
              </w:rPr>
              <w:t>0.60</w:t>
            </w:r>
          </w:p>
        </w:tc>
        <w:tc>
          <w:tcPr>
            <w:tcW w:w="938" w:type="dxa"/>
            <w:tcBorders>
              <w:top w:val="single" w:sz="12" w:space="0" w:color="000000"/>
              <w:left w:val="single" w:sz="6" w:space="0" w:color="000000"/>
              <w:bottom w:val="single" w:sz="12" w:space="0" w:color="000000"/>
              <w:right w:val="single" w:sz="6" w:space="0" w:color="000000"/>
            </w:tcBorders>
            <w:shd w:val="clear" w:color="auto" w:fill="FFFFFF" w:themeFill="background1"/>
            <w:vAlign w:val="bottom"/>
          </w:tcPr>
          <w:p w14:paraId="7229D5B4" w14:textId="1D664743" w:rsidR="00745F2B" w:rsidRPr="009967AF" w:rsidRDefault="00FC5574" w:rsidP="00A91AD4">
            <w:pPr>
              <w:tabs>
                <w:tab w:val="left" w:pos="-1440"/>
                <w:tab w:val="left" w:pos="-720"/>
                <w:tab w:val="left" w:pos="0"/>
                <w:tab w:val="left" w:pos="720"/>
                <w:tab w:val="left" w:pos="1152"/>
              </w:tabs>
              <w:suppressAutoHyphens/>
              <w:jc w:val="center"/>
              <w:rPr>
                <w:sz w:val="22"/>
                <w:szCs w:val="22"/>
              </w:rPr>
            </w:pPr>
            <w:r>
              <w:rPr>
                <w:sz w:val="22"/>
                <w:szCs w:val="22"/>
              </w:rPr>
              <w:t>0.70</w:t>
            </w:r>
          </w:p>
        </w:tc>
        <w:tc>
          <w:tcPr>
            <w:tcW w:w="930" w:type="dxa"/>
            <w:tcBorders>
              <w:top w:val="single" w:sz="12" w:space="0" w:color="000000"/>
              <w:left w:val="single" w:sz="6" w:space="0" w:color="000000"/>
              <w:bottom w:val="single" w:sz="12" w:space="0" w:color="000000"/>
              <w:right w:val="single" w:sz="6" w:space="0" w:color="000000"/>
            </w:tcBorders>
            <w:vAlign w:val="bottom"/>
          </w:tcPr>
          <w:p w14:paraId="49F85E0A" w14:textId="45800888" w:rsidR="00745F2B" w:rsidRPr="009967AF" w:rsidRDefault="00862692" w:rsidP="00862692">
            <w:pPr>
              <w:tabs>
                <w:tab w:val="left" w:pos="-1440"/>
                <w:tab w:val="left" w:pos="-720"/>
                <w:tab w:val="left" w:pos="0"/>
              </w:tabs>
              <w:suppressAutoHyphens/>
              <w:jc w:val="center"/>
              <w:rPr>
                <w:sz w:val="22"/>
                <w:szCs w:val="22"/>
              </w:rPr>
            </w:pPr>
            <w:r>
              <w:rPr>
                <w:sz w:val="22"/>
                <w:szCs w:val="22"/>
              </w:rPr>
              <w:t>-</w:t>
            </w:r>
          </w:p>
        </w:tc>
        <w:tc>
          <w:tcPr>
            <w:tcW w:w="1255" w:type="dxa"/>
            <w:tcBorders>
              <w:top w:val="single" w:sz="12" w:space="0" w:color="000000"/>
              <w:left w:val="single" w:sz="6" w:space="0" w:color="000000"/>
              <w:bottom w:val="single" w:sz="12" w:space="0" w:color="000000"/>
              <w:right w:val="single" w:sz="6" w:space="0" w:color="000000"/>
            </w:tcBorders>
            <w:vAlign w:val="bottom"/>
          </w:tcPr>
          <w:p w14:paraId="583C8504" w14:textId="34761980" w:rsidR="00745F2B" w:rsidRPr="009967AF" w:rsidRDefault="00862692" w:rsidP="00A91AD4">
            <w:pPr>
              <w:tabs>
                <w:tab w:val="left" w:pos="-1440"/>
                <w:tab w:val="left" w:pos="-720"/>
                <w:tab w:val="left" w:pos="0"/>
              </w:tabs>
              <w:suppressAutoHyphens/>
              <w:jc w:val="center"/>
              <w:rPr>
                <w:sz w:val="22"/>
                <w:szCs w:val="22"/>
              </w:rPr>
            </w:pPr>
            <w:r>
              <w:rPr>
                <w:sz w:val="22"/>
                <w:szCs w:val="22"/>
              </w:rPr>
              <w:t>0.78</w:t>
            </w:r>
          </w:p>
        </w:tc>
        <w:tc>
          <w:tcPr>
            <w:tcW w:w="1402" w:type="dxa"/>
            <w:tcBorders>
              <w:top w:val="single" w:sz="12" w:space="0" w:color="000000"/>
              <w:left w:val="single" w:sz="6" w:space="0" w:color="000000"/>
              <w:bottom w:val="single" w:sz="12" w:space="0" w:color="000000"/>
              <w:right w:val="single" w:sz="6" w:space="0" w:color="000000"/>
            </w:tcBorders>
            <w:vAlign w:val="bottom"/>
          </w:tcPr>
          <w:p w14:paraId="1068FFF1" w14:textId="4951CD31" w:rsidR="00745F2B" w:rsidRDefault="00862692" w:rsidP="00862692">
            <w:pPr>
              <w:tabs>
                <w:tab w:val="left" w:pos="-1440"/>
                <w:tab w:val="left" w:pos="-720"/>
                <w:tab w:val="left" w:pos="0"/>
              </w:tabs>
              <w:suppressAutoHyphens/>
              <w:jc w:val="center"/>
              <w:rPr>
                <w:sz w:val="22"/>
                <w:szCs w:val="22"/>
              </w:rPr>
            </w:pPr>
            <w:r>
              <w:rPr>
                <w:sz w:val="22"/>
                <w:szCs w:val="22"/>
              </w:rPr>
              <w:t>0.97</w:t>
            </w:r>
          </w:p>
        </w:tc>
        <w:tc>
          <w:tcPr>
            <w:tcW w:w="1218" w:type="dxa"/>
            <w:tcBorders>
              <w:top w:val="single" w:sz="12" w:space="0" w:color="000000"/>
              <w:left w:val="single" w:sz="6" w:space="0" w:color="000000"/>
              <w:bottom w:val="single" w:sz="12" w:space="0" w:color="000000"/>
              <w:right w:val="single" w:sz="6" w:space="0" w:color="000000"/>
            </w:tcBorders>
            <w:vAlign w:val="bottom"/>
          </w:tcPr>
          <w:p w14:paraId="0CD5591C" w14:textId="7F3D0D9F" w:rsidR="00745F2B" w:rsidRDefault="00862692" w:rsidP="00862692">
            <w:pPr>
              <w:tabs>
                <w:tab w:val="left" w:pos="-1440"/>
                <w:tab w:val="left" w:pos="-720"/>
                <w:tab w:val="left" w:pos="0"/>
              </w:tabs>
              <w:suppressAutoHyphens/>
              <w:jc w:val="center"/>
              <w:rPr>
                <w:sz w:val="22"/>
                <w:szCs w:val="22"/>
              </w:rPr>
            </w:pPr>
            <w:r>
              <w:rPr>
                <w:sz w:val="22"/>
                <w:szCs w:val="22"/>
              </w:rPr>
              <w:t>6.92E-04</w:t>
            </w:r>
          </w:p>
        </w:tc>
        <w:tc>
          <w:tcPr>
            <w:tcW w:w="1402" w:type="dxa"/>
            <w:tcBorders>
              <w:top w:val="single" w:sz="12" w:space="0" w:color="000000"/>
              <w:left w:val="single" w:sz="6" w:space="0" w:color="000000"/>
              <w:bottom w:val="single" w:sz="12" w:space="0" w:color="000000"/>
              <w:right w:val="single" w:sz="6" w:space="0" w:color="000000"/>
            </w:tcBorders>
            <w:vAlign w:val="bottom"/>
          </w:tcPr>
          <w:p w14:paraId="310687C5" w14:textId="5A526330" w:rsidR="00745F2B" w:rsidRDefault="00862692" w:rsidP="00862692">
            <w:pPr>
              <w:tabs>
                <w:tab w:val="left" w:pos="-1440"/>
                <w:tab w:val="left" w:pos="-720"/>
                <w:tab w:val="left" w:pos="0"/>
              </w:tabs>
              <w:suppressAutoHyphens/>
              <w:jc w:val="center"/>
              <w:rPr>
                <w:sz w:val="22"/>
                <w:szCs w:val="22"/>
              </w:rPr>
            </w:pPr>
            <w:r>
              <w:rPr>
                <w:sz w:val="22"/>
                <w:szCs w:val="22"/>
              </w:rPr>
              <w:t>1.11E-03</w:t>
            </w:r>
          </w:p>
        </w:tc>
        <w:tc>
          <w:tcPr>
            <w:tcW w:w="1125" w:type="dxa"/>
            <w:tcBorders>
              <w:top w:val="single" w:sz="12" w:space="0" w:color="000000"/>
              <w:left w:val="single" w:sz="6" w:space="0" w:color="000000"/>
              <w:bottom w:val="single" w:sz="12" w:space="0" w:color="000000"/>
              <w:right w:val="single" w:sz="12" w:space="0" w:color="000000"/>
            </w:tcBorders>
            <w:vAlign w:val="bottom"/>
          </w:tcPr>
          <w:p w14:paraId="24C7CD10" w14:textId="1EB0D083" w:rsidR="00745F2B" w:rsidRPr="009967AF" w:rsidRDefault="00862692" w:rsidP="00A91AD4">
            <w:pPr>
              <w:tabs>
                <w:tab w:val="left" w:pos="-1440"/>
                <w:tab w:val="left" w:pos="-720"/>
                <w:tab w:val="left" w:pos="0"/>
              </w:tabs>
              <w:suppressAutoHyphens/>
              <w:jc w:val="center"/>
              <w:rPr>
                <w:sz w:val="22"/>
                <w:szCs w:val="22"/>
              </w:rPr>
            </w:pPr>
            <w:r>
              <w:rPr>
                <w:sz w:val="22"/>
                <w:szCs w:val="22"/>
              </w:rPr>
              <w:t>3.0</w:t>
            </w:r>
          </w:p>
        </w:tc>
      </w:tr>
      <w:bookmarkEnd w:id="1"/>
    </w:tbl>
    <w:p w14:paraId="25E5AC52" w14:textId="77777777" w:rsidR="00F95C6C" w:rsidRPr="00494BD1" w:rsidRDefault="00F95C6C" w:rsidP="00F95C6C">
      <w:pPr>
        <w:tabs>
          <w:tab w:val="left" w:pos="-720"/>
          <w:tab w:val="left" w:pos="720"/>
          <w:tab w:val="left" w:pos="1440"/>
        </w:tabs>
        <w:suppressAutoHyphens/>
        <w:rPr>
          <w:sz w:val="24"/>
          <w:szCs w:val="24"/>
        </w:rPr>
      </w:pPr>
    </w:p>
    <w:p w14:paraId="6EF88D38" w14:textId="77777777" w:rsidR="00104A01" w:rsidRPr="008E173B" w:rsidRDefault="00104A01" w:rsidP="00104A01">
      <w:pPr>
        <w:pStyle w:val="ListParagraph"/>
        <w:numPr>
          <w:ilvl w:val="0"/>
          <w:numId w:val="12"/>
        </w:numPr>
        <w:rPr>
          <w:b/>
          <w:sz w:val="22"/>
        </w:rPr>
      </w:pPr>
      <w:r w:rsidRPr="008E173B">
        <w:rPr>
          <w:b/>
          <w:sz w:val="22"/>
        </w:rPr>
        <w:t>State Requirements and Federal Regulations</w:t>
      </w:r>
    </w:p>
    <w:p w14:paraId="504E93BB" w14:textId="77777777" w:rsidR="00104A01" w:rsidRPr="00CE4EB6" w:rsidRDefault="00104A01" w:rsidP="00104A01">
      <w:pPr>
        <w:tabs>
          <w:tab w:val="left" w:pos="-720"/>
        </w:tabs>
        <w:suppressAutoHyphens/>
        <w:spacing w:after="120"/>
        <w:ind w:left="720"/>
        <w:rPr>
          <w:sz w:val="22"/>
        </w:rPr>
      </w:pPr>
      <w:r w:rsidRPr="00CE4EB6">
        <w:rPr>
          <w:sz w:val="22"/>
        </w:rPr>
        <w:t xml:space="preserve">This project is subject to the preconstruction review requirements of Chapter 403, Florida Statutes and Chapters 62-204 through 62-297, Florida Administrative Code (F.A.C.), as indicated below. </w:t>
      </w:r>
    </w:p>
    <w:tbl>
      <w:tblPr>
        <w:tblW w:w="10170" w:type="dxa"/>
        <w:tblInd w:w="25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4680"/>
        <w:gridCol w:w="630"/>
        <w:gridCol w:w="4860"/>
      </w:tblGrid>
      <w:tr w:rsidR="00104A01" w:rsidRPr="002F0CDB" w14:paraId="051DCC67" w14:textId="77777777" w:rsidTr="00862692">
        <w:trPr>
          <w:tblHeader/>
        </w:trPr>
        <w:tc>
          <w:tcPr>
            <w:tcW w:w="4680" w:type="dxa"/>
            <w:tcBorders>
              <w:top w:val="single" w:sz="12" w:space="0" w:color="000000"/>
              <w:left w:val="double" w:sz="4" w:space="0" w:color="auto"/>
              <w:bottom w:val="double" w:sz="4" w:space="0" w:color="auto"/>
            </w:tcBorders>
            <w:vAlign w:val="center"/>
          </w:tcPr>
          <w:p w14:paraId="71864678" w14:textId="77777777" w:rsidR="00104A01" w:rsidRPr="002F0CDB" w:rsidRDefault="00104A01" w:rsidP="00BB6566">
            <w:pPr>
              <w:tabs>
                <w:tab w:val="left" w:pos="-720"/>
              </w:tabs>
              <w:suppressAutoHyphens/>
              <w:spacing w:before="60" w:after="60"/>
              <w:rPr>
                <w:b/>
              </w:rPr>
            </w:pPr>
            <w:r w:rsidRPr="002F0CDB">
              <w:rPr>
                <w:b/>
              </w:rPr>
              <w:t>Subject to:</w:t>
            </w:r>
          </w:p>
        </w:tc>
        <w:tc>
          <w:tcPr>
            <w:tcW w:w="630" w:type="dxa"/>
            <w:tcBorders>
              <w:top w:val="single" w:sz="12" w:space="0" w:color="000000"/>
              <w:bottom w:val="double" w:sz="4" w:space="0" w:color="auto"/>
            </w:tcBorders>
            <w:vAlign w:val="center"/>
          </w:tcPr>
          <w:p w14:paraId="474A6C1E" w14:textId="77777777" w:rsidR="00104A01" w:rsidRPr="002F0CDB" w:rsidRDefault="00104A01" w:rsidP="00BB6566">
            <w:pPr>
              <w:tabs>
                <w:tab w:val="left" w:pos="-720"/>
              </w:tabs>
              <w:suppressAutoHyphens/>
              <w:spacing w:before="60" w:after="60"/>
              <w:jc w:val="center"/>
              <w:rPr>
                <w:b/>
              </w:rPr>
            </w:pPr>
            <w:r w:rsidRPr="002F0CDB">
              <w:rPr>
                <w:b/>
              </w:rPr>
              <w:t>Y/N</w:t>
            </w:r>
          </w:p>
        </w:tc>
        <w:tc>
          <w:tcPr>
            <w:tcW w:w="4860" w:type="dxa"/>
            <w:tcBorders>
              <w:top w:val="single" w:sz="12" w:space="0" w:color="000000"/>
              <w:bottom w:val="double" w:sz="4" w:space="0" w:color="auto"/>
            </w:tcBorders>
            <w:vAlign w:val="center"/>
          </w:tcPr>
          <w:p w14:paraId="0D22A4ED" w14:textId="77777777" w:rsidR="00104A01" w:rsidRPr="002F0CDB" w:rsidRDefault="00104A01" w:rsidP="00BB6566">
            <w:pPr>
              <w:tabs>
                <w:tab w:val="left" w:pos="-720"/>
              </w:tabs>
              <w:suppressAutoHyphens/>
              <w:spacing w:before="60" w:after="60"/>
            </w:pPr>
            <w:r w:rsidRPr="002F0CDB">
              <w:rPr>
                <w:b/>
              </w:rPr>
              <w:t>Comments</w:t>
            </w:r>
            <w:r w:rsidRPr="002F0CDB">
              <w:t xml:space="preserve"> </w:t>
            </w:r>
          </w:p>
        </w:tc>
      </w:tr>
      <w:tr w:rsidR="00104A01" w:rsidRPr="002F0CDB" w14:paraId="1758E7C5" w14:textId="77777777" w:rsidTr="00862692">
        <w:trPr>
          <w:cantSplit/>
        </w:trPr>
        <w:tc>
          <w:tcPr>
            <w:tcW w:w="4680" w:type="dxa"/>
            <w:tcBorders>
              <w:top w:val="double" w:sz="4" w:space="0" w:color="auto"/>
            </w:tcBorders>
          </w:tcPr>
          <w:p w14:paraId="633736A6" w14:textId="77777777" w:rsidR="00104A01" w:rsidRPr="002F0CDB" w:rsidRDefault="00104A01" w:rsidP="00BB6566">
            <w:pPr>
              <w:tabs>
                <w:tab w:val="left" w:pos="-720"/>
              </w:tabs>
              <w:suppressAutoHyphens/>
              <w:spacing w:before="60" w:after="60"/>
            </w:pPr>
            <w:r w:rsidRPr="002F0CDB">
              <w:rPr>
                <w:b/>
              </w:rPr>
              <w:t>Rule 62-210.300, F.A.C.</w:t>
            </w:r>
            <w:r w:rsidRPr="002F0CDB">
              <w:t xml:space="preserve"> – Permits Required</w:t>
            </w:r>
          </w:p>
        </w:tc>
        <w:tc>
          <w:tcPr>
            <w:tcW w:w="630" w:type="dxa"/>
            <w:tcBorders>
              <w:top w:val="double" w:sz="4" w:space="0" w:color="auto"/>
            </w:tcBorders>
            <w:vAlign w:val="center"/>
          </w:tcPr>
          <w:p w14:paraId="58387717" w14:textId="77777777" w:rsidR="00104A01" w:rsidRPr="002F0CDB" w:rsidRDefault="00104A01" w:rsidP="00BB6566">
            <w:pPr>
              <w:tabs>
                <w:tab w:val="left" w:pos="-720"/>
              </w:tabs>
              <w:suppressAutoHyphens/>
              <w:spacing w:before="60" w:after="60"/>
              <w:jc w:val="center"/>
            </w:pPr>
            <w:r w:rsidRPr="002F0CDB">
              <w:t>Y</w:t>
            </w:r>
          </w:p>
        </w:tc>
        <w:tc>
          <w:tcPr>
            <w:tcW w:w="4860" w:type="dxa"/>
            <w:tcBorders>
              <w:top w:val="double" w:sz="4" w:space="0" w:color="auto"/>
            </w:tcBorders>
            <w:vAlign w:val="center"/>
          </w:tcPr>
          <w:p w14:paraId="093D7FB5" w14:textId="77777777" w:rsidR="00104A01" w:rsidRPr="002F0CDB" w:rsidRDefault="00104A01" w:rsidP="00BB6566">
            <w:pPr>
              <w:tabs>
                <w:tab w:val="left" w:pos="-720"/>
                <w:tab w:val="left" w:pos="990"/>
                <w:tab w:val="left" w:pos="1440"/>
              </w:tabs>
              <w:suppressAutoHyphens/>
              <w:spacing w:before="60" w:after="60"/>
              <w:rPr>
                <w:highlight w:val="yellow"/>
              </w:rPr>
            </w:pPr>
            <w:r w:rsidRPr="002F0CDB">
              <w:t>subject to general permitting requirements</w:t>
            </w:r>
          </w:p>
        </w:tc>
      </w:tr>
      <w:tr w:rsidR="00104A01" w:rsidRPr="002F0CDB" w14:paraId="68A4B3A6" w14:textId="77777777" w:rsidTr="00862692">
        <w:trPr>
          <w:cantSplit/>
        </w:trPr>
        <w:tc>
          <w:tcPr>
            <w:tcW w:w="4680" w:type="dxa"/>
            <w:tcBorders>
              <w:top w:val="nil"/>
            </w:tcBorders>
          </w:tcPr>
          <w:p w14:paraId="48C04011" w14:textId="77777777" w:rsidR="00104A01" w:rsidRPr="002F0CDB" w:rsidRDefault="00104A01" w:rsidP="00BB6566">
            <w:pPr>
              <w:tabs>
                <w:tab w:val="left" w:pos="-720"/>
              </w:tabs>
              <w:suppressAutoHyphens/>
              <w:spacing w:before="60" w:after="60"/>
            </w:pPr>
            <w:r w:rsidRPr="002F0CDB">
              <w:rPr>
                <w:b/>
              </w:rPr>
              <w:t>Rule 62-212.400, F.A.C.</w:t>
            </w:r>
            <w:r w:rsidRPr="002F0CDB">
              <w:t xml:space="preserve"> - Prevention of Significant Deterioration</w:t>
            </w:r>
          </w:p>
        </w:tc>
        <w:tc>
          <w:tcPr>
            <w:tcW w:w="630" w:type="dxa"/>
            <w:tcBorders>
              <w:top w:val="nil"/>
            </w:tcBorders>
            <w:vAlign w:val="center"/>
          </w:tcPr>
          <w:p w14:paraId="12669B4E" w14:textId="77777777" w:rsidR="00104A01" w:rsidRPr="00FA3765" w:rsidRDefault="00104A01" w:rsidP="00BB6566">
            <w:pPr>
              <w:tabs>
                <w:tab w:val="left" w:pos="-720"/>
              </w:tabs>
              <w:suppressAutoHyphens/>
              <w:spacing w:before="60" w:after="60"/>
              <w:jc w:val="center"/>
            </w:pPr>
            <w:r w:rsidRPr="00FA3765">
              <w:t>N</w:t>
            </w:r>
          </w:p>
        </w:tc>
        <w:tc>
          <w:tcPr>
            <w:tcW w:w="4860" w:type="dxa"/>
            <w:tcBorders>
              <w:top w:val="nil"/>
            </w:tcBorders>
            <w:vAlign w:val="center"/>
          </w:tcPr>
          <w:p w14:paraId="0560AB9F" w14:textId="77777777" w:rsidR="00104A01" w:rsidRPr="00FA3765" w:rsidRDefault="00104A01" w:rsidP="00BB6566">
            <w:pPr>
              <w:tabs>
                <w:tab w:val="left" w:pos="-720"/>
                <w:tab w:val="left" w:pos="0"/>
                <w:tab w:val="left" w:pos="990"/>
                <w:tab w:val="left" w:pos="1440"/>
              </w:tabs>
              <w:suppressAutoHyphens/>
              <w:spacing w:before="60" w:after="60"/>
            </w:pPr>
            <w:r w:rsidRPr="00FA3765">
              <w:t>facility is a PSD major source but this project does not trigger PSD review</w:t>
            </w:r>
          </w:p>
        </w:tc>
      </w:tr>
      <w:tr w:rsidR="00104A01" w:rsidRPr="002F0CDB" w14:paraId="0E39288D" w14:textId="77777777" w:rsidTr="00862692">
        <w:trPr>
          <w:cantSplit/>
        </w:trPr>
        <w:tc>
          <w:tcPr>
            <w:tcW w:w="4680" w:type="dxa"/>
          </w:tcPr>
          <w:p w14:paraId="118CCCB0" w14:textId="77777777" w:rsidR="00104A01" w:rsidRPr="002F0CDB" w:rsidRDefault="00104A01" w:rsidP="00BB6566">
            <w:pPr>
              <w:tabs>
                <w:tab w:val="left" w:pos="-720"/>
              </w:tabs>
              <w:suppressAutoHyphens/>
              <w:spacing w:before="60" w:after="60"/>
            </w:pPr>
            <w:r w:rsidRPr="002F0CDB">
              <w:rPr>
                <w:b/>
              </w:rPr>
              <w:t>Rule 62-296.320(4), F.A.C.</w:t>
            </w:r>
            <w:r w:rsidRPr="002F0CDB">
              <w:t xml:space="preserve"> - General Particulate Emission Limiting Standards</w:t>
            </w:r>
          </w:p>
        </w:tc>
        <w:tc>
          <w:tcPr>
            <w:tcW w:w="630" w:type="dxa"/>
            <w:vAlign w:val="center"/>
          </w:tcPr>
          <w:p w14:paraId="61952632" w14:textId="77777777" w:rsidR="00104A01" w:rsidRPr="002F0CDB" w:rsidRDefault="00104A01" w:rsidP="00BB6566">
            <w:pPr>
              <w:tabs>
                <w:tab w:val="left" w:pos="-720"/>
              </w:tabs>
              <w:suppressAutoHyphens/>
              <w:spacing w:before="60" w:after="60"/>
              <w:jc w:val="center"/>
            </w:pPr>
            <w:r>
              <w:t>Y</w:t>
            </w:r>
          </w:p>
        </w:tc>
        <w:tc>
          <w:tcPr>
            <w:tcW w:w="4860" w:type="dxa"/>
            <w:vAlign w:val="center"/>
          </w:tcPr>
          <w:p w14:paraId="31E73717" w14:textId="77777777" w:rsidR="00104A01" w:rsidRPr="002F0CDB" w:rsidRDefault="00104A01" w:rsidP="00BB6566">
            <w:pPr>
              <w:tabs>
                <w:tab w:val="left" w:pos="-720"/>
              </w:tabs>
              <w:suppressAutoHyphens/>
              <w:spacing w:before="60" w:after="60"/>
              <w:rPr>
                <w:highlight w:val="yellow"/>
              </w:rPr>
            </w:pPr>
            <w:r w:rsidRPr="00643EB5">
              <w:t>operations could be a source of unconfined particulate matter emissions</w:t>
            </w:r>
          </w:p>
        </w:tc>
      </w:tr>
      <w:tr w:rsidR="00104A01" w:rsidRPr="002F0CDB" w14:paraId="61047699" w14:textId="77777777" w:rsidTr="00862692">
        <w:trPr>
          <w:cantSplit/>
        </w:trPr>
        <w:tc>
          <w:tcPr>
            <w:tcW w:w="4680" w:type="dxa"/>
          </w:tcPr>
          <w:p w14:paraId="41D56FBB" w14:textId="77777777" w:rsidR="00104A01" w:rsidRPr="002F0CDB" w:rsidRDefault="00104A01" w:rsidP="00BB6566">
            <w:pPr>
              <w:tabs>
                <w:tab w:val="left" w:pos="-720"/>
              </w:tabs>
              <w:suppressAutoHyphens/>
              <w:spacing w:before="60" w:after="60"/>
            </w:pPr>
            <w:r w:rsidRPr="002F0CDB">
              <w:rPr>
                <w:b/>
              </w:rPr>
              <w:t>Rules 62-296.320(1) and (2), F.A.C.</w:t>
            </w:r>
            <w:r w:rsidRPr="002F0CDB">
              <w:t xml:space="preserve"> - General Pollutant Emission Limiting Standards (VOCs and Odor)</w:t>
            </w:r>
          </w:p>
        </w:tc>
        <w:tc>
          <w:tcPr>
            <w:tcW w:w="630" w:type="dxa"/>
            <w:vAlign w:val="center"/>
          </w:tcPr>
          <w:p w14:paraId="342C2FDA" w14:textId="77777777" w:rsidR="00104A01" w:rsidRPr="002F0CDB" w:rsidRDefault="00104A01" w:rsidP="00BB6566">
            <w:pPr>
              <w:tabs>
                <w:tab w:val="left" w:pos="-720"/>
              </w:tabs>
              <w:suppressAutoHyphens/>
              <w:spacing w:before="60" w:after="60"/>
              <w:jc w:val="center"/>
            </w:pPr>
            <w:r>
              <w:t>Y</w:t>
            </w:r>
          </w:p>
        </w:tc>
        <w:tc>
          <w:tcPr>
            <w:tcW w:w="4860" w:type="dxa"/>
            <w:vAlign w:val="center"/>
          </w:tcPr>
          <w:p w14:paraId="1E348CA6" w14:textId="77777777" w:rsidR="00104A01" w:rsidRPr="002F0CDB" w:rsidRDefault="00104A01" w:rsidP="00BB6566">
            <w:pPr>
              <w:tabs>
                <w:tab w:val="left" w:pos="-720"/>
              </w:tabs>
              <w:suppressAutoHyphens/>
              <w:spacing w:before="60" w:after="60"/>
              <w:rPr>
                <w:highlight w:val="yellow"/>
              </w:rPr>
            </w:pPr>
            <w:r w:rsidRPr="00643EB5">
              <w:t>The facility is a source of VOC</w:t>
            </w:r>
          </w:p>
        </w:tc>
      </w:tr>
      <w:tr w:rsidR="00104A01" w:rsidRPr="002F0CDB" w14:paraId="1619AE90" w14:textId="77777777" w:rsidTr="00862692">
        <w:trPr>
          <w:cantSplit/>
        </w:trPr>
        <w:tc>
          <w:tcPr>
            <w:tcW w:w="4680" w:type="dxa"/>
          </w:tcPr>
          <w:p w14:paraId="0346B190" w14:textId="77777777" w:rsidR="00104A01" w:rsidRPr="002F0CDB" w:rsidRDefault="00104A01" w:rsidP="00BB6566">
            <w:pPr>
              <w:tabs>
                <w:tab w:val="left" w:pos="-720"/>
              </w:tabs>
              <w:suppressAutoHyphens/>
              <w:spacing w:before="60" w:after="60"/>
            </w:pPr>
            <w:r w:rsidRPr="002F0CDB">
              <w:rPr>
                <w:b/>
              </w:rPr>
              <w:t>Rule 62-296.401-418, F.A.C.</w:t>
            </w:r>
            <w:r w:rsidRPr="002F0CDB">
              <w:t xml:space="preserve"> - Stationary Source Emission Standards</w:t>
            </w:r>
          </w:p>
        </w:tc>
        <w:tc>
          <w:tcPr>
            <w:tcW w:w="630" w:type="dxa"/>
            <w:vAlign w:val="center"/>
          </w:tcPr>
          <w:p w14:paraId="4A169CF5" w14:textId="77777777" w:rsidR="00104A01" w:rsidRPr="002F0CDB" w:rsidRDefault="00104A01" w:rsidP="00BB6566">
            <w:pPr>
              <w:tabs>
                <w:tab w:val="left" w:pos="-720"/>
              </w:tabs>
              <w:suppressAutoHyphens/>
              <w:spacing w:before="60" w:after="60"/>
              <w:jc w:val="center"/>
            </w:pPr>
            <w:r>
              <w:t>N</w:t>
            </w:r>
          </w:p>
        </w:tc>
        <w:tc>
          <w:tcPr>
            <w:tcW w:w="4860" w:type="dxa"/>
            <w:vAlign w:val="center"/>
          </w:tcPr>
          <w:p w14:paraId="60902CF5" w14:textId="1160E5E7" w:rsidR="00104A01" w:rsidRPr="002F0CDB" w:rsidRDefault="00104A01" w:rsidP="00BB6566">
            <w:pPr>
              <w:tabs>
                <w:tab w:val="left" w:pos="-720"/>
              </w:tabs>
              <w:suppressAutoHyphens/>
              <w:spacing w:before="60" w:after="60"/>
              <w:rPr>
                <w:highlight w:val="yellow"/>
              </w:rPr>
            </w:pPr>
            <w:r w:rsidRPr="0067518C">
              <w:t>EU No</w:t>
            </w:r>
            <w:r>
              <w:t>s</w:t>
            </w:r>
            <w:r w:rsidRPr="0067518C">
              <w:t>. 0</w:t>
            </w:r>
            <w:r w:rsidR="00E276B3">
              <w:t>04</w:t>
            </w:r>
            <w:r>
              <w:t>, 0</w:t>
            </w:r>
            <w:r w:rsidR="00E276B3">
              <w:t>08</w:t>
            </w:r>
            <w:r>
              <w:t xml:space="preserve"> &amp; 0</w:t>
            </w:r>
            <w:r w:rsidR="00E276B3">
              <w:t>09</w:t>
            </w:r>
            <w:r>
              <w:t xml:space="preserve"> are</w:t>
            </w:r>
            <w:r w:rsidRPr="0067518C">
              <w:t xml:space="preserve"> subject to </w:t>
            </w:r>
            <w:r>
              <w:t>62-296.406, F.A.C.</w:t>
            </w:r>
          </w:p>
        </w:tc>
      </w:tr>
      <w:tr w:rsidR="00104A01" w:rsidRPr="002F0CDB" w14:paraId="6098A6F5" w14:textId="77777777" w:rsidTr="00862692">
        <w:trPr>
          <w:cantSplit/>
        </w:trPr>
        <w:tc>
          <w:tcPr>
            <w:tcW w:w="4680" w:type="dxa"/>
          </w:tcPr>
          <w:p w14:paraId="724A91F1" w14:textId="77777777" w:rsidR="00104A01" w:rsidRPr="002F0CDB" w:rsidRDefault="00104A01" w:rsidP="00BB6566">
            <w:pPr>
              <w:tabs>
                <w:tab w:val="left" w:pos="-720"/>
              </w:tabs>
              <w:suppressAutoHyphens/>
              <w:spacing w:before="60" w:after="60"/>
            </w:pPr>
            <w:r w:rsidRPr="002F0CDB">
              <w:rPr>
                <w:b/>
              </w:rPr>
              <w:t xml:space="preserve">Rule 62-296.500, F.A.C. </w:t>
            </w:r>
            <w:r w:rsidRPr="002F0CDB">
              <w:t>- Reasonably Available Control Technology (VOC)</w:t>
            </w:r>
          </w:p>
        </w:tc>
        <w:tc>
          <w:tcPr>
            <w:tcW w:w="630" w:type="dxa"/>
            <w:vAlign w:val="center"/>
          </w:tcPr>
          <w:p w14:paraId="31CDBD44" w14:textId="77777777" w:rsidR="00104A01" w:rsidRPr="002F0CDB" w:rsidRDefault="00104A01" w:rsidP="00BB6566">
            <w:pPr>
              <w:tabs>
                <w:tab w:val="left" w:pos="-720"/>
              </w:tabs>
              <w:suppressAutoHyphens/>
              <w:spacing w:before="60" w:after="60"/>
              <w:jc w:val="center"/>
            </w:pPr>
            <w:r>
              <w:t>N</w:t>
            </w:r>
          </w:p>
        </w:tc>
        <w:tc>
          <w:tcPr>
            <w:tcW w:w="4860" w:type="dxa"/>
            <w:vAlign w:val="center"/>
          </w:tcPr>
          <w:p w14:paraId="3CE2B724" w14:textId="4D1D27A4" w:rsidR="00104A01" w:rsidRPr="002F0CDB" w:rsidRDefault="00E276B3" w:rsidP="00BB6566">
            <w:pPr>
              <w:tabs>
                <w:tab w:val="left" w:pos="-720"/>
              </w:tabs>
              <w:suppressAutoHyphens/>
              <w:spacing w:before="60" w:after="60"/>
              <w:rPr>
                <w:highlight w:val="yellow"/>
              </w:rPr>
            </w:pPr>
            <w:r>
              <w:t>Lake</w:t>
            </w:r>
            <w:r w:rsidR="00104A01" w:rsidRPr="00643EB5">
              <w:t xml:space="preserve"> County is not an air quality maintenance area for ozone</w:t>
            </w:r>
          </w:p>
        </w:tc>
      </w:tr>
      <w:tr w:rsidR="00104A01" w:rsidRPr="002F0CDB" w14:paraId="1DBCCC33" w14:textId="77777777" w:rsidTr="00862692">
        <w:trPr>
          <w:cantSplit/>
        </w:trPr>
        <w:tc>
          <w:tcPr>
            <w:tcW w:w="4680" w:type="dxa"/>
          </w:tcPr>
          <w:p w14:paraId="5B49FEC3" w14:textId="77777777" w:rsidR="00104A01" w:rsidRPr="002F0CDB" w:rsidRDefault="00104A01" w:rsidP="00BB6566">
            <w:pPr>
              <w:tabs>
                <w:tab w:val="left" w:pos="-720"/>
              </w:tabs>
              <w:suppressAutoHyphens/>
              <w:spacing w:before="60" w:after="60"/>
            </w:pPr>
            <w:r w:rsidRPr="002F0CDB">
              <w:rPr>
                <w:b/>
              </w:rPr>
              <w:t>Rule 62-296.700, F.A.C.</w:t>
            </w:r>
            <w:r w:rsidRPr="002F0CDB">
              <w:t xml:space="preserve"> - Reasonably Available Control Technology (PM)</w:t>
            </w:r>
          </w:p>
        </w:tc>
        <w:tc>
          <w:tcPr>
            <w:tcW w:w="630" w:type="dxa"/>
            <w:vAlign w:val="center"/>
          </w:tcPr>
          <w:p w14:paraId="40BF5F0C" w14:textId="77777777" w:rsidR="00104A01" w:rsidRPr="002F0CDB" w:rsidRDefault="00104A01" w:rsidP="00BB6566">
            <w:pPr>
              <w:tabs>
                <w:tab w:val="left" w:pos="-720"/>
              </w:tabs>
              <w:suppressAutoHyphens/>
              <w:spacing w:before="60" w:after="60"/>
              <w:jc w:val="center"/>
            </w:pPr>
            <w:r>
              <w:t>N</w:t>
            </w:r>
          </w:p>
        </w:tc>
        <w:tc>
          <w:tcPr>
            <w:tcW w:w="4860" w:type="dxa"/>
            <w:vAlign w:val="center"/>
          </w:tcPr>
          <w:p w14:paraId="08AE31E5" w14:textId="77777777" w:rsidR="00104A01" w:rsidRPr="002F0CDB" w:rsidRDefault="00104A01" w:rsidP="00B51003">
            <w:pPr>
              <w:tabs>
                <w:tab w:val="left" w:pos="-720"/>
              </w:tabs>
              <w:suppressAutoHyphens/>
              <w:spacing w:before="60" w:after="60"/>
              <w:ind w:right="-282"/>
              <w:rPr>
                <w:highlight w:val="yellow"/>
              </w:rPr>
            </w:pPr>
            <w:r w:rsidRPr="0067518C">
              <w:t>there is no applicable source category</w:t>
            </w:r>
            <w:r>
              <w:t xml:space="preserve"> </w:t>
            </w:r>
          </w:p>
        </w:tc>
      </w:tr>
      <w:tr w:rsidR="00104A01" w:rsidRPr="002F0CDB" w14:paraId="57349024" w14:textId="77777777" w:rsidTr="00862692">
        <w:trPr>
          <w:cantSplit/>
        </w:trPr>
        <w:tc>
          <w:tcPr>
            <w:tcW w:w="4680" w:type="dxa"/>
          </w:tcPr>
          <w:p w14:paraId="6EF2883B" w14:textId="77777777" w:rsidR="00104A01" w:rsidRPr="002F0CDB" w:rsidRDefault="00104A01" w:rsidP="00BB6566">
            <w:pPr>
              <w:tabs>
                <w:tab w:val="left" w:pos="-720"/>
              </w:tabs>
              <w:suppressAutoHyphens/>
              <w:spacing w:before="60" w:after="60"/>
            </w:pPr>
            <w:r w:rsidRPr="002F0CDB">
              <w:rPr>
                <w:b/>
              </w:rPr>
              <w:t>Rule 62-204.800, F.A.C.</w:t>
            </w:r>
            <w:r w:rsidRPr="002F0CDB">
              <w:t xml:space="preserve"> - Standards of Performance for New Stationary Sources (NSPS)</w:t>
            </w:r>
          </w:p>
        </w:tc>
        <w:tc>
          <w:tcPr>
            <w:tcW w:w="630" w:type="dxa"/>
            <w:vAlign w:val="center"/>
          </w:tcPr>
          <w:p w14:paraId="6961391D" w14:textId="77777777" w:rsidR="00104A01" w:rsidRPr="0067518C" w:rsidRDefault="00104A01" w:rsidP="00BB6566">
            <w:pPr>
              <w:tabs>
                <w:tab w:val="left" w:pos="-720"/>
              </w:tabs>
              <w:suppressAutoHyphens/>
              <w:spacing w:before="60" w:after="60"/>
              <w:jc w:val="center"/>
            </w:pPr>
            <w:r w:rsidRPr="0067518C">
              <w:t>N</w:t>
            </w:r>
          </w:p>
        </w:tc>
        <w:tc>
          <w:tcPr>
            <w:tcW w:w="4860" w:type="dxa"/>
            <w:shd w:val="clear" w:color="auto" w:fill="auto"/>
            <w:vAlign w:val="center"/>
          </w:tcPr>
          <w:p w14:paraId="51D90D23" w14:textId="143ECD65" w:rsidR="00104A01" w:rsidRPr="0067518C" w:rsidRDefault="00104A01" w:rsidP="00BB6566">
            <w:pPr>
              <w:tabs>
                <w:tab w:val="left" w:pos="-720"/>
              </w:tabs>
              <w:suppressAutoHyphens/>
              <w:spacing w:before="60" w:after="60"/>
            </w:pPr>
            <w:r w:rsidRPr="0067518C">
              <w:t>EU No. 0</w:t>
            </w:r>
            <w:r w:rsidR="00B51003">
              <w:t>04 and 008 are</w:t>
            </w:r>
            <w:r w:rsidRPr="0067518C">
              <w:t xml:space="preserve"> subject to 40 CFR 60, Subpart Dc. </w:t>
            </w:r>
          </w:p>
          <w:p w14:paraId="0ED9DE5F" w14:textId="08994107" w:rsidR="00104A01" w:rsidRPr="0067518C" w:rsidRDefault="00104A01" w:rsidP="00BB6566">
            <w:pPr>
              <w:tabs>
                <w:tab w:val="left" w:pos="-720"/>
              </w:tabs>
              <w:suppressAutoHyphens/>
              <w:spacing w:before="60" w:after="60"/>
            </w:pPr>
            <w:r w:rsidRPr="0067518C">
              <w:t>EU No. 0</w:t>
            </w:r>
            <w:r w:rsidR="00B51003">
              <w:t>09</w:t>
            </w:r>
            <w:r w:rsidRPr="0067518C">
              <w:t xml:space="preserve"> </w:t>
            </w:r>
            <w:r w:rsidR="00B51003">
              <w:t>is</w:t>
            </w:r>
            <w:r w:rsidRPr="0067518C">
              <w:t xml:space="preserve"> subject to 40 CFR 60, Subpart KKKK</w:t>
            </w:r>
          </w:p>
        </w:tc>
      </w:tr>
      <w:tr w:rsidR="00104A01" w:rsidRPr="002F0CDB" w14:paraId="6BB9EE77" w14:textId="77777777" w:rsidTr="00862692">
        <w:trPr>
          <w:cantSplit/>
        </w:trPr>
        <w:tc>
          <w:tcPr>
            <w:tcW w:w="4680" w:type="dxa"/>
          </w:tcPr>
          <w:p w14:paraId="168AA6AC" w14:textId="77777777" w:rsidR="00104A01" w:rsidRPr="002F0CDB" w:rsidRDefault="00104A01" w:rsidP="00BB6566">
            <w:pPr>
              <w:tabs>
                <w:tab w:val="left" w:pos="-720"/>
              </w:tabs>
              <w:suppressAutoHyphens/>
              <w:spacing w:before="60" w:after="60"/>
            </w:pPr>
            <w:r w:rsidRPr="002F0CDB">
              <w:rPr>
                <w:b/>
              </w:rPr>
              <w:t xml:space="preserve">Rule 62-204.800, F.A.C. </w:t>
            </w:r>
            <w:r w:rsidRPr="002F0CDB">
              <w:t>National Emission Standard for Hazardous Air Pollutants (NESHAPS – 40 CFR 61)</w:t>
            </w:r>
          </w:p>
        </w:tc>
        <w:tc>
          <w:tcPr>
            <w:tcW w:w="630" w:type="dxa"/>
            <w:vAlign w:val="center"/>
          </w:tcPr>
          <w:p w14:paraId="6028D60C" w14:textId="77777777" w:rsidR="00104A01" w:rsidRPr="002F0CDB" w:rsidRDefault="00104A01" w:rsidP="00BB6566">
            <w:pPr>
              <w:tabs>
                <w:tab w:val="left" w:pos="-720"/>
              </w:tabs>
              <w:suppressAutoHyphens/>
              <w:spacing w:before="60" w:after="60"/>
              <w:jc w:val="center"/>
            </w:pPr>
            <w:r>
              <w:t>N</w:t>
            </w:r>
          </w:p>
        </w:tc>
        <w:tc>
          <w:tcPr>
            <w:tcW w:w="4860" w:type="dxa"/>
            <w:vAlign w:val="center"/>
          </w:tcPr>
          <w:p w14:paraId="19A861BA" w14:textId="77777777" w:rsidR="00104A01" w:rsidRPr="00FA3765" w:rsidRDefault="00104A01" w:rsidP="00BB6566">
            <w:pPr>
              <w:tabs>
                <w:tab w:val="left" w:pos="-720"/>
              </w:tabs>
              <w:suppressAutoHyphens/>
              <w:spacing w:before="60" w:after="60"/>
            </w:pPr>
            <w:r w:rsidRPr="009D0EA6">
              <w:t>there is no applicable source category</w:t>
            </w:r>
            <w:r w:rsidRPr="00961B53">
              <w:t xml:space="preserve"> </w:t>
            </w:r>
          </w:p>
        </w:tc>
      </w:tr>
      <w:tr w:rsidR="00104A01" w:rsidRPr="002F0CDB" w14:paraId="00518C76" w14:textId="77777777" w:rsidTr="00862692">
        <w:trPr>
          <w:cantSplit/>
        </w:trPr>
        <w:tc>
          <w:tcPr>
            <w:tcW w:w="4680" w:type="dxa"/>
          </w:tcPr>
          <w:p w14:paraId="56FE3986" w14:textId="77777777" w:rsidR="00104A01" w:rsidRPr="002F0CDB" w:rsidRDefault="00104A01" w:rsidP="00BB6566">
            <w:pPr>
              <w:tabs>
                <w:tab w:val="left" w:pos="-720"/>
              </w:tabs>
              <w:suppressAutoHyphens/>
              <w:spacing w:before="60" w:after="60"/>
              <w:rPr>
                <w:b/>
              </w:rPr>
            </w:pPr>
            <w:r w:rsidRPr="002F0CDB">
              <w:rPr>
                <w:b/>
              </w:rPr>
              <w:t xml:space="preserve">Rule 62-204.800, F.A.C. </w:t>
            </w:r>
            <w:r w:rsidRPr="002F0CDB">
              <w:t>National Emission Standard for Hazardous Air Pollutants for Source Categories a.k.a. MACT (NESHAPS –40 CFR 63)</w:t>
            </w:r>
          </w:p>
        </w:tc>
        <w:tc>
          <w:tcPr>
            <w:tcW w:w="630" w:type="dxa"/>
            <w:vAlign w:val="center"/>
          </w:tcPr>
          <w:p w14:paraId="71F1B1E7" w14:textId="77777777" w:rsidR="00104A01" w:rsidRPr="002F0CDB" w:rsidRDefault="00104A01" w:rsidP="00BB6566">
            <w:pPr>
              <w:tabs>
                <w:tab w:val="left" w:pos="-720"/>
              </w:tabs>
              <w:suppressAutoHyphens/>
              <w:spacing w:before="60" w:after="60"/>
              <w:jc w:val="center"/>
            </w:pPr>
            <w:r>
              <w:t>N</w:t>
            </w:r>
          </w:p>
        </w:tc>
        <w:tc>
          <w:tcPr>
            <w:tcW w:w="4860" w:type="dxa"/>
            <w:vAlign w:val="center"/>
          </w:tcPr>
          <w:p w14:paraId="6042DE28" w14:textId="77777777" w:rsidR="00104A01" w:rsidRPr="00FA3765" w:rsidRDefault="00104A01" w:rsidP="00BB6566">
            <w:pPr>
              <w:tabs>
                <w:tab w:val="left" w:pos="-720"/>
              </w:tabs>
              <w:suppressAutoHyphens/>
              <w:spacing w:before="60" w:after="60"/>
            </w:pPr>
            <w:r w:rsidRPr="00AE1903">
              <w:t>there is no applicable source category</w:t>
            </w:r>
            <w:r w:rsidRPr="00961B53">
              <w:t xml:space="preserve"> </w:t>
            </w:r>
          </w:p>
        </w:tc>
      </w:tr>
      <w:tr w:rsidR="00104A01" w:rsidRPr="002F0CDB" w14:paraId="705AC3CB" w14:textId="77777777" w:rsidTr="00862692">
        <w:trPr>
          <w:cantSplit/>
        </w:trPr>
        <w:tc>
          <w:tcPr>
            <w:tcW w:w="4680" w:type="dxa"/>
          </w:tcPr>
          <w:p w14:paraId="53863BDF" w14:textId="77777777" w:rsidR="00104A01" w:rsidRPr="002F0CDB" w:rsidRDefault="00104A01" w:rsidP="00BB6566">
            <w:pPr>
              <w:tabs>
                <w:tab w:val="left" w:pos="-720"/>
              </w:tabs>
              <w:suppressAutoHyphens/>
              <w:spacing w:before="60" w:after="60"/>
            </w:pPr>
            <w:r w:rsidRPr="002F0CDB">
              <w:rPr>
                <w:b/>
              </w:rPr>
              <w:t>Chapter 62-213, F.A.C.</w:t>
            </w:r>
            <w:r w:rsidRPr="002F0CDB">
              <w:t xml:space="preserve"> - Operation Permits for Major Sources of Air Pollution</w:t>
            </w:r>
          </w:p>
        </w:tc>
        <w:tc>
          <w:tcPr>
            <w:tcW w:w="630" w:type="dxa"/>
            <w:vAlign w:val="center"/>
          </w:tcPr>
          <w:p w14:paraId="5FB3ABE8" w14:textId="77777777" w:rsidR="00104A01" w:rsidRPr="00FA3765" w:rsidRDefault="00104A01" w:rsidP="00BB6566">
            <w:pPr>
              <w:tabs>
                <w:tab w:val="left" w:pos="-720"/>
              </w:tabs>
              <w:suppressAutoHyphens/>
              <w:spacing w:before="60" w:after="60"/>
              <w:jc w:val="center"/>
            </w:pPr>
            <w:r w:rsidRPr="00FA3765">
              <w:t>Y</w:t>
            </w:r>
          </w:p>
        </w:tc>
        <w:tc>
          <w:tcPr>
            <w:tcW w:w="4860" w:type="dxa"/>
            <w:vAlign w:val="center"/>
          </w:tcPr>
          <w:p w14:paraId="0AD6DFF7" w14:textId="77777777" w:rsidR="00104A01" w:rsidRPr="00FA3765" w:rsidRDefault="00104A01" w:rsidP="00BB6566">
            <w:pPr>
              <w:tabs>
                <w:tab w:val="left" w:pos="-720"/>
              </w:tabs>
              <w:suppressAutoHyphens/>
              <w:spacing w:before="60" w:after="60"/>
            </w:pPr>
            <w:r w:rsidRPr="00FA3765">
              <w:t>facility is a Title V source</w:t>
            </w:r>
          </w:p>
        </w:tc>
      </w:tr>
      <w:tr w:rsidR="00104A01" w:rsidRPr="002F0CDB" w14:paraId="616A29FA" w14:textId="77777777" w:rsidTr="00862692">
        <w:trPr>
          <w:cantSplit/>
        </w:trPr>
        <w:tc>
          <w:tcPr>
            <w:tcW w:w="4680" w:type="dxa"/>
          </w:tcPr>
          <w:p w14:paraId="6516445F" w14:textId="77777777" w:rsidR="00104A01" w:rsidRPr="002F0CDB" w:rsidRDefault="00104A01" w:rsidP="00BB6566">
            <w:pPr>
              <w:tabs>
                <w:tab w:val="left" w:pos="-720"/>
              </w:tabs>
              <w:suppressAutoHyphens/>
              <w:spacing w:before="60" w:after="60"/>
            </w:pPr>
            <w:r w:rsidRPr="002F0CDB">
              <w:rPr>
                <w:b/>
              </w:rPr>
              <w:t>Rule 62-297.310, F.A.C.</w:t>
            </w:r>
            <w:r w:rsidRPr="002F0CDB">
              <w:t xml:space="preserve"> - General Compliance Test Requirements, F.A.C.</w:t>
            </w:r>
          </w:p>
        </w:tc>
        <w:tc>
          <w:tcPr>
            <w:tcW w:w="630" w:type="dxa"/>
            <w:vAlign w:val="center"/>
          </w:tcPr>
          <w:p w14:paraId="2249D3A5" w14:textId="77777777" w:rsidR="00104A01" w:rsidRPr="002F0CDB" w:rsidRDefault="00104A01" w:rsidP="00BB6566">
            <w:pPr>
              <w:tabs>
                <w:tab w:val="left" w:pos="-720"/>
              </w:tabs>
              <w:suppressAutoHyphens/>
              <w:spacing w:before="60" w:after="60"/>
              <w:jc w:val="center"/>
            </w:pPr>
            <w:r>
              <w:t>N</w:t>
            </w:r>
          </w:p>
        </w:tc>
        <w:tc>
          <w:tcPr>
            <w:tcW w:w="4860" w:type="dxa"/>
            <w:vAlign w:val="center"/>
          </w:tcPr>
          <w:p w14:paraId="05492056" w14:textId="4C369D85" w:rsidR="00104A01" w:rsidRPr="002F0CDB" w:rsidRDefault="00E276B3" w:rsidP="00BB6566">
            <w:pPr>
              <w:tabs>
                <w:tab w:val="left" w:pos="-720"/>
              </w:tabs>
              <w:suppressAutoHyphens/>
              <w:spacing w:before="60" w:after="60"/>
              <w:rPr>
                <w:highlight w:val="yellow"/>
              </w:rPr>
            </w:pPr>
            <w:r>
              <w:t xml:space="preserve">The boilers, peel dryer and combustion turbine have </w:t>
            </w:r>
            <w:r w:rsidRPr="00CF343A">
              <w:t>VE and</w:t>
            </w:r>
            <w:r>
              <w:t xml:space="preserve"> PM testing requirements; however, this project only changes specific conditions in previous construction permit and therefore does not require any additional compliance testing.</w:t>
            </w:r>
          </w:p>
        </w:tc>
      </w:tr>
    </w:tbl>
    <w:p w14:paraId="40D95880" w14:textId="77777777" w:rsidR="00104A01" w:rsidRDefault="00104A01" w:rsidP="00104A01">
      <w:pPr>
        <w:pStyle w:val="ListParagraph"/>
        <w:spacing w:after="120"/>
        <w:ind w:left="360"/>
        <w:rPr>
          <w:b/>
          <w:caps/>
          <w:sz w:val="22"/>
        </w:rPr>
      </w:pPr>
    </w:p>
    <w:p w14:paraId="18616869" w14:textId="6FF3C2BB" w:rsidR="00193F10" w:rsidRPr="000B4B28" w:rsidRDefault="00193F10" w:rsidP="00E276B3">
      <w:pPr>
        <w:pStyle w:val="BodyText"/>
        <w:widowControl w:val="0"/>
        <w:numPr>
          <w:ilvl w:val="0"/>
          <w:numId w:val="13"/>
        </w:numPr>
        <w:ind w:left="360"/>
        <w:rPr>
          <w:b/>
          <w:caps/>
          <w:sz w:val="22"/>
        </w:rPr>
      </w:pPr>
      <w:bookmarkStart w:id="2" w:name="_Hlk501543996"/>
      <w:r w:rsidRPr="000B4B28">
        <w:rPr>
          <w:b/>
          <w:caps/>
          <w:sz w:val="22"/>
        </w:rPr>
        <w:t>Preliminary Determination</w:t>
      </w:r>
    </w:p>
    <w:bookmarkEnd w:id="2"/>
    <w:p w14:paraId="6BEF5105" w14:textId="77777777" w:rsidR="00193F10" w:rsidRDefault="00193F10" w:rsidP="004D1D9F">
      <w:pPr>
        <w:widowControl w:val="0"/>
        <w:spacing w:after="120"/>
        <w:rPr>
          <w:sz w:val="22"/>
        </w:rPr>
      </w:pPr>
      <w:r>
        <w:rPr>
          <w:sz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w:t>
      </w:r>
      <w:r w:rsidRPr="002A28C2">
        <w:rPr>
          <w:sz w:val="22"/>
        </w:rPr>
        <w:t xml:space="preserve">No air quality modeling analysis is required because the project does not result in a significant increase in emissions.  </w:t>
      </w:r>
      <w:r w:rsidR="003E0123" w:rsidRPr="003E0123">
        <w:rPr>
          <w:sz w:val="22"/>
        </w:rPr>
        <w:t xml:space="preserve">Mr. Jeff Rustin, P.E., is the project engineer responsible for reviewing the application and drafting the permit.  Additional details of this analysis may be obtained by contacting the project engineer at the Department’s Central District Office, 3319 Maguire Boulevard, Suite 232, Orlando, FL 32803-3767, phone (407) 897-2930, or by email </w:t>
      </w:r>
      <w:hyperlink r:id="rId9" w:history="1">
        <w:r w:rsidR="003E0123" w:rsidRPr="002C619D">
          <w:rPr>
            <w:rStyle w:val="Hyperlink"/>
            <w:sz w:val="22"/>
          </w:rPr>
          <w:t>jeff.rustin@dep.state.fl.us</w:t>
        </w:r>
      </w:hyperlink>
      <w:r w:rsidR="003E0123" w:rsidRPr="003E0123">
        <w:rPr>
          <w:sz w:val="22"/>
        </w:rPr>
        <w:t xml:space="preserve">. </w:t>
      </w:r>
    </w:p>
    <w:sectPr w:rsidR="00193F10" w:rsidSect="00955781">
      <w:headerReference w:type="default" r:id="rId10"/>
      <w:footerReference w:type="default" r:id="rId11"/>
      <w:headerReference w:type="first" r:id="rId12"/>
      <w:footerReference w:type="first" r:id="rId13"/>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8C678" w14:textId="77777777" w:rsidR="0066044B" w:rsidRDefault="0066044B">
      <w:r>
        <w:separator/>
      </w:r>
    </w:p>
  </w:endnote>
  <w:endnote w:type="continuationSeparator" w:id="0">
    <w:p w14:paraId="55957FB4" w14:textId="77777777" w:rsidR="0066044B" w:rsidRDefault="00660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0111F" w14:textId="77777777" w:rsidR="00B51003" w:rsidRPr="00077826" w:rsidRDefault="00B51003" w:rsidP="00B51003">
    <w:pPr>
      <w:pBdr>
        <w:top w:val="single" w:sz="8" w:space="1" w:color="auto"/>
      </w:pBdr>
      <w:tabs>
        <w:tab w:val="right" w:pos="10080"/>
      </w:tabs>
      <w:spacing w:before="240"/>
      <w:rPr>
        <w:rStyle w:val="PageNumber"/>
      </w:rPr>
    </w:pPr>
    <w:r>
      <w:rPr>
        <w:rStyle w:val="PageNumber"/>
      </w:rPr>
      <w:t>Cutrale Citrus Juices USA, Inc.</w:t>
    </w:r>
    <w:r w:rsidRPr="00077826">
      <w:rPr>
        <w:rStyle w:val="PageNumber"/>
        <w:color w:val="FF0000"/>
      </w:rPr>
      <w:tab/>
    </w:r>
    <w:r w:rsidRPr="00220186">
      <w:rPr>
        <w:rStyle w:val="PageNumber"/>
      </w:rPr>
      <w:t xml:space="preserve">Air Permit No. </w:t>
    </w:r>
    <w:r>
      <w:rPr>
        <w:rStyle w:val="PageNumber"/>
      </w:rPr>
      <w:t>0690002-019-AC</w:t>
    </w:r>
  </w:p>
  <w:p w14:paraId="3C6D77BA" w14:textId="77777777" w:rsidR="00B51003" w:rsidRPr="000F4249" w:rsidRDefault="00B51003" w:rsidP="00B51003">
    <w:pPr>
      <w:tabs>
        <w:tab w:val="right" w:pos="10080"/>
      </w:tabs>
      <w:rPr>
        <w:rStyle w:val="PageNumber"/>
      </w:rPr>
    </w:pPr>
    <w:r>
      <w:rPr>
        <w:rStyle w:val="PageNumber"/>
      </w:rPr>
      <w:t>Cutrale Citrus Juices USA, Inc. - Leesburg</w:t>
    </w:r>
    <w:r>
      <w:rPr>
        <w:rStyle w:val="PageNumber"/>
      </w:rPr>
      <w:tab/>
    </w:r>
    <w:r w:rsidRPr="000F4249">
      <w:rPr>
        <w:rStyle w:val="PageNumber"/>
      </w:rPr>
      <w:t>Air Construction Permit Revision</w:t>
    </w:r>
  </w:p>
  <w:p w14:paraId="032448CA" w14:textId="7066B27A" w:rsidR="00461B52" w:rsidRDefault="00461B52">
    <w:pPr>
      <w:pStyle w:val="Footer"/>
      <w:tabs>
        <w:tab w:val="clear" w:pos="4320"/>
        <w:tab w:val="clear" w:pos="8640"/>
      </w:tabs>
      <w:jc w:val="center"/>
    </w:pPr>
    <w:r>
      <w:rPr>
        <w:rStyle w:val="PageNumber"/>
      </w:rPr>
      <w:t xml:space="preserve">Page </w:t>
    </w:r>
    <w:r w:rsidR="00F35406">
      <w:rPr>
        <w:rStyle w:val="PageNumber"/>
      </w:rPr>
      <w:fldChar w:fldCharType="begin"/>
    </w:r>
    <w:r>
      <w:rPr>
        <w:rStyle w:val="PageNumber"/>
      </w:rPr>
      <w:instrText xml:space="preserve"> PAGE </w:instrText>
    </w:r>
    <w:r w:rsidR="00F35406">
      <w:rPr>
        <w:rStyle w:val="PageNumber"/>
      </w:rPr>
      <w:fldChar w:fldCharType="separate"/>
    </w:r>
    <w:r w:rsidR="004C62C0">
      <w:rPr>
        <w:rStyle w:val="PageNumber"/>
        <w:noProof/>
      </w:rPr>
      <w:t>5</w:t>
    </w:r>
    <w:r w:rsidR="00F35406">
      <w:rPr>
        <w:rStyle w:val="PageNumber"/>
      </w:rPr>
      <w:fldChar w:fldCharType="end"/>
    </w:r>
    <w:r>
      <w:rPr>
        <w:rStyle w:val="PageNumber"/>
      </w:rPr>
      <w:t xml:space="preserve"> of </w:t>
    </w:r>
    <w:r w:rsidR="00F35406">
      <w:rPr>
        <w:rStyle w:val="PageNumber"/>
      </w:rPr>
      <w:fldChar w:fldCharType="begin"/>
    </w:r>
    <w:r>
      <w:rPr>
        <w:rStyle w:val="PageNumber"/>
      </w:rPr>
      <w:instrText xml:space="preserve"> NUMPAGES </w:instrText>
    </w:r>
    <w:r w:rsidR="00F35406">
      <w:rPr>
        <w:rStyle w:val="PageNumber"/>
      </w:rPr>
      <w:fldChar w:fldCharType="separate"/>
    </w:r>
    <w:r w:rsidR="004C62C0">
      <w:rPr>
        <w:rStyle w:val="PageNumber"/>
        <w:noProof/>
      </w:rPr>
      <w:t>5</w:t>
    </w:r>
    <w:r w:rsidR="00F35406">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0D55B" w14:textId="77777777" w:rsidR="00461B52" w:rsidRDefault="00461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7453D" w14:textId="77777777" w:rsidR="0066044B" w:rsidRDefault="0066044B">
      <w:r>
        <w:separator/>
      </w:r>
    </w:p>
  </w:footnote>
  <w:footnote w:type="continuationSeparator" w:id="0">
    <w:p w14:paraId="2CB70DEA" w14:textId="77777777" w:rsidR="0066044B" w:rsidRDefault="00660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86FD4" w14:textId="77777777" w:rsidR="00461B52" w:rsidRDefault="00461B52">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62B68" w14:textId="77777777" w:rsidR="00461B52" w:rsidRDefault="00461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104441B"/>
    <w:multiLevelType w:val="hybridMultilevel"/>
    <w:tmpl w:val="589E1DBA"/>
    <w:lvl w:ilvl="0" w:tplc="53F8C2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5E0068"/>
    <w:multiLevelType w:val="hybridMultilevel"/>
    <w:tmpl w:val="A614E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82172E"/>
    <w:multiLevelType w:val="hybridMultilevel"/>
    <w:tmpl w:val="ACF6F0F6"/>
    <w:lvl w:ilvl="0" w:tplc="0518AA88">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1719DA"/>
    <w:multiLevelType w:val="hybridMultilevel"/>
    <w:tmpl w:val="06F8D91C"/>
    <w:lvl w:ilvl="0" w:tplc="0BD65616">
      <w:start w:val="4"/>
      <w:numFmt w:val="decimal"/>
      <w:lvlText w:val="%1."/>
      <w:lvlJc w:val="left"/>
      <w:pPr>
        <w:ind w:left="720" w:hanging="360"/>
      </w:pPr>
      <w:rPr>
        <w:rFonts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0953BC"/>
    <w:multiLevelType w:val="hybridMultilevel"/>
    <w:tmpl w:val="44362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F802BC"/>
    <w:multiLevelType w:val="multilevel"/>
    <w:tmpl w:val="63AC460C"/>
    <w:lvl w:ilvl="0">
      <w:start w:val="1"/>
      <w:numFmt w:val="bullet"/>
      <w:lvlText w:val=""/>
      <w:lvlJc w:val="left"/>
      <w:pPr>
        <w:tabs>
          <w:tab w:val="num" w:pos="360"/>
        </w:tabs>
        <w:ind w:left="360" w:hanging="360"/>
      </w:pPr>
      <w:rPr>
        <w:rFonts w:ascii="Symbol" w:hAnsi="Symbol" w:hint="default"/>
        <w:b w:val="0"/>
      </w:rPr>
    </w:lvl>
    <w:lvl w:ilvl="1">
      <w:start w:val="1"/>
      <w:numFmt w:val="lowerLetter"/>
      <w:lvlText w:val="%2."/>
      <w:lvlJc w:val="left"/>
      <w:pPr>
        <w:ind w:left="720" w:hanging="360"/>
      </w:pPr>
      <w:rPr>
        <w:rFonts w:ascii="Times New Roman" w:hAnsi="Times New Roman" w:hint="default"/>
        <w:b w:val="0"/>
        <w:i w:val="0"/>
        <w:sz w:val="22"/>
        <w:szCs w:val="2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A9B2A63"/>
    <w:multiLevelType w:val="hybridMultilevel"/>
    <w:tmpl w:val="44304830"/>
    <w:lvl w:ilvl="0" w:tplc="3DB478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5700B0"/>
    <w:multiLevelType w:val="hybridMultilevel"/>
    <w:tmpl w:val="BB7AE01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0"/>
  </w:num>
  <w:num w:numId="4">
    <w:abstractNumId w:val="3"/>
  </w:num>
  <w:num w:numId="5">
    <w:abstractNumId w:val="6"/>
  </w:num>
  <w:num w:numId="6">
    <w:abstractNumId w:val="4"/>
  </w:num>
  <w:num w:numId="7">
    <w:abstractNumId w:val="1"/>
  </w:num>
  <w:num w:numId="8">
    <w:abstractNumId w:val="9"/>
  </w:num>
  <w:num w:numId="9">
    <w:abstractNumId w:val="2"/>
  </w:num>
  <w:num w:numId="10">
    <w:abstractNumId w:val="10"/>
  </w:num>
  <w:num w:numId="11">
    <w:abstractNumId w:val="8"/>
  </w:num>
  <w:num w:numId="12">
    <w:abstractNumId w:val="11"/>
  </w:num>
  <w:num w:numId="13">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727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F10"/>
    <w:rsid w:val="000135D1"/>
    <w:rsid w:val="000262BC"/>
    <w:rsid w:val="00033171"/>
    <w:rsid w:val="0006299B"/>
    <w:rsid w:val="000B3948"/>
    <w:rsid w:val="000B4B28"/>
    <w:rsid w:val="000C5143"/>
    <w:rsid w:val="000C6C8C"/>
    <w:rsid w:val="000E42D3"/>
    <w:rsid w:val="000E5EF3"/>
    <w:rsid w:val="000F67FA"/>
    <w:rsid w:val="0010286F"/>
    <w:rsid w:val="00104A01"/>
    <w:rsid w:val="00111453"/>
    <w:rsid w:val="00140CD4"/>
    <w:rsid w:val="00161150"/>
    <w:rsid w:val="001771DC"/>
    <w:rsid w:val="00193F10"/>
    <w:rsid w:val="00194AA6"/>
    <w:rsid w:val="001B3269"/>
    <w:rsid w:val="001C4E37"/>
    <w:rsid w:val="001D1649"/>
    <w:rsid w:val="001D3CFC"/>
    <w:rsid w:val="001D487F"/>
    <w:rsid w:val="001E2CD6"/>
    <w:rsid w:val="002004AF"/>
    <w:rsid w:val="00201860"/>
    <w:rsid w:val="00203D64"/>
    <w:rsid w:val="002225DD"/>
    <w:rsid w:val="00257559"/>
    <w:rsid w:val="00265CB0"/>
    <w:rsid w:val="00266F16"/>
    <w:rsid w:val="002A1D80"/>
    <w:rsid w:val="002A28C2"/>
    <w:rsid w:val="002A3772"/>
    <w:rsid w:val="002F0E6E"/>
    <w:rsid w:val="00302267"/>
    <w:rsid w:val="00312095"/>
    <w:rsid w:val="0033363A"/>
    <w:rsid w:val="0034356F"/>
    <w:rsid w:val="00346552"/>
    <w:rsid w:val="00346958"/>
    <w:rsid w:val="00362B27"/>
    <w:rsid w:val="003858DE"/>
    <w:rsid w:val="0039482F"/>
    <w:rsid w:val="003A3C29"/>
    <w:rsid w:val="003B1E0A"/>
    <w:rsid w:val="003E0123"/>
    <w:rsid w:val="003E683A"/>
    <w:rsid w:val="003F1AFB"/>
    <w:rsid w:val="0040283C"/>
    <w:rsid w:val="0043123B"/>
    <w:rsid w:val="00437706"/>
    <w:rsid w:val="004414F2"/>
    <w:rsid w:val="00446FE7"/>
    <w:rsid w:val="00461B52"/>
    <w:rsid w:val="004A18FA"/>
    <w:rsid w:val="004B5185"/>
    <w:rsid w:val="004C0984"/>
    <w:rsid w:val="004C62C0"/>
    <w:rsid w:val="004D1D9F"/>
    <w:rsid w:val="004D33BB"/>
    <w:rsid w:val="004D6D1B"/>
    <w:rsid w:val="004E48C8"/>
    <w:rsid w:val="00541C08"/>
    <w:rsid w:val="005B622F"/>
    <w:rsid w:val="005C1D37"/>
    <w:rsid w:val="005E36E4"/>
    <w:rsid w:val="006125B9"/>
    <w:rsid w:val="00617209"/>
    <w:rsid w:val="00635D12"/>
    <w:rsid w:val="0064626D"/>
    <w:rsid w:val="0065214A"/>
    <w:rsid w:val="0066044B"/>
    <w:rsid w:val="006637B8"/>
    <w:rsid w:val="00677D2E"/>
    <w:rsid w:val="00684184"/>
    <w:rsid w:val="00686486"/>
    <w:rsid w:val="00686877"/>
    <w:rsid w:val="006B5BC1"/>
    <w:rsid w:val="006B6EFE"/>
    <w:rsid w:val="006F1899"/>
    <w:rsid w:val="00701FEF"/>
    <w:rsid w:val="00741F1A"/>
    <w:rsid w:val="00743E7F"/>
    <w:rsid w:val="00745F2B"/>
    <w:rsid w:val="00762E18"/>
    <w:rsid w:val="00766175"/>
    <w:rsid w:val="007747AA"/>
    <w:rsid w:val="00782ABD"/>
    <w:rsid w:val="00786837"/>
    <w:rsid w:val="00787F50"/>
    <w:rsid w:val="007D3E96"/>
    <w:rsid w:val="007E5CA3"/>
    <w:rsid w:val="007F7B7E"/>
    <w:rsid w:val="00835018"/>
    <w:rsid w:val="008372B7"/>
    <w:rsid w:val="00850561"/>
    <w:rsid w:val="008560BD"/>
    <w:rsid w:val="008603FF"/>
    <w:rsid w:val="00862301"/>
    <w:rsid w:val="00862692"/>
    <w:rsid w:val="008649C1"/>
    <w:rsid w:val="008673D3"/>
    <w:rsid w:val="0087009A"/>
    <w:rsid w:val="008A1F5A"/>
    <w:rsid w:val="008E0EEF"/>
    <w:rsid w:val="00902F69"/>
    <w:rsid w:val="00906F32"/>
    <w:rsid w:val="00915F63"/>
    <w:rsid w:val="0092051A"/>
    <w:rsid w:val="0093238E"/>
    <w:rsid w:val="00955781"/>
    <w:rsid w:val="00962971"/>
    <w:rsid w:val="009B32D2"/>
    <w:rsid w:val="009F6095"/>
    <w:rsid w:val="00A24219"/>
    <w:rsid w:val="00A52A09"/>
    <w:rsid w:val="00A63ADA"/>
    <w:rsid w:val="00A666E8"/>
    <w:rsid w:val="00A66734"/>
    <w:rsid w:val="00A71F91"/>
    <w:rsid w:val="00A93597"/>
    <w:rsid w:val="00A938D5"/>
    <w:rsid w:val="00A948F3"/>
    <w:rsid w:val="00B011CC"/>
    <w:rsid w:val="00B0523B"/>
    <w:rsid w:val="00B103DE"/>
    <w:rsid w:val="00B2315F"/>
    <w:rsid w:val="00B51003"/>
    <w:rsid w:val="00B7612C"/>
    <w:rsid w:val="00B97429"/>
    <w:rsid w:val="00BB1087"/>
    <w:rsid w:val="00BB1D92"/>
    <w:rsid w:val="00BC5729"/>
    <w:rsid w:val="00BD0412"/>
    <w:rsid w:val="00BE0F0E"/>
    <w:rsid w:val="00BE6E8B"/>
    <w:rsid w:val="00C02BEB"/>
    <w:rsid w:val="00C06493"/>
    <w:rsid w:val="00C06C6D"/>
    <w:rsid w:val="00C11E6A"/>
    <w:rsid w:val="00C1613B"/>
    <w:rsid w:val="00C502D1"/>
    <w:rsid w:val="00C66E7D"/>
    <w:rsid w:val="00C7510F"/>
    <w:rsid w:val="00CE06A1"/>
    <w:rsid w:val="00CF5950"/>
    <w:rsid w:val="00D07B72"/>
    <w:rsid w:val="00D1773B"/>
    <w:rsid w:val="00D24F36"/>
    <w:rsid w:val="00D262B1"/>
    <w:rsid w:val="00D4398E"/>
    <w:rsid w:val="00D51D78"/>
    <w:rsid w:val="00D54027"/>
    <w:rsid w:val="00D727AB"/>
    <w:rsid w:val="00DA4D8D"/>
    <w:rsid w:val="00DB4E11"/>
    <w:rsid w:val="00E17982"/>
    <w:rsid w:val="00E17EF5"/>
    <w:rsid w:val="00E276B3"/>
    <w:rsid w:val="00E40EF1"/>
    <w:rsid w:val="00E42819"/>
    <w:rsid w:val="00E50051"/>
    <w:rsid w:val="00E56CF2"/>
    <w:rsid w:val="00E60128"/>
    <w:rsid w:val="00E607EE"/>
    <w:rsid w:val="00E84B3B"/>
    <w:rsid w:val="00EA73C8"/>
    <w:rsid w:val="00EC344E"/>
    <w:rsid w:val="00EE6112"/>
    <w:rsid w:val="00F35406"/>
    <w:rsid w:val="00F66181"/>
    <w:rsid w:val="00F71458"/>
    <w:rsid w:val="00F71B87"/>
    <w:rsid w:val="00F77D22"/>
    <w:rsid w:val="00F90E59"/>
    <w:rsid w:val="00F95C6C"/>
    <w:rsid w:val="00FA3C91"/>
    <w:rsid w:val="00FB5170"/>
    <w:rsid w:val="00FC5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14:docId w14:val="579A8ACE"/>
  <w15:docId w15:val="{88B044E2-B492-45ED-9073-B7E722498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5406"/>
  </w:style>
  <w:style w:type="paragraph" w:styleId="Heading1">
    <w:name w:val="heading 1"/>
    <w:basedOn w:val="Normal"/>
    <w:next w:val="Normal"/>
    <w:qFormat/>
    <w:rsid w:val="00F35406"/>
    <w:pPr>
      <w:keepNext/>
      <w:spacing w:after="120"/>
      <w:ind w:left="634"/>
      <w:outlineLvl w:val="0"/>
    </w:pPr>
    <w:rPr>
      <w:sz w:val="28"/>
    </w:rPr>
  </w:style>
  <w:style w:type="paragraph" w:styleId="Heading2">
    <w:name w:val="heading 2"/>
    <w:basedOn w:val="Normal"/>
    <w:next w:val="Normal"/>
    <w:qFormat/>
    <w:rsid w:val="00F35406"/>
    <w:pPr>
      <w:keepNext/>
      <w:ind w:left="630"/>
      <w:outlineLvl w:val="1"/>
    </w:pPr>
    <w:rPr>
      <w:i/>
      <w:sz w:val="23"/>
    </w:rPr>
  </w:style>
  <w:style w:type="paragraph" w:styleId="Heading3">
    <w:name w:val="heading 3"/>
    <w:basedOn w:val="Normal"/>
    <w:next w:val="Normal"/>
    <w:qFormat/>
    <w:rsid w:val="00F35406"/>
    <w:pPr>
      <w:keepNext/>
      <w:jc w:val="center"/>
      <w:outlineLvl w:val="2"/>
    </w:pPr>
    <w:rPr>
      <w:sz w:val="28"/>
    </w:rPr>
  </w:style>
  <w:style w:type="paragraph" w:styleId="Heading4">
    <w:name w:val="heading 4"/>
    <w:basedOn w:val="Normal"/>
    <w:next w:val="Normal"/>
    <w:qFormat/>
    <w:rsid w:val="00F35406"/>
    <w:pPr>
      <w:keepNext/>
      <w:jc w:val="center"/>
      <w:outlineLvl w:val="3"/>
    </w:pPr>
    <w:rPr>
      <w:b/>
      <w:sz w:val="22"/>
    </w:rPr>
  </w:style>
  <w:style w:type="paragraph" w:styleId="Heading5">
    <w:name w:val="heading 5"/>
    <w:basedOn w:val="Normal"/>
    <w:next w:val="Normal"/>
    <w:qFormat/>
    <w:rsid w:val="00F35406"/>
    <w:pPr>
      <w:keepNext/>
      <w:spacing w:after="120"/>
      <w:ind w:left="720"/>
      <w:outlineLvl w:val="4"/>
    </w:pPr>
    <w:rPr>
      <w:b/>
      <w:sz w:val="22"/>
    </w:rPr>
  </w:style>
  <w:style w:type="paragraph" w:styleId="Heading6">
    <w:name w:val="heading 6"/>
    <w:basedOn w:val="Normal"/>
    <w:next w:val="Normal"/>
    <w:qFormat/>
    <w:rsid w:val="00F35406"/>
    <w:pPr>
      <w:keepNext/>
      <w:jc w:val="center"/>
      <w:outlineLvl w:val="5"/>
    </w:pPr>
    <w:rPr>
      <w:b/>
      <w:sz w:val="24"/>
    </w:rPr>
  </w:style>
  <w:style w:type="paragraph" w:styleId="Heading7">
    <w:name w:val="heading 7"/>
    <w:basedOn w:val="Normal"/>
    <w:next w:val="Normal"/>
    <w:qFormat/>
    <w:rsid w:val="00F35406"/>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F35406"/>
    <w:pPr>
      <w:keepNext/>
      <w:spacing w:after="120"/>
      <w:outlineLvl w:val="7"/>
    </w:pPr>
    <w:rPr>
      <w:b/>
      <w:caps/>
      <w:sz w:val="22"/>
    </w:rPr>
  </w:style>
  <w:style w:type="paragraph" w:styleId="Heading9">
    <w:name w:val="heading 9"/>
    <w:basedOn w:val="Normal"/>
    <w:next w:val="Normal"/>
    <w:qFormat/>
    <w:rsid w:val="00F35406"/>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35406"/>
    <w:rPr>
      <w:vertAlign w:val="superscript"/>
    </w:rPr>
  </w:style>
  <w:style w:type="paragraph" w:styleId="Header">
    <w:name w:val="header"/>
    <w:basedOn w:val="Normal"/>
    <w:rsid w:val="00F35406"/>
    <w:pPr>
      <w:tabs>
        <w:tab w:val="center" w:pos="4320"/>
        <w:tab w:val="right" w:pos="8640"/>
      </w:tabs>
    </w:pPr>
  </w:style>
  <w:style w:type="character" w:styleId="PageNumber">
    <w:name w:val="page number"/>
    <w:basedOn w:val="DefaultParagraphFont"/>
    <w:rsid w:val="00F35406"/>
  </w:style>
  <w:style w:type="paragraph" w:styleId="Footer">
    <w:name w:val="footer"/>
    <w:basedOn w:val="Normal"/>
    <w:rsid w:val="00F35406"/>
    <w:pPr>
      <w:tabs>
        <w:tab w:val="center" w:pos="4320"/>
        <w:tab w:val="right" w:pos="8640"/>
      </w:tabs>
    </w:pPr>
  </w:style>
  <w:style w:type="paragraph" w:styleId="BodyTextIndent">
    <w:name w:val="Body Text Indent"/>
    <w:basedOn w:val="Normal"/>
    <w:rsid w:val="00F35406"/>
    <w:pPr>
      <w:spacing w:after="120"/>
      <w:ind w:left="634"/>
    </w:pPr>
    <w:rPr>
      <w:sz w:val="24"/>
    </w:rPr>
  </w:style>
  <w:style w:type="paragraph" w:styleId="BodyTextIndent2">
    <w:name w:val="Body Text Indent 2"/>
    <w:basedOn w:val="Normal"/>
    <w:rsid w:val="00F35406"/>
    <w:pPr>
      <w:tabs>
        <w:tab w:val="left" w:pos="630"/>
      </w:tabs>
      <w:spacing w:after="120"/>
      <w:ind w:left="630"/>
    </w:pPr>
    <w:rPr>
      <w:sz w:val="24"/>
    </w:rPr>
  </w:style>
  <w:style w:type="paragraph" w:styleId="BodyTextIndent3">
    <w:name w:val="Body Text Indent 3"/>
    <w:basedOn w:val="Normal"/>
    <w:rsid w:val="00F35406"/>
    <w:pPr>
      <w:spacing w:before="240" w:after="120"/>
      <w:ind w:left="634"/>
      <w:jc w:val="center"/>
    </w:pPr>
    <w:rPr>
      <w:caps/>
      <w:sz w:val="24"/>
    </w:rPr>
  </w:style>
  <w:style w:type="paragraph" w:styleId="BodyText2">
    <w:name w:val="Body Text 2"/>
    <w:basedOn w:val="Normal"/>
    <w:rsid w:val="00F35406"/>
    <w:pPr>
      <w:numPr>
        <w:ilvl w:val="12"/>
      </w:numPr>
      <w:spacing w:after="120"/>
      <w:jc w:val="both"/>
    </w:pPr>
    <w:rPr>
      <w:sz w:val="22"/>
    </w:rPr>
  </w:style>
  <w:style w:type="paragraph" w:styleId="Title">
    <w:name w:val="Title"/>
    <w:basedOn w:val="Normal"/>
    <w:qFormat/>
    <w:rsid w:val="00F35406"/>
    <w:pPr>
      <w:jc w:val="center"/>
    </w:pPr>
    <w:rPr>
      <w:b/>
      <w:sz w:val="24"/>
    </w:rPr>
  </w:style>
  <w:style w:type="paragraph" w:styleId="BodyText">
    <w:name w:val="Body Text"/>
    <w:aliases w:val="SCA Body Text,SCA Body Text1,SCA Body Text2,SCA Body Text11,BodyText-JEA,BT-JEA"/>
    <w:basedOn w:val="Normal"/>
    <w:rsid w:val="00F35406"/>
    <w:pPr>
      <w:spacing w:after="120"/>
    </w:pPr>
    <w:rPr>
      <w:sz w:val="24"/>
    </w:rPr>
  </w:style>
  <w:style w:type="paragraph" w:styleId="BodyText3">
    <w:name w:val="Body Text 3"/>
    <w:basedOn w:val="Normal"/>
    <w:rsid w:val="00F35406"/>
    <w:pPr>
      <w:spacing w:before="120" w:after="120"/>
    </w:pPr>
    <w:rPr>
      <w:sz w:val="22"/>
    </w:rPr>
  </w:style>
  <w:style w:type="paragraph" w:customStyle="1" w:styleId="Style4">
    <w:name w:val="Style4"/>
    <w:next w:val="Normal"/>
    <w:rsid w:val="00F35406"/>
    <w:rPr>
      <w:noProof/>
      <w:sz w:val="24"/>
    </w:rPr>
  </w:style>
  <w:style w:type="paragraph" w:styleId="BlockText">
    <w:name w:val="Block Text"/>
    <w:basedOn w:val="Normal"/>
    <w:rsid w:val="00F35406"/>
    <w:pPr>
      <w:spacing w:after="120"/>
      <w:ind w:left="720" w:right="43"/>
      <w:jc w:val="both"/>
    </w:pPr>
    <w:rPr>
      <w:sz w:val="22"/>
    </w:rPr>
  </w:style>
  <w:style w:type="character" w:styleId="Hyperlink">
    <w:name w:val="Hyperlink"/>
    <w:basedOn w:val="DefaultParagraphFont"/>
    <w:rsid w:val="00F35406"/>
    <w:rPr>
      <w:color w:val="0000FF"/>
      <w:u w:val="single"/>
    </w:rPr>
  </w:style>
  <w:style w:type="paragraph" w:customStyle="1" w:styleId="SCATableHeading">
    <w:name w:val="SCA Table Heading"/>
    <w:basedOn w:val="Normal"/>
    <w:rsid w:val="00F35406"/>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BalloonText">
    <w:name w:val="Balloon Text"/>
    <w:basedOn w:val="Normal"/>
    <w:link w:val="BalloonTextChar"/>
    <w:semiHidden/>
    <w:unhideWhenUsed/>
    <w:rsid w:val="00A63ADA"/>
    <w:rPr>
      <w:rFonts w:ascii="Tahoma" w:hAnsi="Tahoma" w:cs="Tahoma"/>
      <w:sz w:val="16"/>
      <w:szCs w:val="16"/>
    </w:rPr>
  </w:style>
  <w:style w:type="character" w:customStyle="1" w:styleId="BalloonTextChar">
    <w:name w:val="Balloon Text Char"/>
    <w:basedOn w:val="DefaultParagraphFont"/>
    <w:link w:val="BalloonText"/>
    <w:semiHidden/>
    <w:rsid w:val="00A63ADA"/>
    <w:rPr>
      <w:rFonts w:ascii="Tahoma" w:hAnsi="Tahoma" w:cs="Tahoma"/>
      <w:sz w:val="16"/>
      <w:szCs w:val="16"/>
    </w:rPr>
  </w:style>
  <w:style w:type="paragraph" w:styleId="ListParagraph">
    <w:name w:val="List Paragraph"/>
    <w:basedOn w:val="Normal"/>
    <w:uiPriority w:val="34"/>
    <w:qFormat/>
    <w:rsid w:val="00BE6E8B"/>
    <w:pPr>
      <w:ind w:left="720"/>
      <w:contextualSpacing/>
    </w:pPr>
  </w:style>
  <w:style w:type="character" w:styleId="UnresolvedMention">
    <w:name w:val="Unresolved Mention"/>
    <w:basedOn w:val="DefaultParagraphFont"/>
    <w:uiPriority w:val="99"/>
    <w:semiHidden/>
    <w:unhideWhenUsed/>
    <w:rsid w:val="003E0123"/>
    <w:rPr>
      <w:color w:val="808080"/>
      <w:shd w:val="clear" w:color="auto" w:fill="E6E6E6"/>
    </w:rPr>
  </w:style>
  <w:style w:type="character" w:styleId="CommentReference">
    <w:name w:val="annotation reference"/>
    <w:basedOn w:val="DefaultParagraphFont"/>
    <w:semiHidden/>
    <w:unhideWhenUsed/>
    <w:rsid w:val="00E40EF1"/>
    <w:rPr>
      <w:sz w:val="16"/>
      <w:szCs w:val="16"/>
    </w:rPr>
  </w:style>
  <w:style w:type="paragraph" w:styleId="CommentText">
    <w:name w:val="annotation text"/>
    <w:basedOn w:val="Normal"/>
    <w:link w:val="CommentTextChar"/>
    <w:semiHidden/>
    <w:unhideWhenUsed/>
    <w:rsid w:val="00E40EF1"/>
  </w:style>
  <w:style w:type="character" w:customStyle="1" w:styleId="CommentTextChar">
    <w:name w:val="Comment Text Char"/>
    <w:basedOn w:val="DefaultParagraphFont"/>
    <w:link w:val="CommentText"/>
    <w:semiHidden/>
    <w:rsid w:val="00E40EF1"/>
  </w:style>
  <w:style w:type="paragraph" w:styleId="CommentSubject">
    <w:name w:val="annotation subject"/>
    <w:basedOn w:val="CommentText"/>
    <w:next w:val="CommentText"/>
    <w:link w:val="CommentSubjectChar"/>
    <w:semiHidden/>
    <w:unhideWhenUsed/>
    <w:rsid w:val="00E40EF1"/>
    <w:rPr>
      <w:b/>
      <w:bCs/>
    </w:rPr>
  </w:style>
  <w:style w:type="character" w:customStyle="1" w:styleId="CommentSubjectChar">
    <w:name w:val="Comment Subject Char"/>
    <w:basedOn w:val="CommentTextChar"/>
    <w:link w:val="CommentSubject"/>
    <w:semiHidden/>
    <w:rsid w:val="00E40EF1"/>
    <w:rPr>
      <w:b/>
      <w:bCs/>
    </w:rPr>
  </w:style>
  <w:style w:type="table" w:styleId="TableGrid">
    <w:name w:val="Table Grid"/>
    <w:basedOn w:val="TableNormal"/>
    <w:rsid w:val="00104A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194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jeff.rustin@dep.state.fl.u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154F7-D324-4768-8B8D-D8FEB575B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1331</Words>
  <Characters>7784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lastModifiedBy>Barbara Browning</cp:lastModifiedBy>
  <cp:revision>9</cp:revision>
  <cp:lastPrinted>2018-02-06T20:51:00Z</cp:lastPrinted>
  <dcterms:created xsi:type="dcterms:W3CDTF">2018-02-06T14:21:00Z</dcterms:created>
  <dcterms:modified xsi:type="dcterms:W3CDTF">2018-02-06T20:52:00Z</dcterms:modified>
</cp:coreProperties>
</file>