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73A6" w:rsidRPr="00190EA6" w:rsidRDefault="00111D4B" w:rsidP="003A2961">
      <w:pPr>
        <w:rPr>
          <w:b/>
          <w:caps/>
          <w:sz w:val="22"/>
          <w:szCs w:val="22"/>
        </w:rPr>
      </w:pPr>
      <w:r w:rsidRPr="00190EA6">
        <w:rPr>
          <w:b/>
          <w:caps/>
          <w:sz w:val="22"/>
          <w:szCs w:val="22"/>
        </w:rPr>
        <w:t>Permittee</w:t>
      </w:r>
    </w:p>
    <w:tbl>
      <w:tblPr>
        <w:tblW w:w="10134" w:type="dxa"/>
        <w:tblInd w:w="18" w:type="dxa"/>
        <w:tblLayout w:type="fixed"/>
        <w:tblCellMar>
          <w:top w:w="43" w:type="dxa"/>
          <w:left w:w="72" w:type="dxa"/>
          <w:bottom w:w="43" w:type="dxa"/>
          <w:right w:w="72" w:type="dxa"/>
        </w:tblCellMar>
        <w:tblLook w:val="0000" w:firstRow="0" w:lastRow="0" w:firstColumn="0" w:lastColumn="0" w:noHBand="0" w:noVBand="0"/>
      </w:tblPr>
      <w:tblGrid>
        <w:gridCol w:w="5454"/>
        <w:gridCol w:w="4680"/>
      </w:tblGrid>
      <w:tr w:rsidR="00877418" w:rsidRPr="00190EA6" w:rsidTr="00B70DB7">
        <w:trPr>
          <w:cantSplit/>
          <w:trHeight w:val="1649"/>
        </w:trPr>
        <w:tc>
          <w:tcPr>
            <w:tcW w:w="5454" w:type="dxa"/>
          </w:tcPr>
          <w:p w:rsidR="00A63860" w:rsidRPr="00190EA6" w:rsidRDefault="00627733" w:rsidP="003A2961">
            <w:pPr>
              <w:rPr>
                <w:sz w:val="22"/>
                <w:szCs w:val="22"/>
              </w:rPr>
            </w:pPr>
            <w:r w:rsidRPr="00190EA6">
              <w:rPr>
                <w:sz w:val="22"/>
                <w:szCs w:val="22"/>
              </w:rPr>
              <w:t>Gulf Coast Bulk Equipment, Inc.</w:t>
            </w:r>
          </w:p>
          <w:p w:rsidR="00FA63EA" w:rsidRPr="00190EA6" w:rsidRDefault="00FA63EA" w:rsidP="003A2961">
            <w:pPr>
              <w:rPr>
                <w:sz w:val="22"/>
                <w:szCs w:val="22"/>
              </w:rPr>
            </w:pPr>
            <w:r w:rsidRPr="00190EA6">
              <w:rPr>
                <w:sz w:val="22"/>
                <w:szCs w:val="22"/>
              </w:rPr>
              <w:t>12719 US Highway 41</w:t>
            </w:r>
          </w:p>
          <w:p w:rsidR="00FA63EA" w:rsidRPr="00190EA6" w:rsidRDefault="00FA63EA" w:rsidP="003A2961">
            <w:pPr>
              <w:rPr>
                <w:sz w:val="22"/>
                <w:szCs w:val="22"/>
              </w:rPr>
            </w:pPr>
            <w:proofErr w:type="spellStart"/>
            <w:r w:rsidRPr="00190EA6">
              <w:rPr>
                <w:sz w:val="22"/>
                <w:szCs w:val="22"/>
              </w:rPr>
              <w:t>Gibsonton</w:t>
            </w:r>
            <w:proofErr w:type="spellEnd"/>
            <w:r w:rsidRPr="00190EA6">
              <w:rPr>
                <w:sz w:val="22"/>
                <w:szCs w:val="22"/>
              </w:rPr>
              <w:t>, FL 33534</w:t>
            </w:r>
          </w:p>
          <w:p w:rsidR="00FA63EA" w:rsidRPr="00190EA6" w:rsidRDefault="00FA63EA" w:rsidP="003A2961">
            <w:pPr>
              <w:rPr>
                <w:sz w:val="22"/>
                <w:szCs w:val="22"/>
              </w:rPr>
            </w:pPr>
          </w:p>
          <w:p w:rsidR="00877418" w:rsidRPr="00190EA6" w:rsidRDefault="00877418" w:rsidP="003A2961">
            <w:pPr>
              <w:rPr>
                <w:sz w:val="22"/>
                <w:szCs w:val="22"/>
              </w:rPr>
            </w:pPr>
            <w:r w:rsidRPr="00190EA6">
              <w:rPr>
                <w:sz w:val="22"/>
                <w:szCs w:val="22"/>
              </w:rPr>
              <w:t>Authorized Representative:</w:t>
            </w:r>
          </w:p>
          <w:p w:rsidR="00877418" w:rsidRPr="00190EA6" w:rsidRDefault="00FA63EA" w:rsidP="003A2961">
            <w:pPr>
              <w:ind w:left="360"/>
              <w:rPr>
                <w:sz w:val="22"/>
                <w:szCs w:val="22"/>
              </w:rPr>
            </w:pPr>
            <w:r w:rsidRPr="00190EA6">
              <w:rPr>
                <w:sz w:val="22"/>
                <w:szCs w:val="22"/>
              </w:rPr>
              <w:t>Billy Roy</w:t>
            </w:r>
            <w:r w:rsidR="0026654D">
              <w:rPr>
                <w:sz w:val="22"/>
                <w:szCs w:val="22"/>
              </w:rPr>
              <w:t>, Vice President, Operations</w:t>
            </w:r>
          </w:p>
        </w:tc>
        <w:tc>
          <w:tcPr>
            <w:tcW w:w="4680" w:type="dxa"/>
          </w:tcPr>
          <w:p w:rsidR="00877418" w:rsidRPr="00190EA6" w:rsidRDefault="00877418" w:rsidP="003A2961">
            <w:pPr>
              <w:rPr>
                <w:sz w:val="22"/>
                <w:szCs w:val="22"/>
              </w:rPr>
            </w:pPr>
            <w:r w:rsidRPr="00190EA6">
              <w:rPr>
                <w:sz w:val="22"/>
                <w:szCs w:val="22"/>
              </w:rPr>
              <w:t>Air Permit No.</w:t>
            </w:r>
            <w:r w:rsidR="00A63860" w:rsidRPr="00190EA6">
              <w:rPr>
                <w:sz w:val="22"/>
                <w:szCs w:val="22"/>
              </w:rPr>
              <w:t>057</w:t>
            </w:r>
            <w:r w:rsidR="00FA63EA" w:rsidRPr="00190EA6">
              <w:rPr>
                <w:sz w:val="22"/>
                <w:szCs w:val="22"/>
              </w:rPr>
              <w:t>1445</w:t>
            </w:r>
            <w:r w:rsidR="00A63860" w:rsidRPr="00190EA6">
              <w:rPr>
                <w:sz w:val="22"/>
                <w:szCs w:val="22"/>
              </w:rPr>
              <w:t>-0</w:t>
            </w:r>
            <w:r w:rsidR="00FA63EA" w:rsidRPr="00190EA6">
              <w:rPr>
                <w:sz w:val="22"/>
                <w:szCs w:val="22"/>
              </w:rPr>
              <w:t>0</w:t>
            </w:r>
            <w:r w:rsidR="00190EA6">
              <w:rPr>
                <w:sz w:val="22"/>
                <w:szCs w:val="22"/>
              </w:rPr>
              <w:t>7</w:t>
            </w:r>
            <w:r w:rsidRPr="00190EA6">
              <w:rPr>
                <w:sz w:val="22"/>
                <w:szCs w:val="22"/>
              </w:rPr>
              <w:t>-AC</w:t>
            </w:r>
          </w:p>
          <w:p w:rsidR="00877418" w:rsidRPr="00190EA6" w:rsidRDefault="00877418" w:rsidP="003A2961">
            <w:pPr>
              <w:rPr>
                <w:sz w:val="22"/>
                <w:szCs w:val="22"/>
              </w:rPr>
            </w:pPr>
            <w:r w:rsidRPr="00190EA6">
              <w:rPr>
                <w:sz w:val="22"/>
                <w:szCs w:val="22"/>
              </w:rPr>
              <w:t xml:space="preserve">Permit Expires:  </w:t>
            </w:r>
            <w:r w:rsidR="003F7511" w:rsidRPr="00E640C4">
              <w:rPr>
                <w:sz w:val="22"/>
                <w:szCs w:val="22"/>
              </w:rPr>
              <w:t>March</w:t>
            </w:r>
            <w:r w:rsidR="00A63860" w:rsidRPr="00E640C4">
              <w:rPr>
                <w:sz w:val="22"/>
                <w:szCs w:val="22"/>
              </w:rPr>
              <w:t xml:space="preserve"> 3</w:t>
            </w:r>
            <w:r w:rsidR="003F7511" w:rsidRPr="00E640C4">
              <w:rPr>
                <w:sz w:val="22"/>
                <w:szCs w:val="22"/>
              </w:rPr>
              <w:t>1</w:t>
            </w:r>
            <w:r w:rsidR="00A63860" w:rsidRPr="00E640C4">
              <w:rPr>
                <w:sz w:val="22"/>
                <w:szCs w:val="22"/>
              </w:rPr>
              <w:t>, 201</w:t>
            </w:r>
            <w:r w:rsidR="00F267AC" w:rsidRPr="00E640C4">
              <w:rPr>
                <w:sz w:val="22"/>
                <w:szCs w:val="22"/>
              </w:rPr>
              <w:t>8</w:t>
            </w:r>
          </w:p>
          <w:p w:rsidR="008E3E31" w:rsidRPr="00190EA6" w:rsidRDefault="008E3E31" w:rsidP="003A2961">
            <w:pPr>
              <w:rPr>
                <w:sz w:val="22"/>
                <w:szCs w:val="22"/>
              </w:rPr>
            </w:pPr>
            <w:r w:rsidRPr="00190EA6">
              <w:rPr>
                <w:sz w:val="22"/>
                <w:szCs w:val="22"/>
              </w:rPr>
              <w:t>Minor Air Construction Permit</w:t>
            </w:r>
          </w:p>
          <w:p w:rsidR="00877418" w:rsidRPr="00190EA6" w:rsidRDefault="00190EA6" w:rsidP="003A2961">
            <w:pPr>
              <w:rPr>
                <w:b/>
                <w:bCs/>
                <w:sz w:val="22"/>
                <w:szCs w:val="22"/>
              </w:rPr>
            </w:pPr>
            <w:r w:rsidRPr="00190EA6">
              <w:rPr>
                <w:sz w:val="22"/>
                <w:szCs w:val="22"/>
              </w:rPr>
              <w:t>Facility-wide PM Emissions Increase</w:t>
            </w:r>
          </w:p>
        </w:tc>
      </w:tr>
    </w:tbl>
    <w:p w:rsidR="00772B77" w:rsidRPr="00190EA6" w:rsidRDefault="00772B77" w:rsidP="003A2961">
      <w:pPr>
        <w:pStyle w:val="Caption"/>
        <w:spacing w:before="0" w:after="0"/>
        <w:jc w:val="both"/>
        <w:rPr>
          <w:szCs w:val="22"/>
        </w:rPr>
      </w:pPr>
    </w:p>
    <w:p w:rsidR="00366E1B" w:rsidRPr="00190EA6" w:rsidRDefault="00925934" w:rsidP="00190EA6">
      <w:pPr>
        <w:pStyle w:val="Caption"/>
        <w:spacing w:before="0"/>
        <w:jc w:val="both"/>
        <w:rPr>
          <w:szCs w:val="22"/>
        </w:rPr>
      </w:pPr>
      <w:r w:rsidRPr="00190EA6">
        <w:rPr>
          <w:szCs w:val="22"/>
        </w:rPr>
        <w:t>Project</w:t>
      </w:r>
    </w:p>
    <w:p w:rsidR="00047F18" w:rsidRPr="00190EA6" w:rsidRDefault="008372CA" w:rsidP="00366E1B">
      <w:pPr>
        <w:pStyle w:val="BodyText3"/>
        <w:spacing w:after="0"/>
        <w:rPr>
          <w:szCs w:val="22"/>
        </w:rPr>
      </w:pPr>
      <w:r w:rsidRPr="00190EA6">
        <w:rPr>
          <w:szCs w:val="22"/>
        </w:rPr>
        <w:t xml:space="preserve">This </w:t>
      </w:r>
      <w:r w:rsidR="00047F18" w:rsidRPr="00190EA6">
        <w:rPr>
          <w:szCs w:val="22"/>
        </w:rPr>
        <w:t xml:space="preserve">air construction permit </w:t>
      </w:r>
      <w:r w:rsidR="00B86F62" w:rsidRPr="00190EA6">
        <w:rPr>
          <w:szCs w:val="22"/>
        </w:rPr>
        <w:t xml:space="preserve">modifies the bulk material handling operation to authorize the </w:t>
      </w:r>
      <w:r w:rsidR="00190EA6" w:rsidRPr="00190EA6">
        <w:rPr>
          <w:szCs w:val="22"/>
        </w:rPr>
        <w:t xml:space="preserve">increase </w:t>
      </w:r>
      <w:r w:rsidR="00190EA6">
        <w:rPr>
          <w:szCs w:val="22"/>
        </w:rPr>
        <w:t xml:space="preserve">of </w:t>
      </w:r>
      <w:r w:rsidR="00190EA6" w:rsidRPr="00190EA6">
        <w:rPr>
          <w:szCs w:val="22"/>
        </w:rPr>
        <w:t>the facility-wide Particulate Matter emission limit</w:t>
      </w:r>
      <w:r w:rsidR="00D1088D">
        <w:rPr>
          <w:szCs w:val="22"/>
        </w:rPr>
        <w:t xml:space="preserve"> and other modifications</w:t>
      </w:r>
      <w:r w:rsidR="004C73A6" w:rsidRPr="00190EA6">
        <w:rPr>
          <w:szCs w:val="22"/>
        </w:rPr>
        <w:t>.</w:t>
      </w:r>
      <w:r w:rsidR="0026654D">
        <w:rPr>
          <w:szCs w:val="22"/>
        </w:rPr>
        <w:t xml:space="preserve"> </w:t>
      </w:r>
      <w:r w:rsidR="002C1D42" w:rsidRPr="00190EA6">
        <w:rPr>
          <w:szCs w:val="22"/>
        </w:rPr>
        <w:t>The proposed w</w:t>
      </w:r>
      <w:r w:rsidR="001E6B3A" w:rsidRPr="00190EA6">
        <w:rPr>
          <w:szCs w:val="22"/>
        </w:rPr>
        <w:t xml:space="preserve">ork </w:t>
      </w:r>
      <w:r w:rsidR="000472DA" w:rsidRPr="00190EA6">
        <w:rPr>
          <w:szCs w:val="22"/>
        </w:rPr>
        <w:t xml:space="preserve">will </w:t>
      </w:r>
      <w:r w:rsidR="001E6B3A" w:rsidRPr="00190EA6">
        <w:rPr>
          <w:szCs w:val="22"/>
        </w:rPr>
        <w:t xml:space="preserve">be conducted </w:t>
      </w:r>
      <w:r w:rsidR="000472DA" w:rsidRPr="00190EA6">
        <w:rPr>
          <w:szCs w:val="22"/>
        </w:rPr>
        <w:t xml:space="preserve">at the </w:t>
      </w:r>
      <w:r w:rsidR="00193EC2" w:rsidRPr="00190EA6">
        <w:rPr>
          <w:szCs w:val="22"/>
        </w:rPr>
        <w:t xml:space="preserve">existing </w:t>
      </w:r>
      <w:r w:rsidR="00772B77" w:rsidRPr="00190EA6">
        <w:rPr>
          <w:szCs w:val="22"/>
        </w:rPr>
        <w:t>facility</w:t>
      </w:r>
      <w:r w:rsidR="00D3592D" w:rsidRPr="00190EA6">
        <w:rPr>
          <w:szCs w:val="22"/>
        </w:rPr>
        <w:t xml:space="preserve">, which is </w:t>
      </w:r>
      <w:r w:rsidR="00743027" w:rsidRPr="00190EA6">
        <w:rPr>
          <w:szCs w:val="22"/>
        </w:rPr>
        <w:t xml:space="preserve">a </w:t>
      </w:r>
      <w:r w:rsidR="00627733" w:rsidRPr="00190EA6">
        <w:rPr>
          <w:szCs w:val="22"/>
        </w:rPr>
        <w:t>bulk material handling facility</w:t>
      </w:r>
      <w:r w:rsidR="00D3592D" w:rsidRPr="00190EA6">
        <w:rPr>
          <w:szCs w:val="22"/>
        </w:rPr>
        <w:t xml:space="preserve"> </w:t>
      </w:r>
      <w:r w:rsidR="00193EC2" w:rsidRPr="00190EA6">
        <w:rPr>
          <w:szCs w:val="22"/>
        </w:rPr>
        <w:t xml:space="preserve">categorized under </w:t>
      </w:r>
      <w:r w:rsidR="00E130E6" w:rsidRPr="00190EA6">
        <w:rPr>
          <w:szCs w:val="22"/>
        </w:rPr>
        <w:t xml:space="preserve">Standard Industrial Classification </w:t>
      </w:r>
      <w:r w:rsidR="00627733" w:rsidRPr="00190EA6">
        <w:rPr>
          <w:bCs/>
          <w:szCs w:val="22"/>
        </w:rPr>
        <w:t>No. 4491 - for Water Transportation, Marine Cargo Handling</w:t>
      </w:r>
      <w:r w:rsidR="000472DA" w:rsidRPr="00190EA6">
        <w:rPr>
          <w:szCs w:val="22"/>
        </w:rPr>
        <w:t>.</w:t>
      </w:r>
      <w:r w:rsidR="00AC66EA" w:rsidRPr="00190EA6">
        <w:rPr>
          <w:szCs w:val="22"/>
        </w:rPr>
        <w:t xml:space="preserve">  </w:t>
      </w:r>
      <w:r w:rsidR="00772B77" w:rsidRPr="00190EA6">
        <w:rPr>
          <w:szCs w:val="22"/>
        </w:rPr>
        <w:t>The existing facility is located in Hillsborough County at</w:t>
      </w:r>
      <w:r w:rsidR="00627733" w:rsidRPr="00190EA6">
        <w:rPr>
          <w:szCs w:val="22"/>
        </w:rPr>
        <w:t xml:space="preserve"> 12719 US Highway 41</w:t>
      </w:r>
      <w:r w:rsidR="00772B77" w:rsidRPr="00190EA6">
        <w:rPr>
          <w:szCs w:val="22"/>
        </w:rPr>
        <w:t>, M</w:t>
      </w:r>
      <w:r w:rsidR="00627733" w:rsidRPr="00190EA6">
        <w:rPr>
          <w:szCs w:val="22"/>
        </w:rPr>
        <w:t xml:space="preserve"> South </w:t>
      </w:r>
      <w:proofErr w:type="spellStart"/>
      <w:r w:rsidR="00627733" w:rsidRPr="00190EA6">
        <w:rPr>
          <w:szCs w:val="22"/>
        </w:rPr>
        <w:t>Gibsonton</w:t>
      </w:r>
      <w:proofErr w:type="spellEnd"/>
      <w:r w:rsidR="00627733" w:rsidRPr="00190EA6">
        <w:rPr>
          <w:szCs w:val="22"/>
        </w:rPr>
        <w:t>, FL 33534</w:t>
      </w:r>
      <w:r w:rsidR="00772B77" w:rsidRPr="00190EA6">
        <w:rPr>
          <w:szCs w:val="22"/>
        </w:rPr>
        <w:t xml:space="preserve">.  The UTM coordinates of the existing facility are </w:t>
      </w:r>
      <w:r w:rsidR="00627733" w:rsidRPr="00190EA6">
        <w:rPr>
          <w:szCs w:val="22"/>
        </w:rPr>
        <w:t xml:space="preserve">Zone 17, 3636.35 km </w:t>
      </w:r>
      <w:proofErr w:type="gramStart"/>
      <w:r w:rsidR="00627733" w:rsidRPr="00190EA6">
        <w:rPr>
          <w:szCs w:val="22"/>
        </w:rPr>
        <w:t>East</w:t>
      </w:r>
      <w:proofErr w:type="gramEnd"/>
      <w:r w:rsidR="00627733" w:rsidRPr="00190EA6">
        <w:rPr>
          <w:szCs w:val="22"/>
        </w:rPr>
        <w:t>, and 3076.42 km North</w:t>
      </w:r>
      <w:r w:rsidR="000472DA" w:rsidRPr="00190EA6">
        <w:rPr>
          <w:szCs w:val="22"/>
        </w:rPr>
        <w:t xml:space="preserve">.  </w:t>
      </w:r>
      <w:r w:rsidR="00627733" w:rsidRPr="00190EA6">
        <w:rPr>
          <w:szCs w:val="22"/>
        </w:rPr>
        <w:t xml:space="preserve"> </w:t>
      </w:r>
    </w:p>
    <w:p w:rsidR="00772B77" w:rsidRPr="00190EA6" w:rsidRDefault="00772B77" w:rsidP="00366E1B">
      <w:pPr>
        <w:pStyle w:val="BodyText3"/>
        <w:spacing w:after="0"/>
        <w:rPr>
          <w:szCs w:val="22"/>
        </w:rPr>
      </w:pPr>
    </w:p>
    <w:p w:rsidR="00047F18" w:rsidRPr="00190EA6" w:rsidRDefault="00047F18" w:rsidP="00366E1B">
      <w:pPr>
        <w:pStyle w:val="BodyText3"/>
        <w:spacing w:after="0"/>
        <w:rPr>
          <w:szCs w:val="22"/>
        </w:rPr>
      </w:pPr>
      <w:r w:rsidRPr="00190EA6">
        <w:rPr>
          <w:szCs w:val="22"/>
        </w:rPr>
        <w:t xml:space="preserve">This permit is organized </w:t>
      </w:r>
      <w:r w:rsidR="007578FD" w:rsidRPr="00190EA6">
        <w:rPr>
          <w:szCs w:val="22"/>
        </w:rPr>
        <w:t>into</w:t>
      </w:r>
      <w:r w:rsidRPr="00190EA6">
        <w:rPr>
          <w:szCs w:val="22"/>
        </w:rPr>
        <w:t xml:space="preserve"> the following sections:  Section 1 (General Information); Section 2 (Administrative Requirements); Section 3 (Emissions Unit Specific Conditions); </w:t>
      </w:r>
      <w:r w:rsidR="00FC67AA" w:rsidRPr="00190EA6">
        <w:rPr>
          <w:szCs w:val="22"/>
        </w:rPr>
        <w:t xml:space="preserve">and </w:t>
      </w:r>
      <w:r w:rsidRPr="00190EA6">
        <w:rPr>
          <w:szCs w:val="22"/>
        </w:rPr>
        <w:t xml:space="preserve">Section 4 (Appendices).  Because of the technical nature of the project, the permit contains numerous acronyms and abbreviations, which are defined in Appendix </w:t>
      </w:r>
      <w:proofErr w:type="gramStart"/>
      <w:r w:rsidRPr="00190EA6">
        <w:rPr>
          <w:szCs w:val="22"/>
        </w:rPr>
        <w:t>A</w:t>
      </w:r>
      <w:proofErr w:type="gramEnd"/>
      <w:r w:rsidRPr="00190EA6">
        <w:rPr>
          <w:szCs w:val="22"/>
        </w:rPr>
        <w:t xml:space="preserve"> of Section 4 of this permit.  </w:t>
      </w:r>
    </w:p>
    <w:p w:rsidR="00772B77" w:rsidRPr="00190EA6" w:rsidRDefault="00772B77" w:rsidP="003A2961">
      <w:pPr>
        <w:pStyle w:val="BodyText3"/>
        <w:spacing w:after="0"/>
        <w:rPr>
          <w:szCs w:val="22"/>
        </w:rPr>
      </w:pPr>
    </w:p>
    <w:p w:rsidR="00925934" w:rsidRPr="00190EA6" w:rsidRDefault="00925934" w:rsidP="00190EA6">
      <w:pPr>
        <w:spacing w:after="120"/>
        <w:jc w:val="both"/>
        <w:rPr>
          <w:b/>
          <w:caps/>
          <w:sz w:val="22"/>
          <w:szCs w:val="22"/>
        </w:rPr>
      </w:pPr>
      <w:r w:rsidRPr="00190EA6">
        <w:rPr>
          <w:b/>
          <w:caps/>
          <w:sz w:val="22"/>
          <w:szCs w:val="22"/>
        </w:rPr>
        <w:t>Statement of Basis</w:t>
      </w:r>
    </w:p>
    <w:p w:rsidR="00047F18" w:rsidRPr="00190EA6" w:rsidRDefault="00047F18" w:rsidP="003A2961">
      <w:pPr>
        <w:pStyle w:val="BodyText2"/>
        <w:spacing w:after="0"/>
        <w:jc w:val="both"/>
        <w:rPr>
          <w:szCs w:val="22"/>
        </w:rPr>
      </w:pPr>
      <w:r w:rsidRPr="00190EA6">
        <w:rPr>
          <w:szCs w:val="22"/>
        </w:rPr>
        <w:t>This air pollution construction permit is issued under the provisions of:  Chapter 403 of the Florida Statutes (F.S.) and Chapters 62-4, 62-204, 62-210, 62-212, 62-296 and 62-297 of the Florida Administrative Code (F.A.C.).  The permittee is authorized to conduct the proposed work in accordance with the conditions of this permit.  This project is subject to the general preconstruction review requirements in Rule 62-212.300, F.A.C. and is not subject to the preconstruction review requirements for major stationary sources in Rule 62-212.400, F.A.C. for the Prevention of Significant Deterioration (PSD) of Air Quality.</w:t>
      </w:r>
    </w:p>
    <w:p w:rsidR="00772B77" w:rsidRPr="00190EA6" w:rsidRDefault="00772B77" w:rsidP="003A2961">
      <w:pPr>
        <w:pStyle w:val="BodyText2"/>
        <w:spacing w:after="0"/>
        <w:jc w:val="both"/>
        <w:rPr>
          <w:szCs w:val="22"/>
        </w:rPr>
      </w:pPr>
    </w:p>
    <w:p w:rsidR="00D3592D" w:rsidRPr="00190EA6" w:rsidRDefault="00D3592D" w:rsidP="003A2961">
      <w:pPr>
        <w:ind w:firstLine="4410"/>
        <w:rPr>
          <w:sz w:val="22"/>
          <w:szCs w:val="22"/>
        </w:rPr>
      </w:pPr>
      <w:proofErr w:type="gramStart"/>
      <w:r w:rsidRPr="00190EA6">
        <w:rPr>
          <w:sz w:val="22"/>
          <w:szCs w:val="22"/>
        </w:rPr>
        <w:t>Executed in</w:t>
      </w:r>
      <w:r w:rsidRPr="00190EA6">
        <w:rPr>
          <w:b/>
          <w:sz w:val="22"/>
          <w:szCs w:val="22"/>
        </w:rPr>
        <w:t xml:space="preserve"> </w:t>
      </w:r>
      <w:r w:rsidR="0026654D">
        <w:rPr>
          <w:sz w:val="22"/>
          <w:szCs w:val="22"/>
        </w:rPr>
        <w:t>Hillsborough County</w:t>
      </w:r>
      <w:r w:rsidRPr="00190EA6">
        <w:rPr>
          <w:sz w:val="22"/>
          <w:szCs w:val="22"/>
        </w:rPr>
        <w:t>, Florida.</w:t>
      </w:r>
      <w:proofErr w:type="gramEnd"/>
    </w:p>
    <w:p w:rsidR="00D3592D" w:rsidRPr="00190EA6" w:rsidRDefault="00D3592D" w:rsidP="003A2961">
      <w:pPr>
        <w:rPr>
          <w:sz w:val="22"/>
          <w:szCs w:val="22"/>
        </w:rPr>
      </w:pPr>
    </w:p>
    <w:p w:rsidR="00D3592D" w:rsidRPr="00190EA6" w:rsidRDefault="00D3592D" w:rsidP="003A2961">
      <w:pPr>
        <w:ind w:firstLine="4410"/>
        <w:rPr>
          <w:sz w:val="22"/>
          <w:szCs w:val="22"/>
        </w:rPr>
      </w:pPr>
      <w:r w:rsidRPr="00190EA6">
        <w:rPr>
          <w:sz w:val="22"/>
          <w:szCs w:val="22"/>
        </w:rPr>
        <w:t>ENVIRONMENTAL PROTECTION</w:t>
      </w:r>
    </w:p>
    <w:p w:rsidR="00D3592D" w:rsidRPr="00190EA6" w:rsidRDefault="00D3592D" w:rsidP="003A2961">
      <w:pPr>
        <w:ind w:firstLine="4410"/>
        <w:rPr>
          <w:sz w:val="22"/>
          <w:szCs w:val="22"/>
        </w:rPr>
      </w:pPr>
      <w:r w:rsidRPr="00190EA6">
        <w:rPr>
          <w:sz w:val="22"/>
          <w:szCs w:val="22"/>
        </w:rPr>
        <w:t>COMMISSION OF HILLSBOROUGH COUNTY</w:t>
      </w:r>
    </w:p>
    <w:p w:rsidR="00D3592D" w:rsidRPr="00190EA6" w:rsidRDefault="00D3592D" w:rsidP="003A2961">
      <w:pPr>
        <w:ind w:firstLine="4410"/>
        <w:rPr>
          <w:sz w:val="22"/>
          <w:szCs w:val="22"/>
        </w:rPr>
      </w:pPr>
    </w:p>
    <w:p w:rsidR="00DA51A9" w:rsidRDefault="00DA51A9" w:rsidP="003A2961">
      <w:pPr>
        <w:ind w:firstLine="4410"/>
        <w:rPr>
          <w:sz w:val="22"/>
          <w:szCs w:val="22"/>
        </w:rPr>
      </w:pPr>
    </w:p>
    <w:p w:rsidR="00D3592D" w:rsidRPr="00190EA6" w:rsidRDefault="00D3592D" w:rsidP="003A2961">
      <w:pPr>
        <w:ind w:firstLine="4410"/>
        <w:rPr>
          <w:sz w:val="22"/>
          <w:szCs w:val="22"/>
        </w:rPr>
      </w:pPr>
      <w:r w:rsidRPr="00190EA6">
        <w:rPr>
          <w:sz w:val="22"/>
          <w:szCs w:val="22"/>
        </w:rPr>
        <w:t>____</w:t>
      </w:r>
      <w:r w:rsidR="00743027" w:rsidRPr="00190EA6">
        <w:rPr>
          <w:sz w:val="22"/>
          <w:szCs w:val="22"/>
        </w:rPr>
        <w:t>_____________________</w:t>
      </w:r>
      <w:r w:rsidRPr="00190EA6">
        <w:rPr>
          <w:sz w:val="22"/>
          <w:szCs w:val="22"/>
        </w:rPr>
        <w:t>________________</w:t>
      </w:r>
    </w:p>
    <w:p w:rsidR="00D3592D" w:rsidRPr="00190EA6" w:rsidRDefault="00D3592D" w:rsidP="003A2961">
      <w:pPr>
        <w:ind w:firstLine="4410"/>
        <w:rPr>
          <w:sz w:val="22"/>
          <w:szCs w:val="22"/>
        </w:rPr>
      </w:pPr>
      <w:r w:rsidRPr="00190EA6">
        <w:rPr>
          <w:sz w:val="22"/>
          <w:szCs w:val="22"/>
        </w:rPr>
        <w:t>Janet L. Dougherty</w:t>
      </w:r>
    </w:p>
    <w:p w:rsidR="00D3592D" w:rsidRPr="00190EA6" w:rsidRDefault="00D3592D" w:rsidP="003A2961">
      <w:pPr>
        <w:ind w:firstLine="4410"/>
        <w:rPr>
          <w:sz w:val="22"/>
          <w:szCs w:val="22"/>
        </w:rPr>
      </w:pPr>
      <w:r w:rsidRPr="00190EA6">
        <w:rPr>
          <w:sz w:val="22"/>
          <w:szCs w:val="22"/>
        </w:rPr>
        <w:t>Executive Director</w:t>
      </w:r>
    </w:p>
    <w:p w:rsidR="00E24E83" w:rsidRPr="00190EA6" w:rsidRDefault="00E24E83" w:rsidP="003A2961">
      <w:pPr>
        <w:rPr>
          <w:b/>
          <w:caps/>
          <w:sz w:val="22"/>
          <w:szCs w:val="22"/>
        </w:rPr>
        <w:sectPr w:rsidR="00E24E83" w:rsidRPr="00190EA6" w:rsidSect="00190EA6">
          <w:headerReference w:type="default" r:id="rId9"/>
          <w:footerReference w:type="default" r:id="rId10"/>
          <w:pgSz w:w="12240" w:h="15840" w:code="1"/>
          <w:pgMar w:top="1317" w:right="1152" w:bottom="720" w:left="1152" w:header="720" w:footer="432" w:gutter="0"/>
          <w:paperSrc w:first="15" w:other="15"/>
          <w:cols w:space="720"/>
          <w:docGrid w:linePitch="272"/>
        </w:sectPr>
      </w:pPr>
    </w:p>
    <w:p w:rsidR="001023C1" w:rsidRPr="00190EA6" w:rsidRDefault="001023C1" w:rsidP="003A2961">
      <w:pPr>
        <w:jc w:val="center"/>
        <w:rPr>
          <w:sz w:val="22"/>
          <w:szCs w:val="22"/>
        </w:rPr>
      </w:pPr>
    </w:p>
    <w:p w:rsidR="00FB31AD" w:rsidRPr="00190EA6" w:rsidRDefault="00FB31AD" w:rsidP="00A13E45">
      <w:pPr>
        <w:jc w:val="center"/>
        <w:rPr>
          <w:b/>
          <w:sz w:val="22"/>
          <w:szCs w:val="22"/>
          <w:u w:val="single"/>
        </w:rPr>
      </w:pPr>
      <w:r w:rsidRPr="00190EA6">
        <w:rPr>
          <w:b/>
          <w:sz w:val="22"/>
          <w:szCs w:val="22"/>
          <w:u w:val="single"/>
        </w:rPr>
        <w:t>CERTIFICATE OF SERVICE</w:t>
      </w:r>
    </w:p>
    <w:p w:rsidR="00FB31AD" w:rsidRPr="00190EA6" w:rsidRDefault="00FB31AD" w:rsidP="003A2961">
      <w:pPr>
        <w:rPr>
          <w:sz w:val="22"/>
          <w:szCs w:val="22"/>
          <w:u w:val="single"/>
        </w:rPr>
      </w:pPr>
    </w:p>
    <w:p w:rsidR="00FB31AD" w:rsidRPr="00190EA6" w:rsidRDefault="00FB31AD" w:rsidP="003A2961">
      <w:pPr>
        <w:jc w:val="both"/>
        <w:rPr>
          <w:sz w:val="22"/>
          <w:szCs w:val="22"/>
        </w:rPr>
      </w:pPr>
      <w:r w:rsidRPr="00190EA6">
        <w:rPr>
          <w:sz w:val="22"/>
          <w:szCs w:val="22"/>
        </w:rPr>
        <w:t xml:space="preserve">The undersigned duly designated deputy agency clerk hereby certifies that this </w:t>
      </w:r>
      <w:r w:rsidR="000C46C7">
        <w:rPr>
          <w:sz w:val="22"/>
          <w:szCs w:val="22"/>
        </w:rPr>
        <w:t>Final</w:t>
      </w:r>
      <w:r w:rsidRPr="00190EA6">
        <w:rPr>
          <w:sz w:val="22"/>
          <w:szCs w:val="22"/>
        </w:rPr>
        <w:t xml:space="preserve"> Air Permit package (including </w:t>
      </w:r>
      <w:r w:rsidR="000C46C7">
        <w:rPr>
          <w:sz w:val="22"/>
          <w:szCs w:val="22"/>
        </w:rPr>
        <w:t>Final</w:t>
      </w:r>
      <w:r w:rsidRPr="00190EA6">
        <w:rPr>
          <w:sz w:val="22"/>
          <w:szCs w:val="22"/>
        </w:rPr>
        <w:t xml:space="preserve"> Determination and the permit with Appendices) was sent by electronic mail, or a link to these documents made available electronically on a publicly accessible server, with received receipt requested, or was sent via mail</w:t>
      </w:r>
      <w:proofErr w:type="gramStart"/>
      <w:r w:rsidRPr="00190EA6">
        <w:rPr>
          <w:sz w:val="22"/>
          <w:szCs w:val="22"/>
        </w:rPr>
        <w:t>,  before</w:t>
      </w:r>
      <w:proofErr w:type="gramEnd"/>
      <w:r w:rsidRPr="00190EA6">
        <w:rPr>
          <w:sz w:val="22"/>
          <w:szCs w:val="22"/>
        </w:rPr>
        <w:t xml:space="preserve"> the close of business on the date indicated below to the following persons. </w:t>
      </w:r>
      <w:r w:rsidR="00B70DB7" w:rsidRPr="00190EA6">
        <w:rPr>
          <w:sz w:val="22"/>
          <w:szCs w:val="22"/>
        </w:rPr>
        <w:t xml:space="preserve"> </w:t>
      </w:r>
    </w:p>
    <w:p w:rsidR="00FB31AD" w:rsidRPr="00190EA6" w:rsidRDefault="00FB31AD" w:rsidP="003A2961">
      <w:pPr>
        <w:rPr>
          <w:sz w:val="22"/>
          <w:szCs w:val="22"/>
        </w:rPr>
      </w:pPr>
    </w:p>
    <w:p w:rsidR="00B70DB7" w:rsidRPr="00190EA6" w:rsidRDefault="00B70DB7" w:rsidP="00B70DB7">
      <w:pPr>
        <w:rPr>
          <w:sz w:val="22"/>
          <w:szCs w:val="22"/>
        </w:rPr>
      </w:pPr>
      <w:r w:rsidRPr="00190EA6">
        <w:rPr>
          <w:sz w:val="22"/>
          <w:szCs w:val="22"/>
        </w:rPr>
        <w:t xml:space="preserve">Billy Roy – Gulf Coast Bulk Equipment, Inc. </w:t>
      </w:r>
      <w:r w:rsidR="00190EA6" w:rsidRPr="00190EA6">
        <w:rPr>
          <w:sz w:val="22"/>
          <w:szCs w:val="22"/>
        </w:rPr>
        <w:t>(</w:t>
      </w:r>
      <w:hyperlink r:id="rId11" w:history="1">
        <w:r w:rsidR="00A81CD1" w:rsidRPr="00F915A3">
          <w:rPr>
            <w:rStyle w:val="Hyperlink"/>
            <w:sz w:val="22"/>
            <w:szCs w:val="22"/>
          </w:rPr>
          <w:t>broy@gulfcoast.logistec.com</w:t>
        </w:r>
      </w:hyperlink>
      <w:r w:rsidR="00190EA6" w:rsidRPr="00190EA6">
        <w:rPr>
          <w:sz w:val="22"/>
          <w:szCs w:val="22"/>
        </w:rPr>
        <w:t>)</w:t>
      </w:r>
    </w:p>
    <w:p w:rsidR="00B70DB7" w:rsidRPr="00190EA6" w:rsidRDefault="00B70DB7" w:rsidP="00B70DB7">
      <w:pPr>
        <w:rPr>
          <w:sz w:val="22"/>
          <w:szCs w:val="22"/>
        </w:rPr>
      </w:pPr>
      <w:r w:rsidRPr="00190EA6">
        <w:rPr>
          <w:sz w:val="22"/>
          <w:szCs w:val="22"/>
        </w:rPr>
        <w:t>Tom John, P.E. – Tom John, Professional Engineer, Inc. (</w:t>
      </w:r>
      <w:hyperlink r:id="rId12" w:history="1">
        <w:r w:rsidRPr="00190EA6">
          <w:rPr>
            <w:rStyle w:val="Hyperlink"/>
            <w:sz w:val="22"/>
            <w:szCs w:val="22"/>
          </w:rPr>
          <w:t>tjengr@msn.com</w:t>
        </w:r>
      </w:hyperlink>
      <w:r w:rsidRPr="00190EA6">
        <w:rPr>
          <w:sz w:val="22"/>
          <w:szCs w:val="22"/>
        </w:rPr>
        <w:t xml:space="preserve">) </w:t>
      </w:r>
    </w:p>
    <w:p w:rsidR="00B70DB7" w:rsidRPr="00190EA6" w:rsidRDefault="00B70DB7" w:rsidP="00B70DB7">
      <w:pPr>
        <w:rPr>
          <w:sz w:val="22"/>
          <w:szCs w:val="22"/>
        </w:rPr>
      </w:pPr>
      <w:r w:rsidRPr="00190EA6">
        <w:rPr>
          <w:sz w:val="22"/>
          <w:szCs w:val="22"/>
        </w:rPr>
        <w:t>FDEP – posting online</w:t>
      </w:r>
    </w:p>
    <w:p w:rsidR="00FB31AD" w:rsidRPr="00190EA6" w:rsidRDefault="00FB31AD" w:rsidP="003A2961">
      <w:pPr>
        <w:rPr>
          <w:sz w:val="22"/>
          <w:szCs w:val="22"/>
        </w:rPr>
      </w:pPr>
    </w:p>
    <w:p w:rsidR="00FB31AD" w:rsidRPr="00190EA6" w:rsidRDefault="00FB31AD" w:rsidP="003A2961">
      <w:pPr>
        <w:rPr>
          <w:sz w:val="22"/>
          <w:szCs w:val="22"/>
        </w:rPr>
      </w:pPr>
    </w:p>
    <w:p w:rsidR="00FB31AD" w:rsidRPr="00190EA6" w:rsidRDefault="00FB31AD" w:rsidP="003A2961">
      <w:pPr>
        <w:rPr>
          <w:sz w:val="22"/>
          <w:szCs w:val="22"/>
        </w:rPr>
      </w:pPr>
    </w:p>
    <w:p w:rsidR="00FB31AD" w:rsidRPr="00190EA6" w:rsidRDefault="00FB31AD" w:rsidP="003A2961">
      <w:pPr>
        <w:tabs>
          <w:tab w:val="left" w:pos="-720"/>
          <w:tab w:val="left" w:pos="3330"/>
        </w:tabs>
        <w:ind w:left="3330"/>
        <w:outlineLvl w:val="0"/>
        <w:rPr>
          <w:sz w:val="22"/>
          <w:szCs w:val="22"/>
        </w:rPr>
      </w:pPr>
      <w:r w:rsidRPr="00190EA6">
        <w:rPr>
          <w:b/>
          <w:sz w:val="22"/>
          <w:szCs w:val="22"/>
        </w:rPr>
        <w:t>FILING AND ACKNOWLEDGMENT FILED</w:t>
      </w:r>
      <w:r w:rsidRPr="00190EA6">
        <w:rPr>
          <w:sz w:val="22"/>
          <w:szCs w:val="22"/>
        </w:rPr>
        <w:t>, on this date, pursuant to Section 120.52(7), Florida Statutes, with the designated agency clerk, receipt of which is hereby acknowledged.</w:t>
      </w:r>
    </w:p>
    <w:p w:rsidR="00FB31AD" w:rsidRPr="00190EA6" w:rsidRDefault="00FB31AD" w:rsidP="003A2961">
      <w:pPr>
        <w:widowControl w:val="0"/>
        <w:suppressAutoHyphens/>
        <w:jc w:val="both"/>
        <w:rPr>
          <w:spacing w:val="-3"/>
          <w:sz w:val="22"/>
          <w:szCs w:val="22"/>
        </w:rPr>
      </w:pPr>
    </w:p>
    <w:p w:rsidR="00FB31AD" w:rsidRPr="00190EA6" w:rsidRDefault="00FB31AD" w:rsidP="003A2961">
      <w:pPr>
        <w:widowControl w:val="0"/>
        <w:suppressAutoHyphens/>
        <w:jc w:val="both"/>
        <w:rPr>
          <w:spacing w:val="-3"/>
          <w:sz w:val="22"/>
          <w:szCs w:val="22"/>
        </w:rPr>
      </w:pPr>
    </w:p>
    <w:p w:rsidR="00FB31AD" w:rsidRPr="00C010CE" w:rsidRDefault="00C010CE" w:rsidP="003A2961">
      <w:pPr>
        <w:widowControl w:val="0"/>
        <w:suppressAutoHyphens/>
        <w:jc w:val="both"/>
        <w:rPr>
          <w:b/>
          <w:spacing w:val="-3"/>
          <w:sz w:val="22"/>
          <w:szCs w:val="22"/>
        </w:rPr>
      </w:pP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t xml:space="preserve">  </w:t>
      </w:r>
    </w:p>
    <w:p w:rsidR="00FB31AD" w:rsidRPr="00190EA6" w:rsidRDefault="00FB31AD" w:rsidP="003A2961">
      <w:pPr>
        <w:widowControl w:val="0"/>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190EA6">
        <w:rPr>
          <w:spacing w:val="-3"/>
          <w:sz w:val="22"/>
          <w:szCs w:val="22"/>
        </w:rPr>
        <w:tab/>
      </w:r>
      <w:r w:rsidRPr="00190EA6">
        <w:rPr>
          <w:spacing w:val="-3"/>
          <w:sz w:val="22"/>
          <w:szCs w:val="22"/>
        </w:rPr>
        <w:tab/>
      </w:r>
      <w:r w:rsidRPr="00190EA6">
        <w:rPr>
          <w:spacing w:val="-3"/>
          <w:sz w:val="22"/>
          <w:szCs w:val="22"/>
        </w:rPr>
        <w:tab/>
      </w:r>
      <w:r w:rsidRPr="00190EA6">
        <w:rPr>
          <w:spacing w:val="-3"/>
          <w:sz w:val="22"/>
          <w:szCs w:val="22"/>
        </w:rPr>
        <w:tab/>
      </w:r>
      <w:r w:rsidRPr="00190EA6">
        <w:rPr>
          <w:spacing w:val="-3"/>
          <w:sz w:val="22"/>
          <w:szCs w:val="22"/>
        </w:rPr>
        <w:tab/>
        <w:t>___________________________  _____________</w:t>
      </w:r>
    </w:p>
    <w:p w:rsidR="00FB31AD" w:rsidRPr="00190EA6" w:rsidRDefault="00FB31AD" w:rsidP="003A2961">
      <w:pPr>
        <w:widowControl w:val="0"/>
        <w:tabs>
          <w:tab w:val="left" w:pos="7200"/>
        </w:tabs>
        <w:ind w:left="3600"/>
        <w:rPr>
          <w:spacing w:val="-3"/>
          <w:sz w:val="22"/>
          <w:szCs w:val="22"/>
        </w:rPr>
      </w:pPr>
      <w:r w:rsidRPr="00190EA6">
        <w:rPr>
          <w:spacing w:val="-3"/>
          <w:sz w:val="22"/>
          <w:szCs w:val="22"/>
        </w:rPr>
        <w:t>Clerk</w:t>
      </w:r>
      <w:r w:rsidRPr="00190EA6">
        <w:rPr>
          <w:spacing w:val="-3"/>
          <w:sz w:val="22"/>
          <w:szCs w:val="22"/>
        </w:rPr>
        <w:tab/>
        <w:t>Date</w:t>
      </w:r>
    </w:p>
    <w:p w:rsidR="001023C1" w:rsidRPr="00190EA6" w:rsidRDefault="001023C1" w:rsidP="003A2961">
      <w:pPr>
        <w:rPr>
          <w:b/>
          <w:caps/>
          <w:sz w:val="22"/>
          <w:szCs w:val="22"/>
        </w:rPr>
        <w:sectPr w:rsidR="001023C1" w:rsidRPr="00190EA6" w:rsidSect="008A5FA7">
          <w:headerReference w:type="even" r:id="rId13"/>
          <w:headerReference w:type="default" r:id="rId14"/>
          <w:footerReference w:type="default" r:id="rId15"/>
          <w:headerReference w:type="first" r:id="rId16"/>
          <w:pgSz w:w="12240" w:h="15840" w:code="1"/>
          <w:pgMar w:top="720" w:right="1080" w:bottom="720" w:left="1080" w:header="720" w:footer="720" w:gutter="0"/>
          <w:paperSrc w:first="15" w:other="15"/>
          <w:pgNumType w:start="2"/>
          <w:cols w:space="720"/>
        </w:sectPr>
      </w:pPr>
    </w:p>
    <w:p w:rsidR="004C73A6" w:rsidRPr="00CC0CDC" w:rsidRDefault="004C73A6" w:rsidP="003A2961">
      <w:pPr>
        <w:rPr>
          <w:caps/>
          <w:sz w:val="22"/>
          <w:szCs w:val="22"/>
          <w:u w:val="single"/>
        </w:rPr>
      </w:pPr>
      <w:r w:rsidRPr="00CC0CDC">
        <w:rPr>
          <w:b/>
          <w:caps/>
          <w:sz w:val="22"/>
          <w:szCs w:val="22"/>
        </w:rPr>
        <w:lastRenderedPageBreak/>
        <w:t>Facility Description</w:t>
      </w:r>
    </w:p>
    <w:p w:rsidR="00A235A4" w:rsidRPr="00CC0CDC" w:rsidRDefault="00A235A4" w:rsidP="003A2961">
      <w:pPr>
        <w:pStyle w:val="BodyText3"/>
        <w:numPr>
          <w:ilvl w:val="12"/>
          <w:numId w:val="0"/>
        </w:numPr>
        <w:spacing w:after="0"/>
        <w:jc w:val="left"/>
        <w:rPr>
          <w:szCs w:val="22"/>
        </w:rPr>
      </w:pPr>
    </w:p>
    <w:p w:rsidR="00A235A4" w:rsidRPr="00944047" w:rsidRDefault="00A235A4" w:rsidP="00A235A4">
      <w:pPr>
        <w:pStyle w:val="BodyText3"/>
        <w:numPr>
          <w:ilvl w:val="12"/>
          <w:numId w:val="0"/>
        </w:numPr>
        <w:spacing w:after="0"/>
        <w:rPr>
          <w:szCs w:val="22"/>
        </w:rPr>
      </w:pPr>
      <w:r w:rsidRPr="00CC0CDC">
        <w:rPr>
          <w:szCs w:val="22"/>
        </w:rPr>
        <w:t>Gulf Coast Bulk Equipment, Inc. is a bulk materials handling operation that receives material by s</w:t>
      </w:r>
      <w:r w:rsidRPr="00944047">
        <w:rPr>
          <w:szCs w:val="22"/>
        </w:rPr>
        <w:t xml:space="preserve">hip or truck for shipment off-site by truck.  The operation begins by unloading materials from a ship using either the vessel crane, shore crane, or other vessel unloader.  The materials are handled using any of three transferring methods, which can be either trucks, conveyor belts, or directly to the dock.  The first method involves the unloading of material from a ship to an onshore hopper(s) unto a truck or directly unto a truck.  The truck either transports the material to a storage pile or transports the material offsite. If the material is received by the truck, they will be unloaded into storage piles directly.  </w:t>
      </w:r>
    </w:p>
    <w:p w:rsidR="00A235A4" w:rsidRPr="00944047" w:rsidRDefault="00A235A4" w:rsidP="00A235A4">
      <w:pPr>
        <w:jc w:val="both"/>
        <w:rPr>
          <w:sz w:val="22"/>
          <w:szCs w:val="22"/>
        </w:rPr>
      </w:pPr>
    </w:p>
    <w:p w:rsidR="00A235A4" w:rsidRPr="00944047" w:rsidRDefault="00A235A4" w:rsidP="00A235A4">
      <w:pPr>
        <w:jc w:val="both"/>
        <w:rPr>
          <w:sz w:val="22"/>
          <w:szCs w:val="22"/>
        </w:rPr>
      </w:pPr>
      <w:r w:rsidRPr="00944047">
        <w:rPr>
          <w:sz w:val="22"/>
          <w:szCs w:val="22"/>
        </w:rPr>
        <w:t xml:space="preserve">The second transferring method includes </w:t>
      </w:r>
      <w:r w:rsidR="00CC0CDC" w:rsidRPr="00944047">
        <w:rPr>
          <w:sz w:val="22"/>
          <w:szCs w:val="22"/>
        </w:rPr>
        <w:t xml:space="preserve">the </w:t>
      </w:r>
      <w:r w:rsidRPr="00944047">
        <w:rPr>
          <w:sz w:val="22"/>
          <w:szCs w:val="22"/>
        </w:rPr>
        <w:t xml:space="preserve">unloading </w:t>
      </w:r>
      <w:r w:rsidR="00CC0CDC" w:rsidRPr="00944047">
        <w:rPr>
          <w:sz w:val="22"/>
          <w:szCs w:val="22"/>
        </w:rPr>
        <w:t xml:space="preserve">of sulfur </w:t>
      </w:r>
      <w:r w:rsidRPr="00944047">
        <w:rPr>
          <w:sz w:val="22"/>
          <w:szCs w:val="22"/>
        </w:rPr>
        <w:t xml:space="preserve">material from a ship to an onshore hopper(s), which transfers the material to a series of conveyors (Conveyor Nos. 1, 2, and 3).    The conveyor system transfers the material to a Radial Stacker, which directs the material to the storage piles. A curved ramp/chute may be used in place of any of the three conveyors to simplify the transfer operation and reduce the electrical and operating costs.   </w:t>
      </w:r>
    </w:p>
    <w:p w:rsidR="00A235A4" w:rsidRPr="00944047" w:rsidRDefault="00A235A4" w:rsidP="00A235A4">
      <w:pPr>
        <w:jc w:val="both"/>
        <w:rPr>
          <w:sz w:val="22"/>
          <w:szCs w:val="22"/>
        </w:rPr>
      </w:pPr>
    </w:p>
    <w:p w:rsidR="00A235A4" w:rsidRPr="00944047" w:rsidRDefault="00A235A4" w:rsidP="00A235A4">
      <w:pPr>
        <w:jc w:val="both"/>
        <w:rPr>
          <w:sz w:val="22"/>
          <w:szCs w:val="22"/>
        </w:rPr>
      </w:pPr>
      <w:r w:rsidRPr="00944047">
        <w:rPr>
          <w:sz w:val="22"/>
          <w:szCs w:val="22"/>
        </w:rPr>
        <w:t xml:space="preserve">The third transferring method involves unloading material from a ship directly to the dock.  A front-end loader then loads the material from the dock to a truck or to Conveyor No. 1, 2, and/or 3. The truck either transports the material to a storage pile or transports the material offsite.  If directed to the conveyors, the conveyors then transfer the material to the Radial Stacker, which directs the material to the storage piles. </w:t>
      </w:r>
    </w:p>
    <w:p w:rsidR="00A235A4" w:rsidRPr="00944047" w:rsidRDefault="00A235A4" w:rsidP="00A235A4">
      <w:pPr>
        <w:jc w:val="both"/>
        <w:rPr>
          <w:sz w:val="22"/>
          <w:szCs w:val="22"/>
        </w:rPr>
      </w:pPr>
    </w:p>
    <w:p w:rsidR="00A235A4" w:rsidRPr="00944047" w:rsidRDefault="00A235A4" w:rsidP="00A235A4">
      <w:pPr>
        <w:jc w:val="both"/>
        <w:rPr>
          <w:sz w:val="22"/>
          <w:szCs w:val="22"/>
        </w:rPr>
      </w:pPr>
      <w:r w:rsidRPr="00944047">
        <w:rPr>
          <w:sz w:val="22"/>
          <w:szCs w:val="22"/>
        </w:rPr>
        <w:t xml:space="preserve">When loading trucks, the first truck loading method involves using front-end loaders to load the material from the storage piles into trucks for shipment offsite.  The second truck loading method involves using front-end loaders to transfer material from the storage from the storage piles to a feed hopper, which transfers material to the truck conveyor.  The truck conveyor then transfers the material to a hopper located above the truck.  The materials gravity feed into the trucks.  </w:t>
      </w:r>
    </w:p>
    <w:p w:rsidR="00A235A4" w:rsidRPr="00944047" w:rsidRDefault="00A235A4" w:rsidP="00A235A4">
      <w:pPr>
        <w:jc w:val="both"/>
        <w:rPr>
          <w:sz w:val="22"/>
          <w:szCs w:val="22"/>
        </w:rPr>
      </w:pPr>
    </w:p>
    <w:p w:rsidR="00A235A4" w:rsidRPr="00944047" w:rsidRDefault="00A235A4" w:rsidP="00A235A4">
      <w:pPr>
        <w:pStyle w:val="BodyText3"/>
        <w:numPr>
          <w:ilvl w:val="12"/>
          <w:numId w:val="0"/>
        </w:numPr>
        <w:spacing w:after="0"/>
        <w:rPr>
          <w:szCs w:val="22"/>
        </w:rPr>
      </w:pPr>
      <w:r w:rsidRPr="00944047">
        <w:rPr>
          <w:szCs w:val="22"/>
        </w:rPr>
        <w:t xml:space="preserve">Particulate matter emissions from the material handling operation are controlled through the use of water, dust suppressants, and/or enclosures.  More specifically, PM emissions from the conveyor belts and the radial stacker are controlled through the use of a water spray system at each transfer point and partial enclosures around each transfer point.  Particulate matter emissions from the storage areas are controlled through the use of a water spray system.  </w:t>
      </w:r>
      <w:r w:rsidR="000C3451" w:rsidRPr="00944047">
        <w:rPr>
          <w:szCs w:val="22"/>
        </w:rPr>
        <w:t>A water spray system can include water spray bars, water sprinklers and water cannons.  The facility may also implement other water application methods for minimizing dust around the facility.</w:t>
      </w:r>
    </w:p>
    <w:p w:rsidR="00A235A4" w:rsidRPr="00944047" w:rsidRDefault="00A235A4" w:rsidP="00A235A4">
      <w:pPr>
        <w:pStyle w:val="BodyText3"/>
        <w:numPr>
          <w:ilvl w:val="12"/>
          <w:numId w:val="0"/>
        </w:numPr>
        <w:spacing w:after="0"/>
        <w:jc w:val="left"/>
        <w:rPr>
          <w:szCs w:val="22"/>
        </w:rPr>
      </w:pPr>
    </w:p>
    <w:p w:rsidR="004C73A6" w:rsidRPr="00944047" w:rsidRDefault="00E83FBF" w:rsidP="003A2961">
      <w:pPr>
        <w:pStyle w:val="BodyText3"/>
        <w:numPr>
          <w:ilvl w:val="12"/>
          <w:numId w:val="0"/>
        </w:numPr>
        <w:spacing w:after="0"/>
        <w:jc w:val="left"/>
        <w:rPr>
          <w:szCs w:val="22"/>
        </w:rPr>
      </w:pPr>
      <w:r w:rsidRPr="00944047">
        <w:rPr>
          <w:szCs w:val="22"/>
        </w:rPr>
        <w:t xml:space="preserve">The facility consists of the following </w:t>
      </w:r>
      <w:r w:rsidR="00656196" w:rsidRPr="00944047">
        <w:rPr>
          <w:szCs w:val="22"/>
        </w:rPr>
        <w:t xml:space="preserve">sources within this </w:t>
      </w:r>
      <w:r w:rsidR="00B37EF7" w:rsidRPr="00944047">
        <w:rPr>
          <w:szCs w:val="22"/>
        </w:rPr>
        <w:t>emissions unit.</w:t>
      </w:r>
    </w:p>
    <w:p w:rsidR="00194F2F" w:rsidRPr="00944047" w:rsidRDefault="00194F2F" w:rsidP="003A2961">
      <w:pPr>
        <w:pStyle w:val="BodyText3"/>
        <w:numPr>
          <w:ilvl w:val="12"/>
          <w:numId w:val="0"/>
        </w:numPr>
        <w:spacing w:after="0"/>
        <w:jc w:val="left"/>
        <w:rPr>
          <w:szCs w:val="22"/>
        </w:rPr>
      </w:pPr>
    </w:p>
    <w:tbl>
      <w:tblPr>
        <w:tblStyle w:val="TableGrid"/>
        <w:tblW w:w="0" w:type="auto"/>
        <w:tblInd w:w="108" w:type="dxa"/>
        <w:tblLook w:val="04A0" w:firstRow="1" w:lastRow="0" w:firstColumn="1" w:lastColumn="0" w:noHBand="0" w:noVBand="1"/>
      </w:tblPr>
      <w:tblGrid>
        <w:gridCol w:w="1620"/>
        <w:gridCol w:w="1710"/>
        <w:gridCol w:w="6750"/>
      </w:tblGrid>
      <w:tr w:rsidR="000A2568" w:rsidRPr="00944047" w:rsidTr="00E44C74">
        <w:tc>
          <w:tcPr>
            <w:tcW w:w="1620" w:type="dxa"/>
          </w:tcPr>
          <w:p w:rsidR="000A2568" w:rsidRPr="00944047" w:rsidRDefault="000A2568" w:rsidP="0035266C">
            <w:pPr>
              <w:tabs>
                <w:tab w:val="left" w:pos="-1080"/>
                <w:tab w:val="left" w:pos="-360"/>
                <w:tab w:val="left" w:pos="720"/>
                <w:tab w:val="left" w:pos="1152"/>
              </w:tabs>
              <w:suppressAutoHyphens/>
              <w:rPr>
                <w:b/>
                <w:spacing w:val="-3"/>
                <w:sz w:val="22"/>
                <w:szCs w:val="22"/>
              </w:rPr>
            </w:pPr>
            <w:r w:rsidRPr="00944047">
              <w:rPr>
                <w:b/>
                <w:spacing w:val="-3"/>
                <w:sz w:val="22"/>
                <w:szCs w:val="22"/>
              </w:rPr>
              <w:t>Emission Unit No.</w:t>
            </w:r>
          </w:p>
        </w:tc>
        <w:tc>
          <w:tcPr>
            <w:tcW w:w="1710" w:type="dxa"/>
          </w:tcPr>
          <w:p w:rsidR="000A2568" w:rsidRPr="00944047" w:rsidRDefault="000A2568" w:rsidP="005A6251">
            <w:pPr>
              <w:pStyle w:val="BodyText3"/>
              <w:numPr>
                <w:ilvl w:val="12"/>
                <w:numId w:val="0"/>
              </w:numPr>
              <w:jc w:val="left"/>
              <w:rPr>
                <w:b/>
                <w:szCs w:val="22"/>
              </w:rPr>
            </w:pPr>
            <w:r w:rsidRPr="00944047">
              <w:rPr>
                <w:b/>
                <w:szCs w:val="22"/>
              </w:rPr>
              <w:t>Emission Point No.</w:t>
            </w:r>
          </w:p>
        </w:tc>
        <w:tc>
          <w:tcPr>
            <w:tcW w:w="6750" w:type="dxa"/>
          </w:tcPr>
          <w:p w:rsidR="000A2568" w:rsidRPr="00944047" w:rsidRDefault="000A2568" w:rsidP="005A6251">
            <w:pPr>
              <w:pStyle w:val="BodyText3"/>
              <w:numPr>
                <w:ilvl w:val="12"/>
                <w:numId w:val="0"/>
              </w:numPr>
              <w:jc w:val="left"/>
              <w:rPr>
                <w:szCs w:val="22"/>
              </w:rPr>
            </w:pPr>
            <w:r w:rsidRPr="00944047">
              <w:rPr>
                <w:b/>
                <w:szCs w:val="22"/>
              </w:rPr>
              <w:t>EU Description</w:t>
            </w:r>
          </w:p>
        </w:tc>
      </w:tr>
      <w:tr w:rsidR="005B7500" w:rsidRPr="00944047" w:rsidTr="00E44C74">
        <w:tc>
          <w:tcPr>
            <w:tcW w:w="1620" w:type="dxa"/>
          </w:tcPr>
          <w:p w:rsidR="005B7500" w:rsidRPr="00944047" w:rsidRDefault="005B7500" w:rsidP="000A2568">
            <w:pPr>
              <w:pStyle w:val="BodyText3"/>
              <w:numPr>
                <w:ilvl w:val="12"/>
                <w:numId w:val="0"/>
              </w:numPr>
              <w:spacing w:after="0"/>
              <w:jc w:val="left"/>
              <w:rPr>
                <w:b/>
                <w:szCs w:val="22"/>
              </w:rPr>
            </w:pPr>
            <w:r w:rsidRPr="00944047">
              <w:rPr>
                <w:b/>
                <w:szCs w:val="22"/>
              </w:rPr>
              <w:t>001</w:t>
            </w:r>
          </w:p>
        </w:tc>
        <w:tc>
          <w:tcPr>
            <w:tcW w:w="1710" w:type="dxa"/>
          </w:tcPr>
          <w:p w:rsidR="005B7500" w:rsidRPr="00944047" w:rsidRDefault="005B7500" w:rsidP="000A2568">
            <w:pPr>
              <w:pStyle w:val="BodyText3"/>
              <w:numPr>
                <w:ilvl w:val="12"/>
                <w:numId w:val="0"/>
              </w:numPr>
              <w:spacing w:after="0"/>
              <w:jc w:val="left"/>
              <w:rPr>
                <w:b/>
                <w:szCs w:val="22"/>
              </w:rPr>
            </w:pPr>
          </w:p>
        </w:tc>
        <w:tc>
          <w:tcPr>
            <w:tcW w:w="6750" w:type="dxa"/>
          </w:tcPr>
          <w:p w:rsidR="005B7500" w:rsidRPr="00944047" w:rsidRDefault="00764439" w:rsidP="000A2568">
            <w:pPr>
              <w:pStyle w:val="BodyText3"/>
              <w:numPr>
                <w:ilvl w:val="12"/>
                <w:numId w:val="0"/>
              </w:numPr>
              <w:spacing w:after="0"/>
              <w:jc w:val="left"/>
              <w:rPr>
                <w:b/>
                <w:szCs w:val="22"/>
              </w:rPr>
            </w:pPr>
            <w:r w:rsidRPr="00944047">
              <w:rPr>
                <w:b/>
                <w:szCs w:val="22"/>
              </w:rPr>
              <w:t>Material Unloading</w:t>
            </w:r>
          </w:p>
        </w:tc>
      </w:tr>
      <w:tr w:rsidR="007F2C61" w:rsidRPr="00944047" w:rsidTr="00E44C74">
        <w:tc>
          <w:tcPr>
            <w:tcW w:w="1620" w:type="dxa"/>
          </w:tcPr>
          <w:p w:rsidR="007F2C61" w:rsidRPr="00944047" w:rsidRDefault="007F2C61" w:rsidP="005B7500">
            <w:pPr>
              <w:pStyle w:val="BodyText3"/>
              <w:numPr>
                <w:ilvl w:val="12"/>
                <w:numId w:val="0"/>
              </w:numPr>
              <w:spacing w:after="0"/>
              <w:jc w:val="left"/>
              <w:rPr>
                <w:szCs w:val="22"/>
              </w:rPr>
            </w:pPr>
          </w:p>
        </w:tc>
        <w:tc>
          <w:tcPr>
            <w:tcW w:w="1710" w:type="dxa"/>
          </w:tcPr>
          <w:p w:rsidR="007F2C61" w:rsidRPr="00944047" w:rsidRDefault="007F2C61" w:rsidP="000A2568">
            <w:pPr>
              <w:pStyle w:val="BodyText3"/>
              <w:numPr>
                <w:ilvl w:val="12"/>
                <w:numId w:val="0"/>
              </w:numPr>
              <w:spacing w:after="0"/>
              <w:jc w:val="left"/>
              <w:rPr>
                <w:szCs w:val="22"/>
              </w:rPr>
            </w:pPr>
            <w:r w:rsidRPr="00944047">
              <w:rPr>
                <w:szCs w:val="22"/>
              </w:rPr>
              <w:t>1</w:t>
            </w:r>
          </w:p>
        </w:tc>
        <w:tc>
          <w:tcPr>
            <w:tcW w:w="6750" w:type="dxa"/>
          </w:tcPr>
          <w:p w:rsidR="007F2C61" w:rsidRPr="00944047" w:rsidRDefault="007F2C61" w:rsidP="002D3F78">
            <w:pPr>
              <w:widowControl w:val="0"/>
              <w:tabs>
                <w:tab w:val="left" w:pos="-1080"/>
                <w:tab w:val="left" w:pos="-360"/>
                <w:tab w:val="left" w:pos="720"/>
                <w:tab w:val="left" w:pos="1152"/>
              </w:tabs>
              <w:suppressAutoHyphens/>
              <w:rPr>
                <w:spacing w:val="-3"/>
                <w:sz w:val="22"/>
                <w:szCs w:val="22"/>
              </w:rPr>
            </w:pPr>
            <w:r w:rsidRPr="00944047">
              <w:rPr>
                <w:spacing w:val="-3"/>
                <w:sz w:val="22"/>
                <w:szCs w:val="22"/>
              </w:rPr>
              <w:t>Ship to Hopper</w:t>
            </w:r>
            <w:r w:rsidR="005B4196" w:rsidRPr="00944047">
              <w:rPr>
                <w:spacing w:val="-3"/>
                <w:sz w:val="22"/>
                <w:szCs w:val="22"/>
              </w:rPr>
              <w:t>(s)</w:t>
            </w:r>
            <w:r w:rsidRPr="00944047">
              <w:rPr>
                <w:spacing w:val="-3"/>
                <w:sz w:val="22"/>
                <w:szCs w:val="22"/>
              </w:rPr>
              <w:t xml:space="preserve"> or </w:t>
            </w:r>
          </w:p>
          <w:p w:rsidR="007F2C61" w:rsidRPr="00944047" w:rsidRDefault="007F2C61" w:rsidP="002D3F78">
            <w:pPr>
              <w:widowControl w:val="0"/>
              <w:tabs>
                <w:tab w:val="left" w:pos="-1080"/>
                <w:tab w:val="left" w:pos="-360"/>
                <w:tab w:val="left" w:pos="720"/>
                <w:tab w:val="left" w:pos="1152"/>
              </w:tabs>
              <w:suppressAutoHyphens/>
              <w:rPr>
                <w:spacing w:val="-3"/>
                <w:sz w:val="22"/>
                <w:szCs w:val="22"/>
              </w:rPr>
            </w:pPr>
            <w:r w:rsidRPr="00944047">
              <w:rPr>
                <w:spacing w:val="-3"/>
                <w:sz w:val="22"/>
                <w:szCs w:val="22"/>
              </w:rPr>
              <w:t>Ship to Dock</w:t>
            </w:r>
          </w:p>
        </w:tc>
      </w:tr>
      <w:tr w:rsidR="007F2C61" w:rsidRPr="00944047" w:rsidTr="00E44C74">
        <w:tc>
          <w:tcPr>
            <w:tcW w:w="1620" w:type="dxa"/>
          </w:tcPr>
          <w:p w:rsidR="007F2C61" w:rsidRPr="00944047" w:rsidRDefault="007F2C61" w:rsidP="00F11863">
            <w:pPr>
              <w:pStyle w:val="BodyText3"/>
              <w:numPr>
                <w:ilvl w:val="12"/>
                <w:numId w:val="0"/>
              </w:numPr>
              <w:spacing w:after="0"/>
              <w:jc w:val="left"/>
              <w:rPr>
                <w:szCs w:val="22"/>
              </w:rPr>
            </w:pPr>
          </w:p>
        </w:tc>
        <w:tc>
          <w:tcPr>
            <w:tcW w:w="1710" w:type="dxa"/>
          </w:tcPr>
          <w:p w:rsidR="007F2C61" w:rsidRPr="00944047" w:rsidRDefault="007F2C61" w:rsidP="00F11863">
            <w:pPr>
              <w:pStyle w:val="BodyText3"/>
              <w:numPr>
                <w:ilvl w:val="12"/>
                <w:numId w:val="0"/>
              </w:numPr>
              <w:spacing w:after="0"/>
              <w:jc w:val="left"/>
              <w:rPr>
                <w:szCs w:val="22"/>
              </w:rPr>
            </w:pPr>
            <w:r w:rsidRPr="00944047">
              <w:rPr>
                <w:szCs w:val="22"/>
              </w:rPr>
              <w:t>2</w:t>
            </w:r>
          </w:p>
        </w:tc>
        <w:tc>
          <w:tcPr>
            <w:tcW w:w="6750" w:type="dxa"/>
          </w:tcPr>
          <w:p w:rsidR="007F2C61" w:rsidRPr="00944047" w:rsidRDefault="007F2C61" w:rsidP="002D3F78">
            <w:pPr>
              <w:widowControl w:val="0"/>
              <w:tabs>
                <w:tab w:val="left" w:pos="-1080"/>
                <w:tab w:val="left" w:pos="-360"/>
                <w:tab w:val="left" w:pos="720"/>
                <w:tab w:val="left" w:pos="1152"/>
              </w:tabs>
              <w:suppressAutoHyphens/>
              <w:rPr>
                <w:spacing w:val="-3"/>
                <w:sz w:val="22"/>
                <w:szCs w:val="22"/>
              </w:rPr>
            </w:pPr>
            <w:r w:rsidRPr="00944047">
              <w:rPr>
                <w:spacing w:val="-3"/>
                <w:sz w:val="22"/>
                <w:szCs w:val="22"/>
              </w:rPr>
              <w:t>Dock to Truck or to Conveyor/Chute via FEL</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3</w:t>
            </w:r>
          </w:p>
        </w:tc>
        <w:tc>
          <w:tcPr>
            <w:tcW w:w="6750" w:type="dxa"/>
          </w:tcPr>
          <w:p w:rsidR="00F11863" w:rsidRPr="00944047" w:rsidRDefault="00F11863" w:rsidP="000A2568">
            <w:pPr>
              <w:pStyle w:val="BodyText3"/>
              <w:numPr>
                <w:ilvl w:val="12"/>
                <w:numId w:val="0"/>
              </w:numPr>
              <w:spacing w:after="0"/>
              <w:jc w:val="left"/>
              <w:rPr>
                <w:szCs w:val="22"/>
              </w:rPr>
            </w:pPr>
            <w:r w:rsidRPr="00944047">
              <w:rPr>
                <w:szCs w:val="22"/>
              </w:rPr>
              <w:t xml:space="preserve">Hopper to Truck </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4</w:t>
            </w:r>
          </w:p>
        </w:tc>
        <w:tc>
          <w:tcPr>
            <w:tcW w:w="6750" w:type="dxa"/>
          </w:tcPr>
          <w:p w:rsidR="00F11863" w:rsidRPr="00944047" w:rsidRDefault="008A1F5B" w:rsidP="000A2568">
            <w:pPr>
              <w:pStyle w:val="BodyText3"/>
              <w:numPr>
                <w:ilvl w:val="12"/>
                <w:numId w:val="0"/>
              </w:numPr>
              <w:spacing w:after="0"/>
              <w:jc w:val="left"/>
              <w:rPr>
                <w:szCs w:val="22"/>
              </w:rPr>
            </w:pPr>
            <w:r w:rsidRPr="00944047">
              <w:rPr>
                <w:szCs w:val="22"/>
              </w:rPr>
              <w:t>Hopper to Conveyor</w:t>
            </w:r>
            <w:r w:rsidR="00F11863" w:rsidRPr="00944047">
              <w:rPr>
                <w:szCs w:val="22"/>
              </w:rPr>
              <w:t xml:space="preserve"> 1</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5</w:t>
            </w:r>
          </w:p>
        </w:tc>
        <w:tc>
          <w:tcPr>
            <w:tcW w:w="6750" w:type="dxa"/>
          </w:tcPr>
          <w:p w:rsidR="00F11863" w:rsidRPr="00944047" w:rsidRDefault="008A1F5B" w:rsidP="008A1F5B">
            <w:pPr>
              <w:pStyle w:val="BodyText3"/>
              <w:numPr>
                <w:ilvl w:val="12"/>
                <w:numId w:val="0"/>
              </w:numPr>
              <w:spacing w:after="0"/>
              <w:jc w:val="left"/>
              <w:rPr>
                <w:szCs w:val="22"/>
              </w:rPr>
            </w:pPr>
            <w:r w:rsidRPr="00944047">
              <w:rPr>
                <w:szCs w:val="22"/>
              </w:rPr>
              <w:t xml:space="preserve">Conveyor </w:t>
            </w:r>
            <w:r w:rsidR="00F11863" w:rsidRPr="00944047">
              <w:rPr>
                <w:szCs w:val="22"/>
              </w:rPr>
              <w:t>1 to Conveyor 2</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6</w:t>
            </w:r>
          </w:p>
        </w:tc>
        <w:tc>
          <w:tcPr>
            <w:tcW w:w="6750" w:type="dxa"/>
          </w:tcPr>
          <w:p w:rsidR="00F11863" w:rsidRPr="00944047" w:rsidRDefault="00F11863" w:rsidP="008A1F5B">
            <w:pPr>
              <w:pStyle w:val="BodyText3"/>
              <w:numPr>
                <w:ilvl w:val="12"/>
                <w:numId w:val="0"/>
              </w:numPr>
              <w:spacing w:after="0"/>
              <w:jc w:val="left"/>
              <w:rPr>
                <w:szCs w:val="22"/>
              </w:rPr>
            </w:pPr>
            <w:r w:rsidRPr="00944047">
              <w:rPr>
                <w:szCs w:val="22"/>
              </w:rPr>
              <w:t>Conveyor 2 to Conveyor 3</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7</w:t>
            </w:r>
          </w:p>
        </w:tc>
        <w:tc>
          <w:tcPr>
            <w:tcW w:w="6750" w:type="dxa"/>
          </w:tcPr>
          <w:p w:rsidR="00F11863" w:rsidRPr="00944047" w:rsidRDefault="008A1F5B" w:rsidP="000A2568">
            <w:pPr>
              <w:pStyle w:val="BodyText3"/>
              <w:numPr>
                <w:ilvl w:val="12"/>
                <w:numId w:val="0"/>
              </w:numPr>
              <w:spacing w:after="0"/>
              <w:jc w:val="left"/>
              <w:rPr>
                <w:szCs w:val="22"/>
              </w:rPr>
            </w:pPr>
            <w:r w:rsidRPr="00944047">
              <w:rPr>
                <w:szCs w:val="22"/>
              </w:rPr>
              <w:t>Conveyor</w:t>
            </w:r>
            <w:r w:rsidR="00F11863" w:rsidRPr="00944047">
              <w:rPr>
                <w:szCs w:val="22"/>
              </w:rPr>
              <w:t xml:space="preserve"> 3 to Stacker</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p>
        </w:tc>
        <w:tc>
          <w:tcPr>
            <w:tcW w:w="6750" w:type="dxa"/>
          </w:tcPr>
          <w:p w:rsidR="00F11863" w:rsidRPr="00944047" w:rsidRDefault="00F11863" w:rsidP="000A2568">
            <w:pPr>
              <w:pStyle w:val="BodyText3"/>
              <w:numPr>
                <w:ilvl w:val="12"/>
                <w:numId w:val="0"/>
              </w:numPr>
              <w:spacing w:after="0"/>
              <w:jc w:val="left"/>
              <w:rPr>
                <w:szCs w:val="22"/>
              </w:rPr>
            </w:pP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r w:rsidRPr="00944047">
              <w:rPr>
                <w:b/>
                <w:szCs w:val="22"/>
              </w:rPr>
              <w:t>002</w:t>
            </w:r>
          </w:p>
        </w:tc>
        <w:tc>
          <w:tcPr>
            <w:tcW w:w="1710" w:type="dxa"/>
          </w:tcPr>
          <w:p w:rsidR="00F11863" w:rsidRPr="00944047" w:rsidRDefault="00F11863" w:rsidP="000A2568">
            <w:pPr>
              <w:pStyle w:val="BodyText3"/>
              <w:numPr>
                <w:ilvl w:val="12"/>
                <w:numId w:val="0"/>
              </w:numPr>
              <w:spacing w:after="0"/>
              <w:jc w:val="left"/>
              <w:rPr>
                <w:szCs w:val="22"/>
              </w:rPr>
            </w:pPr>
          </w:p>
        </w:tc>
        <w:tc>
          <w:tcPr>
            <w:tcW w:w="6750" w:type="dxa"/>
          </w:tcPr>
          <w:p w:rsidR="00F11863" w:rsidRPr="00944047" w:rsidRDefault="00F11863" w:rsidP="000A2568">
            <w:pPr>
              <w:pStyle w:val="BodyText3"/>
              <w:numPr>
                <w:ilvl w:val="12"/>
                <w:numId w:val="0"/>
              </w:numPr>
              <w:spacing w:after="0"/>
              <w:jc w:val="left"/>
              <w:rPr>
                <w:szCs w:val="22"/>
              </w:rPr>
            </w:pPr>
            <w:r w:rsidRPr="00944047">
              <w:rPr>
                <w:b/>
                <w:szCs w:val="22"/>
              </w:rPr>
              <w:t xml:space="preserve">Storage of Material </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b/>
                <w:szCs w:val="22"/>
              </w:rPr>
            </w:pPr>
          </w:p>
        </w:tc>
        <w:tc>
          <w:tcPr>
            <w:tcW w:w="1710" w:type="dxa"/>
          </w:tcPr>
          <w:p w:rsidR="00F11863" w:rsidRPr="00944047" w:rsidRDefault="00F11863" w:rsidP="000A2568">
            <w:pPr>
              <w:pStyle w:val="BodyText3"/>
              <w:numPr>
                <w:ilvl w:val="12"/>
                <w:numId w:val="0"/>
              </w:numPr>
              <w:spacing w:after="0"/>
              <w:jc w:val="left"/>
              <w:rPr>
                <w:b/>
                <w:szCs w:val="22"/>
              </w:rPr>
            </w:pPr>
            <w:r w:rsidRPr="00944047">
              <w:rPr>
                <w:szCs w:val="22"/>
              </w:rPr>
              <w:t>1</w:t>
            </w:r>
          </w:p>
        </w:tc>
        <w:tc>
          <w:tcPr>
            <w:tcW w:w="6750" w:type="dxa"/>
          </w:tcPr>
          <w:p w:rsidR="00F11863" w:rsidRPr="00944047" w:rsidRDefault="00F11863" w:rsidP="000A2568">
            <w:pPr>
              <w:pStyle w:val="BodyText3"/>
              <w:numPr>
                <w:ilvl w:val="12"/>
                <w:numId w:val="0"/>
              </w:numPr>
              <w:spacing w:after="0"/>
              <w:jc w:val="left"/>
              <w:rPr>
                <w:b/>
                <w:szCs w:val="22"/>
              </w:rPr>
            </w:pPr>
            <w:r w:rsidRPr="00944047">
              <w:rPr>
                <w:szCs w:val="22"/>
              </w:rPr>
              <w:t>Truck or Stacker to Pile</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2</w:t>
            </w:r>
          </w:p>
        </w:tc>
        <w:tc>
          <w:tcPr>
            <w:tcW w:w="6750" w:type="dxa"/>
          </w:tcPr>
          <w:p w:rsidR="00F11863" w:rsidRPr="00944047" w:rsidRDefault="00F11863" w:rsidP="000A2568">
            <w:pPr>
              <w:pStyle w:val="BodyText3"/>
              <w:numPr>
                <w:ilvl w:val="12"/>
                <w:numId w:val="0"/>
              </w:numPr>
              <w:spacing w:after="0"/>
              <w:jc w:val="left"/>
              <w:rPr>
                <w:szCs w:val="22"/>
              </w:rPr>
            </w:pPr>
            <w:r w:rsidRPr="00944047">
              <w:rPr>
                <w:szCs w:val="22"/>
              </w:rPr>
              <w:t>Pile to Pile Transfer</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p>
        </w:tc>
        <w:tc>
          <w:tcPr>
            <w:tcW w:w="6750" w:type="dxa"/>
          </w:tcPr>
          <w:p w:rsidR="00F11863" w:rsidRPr="00944047" w:rsidRDefault="00F11863" w:rsidP="000A2568">
            <w:pPr>
              <w:pStyle w:val="BodyText3"/>
              <w:numPr>
                <w:ilvl w:val="12"/>
                <w:numId w:val="0"/>
              </w:numPr>
              <w:spacing w:after="0"/>
              <w:jc w:val="left"/>
              <w:rPr>
                <w:szCs w:val="22"/>
              </w:rPr>
            </w:pP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r w:rsidRPr="00944047">
              <w:rPr>
                <w:b/>
                <w:szCs w:val="22"/>
              </w:rPr>
              <w:t>003</w:t>
            </w:r>
          </w:p>
        </w:tc>
        <w:tc>
          <w:tcPr>
            <w:tcW w:w="1710" w:type="dxa"/>
          </w:tcPr>
          <w:p w:rsidR="00F11863" w:rsidRPr="00944047" w:rsidRDefault="00F11863" w:rsidP="000A2568">
            <w:pPr>
              <w:pStyle w:val="BodyText3"/>
              <w:numPr>
                <w:ilvl w:val="12"/>
                <w:numId w:val="0"/>
              </w:numPr>
              <w:spacing w:after="0"/>
              <w:jc w:val="left"/>
              <w:rPr>
                <w:szCs w:val="22"/>
              </w:rPr>
            </w:pPr>
          </w:p>
        </w:tc>
        <w:tc>
          <w:tcPr>
            <w:tcW w:w="6750" w:type="dxa"/>
          </w:tcPr>
          <w:p w:rsidR="00F11863" w:rsidRPr="00944047" w:rsidRDefault="00FE7672" w:rsidP="00FE7672">
            <w:pPr>
              <w:pStyle w:val="BodyText3"/>
              <w:numPr>
                <w:ilvl w:val="12"/>
                <w:numId w:val="0"/>
              </w:numPr>
              <w:spacing w:after="0"/>
              <w:jc w:val="left"/>
              <w:rPr>
                <w:szCs w:val="22"/>
              </w:rPr>
            </w:pPr>
            <w:r w:rsidRPr="00944047">
              <w:rPr>
                <w:b/>
                <w:szCs w:val="22"/>
              </w:rPr>
              <w:t>Truck</w:t>
            </w:r>
            <w:r w:rsidR="00F11863" w:rsidRPr="00944047">
              <w:rPr>
                <w:b/>
                <w:szCs w:val="22"/>
              </w:rPr>
              <w:t xml:space="preserve"> Loading</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b/>
                <w:szCs w:val="22"/>
              </w:rPr>
            </w:pPr>
          </w:p>
        </w:tc>
        <w:tc>
          <w:tcPr>
            <w:tcW w:w="1710" w:type="dxa"/>
          </w:tcPr>
          <w:p w:rsidR="00F11863" w:rsidRPr="00944047" w:rsidRDefault="00F11863" w:rsidP="000A2568">
            <w:pPr>
              <w:pStyle w:val="BodyText3"/>
              <w:numPr>
                <w:ilvl w:val="12"/>
                <w:numId w:val="0"/>
              </w:numPr>
              <w:spacing w:after="0"/>
              <w:jc w:val="left"/>
              <w:rPr>
                <w:b/>
                <w:szCs w:val="22"/>
              </w:rPr>
            </w:pPr>
            <w:r w:rsidRPr="00944047">
              <w:rPr>
                <w:szCs w:val="22"/>
              </w:rPr>
              <w:t>1</w:t>
            </w:r>
          </w:p>
        </w:tc>
        <w:tc>
          <w:tcPr>
            <w:tcW w:w="6750" w:type="dxa"/>
          </w:tcPr>
          <w:p w:rsidR="00F11863" w:rsidRPr="00944047" w:rsidRDefault="00F11863" w:rsidP="00FE7672">
            <w:pPr>
              <w:pStyle w:val="BodyText3"/>
              <w:numPr>
                <w:ilvl w:val="12"/>
                <w:numId w:val="0"/>
              </w:numPr>
              <w:spacing w:after="0"/>
              <w:jc w:val="left"/>
              <w:rPr>
                <w:b/>
                <w:szCs w:val="22"/>
              </w:rPr>
            </w:pPr>
            <w:r w:rsidRPr="00944047">
              <w:rPr>
                <w:szCs w:val="22"/>
              </w:rPr>
              <w:t>Pile to Truck or to Truck Loading Feed Hopper</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2</w:t>
            </w:r>
          </w:p>
        </w:tc>
        <w:tc>
          <w:tcPr>
            <w:tcW w:w="6750" w:type="dxa"/>
          </w:tcPr>
          <w:p w:rsidR="00F11863" w:rsidRPr="00944047" w:rsidRDefault="00F11863" w:rsidP="00FE7672">
            <w:pPr>
              <w:pStyle w:val="BodyText3"/>
              <w:numPr>
                <w:ilvl w:val="12"/>
                <w:numId w:val="0"/>
              </w:numPr>
              <w:spacing w:after="0"/>
              <w:jc w:val="left"/>
              <w:rPr>
                <w:szCs w:val="22"/>
              </w:rPr>
            </w:pPr>
            <w:r w:rsidRPr="00944047">
              <w:rPr>
                <w:szCs w:val="22"/>
              </w:rPr>
              <w:t>Truck</w:t>
            </w:r>
            <w:r w:rsidR="00FE7672" w:rsidRPr="00944047">
              <w:rPr>
                <w:szCs w:val="22"/>
              </w:rPr>
              <w:t xml:space="preserve"> Loading Feed Hopper to Truck</w:t>
            </w:r>
            <w:r w:rsidRPr="00944047">
              <w:rPr>
                <w:szCs w:val="22"/>
              </w:rPr>
              <w:t xml:space="preserve"> Loading Conveyor</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3</w:t>
            </w:r>
          </w:p>
        </w:tc>
        <w:tc>
          <w:tcPr>
            <w:tcW w:w="6750" w:type="dxa"/>
          </w:tcPr>
          <w:p w:rsidR="00F11863" w:rsidRPr="00944047" w:rsidRDefault="00F11863" w:rsidP="00FE7672">
            <w:pPr>
              <w:pStyle w:val="BodyText3"/>
              <w:numPr>
                <w:ilvl w:val="12"/>
                <w:numId w:val="0"/>
              </w:numPr>
              <w:spacing w:after="0"/>
              <w:jc w:val="left"/>
              <w:rPr>
                <w:szCs w:val="22"/>
              </w:rPr>
            </w:pPr>
            <w:r w:rsidRPr="00944047">
              <w:rPr>
                <w:szCs w:val="22"/>
              </w:rPr>
              <w:t>Truck</w:t>
            </w:r>
            <w:r w:rsidR="00FE7672" w:rsidRPr="00944047">
              <w:rPr>
                <w:szCs w:val="22"/>
              </w:rPr>
              <w:t xml:space="preserve"> Loading Conveyor to Truck</w:t>
            </w:r>
            <w:r w:rsidRPr="00944047">
              <w:rPr>
                <w:szCs w:val="22"/>
              </w:rPr>
              <w:t xml:space="preserve"> Loading Hopper</w:t>
            </w:r>
          </w:p>
        </w:tc>
      </w:tr>
      <w:tr w:rsidR="00F11863" w:rsidRPr="00944047" w:rsidTr="00E44C74">
        <w:tc>
          <w:tcPr>
            <w:tcW w:w="1620" w:type="dxa"/>
          </w:tcPr>
          <w:p w:rsidR="00F11863" w:rsidRPr="00944047" w:rsidRDefault="00F11863" w:rsidP="000A2568">
            <w:pPr>
              <w:pStyle w:val="BodyText3"/>
              <w:numPr>
                <w:ilvl w:val="12"/>
                <w:numId w:val="0"/>
              </w:numPr>
              <w:spacing w:after="0"/>
              <w:jc w:val="left"/>
              <w:rPr>
                <w:szCs w:val="22"/>
              </w:rPr>
            </w:pPr>
          </w:p>
        </w:tc>
        <w:tc>
          <w:tcPr>
            <w:tcW w:w="1710" w:type="dxa"/>
          </w:tcPr>
          <w:p w:rsidR="00F11863" w:rsidRPr="00944047" w:rsidRDefault="00F11863" w:rsidP="000A2568">
            <w:pPr>
              <w:pStyle w:val="BodyText3"/>
              <w:numPr>
                <w:ilvl w:val="12"/>
                <w:numId w:val="0"/>
              </w:numPr>
              <w:spacing w:after="0"/>
              <w:jc w:val="left"/>
              <w:rPr>
                <w:szCs w:val="22"/>
              </w:rPr>
            </w:pPr>
            <w:r w:rsidRPr="00944047">
              <w:rPr>
                <w:szCs w:val="22"/>
              </w:rPr>
              <w:t>4</w:t>
            </w:r>
          </w:p>
        </w:tc>
        <w:tc>
          <w:tcPr>
            <w:tcW w:w="6750" w:type="dxa"/>
          </w:tcPr>
          <w:p w:rsidR="00F11863" w:rsidRPr="00944047" w:rsidRDefault="00F11863" w:rsidP="00FE7672">
            <w:pPr>
              <w:pStyle w:val="BodyText3"/>
              <w:numPr>
                <w:ilvl w:val="12"/>
                <w:numId w:val="0"/>
              </w:numPr>
              <w:spacing w:after="0"/>
              <w:jc w:val="left"/>
              <w:rPr>
                <w:szCs w:val="22"/>
              </w:rPr>
            </w:pPr>
            <w:r w:rsidRPr="00944047">
              <w:rPr>
                <w:szCs w:val="22"/>
              </w:rPr>
              <w:t>Truck Loading Hopper to Truck</w:t>
            </w:r>
          </w:p>
        </w:tc>
      </w:tr>
    </w:tbl>
    <w:p w:rsidR="00FB31AD" w:rsidRPr="00944047" w:rsidRDefault="00FB31AD" w:rsidP="003A2961">
      <w:pPr>
        <w:pStyle w:val="BodyText3"/>
        <w:numPr>
          <w:ilvl w:val="12"/>
          <w:numId w:val="0"/>
        </w:numPr>
        <w:spacing w:after="0"/>
        <w:jc w:val="left"/>
        <w:rPr>
          <w:szCs w:val="22"/>
        </w:rPr>
      </w:pPr>
    </w:p>
    <w:p w:rsidR="00F21526" w:rsidRPr="00944047" w:rsidRDefault="00E01210" w:rsidP="003A2961">
      <w:pPr>
        <w:pStyle w:val="BodyText3"/>
        <w:numPr>
          <w:ilvl w:val="12"/>
          <w:numId w:val="0"/>
        </w:numPr>
        <w:spacing w:after="0"/>
        <w:jc w:val="left"/>
        <w:rPr>
          <w:b/>
          <w:szCs w:val="22"/>
        </w:rPr>
      </w:pPr>
      <w:r w:rsidRPr="00944047">
        <w:rPr>
          <w:b/>
          <w:szCs w:val="22"/>
        </w:rPr>
        <w:t>PROPOSED PROJECT</w:t>
      </w:r>
    </w:p>
    <w:p w:rsidR="0076225A" w:rsidRPr="00944047" w:rsidRDefault="0076225A" w:rsidP="003A2961">
      <w:pPr>
        <w:pStyle w:val="BodyText3"/>
        <w:numPr>
          <w:ilvl w:val="12"/>
          <w:numId w:val="0"/>
        </w:numPr>
        <w:spacing w:after="0"/>
        <w:jc w:val="left"/>
        <w:rPr>
          <w:b/>
          <w:szCs w:val="22"/>
        </w:rPr>
      </w:pPr>
    </w:p>
    <w:p w:rsidR="00606077" w:rsidRPr="00944047" w:rsidRDefault="00606077" w:rsidP="00606077">
      <w:pPr>
        <w:jc w:val="both"/>
        <w:rPr>
          <w:sz w:val="22"/>
          <w:szCs w:val="22"/>
        </w:rPr>
      </w:pPr>
      <w:r w:rsidRPr="00944047">
        <w:rPr>
          <w:sz w:val="22"/>
          <w:szCs w:val="22"/>
        </w:rPr>
        <w:t xml:space="preserve">This permit authorizes the following changes to the material handling operation at the facility:  </w:t>
      </w:r>
    </w:p>
    <w:p w:rsidR="00606077" w:rsidRPr="00944047" w:rsidRDefault="00606077" w:rsidP="00606077">
      <w:pPr>
        <w:jc w:val="both"/>
        <w:rPr>
          <w:sz w:val="22"/>
          <w:szCs w:val="22"/>
        </w:rPr>
      </w:pPr>
    </w:p>
    <w:p w:rsidR="00606077" w:rsidRPr="00944047" w:rsidRDefault="00A235A4" w:rsidP="00606077">
      <w:pPr>
        <w:pStyle w:val="ListParagraph"/>
        <w:numPr>
          <w:ilvl w:val="0"/>
          <w:numId w:val="15"/>
        </w:numPr>
        <w:jc w:val="both"/>
        <w:rPr>
          <w:sz w:val="22"/>
          <w:szCs w:val="22"/>
        </w:rPr>
      </w:pPr>
      <w:r w:rsidRPr="00944047">
        <w:rPr>
          <w:sz w:val="22"/>
          <w:szCs w:val="22"/>
        </w:rPr>
        <w:t>Increase the f</w:t>
      </w:r>
      <w:r w:rsidR="00606077" w:rsidRPr="00944047">
        <w:rPr>
          <w:sz w:val="22"/>
          <w:szCs w:val="22"/>
        </w:rPr>
        <w:t xml:space="preserve">acility-wide PM PTE from 45 TPY to 80 TPY. </w:t>
      </w:r>
    </w:p>
    <w:p w:rsidR="00606077" w:rsidRPr="00944047" w:rsidRDefault="00606077" w:rsidP="00606077">
      <w:pPr>
        <w:pStyle w:val="ListParagraph"/>
        <w:numPr>
          <w:ilvl w:val="0"/>
          <w:numId w:val="15"/>
        </w:numPr>
        <w:jc w:val="both"/>
        <w:rPr>
          <w:sz w:val="22"/>
          <w:szCs w:val="22"/>
        </w:rPr>
      </w:pPr>
      <w:r w:rsidRPr="00944047">
        <w:rPr>
          <w:sz w:val="22"/>
          <w:szCs w:val="22"/>
        </w:rPr>
        <w:t>Establish the capacity of ship unloading and truck loading activities.</w:t>
      </w:r>
    </w:p>
    <w:p w:rsidR="00606077" w:rsidRPr="00944047" w:rsidRDefault="00C010CE" w:rsidP="00606077">
      <w:pPr>
        <w:pStyle w:val="ListParagraph"/>
        <w:numPr>
          <w:ilvl w:val="0"/>
          <w:numId w:val="15"/>
        </w:numPr>
        <w:jc w:val="both"/>
        <w:rPr>
          <w:sz w:val="22"/>
          <w:szCs w:val="22"/>
        </w:rPr>
      </w:pPr>
      <w:r w:rsidRPr="00944047">
        <w:rPr>
          <w:sz w:val="22"/>
          <w:szCs w:val="22"/>
        </w:rPr>
        <w:t>Authorize truck unloading of off-site material into the storage piles</w:t>
      </w:r>
      <w:r w:rsidR="00606077" w:rsidRPr="00944047">
        <w:rPr>
          <w:sz w:val="22"/>
          <w:szCs w:val="22"/>
        </w:rPr>
        <w:t xml:space="preserve">.  </w:t>
      </w:r>
    </w:p>
    <w:p w:rsidR="00606077" w:rsidRPr="00944047" w:rsidRDefault="00606077" w:rsidP="00606077">
      <w:pPr>
        <w:jc w:val="both"/>
        <w:rPr>
          <w:sz w:val="22"/>
          <w:szCs w:val="22"/>
        </w:rPr>
      </w:pPr>
    </w:p>
    <w:p w:rsidR="00C010CE" w:rsidRPr="00944047" w:rsidRDefault="00C010CE" w:rsidP="00C010CE">
      <w:pPr>
        <w:jc w:val="both"/>
        <w:rPr>
          <w:sz w:val="22"/>
          <w:szCs w:val="22"/>
        </w:rPr>
      </w:pPr>
      <w:r w:rsidRPr="00944047">
        <w:rPr>
          <w:sz w:val="22"/>
          <w:szCs w:val="22"/>
        </w:rPr>
        <w:t xml:space="preserve">The facility is requesting to increase the facility-wide PM limit in order to handle more material. Compliance will be demonstrated by the monthly and 12-month rolling recordkeeping system. The PM PTE is based on the material throughput, number of transfer points, and emission factors associated with each type of material handled through the facility.  Due to the variety of materials that the facility can handle and in order to provide operational flexibility, there are no material throughput limits in the permit. Since all the conveyors at the facility are only used to handle sulfur to avoid cross-contamination, the facility’s PM PTE is based on the worst case scenario of eleven (11) transfer points, which applies only to the sulfur handling operation. The number of transfer points associated with the handling of all other materials has been reduced from eleven (11) to six (6), as requested by the applicant.   </w:t>
      </w:r>
    </w:p>
    <w:p w:rsidR="00C010CE" w:rsidRPr="00944047" w:rsidRDefault="00C010CE" w:rsidP="00C010CE">
      <w:pPr>
        <w:jc w:val="both"/>
        <w:rPr>
          <w:sz w:val="22"/>
          <w:szCs w:val="22"/>
        </w:rPr>
      </w:pPr>
    </w:p>
    <w:p w:rsidR="00C010CE" w:rsidRPr="00944047" w:rsidRDefault="00C010CE" w:rsidP="00C010CE">
      <w:pPr>
        <w:jc w:val="both"/>
        <w:rPr>
          <w:sz w:val="22"/>
          <w:szCs w:val="22"/>
        </w:rPr>
      </w:pPr>
      <w:r w:rsidRPr="00944047">
        <w:rPr>
          <w:sz w:val="22"/>
          <w:szCs w:val="22"/>
        </w:rPr>
        <w:t xml:space="preserve">According to the submitted manufacturer’s data for the Superior </w:t>
      </w:r>
      <w:proofErr w:type="spellStart"/>
      <w:r w:rsidRPr="00944047">
        <w:rPr>
          <w:sz w:val="22"/>
          <w:szCs w:val="22"/>
        </w:rPr>
        <w:t>Telestacker</w:t>
      </w:r>
      <w:proofErr w:type="spellEnd"/>
      <w:r w:rsidRPr="00944047">
        <w:rPr>
          <w:sz w:val="22"/>
          <w:szCs w:val="22"/>
        </w:rPr>
        <w:t xml:space="preserve"> conveyor, the capacity of the 36” wide conveyor is 1000 Tons </w:t>
      </w:r>
      <w:proofErr w:type="gramStart"/>
      <w:r w:rsidRPr="00944047">
        <w:rPr>
          <w:sz w:val="22"/>
          <w:szCs w:val="22"/>
        </w:rPr>
        <w:t>Per</w:t>
      </w:r>
      <w:proofErr w:type="gramEnd"/>
      <w:r w:rsidRPr="00944047">
        <w:rPr>
          <w:sz w:val="22"/>
          <w:szCs w:val="22"/>
        </w:rPr>
        <w:t xml:space="preserve"> Hour (TPH). All other conveyors are also 36” wide; therefore, the facility has requested that the capacity of the material unloading be 1,000 TPH. </w:t>
      </w:r>
    </w:p>
    <w:p w:rsidR="00C010CE" w:rsidRPr="00944047" w:rsidRDefault="00C010CE" w:rsidP="00C010CE">
      <w:pPr>
        <w:jc w:val="both"/>
        <w:rPr>
          <w:sz w:val="22"/>
          <w:szCs w:val="22"/>
        </w:rPr>
      </w:pPr>
    </w:p>
    <w:p w:rsidR="00C010CE" w:rsidRPr="00944047" w:rsidRDefault="00C010CE" w:rsidP="00C010CE">
      <w:pPr>
        <w:jc w:val="both"/>
        <w:rPr>
          <w:sz w:val="22"/>
          <w:szCs w:val="22"/>
        </w:rPr>
      </w:pPr>
      <w:r w:rsidRPr="00944047">
        <w:rPr>
          <w:sz w:val="22"/>
          <w:szCs w:val="22"/>
        </w:rPr>
        <w:t xml:space="preserve">The facility has also requested that the truck loading from the overhead hopper to be considered as the tons loaded over a 30 minute loading period (approximately 11 trucks) at an average rate of 650 TPH for the purpose of compliance tests. However, based on the evaluation of the operation and the fact that the hoppers can handle 1,000 TPH of sulfur material, the maximum truck loading rate will be established at 1,000 TPH.    </w:t>
      </w:r>
    </w:p>
    <w:p w:rsidR="00C010CE" w:rsidRPr="00944047" w:rsidRDefault="00C010CE" w:rsidP="00C010CE">
      <w:pPr>
        <w:jc w:val="both"/>
        <w:rPr>
          <w:sz w:val="22"/>
          <w:szCs w:val="22"/>
        </w:rPr>
      </w:pPr>
    </w:p>
    <w:p w:rsidR="00606077" w:rsidRPr="00944047" w:rsidRDefault="00C010CE" w:rsidP="00C010CE">
      <w:pPr>
        <w:jc w:val="both"/>
        <w:rPr>
          <w:sz w:val="22"/>
          <w:szCs w:val="22"/>
        </w:rPr>
      </w:pPr>
      <w:r w:rsidRPr="00944047">
        <w:rPr>
          <w:sz w:val="22"/>
          <w:szCs w:val="22"/>
        </w:rPr>
        <w:t>Currently, the facility is authorized to unload from dump trucks to an onsite pile (EU No. 002, emission point #1), where this activity involves unloading from a ship to the truck or to the dock, and then to the truck. Gulf Coast is requesting to authorize trucks that have been loaded off-site to unload material on-site.</w:t>
      </w:r>
      <w:r w:rsidR="00606077" w:rsidRPr="00944047">
        <w:rPr>
          <w:sz w:val="22"/>
          <w:szCs w:val="22"/>
        </w:rPr>
        <w:t xml:space="preserve"> </w:t>
      </w:r>
    </w:p>
    <w:p w:rsidR="00606077" w:rsidRPr="00944047" w:rsidRDefault="00606077" w:rsidP="00606077">
      <w:pPr>
        <w:jc w:val="both"/>
        <w:rPr>
          <w:sz w:val="22"/>
          <w:szCs w:val="22"/>
        </w:rPr>
      </w:pPr>
    </w:p>
    <w:p w:rsidR="00606077" w:rsidRPr="00944047" w:rsidRDefault="00606077" w:rsidP="00606077">
      <w:pPr>
        <w:jc w:val="both"/>
        <w:rPr>
          <w:sz w:val="22"/>
          <w:szCs w:val="22"/>
        </w:rPr>
      </w:pPr>
      <w:r w:rsidRPr="00944047">
        <w:rPr>
          <w:sz w:val="22"/>
          <w:szCs w:val="22"/>
        </w:rPr>
        <w:t xml:space="preserve">Particulate matter emissions from the material handling operation will be controlled through the use of water, dust suppressant and/or enclosures.  More specifically, PM emissions from the conveyor belts and the radial stacker will be controlled through the use of a water spray system at each transfer point and partial enclosures around each transfer point.  Particulate matter emissions from the storage areas will be controlled through the use of a water spray system.  A water spray system can include water spray bars, water sprinklers </w:t>
      </w:r>
      <w:r w:rsidR="00113AEC" w:rsidRPr="00944047">
        <w:rPr>
          <w:sz w:val="22"/>
          <w:szCs w:val="22"/>
        </w:rPr>
        <w:t xml:space="preserve">and </w:t>
      </w:r>
      <w:r w:rsidRPr="00944047">
        <w:rPr>
          <w:sz w:val="22"/>
          <w:szCs w:val="22"/>
        </w:rPr>
        <w:t>water cannons</w:t>
      </w:r>
      <w:r w:rsidR="00113AEC" w:rsidRPr="00944047">
        <w:rPr>
          <w:sz w:val="22"/>
          <w:szCs w:val="22"/>
        </w:rPr>
        <w:t>.</w:t>
      </w:r>
      <w:r w:rsidRPr="00944047">
        <w:rPr>
          <w:sz w:val="22"/>
          <w:szCs w:val="22"/>
        </w:rPr>
        <w:t xml:space="preserve">  </w:t>
      </w:r>
      <w:r w:rsidR="00113AEC" w:rsidRPr="00944047">
        <w:rPr>
          <w:sz w:val="22"/>
          <w:szCs w:val="22"/>
        </w:rPr>
        <w:t>The facility may also implement other water application methods for minimizing dust around the facility</w:t>
      </w:r>
      <w:r w:rsidRPr="00944047">
        <w:rPr>
          <w:sz w:val="22"/>
          <w:szCs w:val="22"/>
        </w:rPr>
        <w:t>.</w:t>
      </w:r>
    </w:p>
    <w:p w:rsidR="0089733C" w:rsidRPr="00944047" w:rsidRDefault="0089733C" w:rsidP="0089733C">
      <w:pPr>
        <w:pStyle w:val="BodyText3"/>
        <w:numPr>
          <w:ilvl w:val="12"/>
          <w:numId w:val="0"/>
        </w:numPr>
        <w:spacing w:after="0"/>
        <w:rPr>
          <w:szCs w:val="22"/>
        </w:rPr>
      </w:pPr>
    </w:p>
    <w:p w:rsidR="00E640C4" w:rsidRPr="00944047" w:rsidRDefault="00E640C4" w:rsidP="0089733C">
      <w:pPr>
        <w:pStyle w:val="BodyText3"/>
        <w:numPr>
          <w:ilvl w:val="12"/>
          <w:numId w:val="0"/>
        </w:numPr>
        <w:spacing w:after="0"/>
        <w:rPr>
          <w:szCs w:val="22"/>
        </w:rPr>
      </w:pPr>
    </w:p>
    <w:p w:rsidR="00E640C4" w:rsidRPr="00944047" w:rsidRDefault="00E640C4" w:rsidP="0089733C">
      <w:pPr>
        <w:pStyle w:val="BodyText3"/>
        <w:numPr>
          <w:ilvl w:val="12"/>
          <w:numId w:val="0"/>
        </w:numPr>
        <w:spacing w:after="0"/>
        <w:rPr>
          <w:szCs w:val="22"/>
        </w:rPr>
      </w:pPr>
    </w:p>
    <w:p w:rsidR="00E640C4" w:rsidRPr="00944047" w:rsidRDefault="00E640C4" w:rsidP="0089733C">
      <w:pPr>
        <w:pStyle w:val="BodyText3"/>
        <w:numPr>
          <w:ilvl w:val="12"/>
          <w:numId w:val="0"/>
        </w:numPr>
        <w:spacing w:after="0"/>
        <w:rPr>
          <w:szCs w:val="22"/>
        </w:rPr>
      </w:pPr>
    </w:p>
    <w:p w:rsidR="00E640C4" w:rsidRPr="00944047" w:rsidRDefault="00E640C4" w:rsidP="0089733C">
      <w:pPr>
        <w:pStyle w:val="BodyText3"/>
        <w:numPr>
          <w:ilvl w:val="12"/>
          <w:numId w:val="0"/>
        </w:numPr>
        <w:spacing w:after="0"/>
        <w:rPr>
          <w:szCs w:val="22"/>
        </w:rPr>
      </w:pPr>
    </w:p>
    <w:p w:rsidR="00FD1A38" w:rsidRPr="00944047" w:rsidRDefault="00FD1A38" w:rsidP="00FD1A38">
      <w:pPr>
        <w:pStyle w:val="BodyText3"/>
        <w:numPr>
          <w:ilvl w:val="12"/>
          <w:numId w:val="0"/>
        </w:numPr>
        <w:jc w:val="left"/>
        <w:rPr>
          <w:szCs w:val="22"/>
        </w:rPr>
      </w:pPr>
      <w:r w:rsidRPr="00944047">
        <w:rPr>
          <w:szCs w:val="22"/>
        </w:rPr>
        <w:lastRenderedPageBreak/>
        <w:t>This project will modify the following emissions units.</w:t>
      </w:r>
    </w:p>
    <w:tbl>
      <w:tblPr>
        <w:tblStyle w:val="TableGrid"/>
        <w:tblW w:w="0" w:type="auto"/>
        <w:tblInd w:w="108" w:type="dxa"/>
        <w:tblLook w:val="04A0" w:firstRow="1" w:lastRow="0" w:firstColumn="1" w:lastColumn="0" w:noHBand="0" w:noVBand="1"/>
      </w:tblPr>
      <w:tblGrid>
        <w:gridCol w:w="1620"/>
        <w:gridCol w:w="1710"/>
        <w:gridCol w:w="6750"/>
      </w:tblGrid>
      <w:tr w:rsidR="003F2EEC" w:rsidRPr="00944047" w:rsidTr="00E44C74">
        <w:tc>
          <w:tcPr>
            <w:tcW w:w="1620" w:type="dxa"/>
          </w:tcPr>
          <w:p w:rsidR="003F2EEC" w:rsidRPr="00944047" w:rsidRDefault="003F2EEC" w:rsidP="003F2EEC">
            <w:pPr>
              <w:pStyle w:val="BodyText3"/>
              <w:numPr>
                <w:ilvl w:val="12"/>
                <w:numId w:val="0"/>
              </w:numPr>
              <w:spacing w:after="0"/>
              <w:rPr>
                <w:b/>
                <w:szCs w:val="22"/>
              </w:rPr>
            </w:pPr>
            <w:r w:rsidRPr="00944047">
              <w:rPr>
                <w:b/>
                <w:szCs w:val="22"/>
              </w:rPr>
              <w:t>Emission Unit No.</w:t>
            </w:r>
          </w:p>
        </w:tc>
        <w:tc>
          <w:tcPr>
            <w:tcW w:w="1710" w:type="dxa"/>
          </w:tcPr>
          <w:p w:rsidR="003F2EEC" w:rsidRPr="00944047" w:rsidRDefault="003F2EEC" w:rsidP="003F2EEC">
            <w:pPr>
              <w:pStyle w:val="BodyText3"/>
              <w:spacing w:after="0"/>
              <w:rPr>
                <w:b/>
                <w:szCs w:val="22"/>
              </w:rPr>
            </w:pPr>
            <w:r w:rsidRPr="00944047">
              <w:rPr>
                <w:b/>
                <w:szCs w:val="22"/>
              </w:rPr>
              <w:t>Emission Point No.</w:t>
            </w:r>
          </w:p>
        </w:tc>
        <w:tc>
          <w:tcPr>
            <w:tcW w:w="6750" w:type="dxa"/>
          </w:tcPr>
          <w:p w:rsidR="003F2EEC" w:rsidRPr="00944047" w:rsidRDefault="003F2EEC" w:rsidP="003F2EEC">
            <w:pPr>
              <w:pStyle w:val="BodyText3"/>
              <w:spacing w:after="0"/>
              <w:rPr>
                <w:szCs w:val="22"/>
              </w:rPr>
            </w:pPr>
            <w:r w:rsidRPr="00944047">
              <w:rPr>
                <w:b/>
                <w:szCs w:val="22"/>
              </w:rPr>
              <w:t>EU Description</w:t>
            </w:r>
          </w:p>
        </w:tc>
      </w:tr>
      <w:tr w:rsidR="003F2EEC" w:rsidRPr="00944047" w:rsidTr="00E44C74">
        <w:tc>
          <w:tcPr>
            <w:tcW w:w="1620" w:type="dxa"/>
          </w:tcPr>
          <w:p w:rsidR="003F2EEC" w:rsidRPr="00944047" w:rsidRDefault="003F2EEC" w:rsidP="003F2EEC">
            <w:pPr>
              <w:pStyle w:val="BodyText3"/>
              <w:spacing w:after="0"/>
              <w:rPr>
                <w:b/>
                <w:szCs w:val="22"/>
              </w:rPr>
            </w:pPr>
            <w:r w:rsidRPr="00944047">
              <w:rPr>
                <w:b/>
                <w:szCs w:val="22"/>
              </w:rPr>
              <w:t>001</w:t>
            </w:r>
          </w:p>
        </w:tc>
        <w:tc>
          <w:tcPr>
            <w:tcW w:w="1710" w:type="dxa"/>
          </w:tcPr>
          <w:p w:rsidR="003F2EEC" w:rsidRPr="00944047" w:rsidRDefault="003F2EEC" w:rsidP="003F2EEC">
            <w:pPr>
              <w:pStyle w:val="BodyText3"/>
              <w:spacing w:after="0"/>
              <w:rPr>
                <w:b/>
                <w:szCs w:val="22"/>
              </w:rPr>
            </w:pPr>
          </w:p>
        </w:tc>
        <w:tc>
          <w:tcPr>
            <w:tcW w:w="6750" w:type="dxa"/>
          </w:tcPr>
          <w:p w:rsidR="003F2EEC" w:rsidRPr="00944047" w:rsidRDefault="00764439" w:rsidP="003F2EEC">
            <w:pPr>
              <w:pStyle w:val="BodyText3"/>
              <w:spacing w:after="0"/>
              <w:rPr>
                <w:b/>
                <w:szCs w:val="22"/>
              </w:rPr>
            </w:pPr>
            <w:r w:rsidRPr="00944047">
              <w:rPr>
                <w:b/>
                <w:szCs w:val="22"/>
              </w:rPr>
              <w:t>Material</w:t>
            </w:r>
            <w:r w:rsidR="003F2EEC" w:rsidRPr="00944047">
              <w:rPr>
                <w:b/>
                <w:szCs w:val="22"/>
              </w:rPr>
              <w:t xml:space="preserve"> Unloading</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1</w:t>
            </w:r>
          </w:p>
        </w:tc>
        <w:tc>
          <w:tcPr>
            <w:tcW w:w="6750" w:type="dxa"/>
          </w:tcPr>
          <w:p w:rsidR="003F2EEC" w:rsidRPr="00944047" w:rsidRDefault="003F2EEC" w:rsidP="003F2EEC">
            <w:pPr>
              <w:pStyle w:val="BodyText3"/>
              <w:numPr>
                <w:ilvl w:val="12"/>
                <w:numId w:val="0"/>
              </w:numPr>
              <w:spacing w:after="0"/>
              <w:rPr>
                <w:szCs w:val="22"/>
              </w:rPr>
            </w:pPr>
            <w:r w:rsidRPr="00944047">
              <w:rPr>
                <w:szCs w:val="22"/>
              </w:rPr>
              <w:t>Ship to Hopper</w:t>
            </w:r>
            <w:r w:rsidR="005B4196" w:rsidRPr="00944047">
              <w:rPr>
                <w:szCs w:val="22"/>
              </w:rPr>
              <w:t>(s)</w:t>
            </w:r>
            <w:r w:rsidRPr="00944047">
              <w:rPr>
                <w:szCs w:val="22"/>
              </w:rPr>
              <w:t xml:space="preserve"> or </w:t>
            </w:r>
          </w:p>
          <w:p w:rsidR="003F2EEC" w:rsidRPr="00944047" w:rsidRDefault="003F2EEC" w:rsidP="003F2EEC">
            <w:pPr>
              <w:pStyle w:val="BodyText3"/>
              <w:numPr>
                <w:ilvl w:val="12"/>
                <w:numId w:val="0"/>
              </w:numPr>
              <w:spacing w:after="0"/>
              <w:rPr>
                <w:szCs w:val="22"/>
              </w:rPr>
            </w:pPr>
            <w:r w:rsidRPr="00944047">
              <w:rPr>
                <w:szCs w:val="22"/>
              </w:rPr>
              <w:t>Ship to Dock</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2</w:t>
            </w:r>
          </w:p>
        </w:tc>
        <w:tc>
          <w:tcPr>
            <w:tcW w:w="6750" w:type="dxa"/>
          </w:tcPr>
          <w:p w:rsidR="003F2EEC" w:rsidRPr="00944047" w:rsidRDefault="003F2EEC" w:rsidP="003F2EEC">
            <w:pPr>
              <w:pStyle w:val="BodyText3"/>
              <w:numPr>
                <w:ilvl w:val="12"/>
                <w:numId w:val="0"/>
              </w:numPr>
              <w:spacing w:after="0"/>
              <w:rPr>
                <w:szCs w:val="22"/>
              </w:rPr>
            </w:pPr>
            <w:r w:rsidRPr="00944047">
              <w:rPr>
                <w:szCs w:val="22"/>
              </w:rPr>
              <w:t>Dock to Truck or to Conveyor/Chute via FEL</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3</w:t>
            </w:r>
          </w:p>
        </w:tc>
        <w:tc>
          <w:tcPr>
            <w:tcW w:w="6750" w:type="dxa"/>
          </w:tcPr>
          <w:p w:rsidR="003F2EEC" w:rsidRPr="00944047" w:rsidRDefault="003F2EEC" w:rsidP="003F2EEC">
            <w:pPr>
              <w:pStyle w:val="BodyText3"/>
              <w:spacing w:after="0"/>
              <w:rPr>
                <w:szCs w:val="22"/>
              </w:rPr>
            </w:pPr>
            <w:r w:rsidRPr="00944047">
              <w:rPr>
                <w:szCs w:val="22"/>
              </w:rPr>
              <w:t xml:space="preserve">Hopper to Truck </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4</w:t>
            </w:r>
          </w:p>
        </w:tc>
        <w:tc>
          <w:tcPr>
            <w:tcW w:w="6750" w:type="dxa"/>
          </w:tcPr>
          <w:p w:rsidR="003F2EEC" w:rsidRPr="00944047" w:rsidRDefault="000C078F" w:rsidP="000C078F">
            <w:pPr>
              <w:pStyle w:val="BodyText3"/>
              <w:spacing w:after="0"/>
              <w:rPr>
                <w:szCs w:val="22"/>
              </w:rPr>
            </w:pPr>
            <w:r w:rsidRPr="00944047">
              <w:rPr>
                <w:szCs w:val="22"/>
              </w:rPr>
              <w:t>Hopper to Conveyor</w:t>
            </w:r>
            <w:r w:rsidR="003F2EEC" w:rsidRPr="00944047">
              <w:rPr>
                <w:szCs w:val="22"/>
              </w:rPr>
              <w:t xml:space="preserve"> 1</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5</w:t>
            </w:r>
          </w:p>
        </w:tc>
        <w:tc>
          <w:tcPr>
            <w:tcW w:w="6750" w:type="dxa"/>
          </w:tcPr>
          <w:p w:rsidR="003F2EEC" w:rsidRPr="00944047" w:rsidRDefault="000C078F" w:rsidP="003F2EEC">
            <w:pPr>
              <w:pStyle w:val="BodyText3"/>
              <w:spacing w:after="0"/>
              <w:rPr>
                <w:szCs w:val="22"/>
              </w:rPr>
            </w:pPr>
            <w:r w:rsidRPr="00944047">
              <w:rPr>
                <w:szCs w:val="22"/>
              </w:rPr>
              <w:t>Conveyor 1 to Conveyor</w:t>
            </w:r>
            <w:r w:rsidR="003F2EEC" w:rsidRPr="00944047">
              <w:rPr>
                <w:szCs w:val="22"/>
              </w:rPr>
              <w:t xml:space="preserve"> 2</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6</w:t>
            </w:r>
          </w:p>
        </w:tc>
        <w:tc>
          <w:tcPr>
            <w:tcW w:w="6750" w:type="dxa"/>
          </w:tcPr>
          <w:p w:rsidR="003F2EEC" w:rsidRPr="00944047" w:rsidRDefault="000C078F" w:rsidP="003F2EEC">
            <w:pPr>
              <w:pStyle w:val="BodyText3"/>
              <w:spacing w:after="0"/>
              <w:rPr>
                <w:szCs w:val="22"/>
              </w:rPr>
            </w:pPr>
            <w:r w:rsidRPr="00944047">
              <w:rPr>
                <w:szCs w:val="22"/>
              </w:rPr>
              <w:t>Conveyor</w:t>
            </w:r>
            <w:r w:rsidR="003F2EEC" w:rsidRPr="00944047">
              <w:rPr>
                <w:szCs w:val="22"/>
              </w:rPr>
              <w:t xml:space="preserve"> </w:t>
            </w:r>
            <w:r w:rsidRPr="00944047">
              <w:rPr>
                <w:szCs w:val="22"/>
              </w:rPr>
              <w:t>2 to Conveyor</w:t>
            </w:r>
            <w:r w:rsidR="003F2EEC" w:rsidRPr="00944047">
              <w:rPr>
                <w:szCs w:val="22"/>
              </w:rPr>
              <w:t xml:space="preserve"> 3</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7</w:t>
            </w:r>
          </w:p>
        </w:tc>
        <w:tc>
          <w:tcPr>
            <w:tcW w:w="6750" w:type="dxa"/>
          </w:tcPr>
          <w:p w:rsidR="003F2EEC" w:rsidRPr="00944047" w:rsidRDefault="000C078F" w:rsidP="003F2EEC">
            <w:pPr>
              <w:pStyle w:val="BodyText3"/>
              <w:spacing w:after="0"/>
              <w:rPr>
                <w:szCs w:val="22"/>
              </w:rPr>
            </w:pPr>
            <w:r w:rsidRPr="00944047">
              <w:rPr>
                <w:szCs w:val="22"/>
              </w:rPr>
              <w:t>Conveyor</w:t>
            </w:r>
            <w:r w:rsidR="003F2EEC" w:rsidRPr="00944047">
              <w:rPr>
                <w:szCs w:val="22"/>
              </w:rPr>
              <w:t xml:space="preserve"> 3 to Stacker</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p>
        </w:tc>
        <w:tc>
          <w:tcPr>
            <w:tcW w:w="6750" w:type="dxa"/>
          </w:tcPr>
          <w:p w:rsidR="003F2EEC" w:rsidRPr="00944047" w:rsidRDefault="003F2EEC" w:rsidP="003F2EEC">
            <w:pPr>
              <w:pStyle w:val="BodyText3"/>
              <w:spacing w:after="0"/>
              <w:rPr>
                <w:szCs w:val="22"/>
              </w:rPr>
            </w:pPr>
          </w:p>
        </w:tc>
      </w:tr>
      <w:tr w:rsidR="003F2EEC" w:rsidRPr="00944047" w:rsidTr="00E44C74">
        <w:tc>
          <w:tcPr>
            <w:tcW w:w="1620" w:type="dxa"/>
          </w:tcPr>
          <w:p w:rsidR="003F2EEC" w:rsidRPr="00944047" w:rsidRDefault="003F2EEC" w:rsidP="003F2EEC">
            <w:pPr>
              <w:pStyle w:val="BodyText3"/>
              <w:spacing w:after="0"/>
              <w:rPr>
                <w:szCs w:val="22"/>
              </w:rPr>
            </w:pPr>
            <w:r w:rsidRPr="00944047">
              <w:rPr>
                <w:b/>
                <w:szCs w:val="22"/>
              </w:rPr>
              <w:t>002</w:t>
            </w:r>
          </w:p>
        </w:tc>
        <w:tc>
          <w:tcPr>
            <w:tcW w:w="1710" w:type="dxa"/>
          </w:tcPr>
          <w:p w:rsidR="003F2EEC" w:rsidRPr="00944047" w:rsidRDefault="003F2EEC" w:rsidP="003F2EEC">
            <w:pPr>
              <w:pStyle w:val="BodyText3"/>
              <w:spacing w:after="0"/>
              <w:rPr>
                <w:szCs w:val="22"/>
              </w:rPr>
            </w:pPr>
          </w:p>
        </w:tc>
        <w:tc>
          <w:tcPr>
            <w:tcW w:w="6750" w:type="dxa"/>
          </w:tcPr>
          <w:p w:rsidR="003F2EEC" w:rsidRPr="00944047" w:rsidRDefault="003F2EEC" w:rsidP="003F2EEC">
            <w:pPr>
              <w:pStyle w:val="BodyText3"/>
              <w:spacing w:after="0"/>
              <w:rPr>
                <w:szCs w:val="22"/>
              </w:rPr>
            </w:pPr>
            <w:r w:rsidRPr="00944047">
              <w:rPr>
                <w:b/>
                <w:szCs w:val="22"/>
              </w:rPr>
              <w:t xml:space="preserve">Storage of Material </w:t>
            </w:r>
          </w:p>
        </w:tc>
      </w:tr>
      <w:tr w:rsidR="003F2EEC" w:rsidRPr="00944047" w:rsidTr="00E44C74">
        <w:tc>
          <w:tcPr>
            <w:tcW w:w="1620" w:type="dxa"/>
          </w:tcPr>
          <w:p w:rsidR="003F2EEC" w:rsidRPr="00944047" w:rsidRDefault="003F2EEC" w:rsidP="003F2EEC">
            <w:pPr>
              <w:pStyle w:val="BodyText3"/>
              <w:spacing w:after="0"/>
              <w:rPr>
                <w:b/>
                <w:szCs w:val="22"/>
              </w:rPr>
            </w:pPr>
          </w:p>
        </w:tc>
        <w:tc>
          <w:tcPr>
            <w:tcW w:w="1710" w:type="dxa"/>
          </w:tcPr>
          <w:p w:rsidR="003F2EEC" w:rsidRPr="00944047" w:rsidRDefault="003F2EEC" w:rsidP="003F2EEC">
            <w:pPr>
              <w:pStyle w:val="BodyText3"/>
              <w:spacing w:after="0"/>
              <w:rPr>
                <w:b/>
                <w:szCs w:val="22"/>
              </w:rPr>
            </w:pPr>
            <w:r w:rsidRPr="00944047">
              <w:rPr>
                <w:szCs w:val="22"/>
              </w:rPr>
              <w:t>1</w:t>
            </w:r>
          </w:p>
        </w:tc>
        <w:tc>
          <w:tcPr>
            <w:tcW w:w="6750" w:type="dxa"/>
          </w:tcPr>
          <w:p w:rsidR="003F2EEC" w:rsidRPr="00944047" w:rsidRDefault="003F2EEC" w:rsidP="003F2EEC">
            <w:pPr>
              <w:pStyle w:val="BodyText3"/>
              <w:spacing w:after="0"/>
              <w:rPr>
                <w:b/>
                <w:szCs w:val="22"/>
              </w:rPr>
            </w:pPr>
            <w:r w:rsidRPr="00944047">
              <w:rPr>
                <w:szCs w:val="22"/>
              </w:rPr>
              <w:t>Truck or Stacker to Pile</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2</w:t>
            </w:r>
          </w:p>
        </w:tc>
        <w:tc>
          <w:tcPr>
            <w:tcW w:w="6750" w:type="dxa"/>
          </w:tcPr>
          <w:p w:rsidR="003F2EEC" w:rsidRPr="00944047" w:rsidRDefault="003F2EEC" w:rsidP="003F2EEC">
            <w:pPr>
              <w:pStyle w:val="BodyText3"/>
              <w:spacing w:after="0"/>
              <w:rPr>
                <w:szCs w:val="22"/>
              </w:rPr>
            </w:pPr>
            <w:r w:rsidRPr="00944047">
              <w:rPr>
                <w:szCs w:val="22"/>
              </w:rPr>
              <w:t>Pile to Pile Transfer</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p>
        </w:tc>
        <w:tc>
          <w:tcPr>
            <w:tcW w:w="6750" w:type="dxa"/>
          </w:tcPr>
          <w:p w:rsidR="003F2EEC" w:rsidRPr="00944047" w:rsidRDefault="003F2EEC" w:rsidP="003F2EEC">
            <w:pPr>
              <w:pStyle w:val="BodyText3"/>
              <w:spacing w:after="0"/>
              <w:rPr>
                <w:szCs w:val="22"/>
              </w:rPr>
            </w:pPr>
          </w:p>
        </w:tc>
      </w:tr>
      <w:tr w:rsidR="003F2EEC" w:rsidRPr="00944047" w:rsidTr="00E44C74">
        <w:tc>
          <w:tcPr>
            <w:tcW w:w="1620" w:type="dxa"/>
          </w:tcPr>
          <w:p w:rsidR="003F2EEC" w:rsidRPr="00944047" w:rsidRDefault="003F2EEC" w:rsidP="003F2EEC">
            <w:pPr>
              <w:pStyle w:val="BodyText3"/>
              <w:spacing w:after="0"/>
              <w:rPr>
                <w:szCs w:val="22"/>
              </w:rPr>
            </w:pPr>
            <w:r w:rsidRPr="00944047">
              <w:rPr>
                <w:b/>
                <w:szCs w:val="22"/>
              </w:rPr>
              <w:t>003</w:t>
            </w:r>
          </w:p>
        </w:tc>
        <w:tc>
          <w:tcPr>
            <w:tcW w:w="1710" w:type="dxa"/>
          </w:tcPr>
          <w:p w:rsidR="003F2EEC" w:rsidRPr="00944047" w:rsidRDefault="003F2EEC" w:rsidP="003F2EEC">
            <w:pPr>
              <w:pStyle w:val="BodyText3"/>
              <w:spacing w:after="0"/>
              <w:rPr>
                <w:szCs w:val="22"/>
              </w:rPr>
            </w:pPr>
          </w:p>
        </w:tc>
        <w:tc>
          <w:tcPr>
            <w:tcW w:w="6750" w:type="dxa"/>
          </w:tcPr>
          <w:p w:rsidR="003F2EEC" w:rsidRPr="00944047" w:rsidRDefault="00FE7672" w:rsidP="00FE7672">
            <w:pPr>
              <w:pStyle w:val="BodyText3"/>
              <w:spacing w:after="0"/>
              <w:rPr>
                <w:szCs w:val="22"/>
              </w:rPr>
            </w:pPr>
            <w:r w:rsidRPr="00944047">
              <w:rPr>
                <w:b/>
                <w:szCs w:val="22"/>
              </w:rPr>
              <w:t>Truck</w:t>
            </w:r>
            <w:r w:rsidR="003F2EEC" w:rsidRPr="00944047">
              <w:rPr>
                <w:b/>
                <w:szCs w:val="22"/>
              </w:rPr>
              <w:t xml:space="preserve"> Loading</w:t>
            </w:r>
          </w:p>
        </w:tc>
      </w:tr>
      <w:tr w:rsidR="003F2EEC" w:rsidRPr="00944047" w:rsidTr="00E44C74">
        <w:tc>
          <w:tcPr>
            <w:tcW w:w="1620" w:type="dxa"/>
          </w:tcPr>
          <w:p w:rsidR="003F2EEC" w:rsidRPr="00944047" w:rsidRDefault="003F2EEC" w:rsidP="003F2EEC">
            <w:pPr>
              <w:pStyle w:val="BodyText3"/>
              <w:spacing w:after="0"/>
              <w:rPr>
                <w:b/>
                <w:szCs w:val="22"/>
              </w:rPr>
            </w:pPr>
          </w:p>
        </w:tc>
        <w:tc>
          <w:tcPr>
            <w:tcW w:w="1710" w:type="dxa"/>
          </w:tcPr>
          <w:p w:rsidR="003F2EEC" w:rsidRPr="00944047" w:rsidRDefault="003F2EEC" w:rsidP="003F2EEC">
            <w:pPr>
              <w:pStyle w:val="BodyText3"/>
              <w:spacing w:after="0"/>
              <w:rPr>
                <w:b/>
                <w:szCs w:val="22"/>
              </w:rPr>
            </w:pPr>
            <w:r w:rsidRPr="00944047">
              <w:rPr>
                <w:szCs w:val="22"/>
              </w:rPr>
              <w:t>1</w:t>
            </w:r>
          </w:p>
        </w:tc>
        <w:tc>
          <w:tcPr>
            <w:tcW w:w="6750" w:type="dxa"/>
          </w:tcPr>
          <w:p w:rsidR="003F2EEC" w:rsidRPr="00944047" w:rsidRDefault="003F2EEC" w:rsidP="003F2EEC">
            <w:pPr>
              <w:pStyle w:val="BodyText3"/>
              <w:spacing w:after="0"/>
              <w:rPr>
                <w:b/>
                <w:szCs w:val="22"/>
              </w:rPr>
            </w:pPr>
            <w:r w:rsidRPr="00944047">
              <w:rPr>
                <w:szCs w:val="22"/>
              </w:rPr>
              <w:t>P</w:t>
            </w:r>
            <w:r w:rsidR="00FE7672" w:rsidRPr="00944047">
              <w:rPr>
                <w:szCs w:val="22"/>
              </w:rPr>
              <w:t>ile to Truck or to Truck</w:t>
            </w:r>
            <w:r w:rsidRPr="00944047">
              <w:rPr>
                <w:szCs w:val="22"/>
              </w:rPr>
              <w:t xml:space="preserve"> Loading Feed Hopper</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2</w:t>
            </w:r>
          </w:p>
        </w:tc>
        <w:tc>
          <w:tcPr>
            <w:tcW w:w="6750" w:type="dxa"/>
          </w:tcPr>
          <w:p w:rsidR="003F2EEC" w:rsidRPr="00944047" w:rsidRDefault="003F2EEC" w:rsidP="00FE7672">
            <w:pPr>
              <w:pStyle w:val="BodyText3"/>
              <w:spacing w:after="0"/>
              <w:rPr>
                <w:szCs w:val="22"/>
              </w:rPr>
            </w:pPr>
            <w:r w:rsidRPr="00944047">
              <w:rPr>
                <w:szCs w:val="22"/>
              </w:rPr>
              <w:t>Truck Loading Feed Hopper to Truck Loading Conveyor</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3</w:t>
            </w:r>
          </w:p>
        </w:tc>
        <w:tc>
          <w:tcPr>
            <w:tcW w:w="6750" w:type="dxa"/>
          </w:tcPr>
          <w:p w:rsidR="003F2EEC" w:rsidRPr="00944047" w:rsidRDefault="003F2EEC" w:rsidP="00FE7672">
            <w:pPr>
              <w:pStyle w:val="BodyText3"/>
              <w:spacing w:after="0"/>
              <w:rPr>
                <w:szCs w:val="22"/>
              </w:rPr>
            </w:pPr>
            <w:r w:rsidRPr="00944047">
              <w:rPr>
                <w:szCs w:val="22"/>
              </w:rPr>
              <w:t>Truck Loading Conveyor to Truck Loading Hopper</w:t>
            </w:r>
          </w:p>
        </w:tc>
      </w:tr>
      <w:tr w:rsidR="003F2EEC" w:rsidRPr="00944047" w:rsidTr="00E44C74">
        <w:tc>
          <w:tcPr>
            <w:tcW w:w="1620" w:type="dxa"/>
          </w:tcPr>
          <w:p w:rsidR="003F2EEC" w:rsidRPr="00944047" w:rsidRDefault="003F2EEC" w:rsidP="003F2EEC">
            <w:pPr>
              <w:pStyle w:val="BodyText3"/>
              <w:spacing w:after="0"/>
              <w:rPr>
                <w:szCs w:val="22"/>
              </w:rPr>
            </w:pPr>
          </w:p>
        </w:tc>
        <w:tc>
          <w:tcPr>
            <w:tcW w:w="1710" w:type="dxa"/>
          </w:tcPr>
          <w:p w:rsidR="003F2EEC" w:rsidRPr="00944047" w:rsidRDefault="003F2EEC" w:rsidP="003F2EEC">
            <w:pPr>
              <w:pStyle w:val="BodyText3"/>
              <w:spacing w:after="0"/>
              <w:rPr>
                <w:szCs w:val="22"/>
              </w:rPr>
            </w:pPr>
            <w:r w:rsidRPr="00944047">
              <w:rPr>
                <w:szCs w:val="22"/>
              </w:rPr>
              <w:t>4</w:t>
            </w:r>
          </w:p>
        </w:tc>
        <w:tc>
          <w:tcPr>
            <w:tcW w:w="6750" w:type="dxa"/>
          </w:tcPr>
          <w:p w:rsidR="003F2EEC" w:rsidRPr="00944047" w:rsidRDefault="003F2EEC" w:rsidP="00FE7672">
            <w:pPr>
              <w:pStyle w:val="BodyText3"/>
              <w:spacing w:after="0"/>
              <w:rPr>
                <w:szCs w:val="22"/>
              </w:rPr>
            </w:pPr>
            <w:r w:rsidRPr="00944047">
              <w:rPr>
                <w:szCs w:val="22"/>
              </w:rPr>
              <w:t>Truck Loading Hopper to Truck</w:t>
            </w:r>
          </w:p>
        </w:tc>
      </w:tr>
    </w:tbl>
    <w:p w:rsidR="003F2EEC" w:rsidRPr="00944047" w:rsidRDefault="003F2EEC" w:rsidP="00FD1A38">
      <w:pPr>
        <w:pStyle w:val="BodyText3"/>
        <w:numPr>
          <w:ilvl w:val="12"/>
          <w:numId w:val="0"/>
        </w:numPr>
        <w:jc w:val="left"/>
        <w:rPr>
          <w:szCs w:val="22"/>
        </w:rPr>
      </w:pPr>
    </w:p>
    <w:p w:rsidR="00606077" w:rsidRPr="00944047" w:rsidRDefault="00606077" w:rsidP="00FD1A38">
      <w:pPr>
        <w:pStyle w:val="BodyText3"/>
        <w:numPr>
          <w:ilvl w:val="12"/>
          <w:numId w:val="0"/>
        </w:numPr>
        <w:jc w:val="left"/>
        <w:rPr>
          <w:szCs w:val="22"/>
        </w:rPr>
      </w:pPr>
    </w:p>
    <w:p w:rsidR="004C73A6" w:rsidRPr="00944047" w:rsidRDefault="00C45E43" w:rsidP="003A2961">
      <w:pPr>
        <w:pStyle w:val="Caption"/>
        <w:spacing w:before="0" w:after="0"/>
        <w:rPr>
          <w:szCs w:val="22"/>
        </w:rPr>
      </w:pPr>
      <w:r w:rsidRPr="00944047">
        <w:rPr>
          <w:szCs w:val="22"/>
        </w:rPr>
        <w:t xml:space="preserve">Facility </w:t>
      </w:r>
      <w:r w:rsidR="004C73A6" w:rsidRPr="00944047">
        <w:rPr>
          <w:szCs w:val="22"/>
        </w:rPr>
        <w:t>Regulatory Classification</w:t>
      </w:r>
    </w:p>
    <w:p w:rsidR="00606077" w:rsidRPr="00944047" w:rsidRDefault="00606077" w:rsidP="00606077"/>
    <w:p w:rsidR="004C73A6" w:rsidRPr="00944047" w:rsidRDefault="004C73A6" w:rsidP="005A2C43">
      <w:pPr>
        <w:numPr>
          <w:ilvl w:val="0"/>
          <w:numId w:val="14"/>
        </w:numPr>
        <w:rPr>
          <w:sz w:val="22"/>
          <w:szCs w:val="22"/>
        </w:rPr>
      </w:pPr>
      <w:r w:rsidRPr="00944047">
        <w:rPr>
          <w:sz w:val="22"/>
          <w:szCs w:val="22"/>
        </w:rPr>
        <w:t xml:space="preserve">The facility </w:t>
      </w:r>
      <w:r w:rsidR="006E1647" w:rsidRPr="00944047">
        <w:rPr>
          <w:sz w:val="22"/>
          <w:szCs w:val="22"/>
        </w:rPr>
        <w:t>is not</w:t>
      </w:r>
      <w:r w:rsidRPr="00944047">
        <w:rPr>
          <w:sz w:val="22"/>
          <w:szCs w:val="22"/>
        </w:rPr>
        <w:t xml:space="preserve"> </w:t>
      </w:r>
      <w:r w:rsidR="006E1647" w:rsidRPr="00944047">
        <w:rPr>
          <w:sz w:val="22"/>
          <w:szCs w:val="22"/>
        </w:rPr>
        <w:t xml:space="preserve">a </w:t>
      </w:r>
      <w:r w:rsidRPr="00944047">
        <w:rPr>
          <w:sz w:val="22"/>
          <w:szCs w:val="22"/>
        </w:rPr>
        <w:t>major source of hazardous air pollutants (HAP).</w:t>
      </w:r>
    </w:p>
    <w:p w:rsidR="004C73A6" w:rsidRPr="00944047" w:rsidRDefault="004C73A6" w:rsidP="005A2C43">
      <w:pPr>
        <w:pStyle w:val="BodyText"/>
        <w:numPr>
          <w:ilvl w:val="0"/>
          <w:numId w:val="14"/>
        </w:numPr>
        <w:spacing w:after="0"/>
        <w:rPr>
          <w:sz w:val="22"/>
          <w:szCs w:val="22"/>
        </w:rPr>
      </w:pPr>
      <w:r w:rsidRPr="00944047">
        <w:rPr>
          <w:sz w:val="22"/>
          <w:szCs w:val="22"/>
        </w:rPr>
        <w:t xml:space="preserve">The facility </w:t>
      </w:r>
      <w:r w:rsidR="00611875" w:rsidRPr="00944047">
        <w:rPr>
          <w:sz w:val="22"/>
          <w:szCs w:val="22"/>
        </w:rPr>
        <w:t>does not operate</w:t>
      </w:r>
      <w:r w:rsidRPr="00944047">
        <w:rPr>
          <w:sz w:val="22"/>
          <w:szCs w:val="22"/>
        </w:rPr>
        <w:t xml:space="preserve"> units subject to the acid rain provisions of the Clean Air Act</w:t>
      </w:r>
      <w:r w:rsidR="00E83FBF" w:rsidRPr="00944047">
        <w:rPr>
          <w:sz w:val="22"/>
          <w:szCs w:val="22"/>
        </w:rPr>
        <w:t xml:space="preserve"> (CAA)</w:t>
      </w:r>
      <w:r w:rsidRPr="00944047">
        <w:rPr>
          <w:sz w:val="22"/>
          <w:szCs w:val="22"/>
        </w:rPr>
        <w:t>.</w:t>
      </w:r>
    </w:p>
    <w:p w:rsidR="004C73A6" w:rsidRPr="00944047" w:rsidRDefault="004C73A6" w:rsidP="005A2C43">
      <w:pPr>
        <w:numPr>
          <w:ilvl w:val="0"/>
          <w:numId w:val="14"/>
        </w:numPr>
        <w:rPr>
          <w:sz w:val="22"/>
          <w:szCs w:val="22"/>
        </w:rPr>
      </w:pPr>
      <w:r w:rsidRPr="00944047">
        <w:rPr>
          <w:sz w:val="22"/>
          <w:szCs w:val="22"/>
        </w:rPr>
        <w:t>The facility</w:t>
      </w:r>
      <w:r w:rsidR="006029D4" w:rsidRPr="00944047">
        <w:rPr>
          <w:sz w:val="22"/>
          <w:szCs w:val="22"/>
        </w:rPr>
        <w:t xml:space="preserve"> </w:t>
      </w:r>
      <w:r w:rsidR="006E1647" w:rsidRPr="00944047">
        <w:rPr>
          <w:sz w:val="22"/>
          <w:szCs w:val="22"/>
        </w:rPr>
        <w:t>is not</w:t>
      </w:r>
      <w:r w:rsidRPr="00944047">
        <w:rPr>
          <w:sz w:val="22"/>
          <w:szCs w:val="22"/>
        </w:rPr>
        <w:t xml:space="preserve"> a Title V major source of air pollution in accordance with Chapter </w:t>
      </w:r>
      <w:r w:rsidR="00747DBE" w:rsidRPr="00944047">
        <w:rPr>
          <w:sz w:val="22"/>
          <w:szCs w:val="22"/>
        </w:rPr>
        <w:t>62-</w:t>
      </w:r>
      <w:r w:rsidRPr="00944047">
        <w:rPr>
          <w:sz w:val="22"/>
          <w:szCs w:val="22"/>
        </w:rPr>
        <w:t>213, F.A.C.</w:t>
      </w:r>
    </w:p>
    <w:p w:rsidR="00F42E96" w:rsidRPr="00944047" w:rsidRDefault="004C73A6" w:rsidP="005A2C43">
      <w:pPr>
        <w:numPr>
          <w:ilvl w:val="0"/>
          <w:numId w:val="14"/>
        </w:numPr>
        <w:rPr>
          <w:sz w:val="22"/>
          <w:szCs w:val="22"/>
        </w:rPr>
      </w:pPr>
      <w:r w:rsidRPr="00944047">
        <w:rPr>
          <w:sz w:val="22"/>
          <w:szCs w:val="22"/>
        </w:rPr>
        <w:t xml:space="preserve">The facility </w:t>
      </w:r>
      <w:r w:rsidR="006E1647" w:rsidRPr="00944047">
        <w:rPr>
          <w:sz w:val="22"/>
          <w:szCs w:val="22"/>
        </w:rPr>
        <w:t>is not</w:t>
      </w:r>
      <w:r w:rsidRPr="00944047">
        <w:rPr>
          <w:sz w:val="22"/>
          <w:szCs w:val="22"/>
        </w:rPr>
        <w:t xml:space="preserve"> a major </w:t>
      </w:r>
      <w:r w:rsidR="00E521E8" w:rsidRPr="00944047">
        <w:rPr>
          <w:sz w:val="22"/>
          <w:szCs w:val="22"/>
        </w:rPr>
        <w:t xml:space="preserve">stationary source </w:t>
      </w:r>
      <w:r w:rsidRPr="00944047">
        <w:rPr>
          <w:sz w:val="22"/>
          <w:szCs w:val="22"/>
        </w:rPr>
        <w:t>in accordance with Rule 62-212.400</w:t>
      </w:r>
      <w:r w:rsidR="00E130E6" w:rsidRPr="00944047">
        <w:rPr>
          <w:sz w:val="22"/>
          <w:szCs w:val="22"/>
        </w:rPr>
        <w:t>(PSD)</w:t>
      </w:r>
      <w:r w:rsidRPr="00944047">
        <w:rPr>
          <w:sz w:val="22"/>
          <w:szCs w:val="22"/>
        </w:rPr>
        <w:t>, F.A.C.</w:t>
      </w:r>
    </w:p>
    <w:p w:rsidR="004C73A6" w:rsidRPr="00944047" w:rsidRDefault="004C73A6" w:rsidP="003A2961">
      <w:pPr>
        <w:ind w:hanging="630"/>
        <w:rPr>
          <w:sz w:val="22"/>
          <w:szCs w:val="22"/>
        </w:rPr>
      </w:pPr>
    </w:p>
    <w:p w:rsidR="005A6251" w:rsidRPr="00944047" w:rsidRDefault="005A6251" w:rsidP="003A2961">
      <w:pPr>
        <w:ind w:hanging="630"/>
        <w:rPr>
          <w:sz w:val="22"/>
          <w:szCs w:val="22"/>
        </w:rPr>
      </w:pPr>
    </w:p>
    <w:p w:rsidR="005A6251" w:rsidRPr="00944047" w:rsidRDefault="005A6251" w:rsidP="003A2961">
      <w:pPr>
        <w:ind w:hanging="630"/>
        <w:rPr>
          <w:sz w:val="22"/>
          <w:szCs w:val="22"/>
        </w:rPr>
        <w:sectPr w:rsidR="005A6251" w:rsidRPr="00944047" w:rsidSect="00193EC2">
          <w:headerReference w:type="even" r:id="rId17"/>
          <w:headerReference w:type="default" r:id="rId18"/>
          <w:headerReference w:type="first" r:id="rId19"/>
          <w:pgSz w:w="12240" w:h="15840" w:code="1"/>
          <w:pgMar w:top="720" w:right="1080" w:bottom="720" w:left="1080" w:header="720" w:footer="720" w:gutter="0"/>
          <w:paperSrc w:first="15" w:other="15"/>
          <w:cols w:space="720"/>
        </w:sectPr>
      </w:pPr>
    </w:p>
    <w:p w:rsidR="004C73A6" w:rsidRPr="00944047" w:rsidRDefault="004C73A6" w:rsidP="00872AC7">
      <w:pPr>
        <w:numPr>
          <w:ilvl w:val="0"/>
          <w:numId w:val="5"/>
        </w:numPr>
        <w:jc w:val="both"/>
        <w:rPr>
          <w:sz w:val="22"/>
          <w:szCs w:val="22"/>
        </w:rPr>
      </w:pPr>
      <w:r w:rsidRPr="00944047">
        <w:rPr>
          <w:bCs/>
          <w:sz w:val="22"/>
          <w:szCs w:val="22"/>
          <w:u w:val="single"/>
        </w:rPr>
        <w:lastRenderedPageBreak/>
        <w:t>Permitting Authority</w:t>
      </w:r>
      <w:r w:rsidRPr="00944047">
        <w:rPr>
          <w:bCs/>
          <w:sz w:val="22"/>
          <w:szCs w:val="22"/>
        </w:rPr>
        <w:t xml:space="preserve">:  </w:t>
      </w:r>
      <w:r w:rsidR="003A2961" w:rsidRPr="00944047">
        <w:rPr>
          <w:bCs/>
          <w:sz w:val="22"/>
          <w:szCs w:val="22"/>
        </w:rPr>
        <w:t xml:space="preserve">The permitting authority for this project is </w:t>
      </w:r>
      <w:r w:rsidR="003A2961" w:rsidRPr="00944047">
        <w:rPr>
          <w:sz w:val="22"/>
          <w:szCs w:val="22"/>
        </w:rPr>
        <w:t>the Environmental Protection Commission of Hillsborough County. The mailing address is 3629 Queen Palm Dr., Tampa, Florida 33619.  All documents related to applications for permits to operate an emissions unit shall be submitted to the Environmental Protection Commission of Hillsborough County</w:t>
      </w:r>
      <w:r w:rsidRPr="00944047">
        <w:rPr>
          <w:sz w:val="22"/>
          <w:szCs w:val="22"/>
        </w:rPr>
        <w:t xml:space="preserve">.  </w:t>
      </w:r>
    </w:p>
    <w:p w:rsidR="003A2961" w:rsidRPr="00944047" w:rsidRDefault="003A2961" w:rsidP="003A2961">
      <w:pPr>
        <w:ind w:left="360"/>
        <w:rPr>
          <w:sz w:val="22"/>
          <w:szCs w:val="22"/>
        </w:rPr>
      </w:pPr>
    </w:p>
    <w:p w:rsidR="004C73A6" w:rsidRPr="00944047" w:rsidRDefault="000D049E" w:rsidP="00872AC7">
      <w:pPr>
        <w:numPr>
          <w:ilvl w:val="0"/>
          <w:numId w:val="5"/>
        </w:numPr>
        <w:jc w:val="both"/>
        <w:rPr>
          <w:sz w:val="22"/>
          <w:szCs w:val="22"/>
        </w:rPr>
      </w:pPr>
      <w:r w:rsidRPr="00944047">
        <w:rPr>
          <w:bCs/>
          <w:sz w:val="22"/>
          <w:szCs w:val="22"/>
          <w:u w:val="single"/>
        </w:rPr>
        <w:t>Compliance Authority</w:t>
      </w:r>
      <w:r w:rsidRPr="00944047">
        <w:rPr>
          <w:bCs/>
          <w:sz w:val="22"/>
          <w:szCs w:val="22"/>
        </w:rPr>
        <w:t xml:space="preserve">:  </w:t>
      </w:r>
      <w:r w:rsidR="003A2961" w:rsidRPr="00944047">
        <w:rPr>
          <w:sz w:val="22"/>
          <w:szCs w:val="22"/>
        </w:rPr>
        <w:t>All documents related to compliance activities such as reports, tests, and notifications shall be submitted to the Environmental Protection Commission of Hillsborough County at:  3629 Queen Palm Dr., Tampa, Florida 33619</w:t>
      </w:r>
      <w:r w:rsidRPr="00944047">
        <w:rPr>
          <w:sz w:val="22"/>
          <w:szCs w:val="22"/>
        </w:rPr>
        <w:t>.</w:t>
      </w:r>
    </w:p>
    <w:p w:rsidR="003A2961" w:rsidRPr="00944047" w:rsidRDefault="003A2961" w:rsidP="003A2961">
      <w:pPr>
        <w:rPr>
          <w:sz w:val="22"/>
          <w:szCs w:val="22"/>
        </w:rPr>
      </w:pPr>
    </w:p>
    <w:p w:rsidR="003A2961" w:rsidRPr="00944047" w:rsidRDefault="004C73A6" w:rsidP="00872AC7">
      <w:pPr>
        <w:numPr>
          <w:ilvl w:val="0"/>
          <w:numId w:val="5"/>
        </w:numPr>
        <w:jc w:val="both"/>
        <w:rPr>
          <w:sz w:val="22"/>
          <w:szCs w:val="22"/>
        </w:rPr>
      </w:pPr>
      <w:r w:rsidRPr="00944047">
        <w:rPr>
          <w:bCs/>
          <w:sz w:val="22"/>
          <w:szCs w:val="22"/>
          <w:u w:val="single"/>
        </w:rPr>
        <w:t>Appendices</w:t>
      </w:r>
      <w:r w:rsidRPr="00944047">
        <w:rPr>
          <w:bCs/>
          <w:sz w:val="22"/>
          <w:szCs w:val="22"/>
        </w:rPr>
        <w:t xml:space="preserve">:  </w:t>
      </w:r>
      <w:r w:rsidRPr="00944047">
        <w:rPr>
          <w:sz w:val="22"/>
          <w:szCs w:val="22"/>
        </w:rPr>
        <w:t>The following Appendices are a</w:t>
      </w:r>
      <w:r w:rsidR="00845DA5" w:rsidRPr="00944047">
        <w:rPr>
          <w:sz w:val="22"/>
          <w:szCs w:val="22"/>
        </w:rPr>
        <w:t xml:space="preserve">ttached as </w:t>
      </w:r>
      <w:r w:rsidR="00513B90" w:rsidRPr="00944047">
        <w:rPr>
          <w:sz w:val="22"/>
          <w:szCs w:val="22"/>
        </w:rPr>
        <w:t xml:space="preserve">a </w:t>
      </w:r>
      <w:r w:rsidR="00845DA5" w:rsidRPr="00944047">
        <w:rPr>
          <w:sz w:val="22"/>
          <w:szCs w:val="22"/>
        </w:rPr>
        <w:t>part of this permit:</w:t>
      </w:r>
      <w:r w:rsidR="001F2FAB" w:rsidRPr="00944047">
        <w:rPr>
          <w:sz w:val="22"/>
          <w:szCs w:val="22"/>
        </w:rPr>
        <w:t xml:space="preserve">  </w:t>
      </w:r>
      <w:r w:rsidR="00845DA5" w:rsidRPr="00944047">
        <w:rPr>
          <w:sz w:val="22"/>
          <w:szCs w:val="22"/>
        </w:rPr>
        <w:t>Appendix A</w:t>
      </w:r>
      <w:r w:rsidR="001F2FAB" w:rsidRPr="00944047">
        <w:rPr>
          <w:sz w:val="22"/>
          <w:szCs w:val="22"/>
        </w:rPr>
        <w:t xml:space="preserve"> (</w:t>
      </w:r>
      <w:r w:rsidR="00845DA5" w:rsidRPr="00944047">
        <w:rPr>
          <w:sz w:val="22"/>
          <w:szCs w:val="22"/>
        </w:rPr>
        <w:t>Citation Forma</w:t>
      </w:r>
      <w:r w:rsidR="001F2FAB" w:rsidRPr="00944047">
        <w:rPr>
          <w:sz w:val="22"/>
          <w:szCs w:val="22"/>
        </w:rPr>
        <w:t xml:space="preserve">ts and Glossary of Common Terms); </w:t>
      </w:r>
      <w:r w:rsidR="00845DA5" w:rsidRPr="00944047">
        <w:rPr>
          <w:sz w:val="22"/>
          <w:szCs w:val="22"/>
        </w:rPr>
        <w:t>Appendix B</w:t>
      </w:r>
      <w:r w:rsidR="001F2FAB" w:rsidRPr="00944047">
        <w:rPr>
          <w:sz w:val="22"/>
          <w:szCs w:val="22"/>
        </w:rPr>
        <w:t xml:space="preserve"> (General Conditions); </w:t>
      </w:r>
      <w:r w:rsidR="00845DA5" w:rsidRPr="00944047">
        <w:rPr>
          <w:sz w:val="22"/>
          <w:szCs w:val="22"/>
        </w:rPr>
        <w:t>Appendix C</w:t>
      </w:r>
      <w:r w:rsidR="001F2FAB" w:rsidRPr="00944047">
        <w:rPr>
          <w:sz w:val="22"/>
          <w:szCs w:val="22"/>
        </w:rPr>
        <w:t xml:space="preserve"> (</w:t>
      </w:r>
      <w:r w:rsidR="00845DA5" w:rsidRPr="00944047">
        <w:rPr>
          <w:sz w:val="22"/>
          <w:szCs w:val="22"/>
        </w:rPr>
        <w:t>Common Conditions</w:t>
      </w:r>
      <w:r w:rsidR="001F2FAB" w:rsidRPr="00944047">
        <w:rPr>
          <w:sz w:val="22"/>
          <w:szCs w:val="22"/>
        </w:rPr>
        <w:t>)</w:t>
      </w:r>
      <w:r w:rsidR="00845DA5" w:rsidRPr="00944047">
        <w:rPr>
          <w:sz w:val="22"/>
          <w:szCs w:val="22"/>
        </w:rPr>
        <w:t>; and</w:t>
      </w:r>
      <w:r w:rsidR="001F2FAB" w:rsidRPr="00944047">
        <w:rPr>
          <w:sz w:val="22"/>
          <w:szCs w:val="22"/>
        </w:rPr>
        <w:t xml:space="preserve"> </w:t>
      </w:r>
      <w:r w:rsidR="00845DA5" w:rsidRPr="00944047">
        <w:rPr>
          <w:sz w:val="22"/>
          <w:szCs w:val="22"/>
        </w:rPr>
        <w:t>Appendix D</w:t>
      </w:r>
      <w:r w:rsidR="001F2FAB" w:rsidRPr="00944047">
        <w:rPr>
          <w:sz w:val="22"/>
          <w:szCs w:val="22"/>
        </w:rPr>
        <w:t xml:space="preserve"> (</w:t>
      </w:r>
      <w:r w:rsidR="00845DA5" w:rsidRPr="00944047">
        <w:rPr>
          <w:sz w:val="22"/>
          <w:szCs w:val="22"/>
        </w:rPr>
        <w:t>Common Testing Requirements</w:t>
      </w:r>
      <w:r w:rsidR="001F2FAB" w:rsidRPr="00944047">
        <w:rPr>
          <w:sz w:val="22"/>
          <w:szCs w:val="22"/>
        </w:rPr>
        <w:t>)</w:t>
      </w:r>
      <w:r w:rsidR="00845DA5" w:rsidRPr="00944047">
        <w:rPr>
          <w:sz w:val="22"/>
          <w:szCs w:val="22"/>
        </w:rPr>
        <w:t>.</w:t>
      </w:r>
      <w:r w:rsidR="001F2FAB" w:rsidRPr="00944047">
        <w:rPr>
          <w:sz w:val="22"/>
          <w:szCs w:val="22"/>
        </w:rPr>
        <w:t xml:space="preserve"> </w:t>
      </w:r>
      <w:r w:rsidR="00E83FBF" w:rsidRPr="00944047">
        <w:rPr>
          <w:sz w:val="22"/>
          <w:szCs w:val="22"/>
        </w:rPr>
        <w:t xml:space="preserve"> </w:t>
      </w:r>
    </w:p>
    <w:p w:rsidR="003A2961" w:rsidRPr="00944047" w:rsidRDefault="003A2961" w:rsidP="003A2961">
      <w:pPr>
        <w:rPr>
          <w:sz w:val="22"/>
          <w:szCs w:val="22"/>
        </w:rPr>
      </w:pPr>
    </w:p>
    <w:p w:rsidR="004C73A6" w:rsidRPr="00944047" w:rsidRDefault="00744DD9" w:rsidP="003A2961">
      <w:pPr>
        <w:numPr>
          <w:ilvl w:val="0"/>
          <w:numId w:val="5"/>
        </w:numPr>
        <w:jc w:val="both"/>
        <w:rPr>
          <w:sz w:val="22"/>
          <w:szCs w:val="22"/>
        </w:rPr>
      </w:pPr>
      <w:r w:rsidRPr="00944047">
        <w:rPr>
          <w:sz w:val="22"/>
          <w:szCs w:val="22"/>
          <w:u w:val="single"/>
        </w:rPr>
        <w:t>Applicable Regulations, Forms and Application Procedures</w:t>
      </w:r>
      <w:r w:rsidRPr="00944047">
        <w:rPr>
          <w:sz w:val="22"/>
          <w:szCs w:val="22"/>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rsidR="003A2961" w:rsidRPr="00944047" w:rsidRDefault="003A2961" w:rsidP="003A2961">
      <w:pPr>
        <w:rPr>
          <w:sz w:val="22"/>
          <w:szCs w:val="22"/>
        </w:rPr>
      </w:pPr>
    </w:p>
    <w:p w:rsidR="004C73A6" w:rsidRPr="00944047" w:rsidRDefault="004C73A6" w:rsidP="00787BE3">
      <w:pPr>
        <w:numPr>
          <w:ilvl w:val="0"/>
          <w:numId w:val="5"/>
        </w:numPr>
        <w:jc w:val="both"/>
        <w:rPr>
          <w:sz w:val="22"/>
          <w:szCs w:val="22"/>
        </w:rPr>
      </w:pPr>
      <w:r w:rsidRPr="00944047">
        <w:rPr>
          <w:sz w:val="22"/>
          <w:szCs w:val="22"/>
          <w:u w:val="single"/>
        </w:rPr>
        <w:t>New or Additional Conditions</w:t>
      </w:r>
      <w:r w:rsidRPr="00944047">
        <w:rPr>
          <w:sz w:val="22"/>
          <w:szCs w:val="22"/>
        </w:rPr>
        <w:t>:  For good cause shown and after notice and an administrative hearing, if requested, the Department may require the permittee to conform to new or additional conditions.  The Department shall allow the permittee a reasonable time to conform to the new or additional conditions, and on application of the permittee, the Department may grant additional time.  [Rule 62-4.080, F.A.C.]</w:t>
      </w:r>
    </w:p>
    <w:p w:rsidR="00787BE3" w:rsidRPr="00944047" w:rsidRDefault="00787BE3" w:rsidP="00787BE3">
      <w:pPr>
        <w:rPr>
          <w:sz w:val="22"/>
          <w:szCs w:val="22"/>
        </w:rPr>
      </w:pPr>
    </w:p>
    <w:p w:rsidR="004F2F87" w:rsidRPr="00944047" w:rsidRDefault="004C73A6" w:rsidP="004F2F87">
      <w:pPr>
        <w:pStyle w:val="ListParagraph"/>
        <w:numPr>
          <w:ilvl w:val="0"/>
          <w:numId w:val="5"/>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z w:val="22"/>
          <w:szCs w:val="22"/>
          <w:u w:val="single"/>
        </w:rPr>
        <w:t>Modifications</w:t>
      </w:r>
      <w:r w:rsidRPr="00944047">
        <w:rPr>
          <w:sz w:val="22"/>
          <w:szCs w:val="22"/>
        </w:rPr>
        <w:t xml:space="preserve">:  The permittee shall notify the Compliance Authority upon commencement of construction.  No </w:t>
      </w:r>
      <w:r w:rsidR="00756CE8" w:rsidRPr="00944047">
        <w:rPr>
          <w:sz w:val="22"/>
          <w:szCs w:val="22"/>
        </w:rPr>
        <w:t xml:space="preserve">new </w:t>
      </w:r>
      <w:r w:rsidRPr="00944047">
        <w:rPr>
          <w:sz w:val="22"/>
          <w:szCs w:val="22"/>
        </w:rPr>
        <w:t xml:space="preserve">emissions unit shall be constructed </w:t>
      </w:r>
      <w:r w:rsidR="00756CE8" w:rsidRPr="00944047">
        <w:rPr>
          <w:sz w:val="22"/>
          <w:szCs w:val="22"/>
        </w:rPr>
        <w:t>and no existing emissions unit</w:t>
      </w:r>
      <w:r w:rsidRPr="00944047">
        <w:rPr>
          <w:sz w:val="22"/>
          <w:szCs w:val="22"/>
        </w:rPr>
        <w:t xml:space="preserve"> </w:t>
      </w:r>
      <w:r w:rsidR="00756CE8" w:rsidRPr="00944047">
        <w:rPr>
          <w:sz w:val="22"/>
          <w:szCs w:val="22"/>
        </w:rPr>
        <w:t xml:space="preserve">shall be </w:t>
      </w:r>
      <w:r w:rsidRPr="00944047">
        <w:rPr>
          <w:sz w:val="22"/>
          <w:szCs w:val="22"/>
        </w:rPr>
        <w:t>modified without obtaining an air construction permit from the Department.  Such permit shall be obtained prior to beginning construction or modification.</w:t>
      </w:r>
      <w:r w:rsidR="004F2F87" w:rsidRPr="00944047">
        <w:rPr>
          <w:spacing w:val="-3"/>
          <w:sz w:val="22"/>
          <w:szCs w:val="22"/>
        </w:rPr>
        <w:t xml:space="preserve"> The following may also require prior authorization before implementation:  [Rule</w:t>
      </w:r>
      <w:r w:rsidR="00B84C9C" w:rsidRPr="00944047">
        <w:rPr>
          <w:spacing w:val="-3"/>
          <w:sz w:val="22"/>
          <w:szCs w:val="22"/>
        </w:rPr>
        <w:t xml:space="preserve"> 62-210.200,</w:t>
      </w:r>
      <w:r w:rsidR="004F2F87" w:rsidRPr="00944047">
        <w:rPr>
          <w:spacing w:val="-3"/>
          <w:sz w:val="22"/>
          <w:szCs w:val="22"/>
        </w:rPr>
        <w:t xml:space="preserve"> 62-210.300</w:t>
      </w:r>
      <w:r w:rsidR="00B84C9C" w:rsidRPr="00944047">
        <w:rPr>
          <w:spacing w:val="-3"/>
          <w:sz w:val="22"/>
          <w:szCs w:val="22"/>
        </w:rPr>
        <w:t>,</w:t>
      </w:r>
      <w:r w:rsidR="004F2F87" w:rsidRPr="00944047">
        <w:rPr>
          <w:spacing w:val="-3"/>
          <w:sz w:val="22"/>
          <w:szCs w:val="22"/>
        </w:rPr>
        <w:t xml:space="preserve"> and 62-4.070(3), F.A.C.]</w:t>
      </w:r>
    </w:p>
    <w:p w:rsidR="004F2F87" w:rsidRPr="00944047" w:rsidRDefault="004F2F87" w:rsidP="004F2F8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p>
    <w:p w:rsidR="004F2F87" w:rsidRPr="00944047" w:rsidRDefault="004F2F87" w:rsidP="004F2F87">
      <w:pPr>
        <w:widowControl w:val="0"/>
        <w:numPr>
          <w:ilvl w:val="0"/>
          <w:numId w:val="31"/>
        </w:numPr>
        <w:tabs>
          <w:tab w:val="left" w:pos="-720"/>
          <w:tab w:val="left" w:pos="-9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530"/>
        <w:jc w:val="both"/>
        <w:rPr>
          <w:spacing w:val="-3"/>
          <w:sz w:val="22"/>
          <w:szCs w:val="22"/>
        </w:rPr>
      </w:pPr>
      <w:r w:rsidRPr="00944047">
        <w:rPr>
          <w:spacing w:val="-3"/>
          <w:sz w:val="22"/>
          <w:szCs w:val="22"/>
        </w:rPr>
        <w:t>Alteration or replacement of any equipment or major component of such equipment listed in the process description of this permit.</w:t>
      </w:r>
    </w:p>
    <w:p w:rsidR="004F2F87" w:rsidRPr="00944047" w:rsidRDefault="004F2F87" w:rsidP="004F2F87">
      <w:pPr>
        <w:widowControl w:val="0"/>
        <w:numPr>
          <w:ilvl w:val="0"/>
          <w:numId w:val="31"/>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170" w:firstLine="0"/>
        <w:jc w:val="both"/>
        <w:rPr>
          <w:spacing w:val="-3"/>
          <w:sz w:val="22"/>
          <w:szCs w:val="22"/>
        </w:rPr>
      </w:pPr>
      <w:r w:rsidRPr="00944047">
        <w:rPr>
          <w:spacing w:val="-3"/>
          <w:sz w:val="22"/>
          <w:szCs w:val="22"/>
        </w:rPr>
        <w:t>Installation or addition of any equipment which is a source of air pollution.</w:t>
      </w:r>
    </w:p>
    <w:p w:rsidR="004F2F87" w:rsidRPr="00944047" w:rsidRDefault="004F2F87" w:rsidP="004F2F87">
      <w:pPr>
        <w:widowControl w:val="0"/>
        <w:numPr>
          <w:ilvl w:val="0"/>
          <w:numId w:val="31"/>
        </w:numPr>
        <w:tabs>
          <w:tab w:val="left" w:pos="-720"/>
          <w:tab w:val="left" w:pos="-18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170" w:firstLine="0"/>
        <w:jc w:val="both"/>
        <w:rPr>
          <w:spacing w:val="-3"/>
          <w:sz w:val="22"/>
          <w:szCs w:val="22"/>
        </w:rPr>
      </w:pPr>
      <w:r w:rsidRPr="00944047">
        <w:rPr>
          <w:spacing w:val="-3"/>
          <w:sz w:val="22"/>
          <w:szCs w:val="22"/>
        </w:rPr>
        <w:t>The handling of materials other than those allowed by this permit.</w:t>
      </w:r>
    </w:p>
    <w:p w:rsidR="004F2F87" w:rsidRPr="00944047" w:rsidRDefault="004F2F87" w:rsidP="004F2F87">
      <w:pPr>
        <w:widowControl w:val="0"/>
        <w:numPr>
          <w:ilvl w:val="0"/>
          <w:numId w:val="31"/>
        </w:numPr>
        <w:tabs>
          <w:tab w:val="left" w:pos="-720"/>
          <w:tab w:val="left" w:pos="-18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170" w:firstLine="0"/>
        <w:jc w:val="both"/>
        <w:rPr>
          <w:spacing w:val="-3"/>
          <w:sz w:val="22"/>
          <w:szCs w:val="22"/>
        </w:rPr>
      </w:pPr>
      <w:r w:rsidRPr="00944047">
        <w:rPr>
          <w:spacing w:val="-3"/>
          <w:sz w:val="22"/>
          <w:szCs w:val="22"/>
        </w:rPr>
        <w:t>The construction of storage silos, buildings, or other permanent enclosures.</w:t>
      </w:r>
    </w:p>
    <w:p w:rsidR="00787BE3" w:rsidRPr="00944047" w:rsidRDefault="004F2F87" w:rsidP="004F2F87">
      <w:pPr>
        <w:ind w:left="360"/>
        <w:jc w:val="both"/>
        <w:rPr>
          <w:sz w:val="22"/>
          <w:szCs w:val="22"/>
        </w:rPr>
      </w:pPr>
      <w:r w:rsidRPr="00944047">
        <w:rPr>
          <w:sz w:val="22"/>
          <w:szCs w:val="22"/>
        </w:rPr>
        <w:t xml:space="preserve"> </w:t>
      </w:r>
    </w:p>
    <w:p w:rsidR="002A1F91" w:rsidRPr="00944047" w:rsidRDefault="002A1F91" w:rsidP="00787BE3">
      <w:pPr>
        <w:numPr>
          <w:ilvl w:val="0"/>
          <w:numId w:val="5"/>
        </w:numPr>
        <w:jc w:val="both"/>
        <w:rPr>
          <w:sz w:val="22"/>
          <w:szCs w:val="22"/>
        </w:rPr>
      </w:pPr>
      <w:r w:rsidRPr="00944047">
        <w:rPr>
          <w:sz w:val="22"/>
          <w:szCs w:val="22"/>
          <w:u w:val="single"/>
        </w:rPr>
        <w:t>Construction and Expiration</w:t>
      </w:r>
      <w:r w:rsidR="008A5530" w:rsidRPr="00944047">
        <w:rPr>
          <w:sz w:val="22"/>
          <w:szCs w:val="22"/>
        </w:rPr>
        <w:t>:</w:t>
      </w:r>
      <w:r w:rsidR="00517142" w:rsidRPr="00944047">
        <w:rPr>
          <w:sz w:val="22"/>
          <w:szCs w:val="22"/>
        </w:rPr>
        <w:t xml:space="preserve">  </w:t>
      </w:r>
      <w:r w:rsidRPr="00944047">
        <w:rPr>
          <w:sz w:val="22"/>
          <w:szCs w:val="22"/>
        </w:rPr>
        <w:t xml:space="preserve">The expiration date shown on the first page of this permit provides time to complete the physical construction activities authorized by this permit, complete any necessary compliance testing, </w:t>
      </w:r>
      <w:r w:rsidR="00517142" w:rsidRPr="00944047">
        <w:rPr>
          <w:sz w:val="22"/>
          <w:szCs w:val="22"/>
        </w:rPr>
        <w:t xml:space="preserve">and obtain an operation permit. </w:t>
      </w:r>
      <w:r w:rsidRPr="00944047">
        <w:rPr>
          <w:sz w:val="22"/>
          <w:szCs w:val="22"/>
        </w:rPr>
        <w:t xml:space="preserve"> Notwithstanding this expiration date, all specific emissions limitations and operating requirements established by this permit shall remain in effect until the facility or emissions </w:t>
      </w:r>
      <w:r w:rsidR="00517142" w:rsidRPr="00944047">
        <w:rPr>
          <w:sz w:val="22"/>
          <w:szCs w:val="22"/>
        </w:rPr>
        <w:t xml:space="preserve">unit is permanently shut down.  </w:t>
      </w:r>
      <w:r w:rsidRPr="00944047">
        <w:rPr>
          <w:sz w:val="22"/>
          <w:szCs w:val="22"/>
        </w:rPr>
        <w:t xml:space="preserve">For good cause, the permittee may request </w:t>
      </w:r>
      <w:r w:rsidR="00517142" w:rsidRPr="00944047">
        <w:rPr>
          <w:sz w:val="22"/>
          <w:szCs w:val="22"/>
        </w:rPr>
        <w:t xml:space="preserve">that that a permit be extended. </w:t>
      </w:r>
      <w:r w:rsidRPr="00944047">
        <w:rPr>
          <w:sz w:val="22"/>
          <w:szCs w:val="22"/>
        </w:rPr>
        <w:t xml:space="preserve"> Pursuant to Rule 62-4.080(3), F.A.C., such a request shall be submitted to the Permitting Authority in wri</w:t>
      </w:r>
      <w:r w:rsidR="00517142" w:rsidRPr="00944047">
        <w:rPr>
          <w:sz w:val="22"/>
          <w:szCs w:val="22"/>
        </w:rPr>
        <w:t xml:space="preserve">ting before the permit expires. </w:t>
      </w:r>
      <w:r w:rsidR="00A5216C" w:rsidRPr="00944047">
        <w:rPr>
          <w:sz w:val="22"/>
          <w:szCs w:val="22"/>
        </w:rPr>
        <w:t xml:space="preserve"> [Rules 62-4.070(4), 62-4.080, and</w:t>
      </w:r>
      <w:r w:rsidRPr="00944047">
        <w:rPr>
          <w:sz w:val="22"/>
          <w:szCs w:val="22"/>
        </w:rPr>
        <w:t xml:space="preserve"> 62-210.300(1), F.A.C.]</w:t>
      </w:r>
    </w:p>
    <w:p w:rsidR="001D6704" w:rsidRPr="00944047" w:rsidRDefault="001D6704" w:rsidP="001D6704">
      <w:pPr>
        <w:ind w:left="720"/>
        <w:jc w:val="both"/>
        <w:rPr>
          <w:sz w:val="22"/>
          <w:szCs w:val="22"/>
        </w:rPr>
      </w:pPr>
    </w:p>
    <w:p w:rsidR="004C73A6" w:rsidRPr="00944047" w:rsidRDefault="00756CE8" w:rsidP="004D36A9">
      <w:pPr>
        <w:numPr>
          <w:ilvl w:val="0"/>
          <w:numId w:val="5"/>
        </w:numPr>
        <w:jc w:val="both"/>
        <w:rPr>
          <w:sz w:val="22"/>
          <w:szCs w:val="22"/>
        </w:rPr>
      </w:pPr>
      <w:r w:rsidRPr="00944047">
        <w:rPr>
          <w:sz w:val="22"/>
          <w:szCs w:val="22"/>
          <w:u w:val="single"/>
        </w:rPr>
        <w:t>Application for</w:t>
      </w:r>
      <w:r w:rsidR="00DB6ADE" w:rsidRPr="00944047">
        <w:rPr>
          <w:sz w:val="22"/>
          <w:szCs w:val="22"/>
          <w:u w:val="single"/>
        </w:rPr>
        <w:t xml:space="preserve"> a Non-</w:t>
      </w:r>
      <w:r w:rsidR="004C73A6" w:rsidRPr="00944047">
        <w:rPr>
          <w:sz w:val="22"/>
          <w:szCs w:val="22"/>
          <w:u w:val="single"/>
        </w:rPr>
        <w:t xml:space="preserve">Title V </w:t>
      </w:r>
      <w:r w:rsidR="00872AC7" w:rsidRPr="00944047">
        <w:rPr>
          <w:sz w:val="22"/>
          <w:szCs w:val="22"/>
          <w:u w:val="single"/>
        </w:rPr>
        <w:t xml:space="preserve">Operating </w:t>
      </w:r>
      <w:r w:rsidR="004C73A6" w:rsidRPr="00944047">
        <w:rPr>
          <w:sz w:val="22"/>
          <w:szCs w:val="22"/>
          <w:u w:val="single"/>
        </w:rPr>
        <w:t>Permit</w:t>
      </w:r>
      <w:r w:rsidR="004C73A6" w:rsidRPr="00944047">
        <w:rPr>
          <w:sz w:val="22"/>
          <w:szCs w:val="22"/>
        </w:rPr>
        <w:t xml:space="preserve">:  This permit authorizes </w:t>
      </w:r>
      <w:r w:rsidR="00144852" w:rsidRPr="00944047">
        <w:rPr>
          <w:sz w:val="22"/>
          <w:szCs w:val="22"/>
        </w:rPr>
        <w:t>the modification</w:t>
      </w:r>
      <w:r w:rsidR="004C73A6" w:rsidRPr="00944047">
        <w:rPr>
          <w:sz w:val="22"/>
          <w:szCs w:val="22"/>
        </w:rPr>
        <w:t xml:space="preserve"> of the permitted emissions unit</w:t>
      </w:r>
      <w:r w:rsidR="00EB3216" w:rsidRPr="00944047">
        <w:rPr>
          <w:sz w:val="22"/>
          <w:szCs w:val="22"/>
        </w:rPr>
        <w:t>(</w:t>
      </w:r>
      <w:r w:rsidR="004C73A6" w:rsidRPr="00944047">
        <w:rPr>
          <w:sz w:val="22"/>
          <w:szCs w:val="22"/>
        </w:rPr>
        <w:t>s</w:t>
      </w:r>
      <w:r w:rsidR="00EB3216" w:rsidRPr="00944047">
        <w:rPr>
          <w:sz w:val="22"/>
          <w:szCs w:val="22"/>
        </w:rPr>
        <w:t>)</w:t>
      </w:r>
      <w:r w:rsidR="004C73A6" w:rsidRPr="00944047">
        <w:rPr>
          <w:sz w:val="22"/>
          <w:szCs w:val="22"/>
        </w:rPr>
        <w:t xml:space="preserve">.  A </w:t>
      </w:r>
      <w:r w:rsidR="00DB6ADE" w:rsidRPr="00944047">
        <w:rPr>
          <w:sz w:val="22"/>
          <w:szCs w:val="22"/>
        </w:rPr>
        <w:t>Non-</w:t>
      </w:r>
      <w:r w:rsidR="004C73A6" w:rsidRPr="00944047">
        <w:rPr>
          <w:sz w:val="22"/>
          <w:szCs w:val="22"/>
        </w:rPr>
        <w:t xml:space="preserve">Title V </w:t>
      </w:r>
      <w:r w:rsidRPr="00944047">
        <w:rPr>
          <w:sz w:val="22"/>
          <w:szCs w:val="22"/>
        </w:rPr>
        <w:t xml:space="preserve">air </w:t>
      </w:r>
      <w:r w:rsidR="004C73A6" w:rsidRPr="00944047">
        <w:rPr>
          <w:sz w:val="22"/>
          <w:szCs w:val="22"/>
        </w:rPr>
        <w:t xml:space="preserve">operation permit is required for regular operation of the permitted emissions unit.  The permittee shall apply for a </w:t>
      </w:r>
      <w:r w:rsidR="00DB6ADE" w:rsidRPr="00944047">
        <w:rPr>
          <w:sz w:val="22"/>
          <w:szCs w:val="22"/>
        </w:rPr>
        <w:t>Non-</w:t>
      </w:r>
      <w:r w:rsidR="004C73A6" w:rsidRPr="00944047">
        <w:rPr>
          <w:sz w:val="22"/>
          <w:szCs w:val="22"/>
        </w:rPr>
        <w:t xml:space="preserve">Title V </w:t>
      </w:r>
      <w:r w:rsidRPr="00944047">
        <w:rPr>
          <w:sz w:val="22"/>
          <w:szCs w:val="22"/>
        </w:rPr>
        <w:t xml:space="preserve">air </w:t>
      </w:r>
      <w:r w:rsidR="004C73A6" w:rsidRPr="00944047">
        <w:rPr>
          <w:sz w:val="22"/>
          <w:szCs w:val="22"/>
        </w:rPr>
        <w:t xml:space="preserve">operation </w:t>
      </w:r>
      <w:r w:rsidR="00BA3A39" w:rsidRPr="00944047">
        <w:rPr>
          <w:sz w:val="22"/>
          <w:szCs w:val="22"/>
        </w:rPr>
        <w:t xml:space="preserve">revision </w:t>
      </w:r>
      <w:r w:rsidR="004C73A6" w:rsidRPr="00944047">
        <w:rPr>
          <w:sz w:val="22"/>
          <w:szCs w:val="22"/>
        </w:rPr>
        <w:t>permit</w:t>
      </w:r>
      <w:r w:rsidR="00165948" w:rsidRPr="00944047">
        <w:rPr>
          <w:sz w:val="22"/>
          <w:szCs w:val="22"/>
        </w:rPr>
        <w:t xml:space="preserve"> within 60 days of completion of </w:t>
      </w:r>
      <w:r w:rsidR="00AE7526" w:rsidRPr="00944047">
        <w:rPr>
          <w:sz w:val="22"/>
          <w:szCs w:val="22"/>
        </w:rPr>
        <w:t xml:space="preserve">the </w:t>
      </w:r>
      <w:r w:rsidR="003F7511" w:rsidRPr="00944047">
        <w:rPr>
          <w:sz w:val="22"/>
          <w:szCs w:val="22"/>
        </w:rPr>
        <w:t>2017 calendar year annual</w:t>
      </w:r>
      <w:r w:rsidR="00AE7526" w:rsidRPr="00944047">
        <w:rPr>
          <w:sz w:val="22"/>
          <w:szCs w:val="22"/>
        </w:rPr>
        <w:t xml:space="preserve"> VE test</w:t>
      </w:r>
      <w:r w:rsidR="003F7511" w:rsidRPr="00944047">
        <w:rPr>
          <w:sz w:val="22"/>
          <w:szCs w:val="22"/>
        </w:rPr>
        <w:t xml:space="preserve"> for EU Nos. 001 and 002</w:t>
      </w:r>
      <w:r w:rsidR="00AE7526" w:rsidRPr="00944047">
        <w:rPr>
          <w:sz w:val="22"/>
          <w:szCs w:val="22"/>
        </w:rPr>
        <w:t xml:space="preserve"> or</w:t>
      </w:r>
      <w:r w:rsidR="004C73A6" w:rsidRPr="00944047">
        <w:rPr>
          <w:sz w:val="22"/>
          <w:szCs w:val="22"/>
        </w:rPr>
        <w:t xml:space="preserve"> at least 90 days prior to expiration of this permit,</w:t>
      </w:r>
      <w:r w:rsidR="00AE7526" w:rsidRPr="00944047">
        <w:rPr>
          <w:sz w:val="22"/>
          <w:szCs w:val="22"/>
        </w:rPr>
        <w:t xml:space="preserve"> whichever comes first</w:t>
      </w:r>
      <w:r w:rsidR="004C73A6" w:rsidRPr="00944047">
        <w:rPr>
          <w:sz w:val="22"/>
          <w:szCs w:val="22"/>
        </w:rPr>
        <w:t xml:space="preserve">.  To apply for a </w:t>
      </w:r>
      <w:r w:rsidR="00DB6ADE" w:rsidRPr="00944047">
        <w:rPr>
          <w:sz w:val="22"/>
          <w:szCs w:val="22"/>
        </w:rPr>
        <w:t>Non-</w:t>
      </w:r>
      <w:r w:rsidR="004C73A6" w:rsidRPr="00944047">
        <w:rPr>
          <w:sz w:val="22"/>
          <w:szCs w:val="22"/>
        </w:rPr>
        <w:t xml:space="preserve">Title V operation permit, the </w:t>
      </w:r>
      <w:r w:rsidR="004C73A6" w:rsidRPr="00944047">
        <w:rPr>
          <w:sz w:val="22"/>
          <w:szCs w:val="22"/>
        </w:rPr>
        <w:lastRenderedPageBreak/>
        <w:t>applicant shall submit the appropriate application form,</w:t>
      </w:r>
      <w:r w:rsidR="003153AB" w:rsidRPr="00944047">
        <w:rPr>
          <w:sz w:val="22"/>
          <w:szCs w:val="22"/>
        </w:rPr>
        <w:t xml:space="preserve"> </w:t>
      </w:r>
      <w:r w:rsidR="00872AC7" w:rsidRPr="00944047">
        <w:rPr>
          <w:sz w:val="22"/>
          <w:szCs w:val="22"/>
        </w:rPr>
        <w:t xml:space="preserve">the appropriate </w:t>
      </w:r>
      <w:r w:rsidR="003153AB" w:rsidRPr="00944047">
        <w:rPr>
          <w:sz w:val="22"/>
          <w:szCs w:val="22"/>
        </w:rPr>
        <w:t>permitting fee,</w:t>
      </w:r>
      <w:r w:rsidR="004C73A6" w:rsidRPr="00944047">
        <w:rPr>
          <w:sz w:val="22"/>
          <w:szCs w:val="22"/>
        </w:rPr>
        <w:t xml:space="preserve"> compliance test results, and such additional information as the Department may by law require.  The application shall be submitted to the</w:t>
      </w:r>
      <w:r w:rsidR="003153AB" w:rsidRPr="00944047">
        <w:rPr>
          <w:sz w:val="22"/>
          <w:szCs w:val="22"/>
        </w:rPr>
        <w:t xml:space="preserve"> Environmental Protection Co</w:t>
      </w:r>
      <w:r w:rsidR="002D2CCB" w:rsidRPr="00944047">
        <w:rPr>
          <w:sz w:val="22"/>
          <w:szCs w:val="22"/>
        </w:rPr>
        <w:t>mmission of Hillsborough County</w:t>
      </w:r>
      <w:r w:rsidR="004C73A6" w:rsidRPr="00944047">
        <w:rPr>
          <w:sz w:val="22"/>
          <w:szCs w:val="22"/>
        </w:rPr>
        <w:t>.  [Rul</w:t>
      </w:r>
      <w:r w:rsidR="00DB6ADE" w:rsidRPr="00944047">
        <w:rPr>
          <w:sz w:val="22"/>
          <w:szCs w:val="22"/>
        </w:rPr>
        <w:t>es 62-4.030 and</w:t>
      </w:r>
      <w:r w:rsidR="00CA7DAF" w:rsidRPr="00944047">
        <w:rPr>
          <w:sz w:val="22"/>
          <w:szCs w:val="22"/>
        </w:rPr>
        <w:t xml:space="preserve"> 62-4.050</w:t>
      </w:r>
      <w:r w:rsidR="003D4FD0" w:rsidRPr="00944047">
        <w:rPr>
          <w:sz w:val="22"/>
          <w:szCs w:val="22"/>
        </w:rPr>
        <w:t>, F.A.C.</w:t>
      </w:r>
      <w:r w:rsidR="004C73A6" w:rsidRPr="00944047">
        <w:rPr>
          <w:sz w:val="22"/>
          <w:szCs w:val="22"/>
        </w:rPr>
        <w:t>]</w:t>
      </w:r>
    </w:p>
    <w:p w:rsidR="00ED369A" w:rsidRPr="00944047" w:rsidRDefault="00ED369A" w:rsidP="003A2961">
      <w:pPr>
        <w:rPr>
          <w:sz w:val="22"/>
          <w:szCs w:val="22"/>
        </w:rPr>
      </w:pPr>
    </w:p>
    <w:p w:rsidR="00494CE6" w:rsidRPr="00944047" w:rsidRDefault="00494CE6" w:rsidP="00494CE6">
      <w:pPr>
        <w:numPr>
          <w:ilvl w:val="0"/>
          <w:numId w:val="5"/>
        </w:numPr>
        <w:autoSpaceDE w:val="0"/>
        <w:autoSpaceDN w:val="0"/>
        <w:adjustRightInd w:val="0"/>
        <w:jc w:val="both"/>
        <w:rPr>
          <w:sz w:val="22"/>
          <w:szCs w:val="22"/>
        </w:rPr>
      </w:pPr>
      <w:r w:rsidRPr="00944047">
        <w:rPr>
          <w:sz w:val="22"/>
          <w:szCs w:val="22"/>
          <w:u w:val="single"/>
        </w:rPr>
        <w:t>Annual Operating Report (AOR)</w:t>
      </w:r>
      <w:r w:rsidRPr="00944047">
        <w:rPr>
          <w:sz w:val="22"/>
          <w:szCs w:val="22"/>
        </w:rPr>
        <w:t xml:space="preserve">:  </w:t>
      </w:r>
      <w:r w:rsidRPr="00944047">
        <w:rPr>
          <w:bCs/>
          <w:sz w:val="22"/>
          <w:szCs w:val="22"/>
        </w:rPr>
        <w:t xml:space="preserve">The information required by the Annual Operating Report for Air Pollutant Emitting Facility (DEP Form No. 62-210.900(5)) shall be submitted by April 1 of each year, for the previous calendar year, to the Environmental Protection Commission of Hillsborough County.  </w:t>
      </w:r>
      <w:r w:rsidR="009228A1" w:rsidRPr="00944047">
        <w:rPr>
          <w:bCs/>
          <w:sz w:val="22"/>
          <w:szCs w:val="22"/>
        </w:rPr>
        <w:t xml:space="preserve">All synthetic non-Title V sources shall submit a completed DEP Form 62-210.900(5) unless the annual operating report is submitted using the DEP’s electronic annual operating report software.  </w:t>
      </w:r>
      <w:r w:rsidRPr="00944047">
        <w:rPr>
          <w:bCs/>
          <w:sz w:val="22"/>
          <w:szCs w:val="22"/>
        </w:rPr>
        <w:t xml:space="preserve">Emissions shall be computed in accordance with the provisions of subsection 62-210.370(2), F.A.C.  </w:t>
      </w:r>
      <w:r w:rsidRPr="00944047">
        <w:rPr>
          <w:sz w:val="22"/>
          <w:szCs w:val="22"/>
        </w:rPr>
        <w:t>[Rule 62-210.370(3), F.A.C.]</w:t>
      </w:r>
      <w:r w:rsidR="009228A1" w:rsidRPr="00944047">
        <w:rPr>
          <w:sz w:val="22"/>
          <w:szCs w:val="22"/>
        </w:rPr>
        <w:t xml:space="preserve"> </w:t>
      </w:r>
    </w:p>
    <w:p w:rsidR="00494CE6" w:rsidRPr="00944047" w:rsidRDefault="00494CE6" w:rsidP="00494CE6">
      <w:pPr>
        <w:autoSpaceDE w:val="0"/>
        <w:autoSpaceDN w:val="0"/>
        <w:adjustRightInd w:val="0"/>
        <w:jc w:val="both"/>
        <w:rPr>
          <w:sz w:val="22"/>
          <w:szCs w:val="22"/>
        </w:rPr>
      </w:pPr>
    </w:p>
    <w:p w:rsidR="00494CE6" w:rsidRPr="00944047" w:rsidRDefault="00494CE6" w:rsidP="00494CE6">
      <w:pPr>
        <w:autoSpaceDE w:val="0"/>
        <w:autoSpaceDN w:val="0"/>
        <w:adjustRightInd w:val="0"/>
        <w:ind w:left="720"/>
        <w:jc w:val="both"/>
        <w:rPr>
          <w:bCs/>
          <w:i/>
          <w:iCs/>
          <w:sz w:val="22"/>
          <w:szCs w:val="22"/>
        </w:rPr>
      </w:pPr>
      <w:r w:rsidRPr="00944047">
        <w:rPr>
          <w:bCs/>
          <w:i/>
          <w:iCs/>
          <w:sz w:val="22"/>
          <w:szCs w:val="22"/>
        </w:rPr>
        <w:t xml:space="preserve">{Permitting Note:  Resources to help you complete your AOR are available on the electronic AOR (EAOR) website at:  </w:t>
      </w:r>
      <w:hyperlink r:id="rId20" w:history="1">
        <w:r w:rsidRPr="00944047">
          <w:rPr>
            <w:bCs/>
            <w:i/>
            <w:iCs/>
            <w:color w:val="0000FF"/>
            <w:sz w:val="22"/>
            <w:szCs w:val="22"/>
            <w:u w:val="single"/>
          </w:rPr>
          <w:t>http://www.dep.state.fl.us/air/emission/eaor</w:t>
        </w:r>
      </w:hyperlink>
      <w:r w:rsidRPr="00944047">
        <w:rPr>
          <w:bCs/>
          <w:i/>
          <w:iCs/>
          <w:sz w:val="22"/>
          <w:szCs w:val="22"/>
        </w:rPr>
        <w:t xml:space="preserve">.  If you have questions or need assistance after reviewing the information posted on the EAOR website, please contact the Department by phone at (850) 717-9000 or email at </w:t>
      </w:r>
      <w:hyperlink r:id="rId21" w:history="1">
        <w:r w:rsidRPr="00944047">
          <w:rPr>
            <w:bCs/>
            <w:i/>
            <w:iCs/>
            <w:color w:val="0000FF"/>
            <w:sz w:val="22"/>
            <w:szCs w:val="22"/>
            <w:u w:val="single"/>
          </w:rPr>
          <w:t>eaor@dep.state.fl.us</w:t>
        </w:r>
      </w:hyperlink>
      <w:r w:rsidRPr="00944047">
        <w:rPr>
          <w:bCs/>
          <w:i/>
          <w:iCs/>
          <w:sz w:val="22"/>
          <w:szCs w:val="22"/>
        </w:rPr>
        <w:t>.}</w:t>
      </w:r>
    </w:p>
    <w:p w:rsidR="00494CE6" w:rsidRPr="00944047" w:rsidRDefault="00494CE6" w:rsidP="00494CE6">
      <w:pPr>
        <w:autoSpaceDE w:val="0"/>
        <w:autoSpaceDN w:val="0"/>
        <w:adjustRightInd w:val="0"/>
        <w:ind w:left="360"/>
        <w:jc w:val="both"/>
        <w:rPr>
          <w:bCs/>
          <w:iCs/>
          <w:sz w:val="22"/>
          <w:szCs w:val="22"/>
        </w:rPr>
      </w:pPr>
    </w:p>
    <w:p w:rsidR="00494CE6" w:rsidRPr="00944047" w:rsidRDefault="00494CE6" w:rsidP="00494CE6">
      <w:pPr>
        <w:numPr>
          <w:ilvl w:val="0"/>
          <w:numId w:val="5"/>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2"/>
          <w:szCs w:val="22"/>
        </w:rPr>
      </w:pPr>
      <w:r w:rsidRPr="00944047">
        <w:rPr>
          <w:spacing w:val="-3"/>
          <w:sz w:val="22"/>
          <w:szCs w:val="22"/>
        </w:rPr>
        <w:t>All applicable rules of the Environmental Protection Commission of Hillsborough County including design discharge limitations specified in the application shall be adhered to.  The permit holder may also need to comply with county, municipal, federal, or other state regulations prior to construction.  [Rule 62-4.070(7), F.A.C.]</w:t>
      </w:r>
    </w:p>
    <w:p w:rsidR="002B4517" w:rsidRPr="00944047" w:rsidRDefault="002B4517" w:rsidP="002B4517">
      <w:p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ind w:left="720"/>
        <w:contextualSpacing/>
        <w:jc w:val="both"/>
        <w:rPr>
          <w:spacing w:val="-3"/>
          <w:sz w:val="22"/>
          <w:szCs w:val="22"/>
        </w:rPr>
      </w:pPr>
    </w:p>
    <w:p w:rsidR="002B4517" w:rsidRPr="00944047" w:rsidRDefault="002B4517" w:rsidP="00494CE6">
      <w:pPr>
        <w:numPr>
          <w:ilvl w:val="0"/>
          <w:numId w:val="5"/>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2"/>
          <w:szCs w:val="22"/>
        </w:rPr>
      </w:pPr>
      <w:r w:rsidRPr="00944047">
        <w:rPr>
          <w:spacing w:val="-3"/>
          <w:sz w:val="22"/>
          <w:szCs w:val="22"/>
        </w:rPr>
        <w:t xml:space="preserve">The use of property, facilities, equipment, processes, products, or compounds, or the commission of paint </w:t>
      </w:r>
      <w:proofErr w:type="spellStart"/>
      <w:r w:rsidRPr="00944047">
        <w:rPr>
          <w:spacing w:val="-3"/>
          <w:sz w:val="22"/>
          <w:szCs w:val="22"/>
        </w:rPr>
        <w:t>overspraying</w:t>
      </w:r>
      <w:proofErr w:type="spellEnd"/>
      <w:r w:rsidRPr="00944047">
        <w:rPr>
          <w:spacing w:val="-3"/>
          <w:sz w:val="22"/>
          <w:szCs w:val="22"/>
        </w:rPr>
        <w:t xml:space="preserve"> or any other act, that causes or materially contributes to a public nuisance is prohibited, pursuant to the Hillsborough County Environmental Protection Act, Section 16, Chapter 84-446, Laws of Florida, as Amended.</w:t>
      </w:r>
    </w:p>
    <w:p w:rsidR="00494CE6" w:rsidRPr="00944047" w:rsidRDefault="00494CE6" w:rsidP="00494CE6">
      <w:pPr>
        <w:tabs>
          <w:tab w:val="left" w:pos="-720"/>
          <w:tab w:val="left" w:pos="0"/>
          <w:tab w:val="left" w:pos="36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p>
    <w:p w:rsidR="00494CE6" w:rsidRPr="00944047" w:rsidRDefault="00494CE6" w:rsidP="00494CE6">
      <w:pPr>
        <w:numPr>
          <w:ilvl w:val="0"/>
          <w:numId w:val="5"/>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2"/>
          <w:szCs w:val="22"/>
        </w:rPr>
      </w:pPr>
      <w:r w:rsidRPr="00944047">
        <w:rPr>
          <w:spacing w:val="-3"/>
          <w:sz w:val="22"/>
          <w:szCs w:val="22"/>
        </w:rPr>
        <w:t>The permittee shall not cause, suffer, allow or permit the discharge of air pollutants which cause or contribute to an objectionable odor.  [Rule 62-296.320(2), F.A.C.]</w:t>
      </w:r>
    </w:p>
    <w:p w:rsidR="00494CE6" w:rsidRPr="00944047" w:rsidRDefault="00494CE6" w:rsidP="00494CE6">
      <w:pPr>
        <w:ind w:left="720"/>
        <w:contextualSpacing/>
        <w:rPr>
          <w:spacing w:val="-3"/>
          <w:sz w:val="22"/>
          <w:szCs w:val="22"/>
        </w:rPr>
      </w:pPr>
    </w:p>
    <w:p w:rsidR="004C73A6" w:rsidRPr="00944047" w:rsidRDefault="00494CE6" w:rsidP="00872AC7">
      <w:pPr>
        <w:pStyle w:val="ListParagraph"/>
        <w:numPr>
          <w:ilvl w:val="0"/>
          <w:numId w:val="5"/>
        </w:numPr>
        <w:jc w:val="both"/>
        <w:rPr>
          <w:caps/>
          <w:sz w:val="22"/>
          <w:szCs w:val="22"/>
          <w:u w:val="single"/>
        </w:rPr>
      </w:pPr>
      <w:r w:rsidRPr="00944047">
        <w:rPr>
          <w:spacing w:val="-3"/>
          <w:sz w:val="22"/>
          <w:szCs w:val="22"/>
        </w:rPr>
        <w:t>If the permittee wishes to transfer this permit to another owner, an "Application for Transfer of Air Permit" (DEP Form 62-210.900(7)) shall be submitted, in duplicate, to the Environmental Protection Commission of Hillsborough County within 30 days after the sale or legal transfer of the permitted facility.  [Rule 62-4.120, F.A.C.]</w:t>
      </w:r>
    </w:p>
    <w:p w:rsidR="00872AC7" w:rsidRPr="00944047" w:rsidRDefault="00872AC7" w:rsidP="00872AC7">
      <w:pPr>
        <w:pStyle w:val="ListParagraph"/>
        <w:numPr>
          <w:ilvl w:val="0"/>
          <w:numId w:val="5"/>
        </w:numPr>
        <w:jc w:val="both"/>
        <w:rPr>
          <w:caps/>
          <w:sz w:val="22"/>
          <w:szCs w:val="22"/>
          <w:u w:val="single"/>
        </w:rPr>
        <w:sectPr w:rsidR="00872AC7" w:rsidRPr="00944047" w:rsidSect="00193EC2">
          <w:headerReference w:type="even" r:id="rId22"/>
          <w:headerReference w:type="default" r:id="rId23"/>
          <w:headerReference w:type="first" r:id="rId24"/>
          <w:pgSz w:w="12240" w:h="15840" w:code="1"/>
          <w:pgMar w:top="720" w:right="1080" w:bottom="720" w:left="1080" w:header="720" w:footer="720" w:gutter="0"/>
          <w:paperSrc w:first="15" w:other="15"/>
          <w:cols w:space="720"/>
        </w:sectPr>
      </w:pPr>
    </w:p>
    <w:p w:rsidR="004C73A6" w:rsidRPr="00944047" w:rsidRDefault="004C73A6" w:rsidP="003A2961">
      <w:pPr>
        <w:pStyle w:val="BodyText3"/>
        <w:numPr>
          <w:ilvl w:val="12"/>
          <w:numId w:val="0"/>
        </w:numPr>
        <w:spacing w:after="0"/>
        <w:jc w:val="left"/>
        <w:rPr>
          <w:szCs w:val="22"/>
        </w:rPr>
      </w:pPr>
      <w:r w:rsidRPr="00944047">
        <w:rPr>
          <w:szCs w:val="22"/>
        </w:rPr>
        <w:lastRenderedPageBreak/>
        <w:t xml:space="preserve">This section of the permit addresses the following emissions </w:t>
      </w:r>
      <w:r w:rsidR="00FE1C29" w:rsidRPr="00944047">
        <w:rPr>
          <w:szCs w:val="22"/>
        </w:rPr>
        <w:t>unit</w:t>
      </w:r>
      <w:r w:rsidR="004E40EF" w:rsidRPr="00944047">
        <w:rPr>
          <w:szCs w:val="22"/>
        </w:rPr>
        <w:t>s</w:t>
      </w:r>
      <w:r w:rsidRPr="00944047">
        <w:rPr>
          <w:szCs w:val="22"/>
        </w:rPr>
        <w:t>.</w:t>
      </w:r>
    </w:p>
    <w:p w:rsidR="009811EE" w:rsidRPr="00944047" w:rsidRDefault="009811EE" w:rsidP="003A2961">
      <w:pPr>
        <w:pStyle w:val="BodyText3"/>
        <w:numPr>
          <w:ilvl w:val="12"/>
          <w:numId w:val="0"/>
        </w:numPr>
        <w:spacing w:after="0"/>
        <w:jc w:val="left"/>
        <w:rPr>
          <w:szCs w:val="22"/>
        </w:rPr>
      </w:pPr>
    </w:p>
    <w:tbl>
      <w:tblPr>
        <w:tblStyle w:val="TableGrid"/>
        <w:tblW w:w="0" w:type="auto"/>
        <w:tblInd w:w="198" w:type="dxa"/>
        <w:tblLook w:val="04A0" w:firstRow="1" w:lastRow="0" w:firstColumn="1" w:lastColumn="0" w:noHBand="0" w:noVBand="1"/>
      </w:tblPr>
      <w:tblGrid>
        <w:gridCol w:w="1440"/>
        <w:gridCol w:w="1800"/>
        <w:gridCol w:w="6570"/>
      </w:tblGrid>
      <w:tr w:rsidR="009811EE" w:rsidRPr="00944047" w:rsidTr="00CA48DB">
        <w:tc>
          <w:tcPr>
            <w:tcW w:w="1440" w:type="dxa"/>
          </w:tcPr>
          <w:p w:rsidR="009811EE" w:rsidRPr="00944047" w:rsidRDefault="009811EE" w:rsidP="006E2E5A">
            <w:pPr>
              <w:tabs>
                <w:tab w:val="left" w:pos="-1080"/>
                <w:tab w:val="left" w:pos="-360"/>
                <w:tab w:val="left" w:pos="720"/>
                <w:tab w:val="left" w:pos="1152"/>
              </w:tabs>
              <w:suppressAutoHyphens/>
              <w:rPr>
                <w:b/>
                <w:spacing w:val="-3"/>
                <w:sz w:val="22"/>
                <w:szCs w:val="22"/>
              </w:rPr>
            </w:pPr>
            <w:r w:rsidRPr="00944047">
              <w:rPr>
                <w:b/>
                <w:spacing w:val="-3"/>
                <w:sz w:val="22"/>
                <w:szCs w:val="22"/>
              </w:rPr>
              <w:t>Emission Unit No.</w:t>
            </w:r>
          </w:p>
        </w:tc>
        <w:tc>
          <w:tcPr>
            <w:tcW w:w="1800" w:type="dxa"/>
          </w:tcPr>
          <w:p w:rsidR="009811EE" w:rsidRPr="00944047" w:rsidRDefault="009811EE" w:rsidP="006E2E5A">
            <w:pPr>
              <w:pStyle w:val="BodyText3"/>
              <w:numPr>
                <w:ilvl w:val="12"/>
                <w:numId w:val="0"/>
              </w:numPr>
              <w:jc w:val="left"/>
              <w:rPr>
                <w:b/>
                <w:szCs w:val="22"/>
              </w:rPr>
            </w:pPr>
            <w:r w:rsidRPr="00944047">
              <w:rPr>
                <w:b/>
                <w:szCs w:val="22"/>
              </w:rPr>
              <w:t>Emission Point No.</w:t>
            </w:r>
          </w:p>
        </w:tc>
        <w:tc>
          <w:tcPr>
            <w:tcW w:w="6570" w:type="dxa"/>
          </w:tcPr>
          <w:p w:rsidR="009811EE" w:rsidRPr="00944047" w:rsidRDefault="009811EE" w:rsidP="006E2E5A">
            <w:pPr>
              <w:pStyle w:val="BodyText3"/>
              <w:numPr>
                <w:ilvl w:val="12"/>
                <w:numId w:val="0"/>
              </w:numPr>
              <w:jc w:val="left"/>
              <w:rPr>
                <w:szCs w:val="22"/>
              </w:rPr>
            </w:pPr>
            <w:r w:rsidRPr="00944047">
              <w:rPr>
                <w:b/>
                <w:szCs w:val="22"/>
              </w:rPr>
              <w:t>EU Description</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b/>
                <w:szCs w:val="22"/>
              </w:rPr>
            </w:pPr>
            <w:r w:rsidRPr="00944047">
              <w:rPr>
                <w:b/>
                <w:szCs w:val="22"/>
              </w:rPr>
              <w:t>001</w:t>
            </w:r>
          </w:p>
        </w:tc>
        <w:tc>
          <w:tcPr>
            <w:tcW w:w="1800" w:type="dxa"/>
          </w:tcPr>
          <w:p w:rsidR="009811EE" w:rsidRPr="00944047" w:rsidRDefault="009811EE" w:rsidP="006E2E5A">
            <w:pPr>
              <w:pStyle w:val="BodyText3"/>
              <w:numPr>
                <w:ilvl w:val="12"/>
                <w:numId w:val="0"/>
              </w:numPr>
              <w:spacing w:after="0"/>
              <w:jc w:val="left"/>
              <w:rPr>
                <w:b/>
                <w:szCs w:val="22"/>
              </w:rPr>
            </w:pPr>
          </w:p>
        </w:tc>
        <w:tc>
          <w:tcPr>
            <w:tcW w:w="6570" w:type="dxa"/>
          </w:tcPr>
          <w:p w:rsidR="009811EE" w:rsidRPr="00944047" w:rsidRDefault="000A0D84" w:rsidP="006E2E5A">
            <w:pPr>
              <w:pStyle w:val="BodyText3"/>
              <w:numPr>
                <w:ilvl w:val="12"/>
                <w:numId w:val="0"/>
              </w:numPr>
              <w:spacing w:after="0"/>
              <w:jc w:val="left"/>
              <w:rPr>
                <w:b/>
                <w:szCs w:val="22"/>
              </w:rPr>
            </w:pPr>
            <w:r w:rsidRPr="00944047">
              <w:rPr>
                <w:b/>
                <w:szCs w:val="22"/>
              </w:rPr>
              <w:t>Material</w:t>
            </w:r>
            <w:r w:rsidR="009811EE" w:rsidRPr="00944047">
              <w:rPr>
                <w:b/>
                <w:szCs w:val="22"/>
              </w:rPr>
              <w:t xml:space="preserve"> Unloading</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1</w:t>
            </w:r>
          </w:p>
        </w:tc>
        <w:tc>
          <w:tcPr>
            <w:tcW w:w="6570" w:type="dxa"/>
          </w:tcPr>
          <w:p w:rsidR="009811EE" w:rsidRPr="00944047" w:rsidRDefault="009811EE" w:rsidP="006E2E5A">
            <w:pPr>
              <w:pStyle w:val="BodyText3"/>
              <w:numPr>
                <w:ilvl w:val="12"/>
                <w:numId w:val="0"/>
              </w:numPr>
              <w:spacing w:after="0"/>
              <w:jc w:val="left"/>
              <w:rPr>
                <w:szCs w:val="22"/>
              </w:rPr>
            </w:pPr>
            <w:r w:rsidRPr="00944047">
              <w:rPr>
                <w:szCs w:val="22"/>
              </w:rPr>
              <w:t>Ship to Hopper</w:t>
            </w:r>
            <w:r w:rsidR="001F4CDF" w:rsidRPr="00944047">
              <w:rPr>
                <w:szCs w:val="22"/>
              </w:rPr>
              <w:t>(s)</w:t>
            </w:r>
            <w:r w:rsidRPr="00944047">
              <w:rPr>
                <w:szCs w:val="22"/>
              </w:rPr>
              <w:t xml:space="preserve"> or </w:t>
            </w:r>
          </w:p>
          <w:p w:rsidR="009811EE" w:rsidRPr="00944047" w:rsidRDefault="009811EE" w:rsidP="006E2E5A">
            <w:pPr>
              <w:pStyle w:val="BodyText3"/>
              <w:numPr>
                <w:ilvl w:val="12"/>
                <w:numId w:val="0"/>
              </w:numPr>
              <w:spacing w:after="0"/>
              <w:jc w:val="left"/>
              <w:rPr>
                <w:szCs w:val="22"/>
              </w:rPr>
            </w:pPr>
            <w:r w:rsidRPr="00944047">
              <w:rPr>
                <w:szCs w:val="22"/>
              </w:rPr>
              <w:t>Ship to Dock</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2</w:t>
            </w:r>
          </w:p>
        </w:tc>
        <w:tc>
          <w:tcPr>
            <w:tcW w:w="6570" w:type="dxa"/>
          </w:tcPr>
          <w:p w:rsidR="009811EE" w:rsidRPr="00944047" w:rsidRDefault="009811EE" w:rsidP="006E2E5A">
            <w:pPr>
              <w:pStyle w:val="BodyText3"/>
              <w:numPr>
                <w:ilvl w:val="12"/>
                <w:numId w:val="0"/>
              </w:numPr>
              <w:spacing w:after="0"/>
              <w:jc w:val="left"/>
              <w:rPr>
                <w:szCs w:val="22"/>
              </w:rPr>
            </w:pPr>
            <w:r w:rsidRPr="00944047">
              <w:rPr>
                <w:szCs w:val="22"/>
              </w:rPr>
              <w:t>Dock to Truck via FEL</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3</w:t>
            </w:r>
          </w:p>
        </w:tc>
        <w:tc>
          <w:tcPr>
            <w:tcW w:w="6570" w:type="dxa"/>
          </w:tcPr>
          <w:p w:rsidR="009811EE" w:rsidRPr="00944047" w:rsidRDefault="009811EE" w:rsidP="006E2E5A">
            <w:pPr>
              <w:pStyle w:val="BodyText3"/>
              <w:numPr>
                <w:ilvl w:val="12"/>
                <w:numId w:val="0"/>
              </w:numPr>
              <w:spacing w:after="0"/>
              <w:jc w:val="left"/>
              <w:rPr>
                <w:szCs w:val="22"/>
              </w:rPr>
            </w:pPr>
            <w:r w:rsidRPr="00944047">
              <w:rPr>
                <w:szCs w:val="22"/>
              </w:rPr>
              <w:t xml:space="preserve">Hopper to Truck </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4</w:t>
            </w:r>
          </w:p>
        </w:tc>
        <w:tc>
          <w:tcPr>
            <w:tcW w:w="6570" w:type="dxa"/>
          </w:tcPr>
          <w:p w:rsidR="009811EE" w:rsidRPr="00944047" w:rsidRDefault="009811EE" w:rsidP="006C6A02">
            <w:pPr>
              <w:pStyle w:val="BodyText3"/>
              <w:numPr>
                <w:ilvl w:val="12"/>
                <w:numId w:val="0"/>
              </w:numPr>
              <w:spacing w:after="0"/>
              <w:jc w:val="left"/>
              <w:rPr>
                <w:szCs w:val="22"/>
              </w:rPr>
            </w:pPr>
            <w:r w:rsidRPr="00944047">
              <w:rPr>
                <w:szCs w:val="22"/>
              </w:rPr>
              <w:t>Hopper to Conveyor 1</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5</w:t>
            </w:r>
          </w:p>
        </w:tc>
        <w:tc>
          <w:tcPr>
            <w:tcW w:w="6570" w:type="dxa"/>
          </w:tcPr>
          <w:p w:rsidR="009811EE" w:rsidRPr="00944047" w:rsidRDefault="009811EE" w:rsidP="006C6A02">
            <w:pPr>
              <w:pStyle w:val="BodyText3"/>
              <w:numPr>
                <w:ilvl w:val="12"/>
                <w:numId w:val="0"/>
              </w:numPr>
              <w:spacing w:after="0"/>
              <w:jc w:val="left"/>
              <w:rPr>
                <w:szCs w:val="22"/>
              </w:rPr>
            </w:pPr>
            <w:r w:rsidRPr="00944047">
              <w:rPr>
                <w:szCs w:val="22"/>
              </w:rPr>
              <w:t>Conveyor 1 to Conveyor 2</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6</w:t>
            </w:r>
          </w:p>
        </w:tc>
        <w:tc>
          <w:tcPr>
            <w:tcW w:w="6570" w:type="dxa"/>
          </w:tcPr>
          <w:p w:rsidR="009811EE" w:rsidRPr="00944047" w:rsidRDefault="009811EE" w:rsidP="006C6A02">
            <w:pPr>
              <w:pStyle w:val="BodyText3"/>
              <w:numPr>
                <w:ilvl w:val="12"/>
                <w:numId w:val="0"/>
              </w:numPr>
              <w:spacing w:after="0"/>
              <w:jc w:val="left"/>
              <w:rPr>
                <w:szCs w:val="22"/>
              </w:rPr>
            </w:pPr>
            <w:r w:rsidRPr="00944047">
              <w:rPr>
                <w:szCs w:val="22"/>
              </w:rPr>
              <w:t>Conveyor 2 to Conveyor 3</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7</w:t>
            </w:r>
          </w:p>
        </w:tc>
        <w:tc>
          <w:tcPr>
            <w:tcW w:w="6570" w:type="dxa"/>
          </w:tcPr>
          <w:p w:rsidR="009811EE" w:rsidRPr="00944047" w:rsidRDefault="009811EE" w:rsidP="006C6A02">
            <w:pPr>
              <w:pStyle w:val="BodyText3"/>
              <w:numPr>
                <w:ilvl w:val="12"/>
                <w:numId w:val="0"/>
              </w:numPr>
              <w:spacing w:after="0"/>
              <w:jc w:val="left"/>
              <w:rPr>
                <w:szCs w:val="22"/>
              </w:rPr>
            </w:pPr>
            <w:r w:rsidRPr="00944047">
              <w:rPr>
                <w:szCs w:val="22"/>
              </w:rPr>
              <w:t>Conveyor 3 to Stacker</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p>
        </w:tc>
        <w:tc>
          <w:tcPr>
            <w:tcW w:w="6570" w:type="dxa"/>
          </w:tcPr>
          <w:p w:rsidR="009811EE" w:rsidRPr="00944047" w:rsidRDefault="009811EE" w:rsidP="006E2E5A">
            <w:pPr>
              <w:pStyle w:val="BodyText3"/>
              <w:numPr>
                <w:ilvl w:val="12"/>
                <w:numId w:val="0"/>
              </w:numPr>
              <w:spacing w:after="0"/>
              <w:jc w:val="left"/>
              <w:rPr>
                <w:szCs w:val="22"/>
              </w:rPr>
            </w:pP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r w:rsidRPr="00944047">
              <w:rPr>
                <w:b/>
                <w:szCs w:val="22"/>
              </w:rPr>
              <w:t>002</w:t>
            </w:r>
          </w:p>
        </w:tc>
        <w:tc>
          <w:tcPr>
            <w:tcW w:w="1800" w:type="dxa"/>
          </w:tcPr>
          <w:p w:rsidR="009811EE" w:rsidRPr="00944047" w:rsidRDefault="009811EE" w:rsidP="006E2E5A">
            <w:pPr>
              <w:pStyle w:val="BodyText3"/>
              <w:numPr>
                <w:ilvl w:val="12"/>
                <w:numId w:val="0"/>
              </w:numPr>
              <w:spacing w:after="0"/>
              <w:jc w:val="left"/>
              <w:rPr>
                <w:szCs w:val="22"/>
              </w:rPr>
            </w:pPr>
          </w:p>
        </w:tc>
        <w:tc>
          <w:tcPr>
            <w:tcW w:w="6570" w:type="dxa"/>
          </w:tcPr>
          <w:p w:rsidR="009811EE" w:rsidRPr="00944047" w:rsidRDefault="009811EE" w:rsidP="006E2E5A">
            <w:pPr>
              <w:pStyle w:val="BodyText3"/>
              <w:numPr>
                <w:ilvl w:val="12"/>
                <w:numId w:val="0"/>
              </w:numPr>
              <w:spacing w:after="0"/>
              <w:jc w:val="left"/>
              <w:rPr>
                <w:szCs w:val="22"/>
              </w:rPr>
            </w:pPr>
            <w:r w:rsidRPr="00944047">
              <w:rPr>
                <w:b/>
                <w:szCs w:val="22"/>
              </w:rPr>
              <w:t xml:space="preserve">Storage of Material </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b/>
                <w:szCs w:val="22"/>
              </w:rPr>
            </w:pPr>
          </w:p>
        </w:tc>
        <w:tc>
          <w:tcPr>
            <w:tcW w:w="1800" w:type="dxa"/>
          </w:tcPr>
          <w:p w:rsidR="009811EE" w:rsidRPr="00944047" w:rsidRDefault="009811EE" w:rsidP="006E2E5A">
            <w:pPr>
              <w:pStyle w:val="BodyText3"/>
              <w:numPr>
                <w:ilvl w:val="12"/>
                <w:numId w:val="0"/>
              </w:numPr>
              <w:spacing w:after="0"/>
              <w:jc w:val="left"/>
              <w:rPr>
                <w:b/>
                <w:szCs w:val="22"/>
              </w:rPr>
            </w:pPr>
            <w:r w:rsidRPr="00944047">
              <w:rPr>
                <w:szCs w:val="22"/>
              </w:rPr>
              <w:t>1</w:t>
            </w:r>
          </w:p>
        </w:tc>
        <w:tc>
          <w:tcPr>
            <w:tcW w:w="6570" w:type="dxa"/>
          </w:tcPr>
          <w:p w:rsidR="009811EE" w:rsidRPr="00944047" w:rsidRDefault="009811EE" w:rsidP="006E2E5A">
            <w:pPr>
              <w:pStyle w:val="BodyText3"/>
              <w:numPr>
                <w:ilvl w:val="12"/>
                <w:numId w:val="0"/>
              </w:numPr>
              <w:spacing w:after="0"/>
              <w:jc w:val="left"/>
              <w:rPr>
                <w:b/>
                <w:szCs w:val="22"/>
              </w:rPr>
            </w:pPr>
            <w:r w:rsidRPr="00944047">
              <w:rPr>
                <w:szCs w:val="22"/>
              </w:rPr>
              <w:t>Truck or Stacker to Pile</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2</w:t>
            </w:r>
          </w:p>
        </w:tc>
        <w:tc>
          <w:tcPr>
            <w:tcW w:w="6570" w:type="dxa"/>
          </w:tcPr>
          <w:p w:rsidR="009811EE" w:rsidRPr="00944047" w:rsidRDefault="009811EE" w:rsidP="006E2E5A">
            <w:pPr>
              <w:pStyle w:val="BodyText3"/>
              <w:numPr>
                <w:ilvl w:val="12"/>
                <w:numId w:val="0"/>
              </w:numPr>
              <w:spacing w:after="0"/>
              <w:jc w:val="left"/>
              <w:rPr>
                <w:szCs w:val="22"/>
              </w:rPr>
            </w:pPr>
            <w:r w:rsidRPr="00944047">
              <w:rPr>
                <w:szCs w:val="22"/>
              </w:rPr>
              <w:t>Pile to Pile Transfer</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p>
        </w:tc>
        <w:tc>
          <w:tcPr>
            <w:tcW w:w="6570" w:type="dxa"/>
          </w:tcPr>
          <w:p w:rsidR="009811EE" w:rsidRPr="00944047" w:rsidRDefault="009811EE" w:rsidP="006E2E5A">
            <w:pPr>
              <w:pStyle w:val="BodyText3"/>
              <w:numPr>
                <w:ilvl w:val="12"/>
                <w:numId w:val="0"/>
              </w:numPr>
              <w:spacing w:after="0"/>
              <w:jc w:val="left"/>
              <w:rPr>
                <w:szCs w:val="22"/>
              </w:rPr>
            </w:pP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r w:rsidRPr="00944047">
              <w:rPr>
                <w:b/>
                <w:szCs w:val="22"/>
              </w:rPr>
              <w:t>003</w:t>
            </w:r>
          </w:p>
        </w:tc>
        <w:tc>
          <w:tcPr>
            <w:tcW w:w="1800" w:type="dxa"/>
          </w:tcPr>
          <w:p w:rsidR="009811EE" w:rsidRPr="00944047" w:rsidRDefault="009811EE" w:rsidP="006E2E5A">
            <w:pPr>
              <w:pStyle w:val="BodyText3"/>
              <w:numPr>
                <w:ilvl w:val="12"/>
                <w:numId w:val="0"/>
              </w:numPr>
              <w:spacing w:after="0"/>
              <w:jc w:val="left"/>
              <w:rPr>
                <w:szCs w:val="22"/>
              </w:rPr>
            </w:pPr>
          </w:p>
        </w:tc>
        <w:tc>
          <w:tcPr>
            <w:tcW w:w="6570" w:type="dxa"/>
          </w:tcPr>
          <w:p w:rsidR="009811EE" w:rsidRPr="00944047" w:rsidRDefault="009811EE" w:rsidP="00FE7672">
            <w:pPr>
              <w:pStyle w:val="BodyText3"/>
              <w:numPr>
                <w:ilvl w:val="12"/>
                <w:numId w:val="0"/>
              </w:numPr>
              <w:spacing w:after="0"/>
              <w:jc w:val="left"/>
              <w:rPr>
                <w:szCs w:val="22"/>
              </w:rPr>
            </w:pPr>
            <w:r w:rsidRPr="00944047">
              <w:rPr>
                <w:b/>
                <w:szCs w:val="22"/>
              </w:rPr>
              <w:t>Truck Loading</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b/>
                <w:szCs w:val="22"/>
              </w:rPr>
            </w:pPr>
          </w:p>
        </w:tc>
        <w:tc>
          <w:tcPr>
            <w:tcW w:w="1800" w:type="dxa"/>
          </w:tcPr>
          <w:p w:rsidR="009811EE" w:rsidRPr="00944047" w:rsidRDefault="009811EE" w:rsidP="006E2E5A">
            <w:pPr>
              <w:pStyle w:val="BodyText3"/>
              <w:numPr>
                <w:ilvl w:val="12"/>
                <w:numId w:val="0"/>
              </w:numPr>
              <w:spacing w:after="0"/>
              <w:jc w:val="left"/>
              <w:rPr>
                <w:b/>
                <w:szCs w:val="22"/>
              </w:rPr>
            </w:pPr>
            <w:r w:rsidRPr="00944047">
              <w:rPr>
                <w:szCs w:val="22"/>
              </w:rPr>
              <w:t>1</w:t>
            </w:r>
          </w:p>
        </w:tc>
        <w:tc>
          <w:tcPr>
            <w:tcW w:w="6570" w:type="dxa"/>
          </w:tcPr>
          <w:p w:rsidR="009811EE" w:rsidRPr="00944047" w:rsidRDefault="009811EE" w:rsidP="00FE7672">
            <w:pPr>
              <w:pStyle w:val="BodyText3"/>
              <w:numPr>
                <w:ilvl w:val="12"/>
                <w:numId w:val="0"/>
              </w:numPr>
              <w:spacing w:after="0"/>
              <w:jc w:val="left"/>
              <w:rPr>
                <w:b/>
                <w:szCs w:val="22"/>
              </w:rPr>
            </w:pPr>
            <w:r w:rsidRPr="00944047">
              <w:rPr>
                <w:szCs w:val="22"/>
              </w:rPr>
              <w:t>Pile to Truck or to Truck Loading Feed Hopper</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2</w:t>
            </w:r>
          </w:p>
        </w:tc>
        <w:tc>
          <w:tcPr>
            <w:tcW w:w="6570" w:type="dxa"/>
          </w:tcPr>
          <w:p w:rsidR="009811EE" w:rsidRPr="00944047" w:rsidRDefault="009811EE" w:rsidP="00FE7672">
            <w:pPr>
              <w:pStyle w:val="BodyText3"/>
              <w:numPr>
                <w:ilvl w:val="12"/>
                <w:numId w:val="0"/>
              </w:numPr>
              <w:spacing w:after="0"/>
              <w:jc w:val="left"/>
              <w:rPr>
                <w:szCs w:val="22"/>
              </w:rPr>
            </w:pPr>
            <w:r w:rsidRPr="00944047">
              <w:rPr>
                <w:szCs w:val="22"/>
              </w:rPr>
              <w:t>Truck Loading Feed Hopper to Truck Loading Conveyor</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3</w:t>
            </w:r>
          </w:p>
        </w:tc>
        <w:tc>
          <w:tcPr>
            <w:tcW w:w="6570" w:type="dxa"/>
          </w:tcPr>
          <w:p w:rsidR="009811EE" w:rsidRPr="00944047" w:rsidRDefault="009811EE" w:rsidP="00FE7672">
            <w:pPr>
              <w:pStyle w:val="BodyText3"/>
              <w:numPr>
                <w:ilvl w:val="12"/>
                <w:numId w:val="0"/>
              </w:numPr>
              <w:spacing w:after="0"/>
              <w:jc w:val="left"/>
              <w:rPr>
                <w:szCs w:val="22"/>
              </w:rPr>
            </w:pPr>
            <w:r w:rsidRPr="00944047">
              <w:rPr>
                <w:szCs w:val="22"/>
              </w:rPr>
              <w:t>Truck Loading Conveyor to Truck Loading Hopper</w:t>
            </w:r>
          </w:p>
        </w:tc>
      </w:tr>
      <w:tr w:rsidR="009811EE" w:rsidRPr="00944047" w:rsidTr="00CA48DB">
        <w:tc>
          <w:tcPr>
            <w:tcW w:w="1440" w:type="dxa"/>
          </w:tcPr>
          <w:p w:rsidR="009811EE" w:rsidRPr="00944047" w:rsidRDefault="009811EE" w:rsidP="006E2E5A">
            <w:pPr>
              <w:pStyle w:val="BodyText3"/>
              <w:numPr>
                <w:ilvl w:val="12"/>
                <w:numId w:val="0"/>
              </w:numPr>
              <w:spacing w:after="0"/>
              <w:jc w:val="left"/>
              <w:rPr>
                <w:szCs w:val="22"/>
              </w:rPr>
            </w:pPr>
          </w:p>
        </w:tc>
        <w:tc>
          <w:tcPr>
            <w:tcW w:w="1800" w:type="dxa"/>
          </w:tcPr>
          <w:p w:rsidR="009811EE" w:rsidRPr="00944047" w:rsidRDefault="009811EE" w:rsidP="006E2E5A">
            <w:pPr>
              <w:pStyle w:val="BodyText3"/>
              <w:numPr>
                <w:ilvl w:val="12"/>
                <w:numId w:val="0"/>
              </w:numPr>
              <w:spacing w:after="0"/>
              <w:jc w:val="left"/>
              <w:rPr>
                <w:szCs w:val="22"/>
              </w:rPr>
            </w:pPr>
            <w:r w:rsidRPr="00944047">
              <w:rPr>
                <w:szCs w:val="22"/>
              </w:rPr>
              <w:t>4</w:t>
            </w:r>
          </w:p>
        </w:tc>
        <w:tc>
          <w:tcPr>
            <w:tcW w:w="6570" w:type="dxa"/>
          </w:tcPr>
          <w:p w:rsidR="009811EE" w:rsidRPr="00944047" w:rsidRDefault="009811EE" w:rsidP="00FE7672">
            <w:pPr>
              <w:pStyle w:val="BodyText3"/>
              <w:numPr>
                <w:ilvl w:val="12"/>
                <w:numId w:val="0"/>
              </w:numPr>
              <w:spacing w:after="0"/>
              <w:jc w:val="left"/>
              <w:rPr>
                <w:szCs w:val="22"/>
              </w:rPr>
            </w:pPr>
            <w:r w:rsidRPr="00944047">
              <w:rPr>
                <w:szCs w:val="22"/>
              </w:rPr>
              <w:t>Truck Loading Hopper to Truck</w:t>
            </w:r>
          </w:p>
        </w:tc>
      </w:tr>
    </w:tbl>
    <w:p w:rsidR="00C17A68" w:rsidRPr="00944047" w:rsidRDefault="00C17A68" w:rsidP="004923C0">
      <w:pPr>
        <w:suppressAutoHyphens/>
        <w:ind w:left="360"/>
        <w:rPr>
          <w:sz w:val="22"/>
          <w:szCs w:val="22"/>
        </w:rPr>
      </w:pPr>
    </w:p>
    <w:p w:rsidR="004C73A6" w:rsidRPr="00944047" w:rsidRDefault="004C73A6" w:rsidP="004923C0">
      <w:pPr>
        <w:rPr>
          <w:b/>
          <w:caps/>
          <w:sz w:val="22"/>
          <w:szCs w:val="22"/>
        </w:rPr>
      </w:pPr>
      <w:r w:rsidRPr="00944047">
        <w:rPr>
          <w:b/>
          <w:caps/>
          <w:sz w:val="22"/>
          <w:szCs w:val="22"/>
        </w:rPr>
        <w:t>Performance Restrictions</w:t>
      </w:r>
    </w:p>
    <w:p w:rsidR="00236425" w:rsidRPr="00944047" w:rsidRDefault="00236425" w:rsidP="004923C0">
      <w:pPr>
        <w:rPr>
          <w:b/>
          <w:caps/>
          <w:sz w:val="22"/>
          <w:szCs w:val="22"/>
        </w:rPr>
      </w:pPr>
    </w:p>
    <w:p w:rsidR="003F61B8" w:rsidRPr="00944047" w:rsidRDefault="003F61B8" w:rsidP="00027F4F">
      <w:pPr>
        <w:numPr>
          <w:ilvl w:val="0"/>
          <w:numId w:val="2"/>
        </w:numPr>
        <w:suppressAutoHyphens/>
        <w:jc w:val="both"/>
        <w:rPr>
          <w:sz w:val="22"/>
          <w:szCs w:val="22"/>
        </w:rPr>
      </w:pPr>
      <w:r w:rsidRPr="00944047">
        <w:rPr>
          <w:sz w:val="22"/>
          <w:szCs w:val="22"/>
          <w:u w:val="single"/>
        </w:rPr>
        <w:t>Capacity:</w:t>
      </w:r>
      <w:r w:rsidRPr="00944047">
        <w:rPr>
          <w:sz w:val="22"/>
          <w:szCs w:val="22"/>
        </w:rPr>
        <w:t xml:space="preserve"> The following capacities shall not be exceeded (Application No. 0571445-007-AC):</w:t>
      </w:r>
    </w:p>
    <w:p w:rsidR="003F61B8" w:rsidRPr="00944047" w:rsidRDefault="003F61B8" w:rsidP="003F61B8">
      <w:pPr>
        <w:suppressAutoHyphens/>
        <w:ind w:left="360"/>
        <w:jc w:val="both"/>
        <w:rPr>
          <w:sz w:val="22"/>
          <w:szCs w:val="22"/>
        </w:rPr>
      </w:pPr>
    </w:p>
    <w:p w:rsidR="003F61B8" w:rsidRPr="00944047" w:rsidRDefault="001E43F3" w:rsidP="005223D7">
      <w:pPr>
        <w:pStyle w:val="ListParagraph"/>
        <w:numPr>
          <w:ilvl w:val="0"/>
          <w:numId w:val="41"/>
        </w:numPr>
        <w:suppressAutoHyphens/>
        <w:ind w:left="1170"/>
        <w:jc w:val="both"/>
        <w:rPr>
          <w:sz w:val="22"/>
          <w:szCs w:val="22"/>
        </w:rPr>
      </w:pPr>
      <w:r w:rsidRPr="00944047">
        <w:rPr>
          <w:sz w:val="22"/>
          <w:szCs w:val="22"/>
          <w:u w:val="single"/>
        </w:rPr>
        <w:t>Sulfur Handling</w:t>
      </w:r>
      <w:r w:rsidRPr="00944047">
        <w:rPr>
          <w:sz w:val="22"/>
          <w:szCs w:val="22"/>
        </w:rPr>
        <w:t xml:space="preserve">: </w:t>
      </w:r>
      <w:r w:rsidR="003F61B8" w:rsidRPr="00944047">
        <w:rPr>
          <w:sz w:val="22"/>
          <w:szCs w:val="22"/>
        </w:rPr>
        <w:t xml:space="preserve">The sulfur </w:t>
      </w:r>
      <w:r w:rsidR="00C325AA" w:rsidRPr="00944047">
        <w:rPr>
          <w:sz w:val="22"/>
          <w:szCs w:val="22"/>
        </w:rPr>
        <w:t>material handling</w:t>
      </w:r>
      <w:r w:rsidR="003F61B8" w:rsidRPr="00944047">
        <w:rPr>
          <w:sz w:val="22"/>
          <w:szCs w:val="22"/>
        </w:rPr>
        <w:t xml:space="preserve"> </w:t>
      </w:r>
      <w:r w:rsidR="00CA48DB" w:rsidRPr="00944047">
        <w:rPr>
          <w:sz w:val="22"/>
          <w:szCs w:val="22"/>
        </w:rPr>
        <w:t xml:space="preserve">operation </w:t>
      </w:r>
      <w:r w:rsidR="003F61B8" w:rsidRPr="00944047">
        <w:rPr>
          <w:sz w:val="22"/>
          <w:szCs w:val="22"/>
        </w:rPr>
        <w:t>shall not exceed 1,000 TPH.</w:t>
      </w:r>
    </w:p>
    <w:p w:rsidR="003F61B8" w:rsidRPr="00944047" w:rsidRDefault="001E43F3" w:rsidP="005223D7">
      <w:pPr>
        <w:pStyle w:val="ListParagraph"/>
        <w:numPr>
          <w:ilvl w:val="0"/>
          <w:numId w:val="41"/>
        </w:numPr>
        <w:suppressAutoHyphens/>
        <w:ind w:left="1170"/>
        <w:jc w:val="both"/>
        <w:rPr>
          <w:sz w:val="22"/>
          <w:szCs w:val="22"/>
        </w:rPr>
      </w:pPr>
      <w:r w:rsidRPr="00944047">
        <w:rPr>
          <w:sz w:val="22"/>
          <w:szCs w:val="22"/>
          <w:u w:val="single"/>
        </w:rPr>
        <w:t>Other Materials</w:t>
      </w:r>
      <w:r w:rsidRPr="00944047">
        <w:rPr>
          <w:sz w:val="22"/>
          <w:szCs w:val="22"/>
        </w:rPr>
        <w:t>: Capacity of other</w:t>
      </w:r>
      <w:r w:rsidR="003F61B8" w:rsidRPr="00944047">
        <w:rPr>
          <w:sz w:val="22"/>
          <w:szCs w:val="22"/>
        </w:rPr>
        <w:t xml:space="preserve"> material handling operation</w:t>
      </w:r>
      <w:r w:rsidRPr="00944047">
        <w:rPr>
          <w:sz w:val="22"/>
          <w:szCs w:val="22"/>
        </w:rPr>
        <w:t xml:space="preserve">s shall be established the first time each material listed in Specific Condition No. 2.B) is received </w:t>
      </w:r>
      <w:r w:rsidR="007B2B2A" w:rsidRPr="00944047">
        <w:rPr>
          <w:sz w:val="22"/>
          <w:szCs w:val="22"/>
        </w:rPr>
        <w:t>or</w:t>
      </w:r>
      <w:r w:rsidRPr="00944047">
        <w:rPr>
          <w:sz w:val="22"/>
          <w:szCs w:val="22"/>
        </w:rPr>
        <w:t xml:space="preserve"> handled</w:t>
      </w:r>
      <w:r w:rsidR="003F61B8" w:rsidRPr="00944047">
        <w:rPr>
          <w:sz w:val="22"/>
          <w:szCs w:val="22"/>
        </w:rPr>
        <w:t>.</w:t>
      </w:r>
    </w:p>
    <w:p w:rsidR="003F61B8" w:rsidRPr="00944047" w:rsidRDefault="003F61B8" w:rsidP="003F61B8">
      <w:pPr>
        <w:pStyle w:val="ListParagraph"/>
        <w:suppressAutoHyphens/>
        <w:ind w:left="1440"/>
        <w:jc w:val="both"/>
        <w:rPr>
          <w:sz w:val="22"/>
          <w:szCs w:val="22"/>
        </w:rPr>
      </w:pPr>
    </w:p>
    <w:p w:rsidR="00CA48DB" w:rsidRPr="00944047" w:rsidRDefault="00CA48DB" w:rsidP="00CA48DB">
      <w:pPr>
        <w:pStyle w:val="ListParagraph"/>
        <w:suppressAutoHyphens/>
        <w:ind w:left="0"/>
        <w:jc w:val="both"/>
        <w:rPr>
          <w:i/>
          <w:sz w:val="22"/>
          <w:szCs w:val="22"/>
        </w:rPr>
      </w:pPr>
      <w:r w:rsidRPr="00944047">
        <w:rPr>
          <w:i/>
          <w:sz w:val="22"/>
          <w:szCs w:val="22"/>
        </w:rPr>
        <w:t xml:space="preserve">{Permitting Note: The capacity during the VE test performed on 11/18/16 on the sulfur material handling operation was at 328 TPH. The capacity during the VE test performed on 11/29/16 while handling Bauxite was at 207 TPH.}  </w:t>
      </w:r>
    </w:p>
    <w:p w:rsidR="00CA48DB" w:rsidRPr="00944047" w:rsidRDefault="00CA48DB" w:rsidP="00CA48DB">
      <w:pPr>
        <w:pStyle w:val="ListParagraph"/>
        <w:suppressAutoHyphens/>
        <w:ind w:left="0"/>
        <w:jc w:val="both"/>
        <w:rPr>
          <w:sz w:val="22"/>
          <w:szCs w:val="22"/>
        </w:rPr>
      </w:pPr>
    </w:p>
    <w:p w:rsidR="00027F4F" w:rsidRPr="00944047" w:rsidRDefault="003F61B8" w:rsidP="00027F4F">
      <w:pPr>
        <w:numPr>
          <w:ilvl w:val="0"/>
          <w:numId w:val="2"/>
        </w:numPr>
        <w:suppressAutoHyphens/>
        <w:jc w:val="both"/>
        <w:rPr>
          <w:sz w:val="22"/>
          <w:szCs w:val="22"/>
        </w:rPr>
      </w:pPr>
      <w:r w:rsidRPr="00944047">
        <w:rPr>
          <w:spacing w:val="-3"/>
          <w:sz w:val="22"/>
          <w:szCs w:val="22"/>
          <w:u w:val="single"/>
        </w:rPr>
        <w:t>Potential-To-Emit:</w:t>
      </w:r>
      <w:r w:rsidRPr="00944047">
        <w:rPr>
          <w:spacing w:val="-3"/>
          <w:sz w:val="22"/>
          <w:szCs w:val="22"/>
        </w:rPr>
        <w:t xml:space="preserve"> </w:t>
      </w:r>
      <w:r w:rsidR="00027F4F" w:rsidRPr="00944047">
        <w:rPr>
          <w:spacing w:val="-3"/>
          <w:sz w:val="22"/>
          <w:szCs w:val="22"/>
        </w:rPr>
        <w:t xml:space="preserve">As requested by the permittee, </w:t>
      </w:r>
      <w:r w:rsidR="00027F4F" w:rsidRPr="00944047">
        <w:rPr>
          <w:sz w:val="22"/>
          <w:szCs w:val="22"/>
        </w:rPr>
        <w:t>in order to limit the potential to emit, the potential facility-wide emissions shall not exceed the following:  [Rules 62-210.200(PTE), 62-212.300, 62-4.070(3), F.A.C.</w:t>
      </w:r>
      <w:r w:rsidR="001D6704" w:rsidRPr="00944047">
        <w:rPr>
          <w:sz w:val="22"/>
          <w:szCs w:val="22"/>
        </w:rPr>
        <w:t>;</w:t>
      </w:r>
      <w:r w:rsidR="00027F4F" w:rsidRPr="00944047">
        <w:rPr>
          <w:spacing w:val="-3"/>
          <w:sz w:val="22"/>
          <w:szCs w:val="22"/>
        </w:rPr>
        <w:t xml:space="preserve"> </w:t>
      </w:r>
      <w:r w:rsidR="008916B8" w:rsidRPr="00944047">
        <w:rPr>
          <w:spacing w:val="-3"/>
          <w:sz w:val="22"/>
          <w:szCs w:val="22"/>
        </w:rPr>
        <w:t xml:space="preserve">Permit Nos. 0571445-001/004-AC; </w:t>
      </w:r>
      <w:r w:rsidR="001D6704" w:rsidRPr="00944047">
        <w:rPr>
          <w:sz w:val="22"/>
          <w:szCs w:val="22"/>
        </w:rPr>
        <w:t>Application No. 0571445-007-AC</w:t>
      </w:r>
      <w:r w:rsidR="004C73A6" w:rsidRPr="00944047">
        <w:rPr>
          <w:sz w:val="22"/>
          <w:szCs w:val="22"/>
        </w:rPr>
        <w:t>]</w:t>
      </w:r>
    </w:p>
    <w:p w:rsidR="00027F4F" w:rsidRPr="00944047" w:rsidRDefault="00027F4F" w:rsidP="00027F4F">
      <w:pPr>
        <w:suppressAutoHyphens/>
        <w:ind w:left="360"/>
        <w:jc w:val="both"/>
        <w:rPr>
          <w:sz w:val="22"/>
          <w:szCs w:val="22"/>
        </w:rPr>
      </w:pPr>
    </w:p>
    <w:p w:rsidR="00027F4F" w:rsidRPr="00944047" w:rsidRDefault="00027F4F" w:rsidP="00DB5F2D">
      <w:pPr>
        <w:pStyle w:val="ListParagraph"/>
        <w:numPr>
          <w:ilvl w:val="0"/>
          <w:numId w:val="22"/>
        </w:numPr>
        <w:suppressAutoHyphens/>
        <w:jc w:val="both"/>
        <w:rPr>
          <w:sz w:val="22"/>
          <w:szCs w:val="22"/>
        </w:rPr>
      </w:pPr>
      <w:r w:rsidRPr="00944047">
        <w:rPr>
          <w:sz w:val="22"/>
          <w:szCs w:val="22"/>
        </w:rPr>
        <w:t xml:space="preserve">The potential particulate matter (PM) emissions shall not exceed </w:t>
      </w:r>
      <w:r w:rsidR="008916B8" w:rsidRPr="00944047">
        <w:rPr>
          <w:sz w:val="22"/>
          <w:szCs w:val="22"/>
        </w:rPr>
        <w:t xml:space="preserve">80 </w:t>
      </w:r>
      <w:r w:rsidRPr="00944047">
        <w:rPr>
          <w:sz w:val="22"/>
          <w:szCs w:val="22"/>
        </w:rPr>
        <w:t xml:space="preserve">tons per </w:t>
      </w:r>
      <w:r w:rsidR="008916B8" w:rsidRPr="00944047">
        <w:rPr>
          <w:sz w:val="22"/>
          <w:szCs w:val="22"/>
        </w:rPr>
        <w:t xml:space="preserve">any </w:t>
      </w:r>
      <w:r w:rsidRPr="00944047">
        <w:rPr>
          <w:sz w:val="22"/>
          <w:szCs w:val="22"/>
        </w:rPr>
        <w:t xml:space="preserve">twelve consecutive month </w:t>
      </w:r>
      <w:proofErr w:type="gramStart"/>
      <w:r w:rsidRPr="00944047">
        <w:rPr>
          <w:sz w:val="22"/>
          <w:szCs w:val="22"/>
        </w:rPr>
        <w:t>period</w:t>
      </w:r>
      <w:proofErr w:type="gramEnd"/>
      <w:r w:rsidRPr="00944047">
        <w:rPr>
          <w:sz w:val="22"/>
          <w:szCs w:val="22"/>
        </w:rPr>
        <w:t>.</w:t>
      </w:r>
    </w:p>
    <w:p w:rsidR="00A15280" w:rsidRPr="00944047" w:rsidRDefault="006D2B0B" w:rsidP="00DB5F2D">
      <w:pPr>
        <w:pStyle w:val="ListParagraph"/>
        <w:numPr>
          <w:ilvl w:val="0"/>
          <w:numId w:val="22"/>
        </w:numPr>
        <w:suppressAutoHyphens/>
        <w:jc w:val="both"/>
        <w:rPr>
          <w:sz w:val="22"/>
          <w:szCs w:val="22"/>
        </w:rPr>
      </w:pPr>
      <w:r w:rsidRPr="00944047">
        <w:rPr>
          <w:sz w:val="22"/>
          <w:szCs w:val="22"/>
        </w:rPr>
        <w:t>No more than 720,000 tons of sulfur material shall be handled in any 12 consecutive month period</w:t>
      </w:r>
      <w:r w:rsidR="00842855" w:rsidRPr="00944047">
        <w:rPr>
          <w:sz w:val="22"/>
          <w:szCs w:val="22"/>
        </w:rPr>
        <w:t>, if no other material is processed during the same 12 consecutive month period</w:t>
      </w:r>
      <w:r w:rsidR="00A15280" w:rsidRPr="00944047">
        <w:rPr>
          <w:sz w:val="22"/>
          <w:szCs w:val="22"/>
        </w:rPr>
        <w:t>. However, if other materials are handled during the same 12 consecutive month period, the sulfur material throughput limit shall be reduced to ensure that the facility-wide PM emissions limit of 80 TPY is not exceeded.</w:t>
      </w:r>
    </w:p>
    <w:p w:rsidR="00027F4F" w:rsidRPr="00944047" w:rsidRDefault="00027F4F" w:rsidP="00DB5F2D">
      <w:pPr>
        <w:pStyle w:val="ListParagraph"/>
        <w:numPr>
          <w:ilvl w:val="0"/>
          <w:numId w:val="2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z w:val="22"/>
          <w:szCs w:val="22"/>
        </w:rPr>
        <w:t xml:space="preserve">Of the </w:t>
      </w:r>
      <w:r w:rsidR="008916B8" w:rsidRPr="00944047">
        <w:rPr>
          <w:sz w:val="22"/>
          <w:szCs w:val="22"/>
        </w:rPr>
        <w:t>80</w:t>
      </w:r>
      <w:r w:rsidRPr="00944047">
        <w:rPr>
          <w:sz w:val="22"/>
          <w:szCs w:val="22"/>
        </w:rPr>
        <w:t xml:space="preserve"> tons of PM emissions, no more than 8 tons of PM emissions per twelve consecutive month period shall be due to the handling of spent blasting grit.</w:t>
      </w:r>
    </w:p>
    <w:p w:rsidR="00027F4F" w:rsidRPr="00944047" w:rsidRDefault="00027F4F" w:rsidP="00DB5F2D">
      <w:pPr>
        <w:pStyle w:val="ListParagraph"/>
        <w:numPr>
          <w:ilvl w:val="0"/>
          <w:numId w:val="22"/>
        </w:numPr>
        <w:suppressAutoHyphens/>
        <w:jc w:val="both"/>
        <w:rPr>
          <w:sz w:val="22"/>
          <w:szCs w:val="22"/>
        </w:rPr>
      </w:pPr>
      <w:r w:rsidRPr="00944047">
        <w:rPr>
          <w:spacing w:val="-3"/>
          <w:sz w:val="22"/>
          <w:szCs w:val="22"/>
        </w:rPr>
        <w:lastRenderedPageBreak/>
        <w:t xml:space="preserve">Hazardous Air Pollutant (HAP), as defined in Rule 62-210.200, F.A.C., emissions shall be less than 10 tons in any 12 consecutive month </w:t>
      </w:r>
      <w:proofErr w:type="gramStart"/>
      <w:r w:rsidRPr="00944047">
        <w:rPr>
          <w:spacing w:val="-3"/>
          <w:sz w:val="22"/>
          <w:szCs w:val="22"/>
        </w:rPr>
        <w:t>period</w:t>
      </w:r>
      <w:proofErr w:type="gramEnd"/>
      <w:r w:rsidRPr="00944047">
        <w:rPr>
          <w:spacing w:val="-3"/>
          <w:sz w:val="22"/>
          <w:szCs w:val="22"/>
        </w:rPr>
        <w:t xml:space="preserve"> for any individual HAP, and less than 25 tons in any 12 consecutive month period for any combination of HAPs</w:t>
      </w:r>
      <w:r w:rsidR="0084548F" w:rsidRPr="00944047">
        <w:rPr>
          <w:spacing w:val="-3"/>
          <w:sz w:val="22"/>
          <w:szCs w:val="22"/>
        </w:rPr>
        <w:t>.</w:t>
      </w:r>
    </w:p>
    <w:p w:rsidR="008916B8" w:rsidRPr="00944047" w:rsidRDefault="008916B8" w:rsidP="008916B8">
      <w:pPr>
        <w:pStyle w:val="ListParagraph"/>
        <w:suppressAutoHyphens/>
        <w:ind w:left="1080"/>
        <w:jc w:val="both"/>
        <w:rPr>
          <w:sz w:val="22"/>
          <w:szCs w:val="22"/>
        </w:rPr>
      </w:pPr>
    </w:p>
    <w:p w:rsidR="00044372" w:rsidRPr="00944047" w:rsidRDefault="00027F4F" w:rsidP="00027F4F">
      <w:pPr>
        <w:pStyle w:val="NormalWeb"/>
        <w:numPr>
          <w:ilvl w:val="0"/>
          <w:numId w:val="2"/>
        </w:numPr>
        <w:spacing w:before="0" w:beforeAutospacing="0" w:after="0" w:afterAutospacing="0"/>
        <w:jc w:val="both"/>
        <w:rPr>
          <w:sz w:val="22"/>
          <w:szCs w:val="22"/>
        </w:rPr>
      </w:pPr>
      <w:r w:rsidRPr="00944047">
        <w:rPr>
          <w:sz w:val="22"/>
          <w:szCs w:val="22"/>
        </w:rPr>
        <w:t>The following limitations and restrictions shall apply per any twelve consecutive month period: [Rule 62-4.070(3), F.A.C.</w:t>
      </w:r>
      <w:r w:rsidR="005A5AFA" w:rsidRPr="00944047">
        <w:rPr>
          <w:sz w:val="22"/>
          <w:szCs w:val="22"/>
        </w:rPr>
        <w:t>;</w:t>
      </w:r>
      <w:r w:rsidRPr="00944047">
        <w:rPr>
          <w:sz w:val="22"/>
          <w:szCs w:val="22"/>
        </w:rPr>
        <w:t xml:space="preserve"> Permit No. 0571445-001-AC</w:t>
      </w:r>
      <w:r w:rsidR="005A5AFA" w:rsidRPr="00944047">
        <w:rPr>
          <w:sz w:val="22"/>
          <w:szCs w:val="22"/>
        </w:rPr>
        <w:t>; Application No. 0571445-007-AC</w:t>
      </w:r>
      <w:r w:rsidRPr="00944047">
        <w:rPr>
          <w:sz w:val="22"/>
          <w:szCs w:val="22"/>
        </w:rPr>
        <w:t>]</w:t>
      </w:r>
    </w:p>
    <w:p w:rsidR="00027F4F" w:rsidRPr="00944047" w:rsidRDefault="00027F4F" w:rsidP="00027F4F">
      <w:pPr>
        <w:pStyle w:val="ListParagraph"/>
        <w:rPr>
          <w:sz w:val="22"/>
          <w:szCs w:val="22"/>
        </w:rPr>
      </w:pPr>
    </w:p>
    <w:p w:rsidR="00027F4F" w:rsidRPr="00944047" w:rsidRDefault="00027F4F" w:rsidP="00FF5275">
      <w:pPr>
        <w:pStyle w:val="ListParagraph"/>
        <w:numPr>
          <w:ilvl w:val="0"/>
          <w:numId w:val="39"/>
        </w:numPr>
        <w:autoSpaceDE w:val="0"/>
        <w:autoSpaceDN w:val="0"/>
        <w:adjustRightInd w:val="0"/>
        <w:ind w:left="1080"/>
        <w:jc w:val="both"/>
        <w:rPr>
          <w:spacing w:val="-3"/>
          <w:sz w:val="22"/>
          <w:szCs w:val="22"/>
        </w:rPr>
      </w:pPr>
      <w:r w:rsidRPr="00944047">
        <w:rPr>
          <w:spacing w:val="-3"/>
          <w:sz w:val="22"/>
          <w:szCs w:val="22"/>
        </w:rPr>
        <w:t>The facility is authorized to operate 8,760 hours/year.</w:t>
      </w:r>
    </w:p>
    <w:p w:rsidR="00027F4F" w:rsidRPr="00944047" w:rsidRDefault="00027F4F" w:rsidP="00FF5275">
      <w:pPr>
        <w:pStyle w:val="ListParagraph"/>
        <w:widowControl w:val="0"/>
        <w:numPr>
          <w:ilvl w:val="0"/>
          <w:numId w:val="39"/>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ind w:left="1080"/>
        <w:jc w:val="both"/>
        <w:rPr>
          <w:spacing w:val="-3"/>
          <w:sz w:val="22"/>
          <w:szCs w:val="22"/>
        </w:rPr>
      </w:pPr>
      <w:r w:rsidRPr="00944047">
        <w:rPr>
          <w:spacing w:val="-3"/>
          <w:sz w:val="22"/>
          <w:szCs w:val="22"/>
        </w:rPr>
        <w:t>Only the following materials shall be handled:</w:t>
      </w:r>
    </w:p>
    <w:p w:rsidR="00027F4F" w:rsidRPr="00944047" w:rsidRDefault="00027F4F" w:rsidP="00027F4F">
      <w:pPr>
        <w:widowControl w:val="0"/>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p>
    <w:tbl>
      <w:tblPr>
        <w:tblW w:w="8208"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40" w:firstRow="0" w:lastRow="1" w:firstColumn="0" w:lastColumn="1" w:noHBand="0" w:noVBand="0"/>
      </w:tblPr>
      <w:tblGrid>
        <w:gridCol w:w="2970"/>
        <w:gridCol w:w="16"/>
        <w:gridCol w:w="74"/>
        <w:gridCol w:w="2700"/>
        <w:gridCol w:w="12"/>
        <w:gridCol w:w="2427"/>
        <w:gridCol w:w="9"/>
      </w:tblGrid>
      <w:tr w:rsidR="00027F4F" w:rsidRPr="00944047" w:rsidTr="0035266C">
        <w:trPr>
          <w:gridAfter w:val="1"/>
          <w:wAfter w:w="9" w:type="dxa"/>
          <w:trHeight w:val="384"/>
        </w:trPr>
        <w:tc>
          <w:tcPr>
            <w:tcW w:w="8199" w:type="dxa"/>
            <w:gridSpan w:val="6"/>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 xml:space="preserve">Group I – Dusty Fertilizers   </w:t>
            </w:r>
          </w:p>
        </w:tc>
      </w:tr>
      <w:tr w:rsidR="00027F4F" w:rsidRPr="00944047" w:rsidTr="0035266C">
        <w:trPr>
          <w:gridAfter w:val="1"/>
          <w:wAfter w:w="9" w:type="dxa"/>
          <w:trHeight w:val="382"/>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Ammonium Sulfate</w:t>
            </w:r>
          </w:p>
        </w:tc>
        <w:tc>
          <w:tcPr>
            <w:tcW w:w="279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Granular Sulfate of Potash</w:t>
            </w:r>
          </w:p>
        </w:tc>
        <w:tc>
          <w:tcPr>
            <w:tcW w:w="2439"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Animal Feed Ingredients</w:t>
            </w:r>
          </w:p>
        </w:tc>
      </w:tr>
      <w:tr w:rsidR="00027F4F" w:rsidRPr="00944047" w:rsidTr="0035266C">
        <w:trPr>
          <w:gridAfter w:val="1"/>
          <w:wAfter w:w="9" w:type="dxa"/>
          <w:trHeight w:val="382"/>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 xml:space="preserve">Standard </w:t>
            </w:r>
            <w:proofErr w:type="spellStart"/>
            <w:r w:rsidRPr="00944047">
              <w:rPr>
                <w:spacing w:val="-3"/>
                <w:sz w:val="22"/>
                <w:szCs w:val="22"/>
              </w:rPr>
              <w:t>Muriate</w:t>
            </w:r>
            <w:proofErr w:type="spellEnd"/>
            <w:r w:rsidRPr="00944047">
              <w:rPr>
                <w:spacing w:val="-3"/>
                <w:sz w:val="22"/>
                <w:szCs w:val="22"/>
              </w:rPr>
              <w:t xml:space="preserve"> of Potash</w:t>
            </w:r>
          </w:p>
        </w:tc>
        <w:tc>
          <w:tcPr>
            <w:tcW w:w="279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Standard Sulfate of Potash</w:t>
            </w:r>
          </w:p>
        </w:tc>
        <w:tc>
          <w:tcPr>
            <w:tcW w:w="2439"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Standard Potassium Nitrate</w:t>
            </w:r>
          </w:p>
        </w:tc>
      </w:tr>
      <w:tr w:rsidR="00027F4F" w:rsidRPr="00944047" w:rsidTr="0035266C">
        <w:trPr>
          <w:gridAfter w:val="1"/>
          <w:wAfter w:w="9" w:type="dxa"/>
          <w:trHeight w:val="382"/>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 xml:space="preserve">Granular </w:t>
            </w:r>
            <w:proofErr w:type="spellStart"/>
            <w:r w:rsidRPr="00944047">
              <w:rPr>
                <w:spacing w:val="-3"/>
                <w:sz w:val="22"/>
                <w:szCs w:val="22"/>
              </w:rPr>
              <w:t>Muriate</w:t>
            </w:r>
            <w:proofErr w:type="spellEnd"/>
            <w:r w:rsidRPr="00944047">
              <w:rPr>
                <w:spacing w:val="-3"/>
                <w:sz w:val="22"/>
                <w:szCs w:val="22"/>
              </w:rPr>
              <w:t xml:space="preserve"> of Potash</w:t>
            </w:r>
          </w:p>
        </w:tc>
        <w:tc>
          <w:tcPr>
            <w:tcW w:w="279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Granular Sulfate of Potash-Magnesium</w:t>
            </w:r>
          </w:p>
        </w:tc>
        <w:tc>
          <w:tcPr>
            <w:tcW w:w="2439"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Standard Sulfate of Potash-Magnesium</w:t>
            </w:r>
          </w:p>
        </w:tc>
      </w:tr>
      <w:tr w:rsidR="00027F4F" w:rsidRPr="00944047" w:rsidTr="0035266C">
        <w:trPr>
          <w:gridAfter w:val="1"/>
          <w:wAfter w:w="9" w:type="dxa"/>
          <w:trHeight w:val="382"/>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 xml:space="preserve">Magnesium </w:t>
            </w:r>
            <w:proofErr w:type="spellStart"/>
            <w:r w:rsidRPr="00944047">
              <w:rPr>
                <w:spacing w:val="-3"/>
                <w:sz w:val="22"/>
                <w:szCs w:val="22"/>
              </w:rPr>
              <w:t>Sucrate</w:t>
            </w:r>
            <w:proofErr w:type="spellEnd"/>
          </w:p>
        </w:tc>
        <w:tc>
          <w:tcPr>
            <w:tcW w:w="279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Ammonium Nitrate with Potassium</w:t>
            </w:r>
          </w:p>
        </w:tc>
        <w:tc>
          <w:tcPr>
            <w:tcW w:w="2439"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gridAfter w:val="1"/>
          <w:wAfter w:w="9" w:type="dxa"/>
          <w:trHeight w:val="382"/>
        </w:trPr>
        <w:tc>
          <w:tcPr>
            <w:tcW w:w="8199" w:type="dxa"/>
            <w:gridSpan w:val="6"/>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b/>
                <w:i/>
                <w:spacing w:val="-3"/>
                <w:sz w:val="22"/>
                <w:szCs w:val="22"/>
              </w:rPr>
              <w:t xml:space="preserve">Group II – Phosphate Rock   </w:t>
            </w:r>
          </w:p>
        </w:tc>
      </w:tr>
      <w:tr w:rsidR="00027F4F" w:rsidRPr="00944047" w:rsidTr="0035266C">
        <w:trPr>
          <w:gridAfter w:val="1"/>
          <w:wAfter w:w="9" w:type="dxa"/>
          <w:trHeight w:val="382"/>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Phosphate Products Rock</w:t>
            </w:r>
          </w:p>
        </w:tc>
        <w:tc>
          <w:tcPr>
            <w:tcW w:w="279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c>
          <w:tcPr>
            <w:tcW w:w="2439"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gridAfter w:val="1"/>
          <w:wAfter w:w="9" w:type="dxa"/>
          <w:trHeight w:val="376"/>
        </w:trPr>
        <w:tc>
          <w:tcPr>
            <w:tcW w:w="8199" w:type="dxa"/>
            <w:gridSpan w:val="6"/>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 xml:space="preserve">Group III – Minimally Dusty Fertilizers </w:t>
            </w:r>
          </w:p>
        </w:tc>
      </w:tr>
      <w:tr w:rsidR="00027F4F" w:rsidRPr="00944047" w:rsidTr="0035266C">
        <w:trPr>
          <w:gridAfter w:val="1"/>
          <w:wAfter w:w="9" w:type="dxa"/>
          <w:trHeight w:val="376"/>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vertAlign w:val="superscript"/>
              </w:rPr>
            </w:pPr>
            <w:r w:rsidRPr="00944047">
              <w:rPr>
                <w:spacing w:val="-3"/>
                <w:sz w:val="22"/>
                <w:szCs w:val="22"/>
              </w:rPr>
              <w:t>Ammonium Nitrate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Sodium Potassium Nitrate</w:t>
            </w:r>
          </w:p>
        </w:tc>
        <w:tc>
          <w:tcPr>
            <w:tcW w:w="2427"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MAP</w:t>
            </w:r>
          </w:p>
        </w:tc>
      </w:tr>
      <w:tr w:rsidR="00027F4F" w:rsidRPr="00944047" w:rsidTr="0035266C">
        <w:trPr>
          <w:gridAfter w:val="1"/>
          <w:wAfter w:w="9" w:type="dxa"/>
          <w:trHeight w:val="376"/>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Calcium Ammonium Nitrate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vertAlign w:val="superscript"/>
              </w:rPr>
            </w:pPr>
            <w:r w:rsidRPr="00944047">
              <w:rPr>
                <w:spacing w:val="-3"/>
                <w:sz w:val="22"/>
                <w:szCs w:val="22"/>
              </w:rPr>
              <w:t>Compound Fertilizers</w:t>
            </w:r>
          </w:p>
        </w:tc>
        <w:tc>
          <w:tcPr>
            <w:tcW w:w="2427"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DAP</w:t>
            </w:r>
          </w:p>
        </w:tc>
      </w:tr>
      <w:tr w:rsidR="00027F4F" w:rsidRPr="00944047" w:rsidTr="0035266C">
        <w:trPr>
          <w:gridAfter w:val="1"/>
          <w:wAfter w:w="9" w:type="dxa"/>
          <w:trHeight w:val="376"/>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Potassium Nitrate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Dried Sludge</w:t>
            </w:r>
          </w:p>
        </w:tc>
        <w:tc>
          <w:tcPr>
            <w:tcW w:w="2427"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vertAlign w:val="superscript"/>
              </w:rPr>
            </w:pPr>
            <w:r w:rsidRPr="00944047">
              <w:rPr>
                <w:spacing w:val="-3"/>
                <w:sz w:val="22"/>
                <w:szCs w:val="22"/>
              </w:rPr>
              <w:t>GTSP</w:t>
            </w:r>
          </w:p>
        </w:tc>
      </w:tr>
      <w:tr w:rsidR="00027F4F" w:rsidRPr="00944047" w:rsidTr="0035266C">
        <w:trPr>
          <w:gridAfter w:val="1"/>
          <w:wAfter w:w="9" w:type="dxa"/>
          <w:trHeight w:val="376"/>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Calcium Nitrate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Urea</w:t>
            </w:r>
          </w:p>
        </w:tc>
        <w:tc>
          <w:tcPr>
            <w:tcW w:w="2427"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Kieserite</w:t>
            </w:r>
          </w:p>
        </w:tc>
      </w:tr>
      <w:tr w:rsidR="00027F4F" w:rsidRPr="00944047" w:rsidTr="0035266C">
        <w:trPr>
          <w:trHeight w:val="42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 xml:space="preserve">Group I V – </w:t>
            </w:r>
            <w:proofErr w:type="spellStart"/>
            <w:r w:rsidRPr="00944047">
              <w:rPr>
                <w:b/>
                <w:i/>
                <w:spacing w:val="-3"/>
                <w:sz w:val="22"/>
                <w:szCs w:val="22"/>
              </w:rPr>
              <w:t>Millscale</w:t>
            </w:r>
            <w:proofErr w:type="spellEnd"/>
          </w:p>
        </w:tc>
      </w:tr>
      <w:tr w:rsidR="00027F4F" w:rsidRPr="00944047" w:rsidTr="0035266C">
        <w:trPr>
          <w:trHeight w:val="437"/>
        </w:trPr>
        <w:tc>
          <w:tcPr>
            <w:tcW w:w="3060"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roofErr w:type="spellStart"/>
            <w:r w:rsidRPr="00944047">
              <w:rPr>
                <w:spacing w:val="-3"/>
                <w:sz w:val="22"/>
                <w:szCs w:val="22"/>
              </w:rPr>
              <w:t>Millscale</w:t>
            </w:r>
            <w:proofErr w:type="spellEnd"/>
          </w:p>
        </w:tc>
        <w:tc>
          <w:tcPr>
            <w:tcW w:w="270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c>
          <w:tcPr>
            <w:tcW w:w="2448"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V– Moderately Dusty Non-Fertilizer Products</w:t>
            </w:r>
          </w:p>
        </w:tc>
      </w:tr>
      <w:tr w:rsidR="00027F4F" w:rsidRPr="00944047" w:rsidTr="0035266C">
        <w:trPr>
          <w:trHeight w:val="383"/>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Coal</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roofErr w:type="spellStart"/>
            <w:r w:rsidRPr="00944047">
              <w:rPr>
                <w:spacing w:val="-3"/>
                <w:sz w:val="22"/>
                <w:szCs w:val="22"/>
              </w:rPr>
              <w:t>Syngypsum</w:t>
            </w:r>
            <w:proofErr w:type="spellEnd"/>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Clay</w:t>
            </w:r>
          </w:p>
        </w:tc>
      </w:tr>
      <w:tr w:rsidR="00027F4F" w:rsidRPr="00944047" w:rsidTr="0035266C">
        <w:trPr>
          <w:trHeight w:val="383"/>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roofErr w:type="spellStart"/>
            <w:r w:rsidRPr="00944047">
              <w:rPr>
                <w:spacing w:val="-3"/>
                <w:sz w:val="22"/>
                <w:szCs w:val="22"/>
              </w:rPr>
              <w:t>Petcoke</w:t>
            </w:r>
            <w:proofErr w:type="spellEnd"/>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Iron Ore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Magnetite/Ferrous Oxides</w:t>
            </w:r>
          </w:p>
        </w:tc>
      </w:tr>
      <w:tr w:rsidR="00027F4F" w:rsidRPr="00944047" w:rsidTr="0035266C">
        <w:trPr>
          <w:trHeight w:val="383"/>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Coke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VI – Minimally Dusty Non-Fertilizer Products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Gypsum</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Alumina Hydrate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Filler Materials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Pumice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Vermiculite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Peanut Hulls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Wood Chips</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Dolomite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Salt (solar)</w:t>
            </w:r>
          </w:p>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Ferrous Sulfate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Glass</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Bio-Mass</w:t>
            </w:r>
          </w:p>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Ferro Alloys</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Iron Scrap (including shredded scrap metal)</w:t>
            </w:r>
          </w:p>
        </w:tc>
        <w:tc>
          <w:tcPr>
            <w:tcW w:w="2436" w:type="dxa"/>
            <w:gridSpan w:val="2"/>
          </w:tcPr>
          <w:p w:rsidR="00027F4F" w:rsidRPr="00944047" w:rsidRDefault="001A71A1"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Industrial Slag (from metal refining)</w:t>
            </w:r>
          </w:p>
        </w:tc>
      </w:tr>
      <w:tr w:rsidR="00027F4F" w:rsidRPr="00944047" w:rsidTr="0035266C">
        <w:trPr>
          <w:trHeight w:val="485"/>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lastRenderedPageBreak/>
              <w:t>Clinker (treated or screened)</w:t>
            </w:r>
          </w:p>
        </w:tc>
        <w:tc>
          <w:tcPr>
            <w:tcW w:w="2786" w:type="dxa"/>
            <w:gridSpan w:val="3"/>
          </w:tcPr>
          <w:p w:rsidR="00027F4F" w:rsidRPr="00944047" w:rsidRDefault="00027F4F" w:rsidP="00C43492">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roofErr w:type="spellStart"/>
            <w:r w:rsidRPr="00944047">
              <w:rPr>
                <w:spacing w:val="-3"/>
                <w:sz w:val="22"/>
                <w:szCs w:val="22"/>
              </w:rPr>
              <w:t>Prilled</w:t>
            </w:r>
            <w:proofErr w:type="spellEnd"/>
            <w:r w:rsidRPr="00944047">
              <w:rPr>
                <w:spacing w:val="-3"/>
                <w:sz w:val="22"/>
                <w:szCs w:val="22"/>
              </w:rPr>
              <w:t xml:space="preserve"> Sulfur</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w:t>
            </w:r>
            <w:r w:rsidR="001A71A1" w:rsidRPr="00944047">
              <w:rPr>
                <w:b/>
                <w:i/>
                <w:spacing w:val="-3"/>
                <w:sz w:val="22"/>
                <w:szCs w:val="22"/>
              </w:rPr>
              <w:t xml:space="preserve">oup VII – </w:t>
            </w:r>
            <w:r w:rsidRPr="00944047">
              <w:rPr>
                <w:b/>
                <w:i/>
                <w:spacing w:val="-3"/>
                <w:sz w:val="22"/>
                <w:szCs w:val="22"/>
              </w:rPr>
              <w:t>Slag</w:t>
            </w:r>
          </w:p>
        </w:tc>
      </w:tr>
      <w:tr w:rsidR="00027F4F" w:rsidRPr="00944047" w:rsidTr="0035266C">
        <w:trPr>
          <w:trHeight w:val="503"/>
        </w:trPr>
        <w:tc>
          <w:tcPr>
            <w:tcW w:w="2970" w:type="dxa"/>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spacing w:val="-3"/>
                <w:sz w:val="22"/>
                <w:szCs w:val="22"/>
              </w:rPr>
              <w:t>Coal Slag</w:t>
            </w:r>
          </w:p>
        </w:tc>
        <w:tc>
          <w:tcPr>
            <w:tcW w:w="2790" w:type="dxa"/>
            <w:gridSpan w:val="3"/>
          </w:tcPr>
          <w:p w:rsidR="00027F4F" w:rsidRPr="00944047" w:rsidRDefault="001A71A1"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Ground Granulated Furnace Slag</w:t>
            </w:r>
          </w:p>
        </w:tc>
        <w:tc>
          <w:tcPr>
            <w:tcW w:w="2448"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0A0D84">
        <w:trPr>
          <w:trHeight w:val="305"/>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VIII – Agricultural Products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Grains</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Grain Meals</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Seeds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Soybeans</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Grain Byproducts</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Peas</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Wheat, Rye, Barley</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Citrus Pellets</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413"/>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IX – Bauxite/Alumina and similar Dusty Cement-like Products</w:t>
            </w:r>
          </w:p>
        </w:tc>
      </w:tr>
      <w:tr w:rsidR="00027F4F" w:rsidRPr="00944047" w:rsidTr="0035266C">
        <w:trPr>
          <w:trHeight w:val="422"/>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Bauxite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Alumina</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Slag Cement</w:t>
            </w:r>
          </w:p>
        </w:tc>
      </w:tr>
      <w:tr w:rsidR="00027F4F" w:rsidRPr="00944047" w:rsidTr="0035266C">
        <w:trPr>
          <w:trHeight w:val="28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X - Aggregate</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Limestone</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Granite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 xml:space="preserve">Rocks </w:t>
            </w:r>
          </w:p>
        </w:tc>
      </w:tr>
      <w:tr w:rsidR="00027F4F" w:rsidRPr="00944047" w:rsidTr="0035266C">
        <w:trPr>
          <w:trHeight w:val="28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Gravel</w:t>
            </w:r>
          </w:p>
        </w:tc>
        <w:tc>
          <w:tcPr>
            <w:tcW w:w="2786" w:type="dxa"/>
            <w:gridSpan w:val="3"/>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Stone</w:t>
            </w:r>
          </w:p>
        </w:tc>
        <w:tc>
          <w:tcPr>
            <w:tcW w:w="243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r w:rsidR="00027F4F" w:rsidRPr="00944047" w:rsidTr="0035266C">
        <w:trPr>
          <w:trHeight w:val="288"/>
        </w:trPr>
        <w:tc>
          <w:tcPr>
            <w:tcW w:w="8208" w:type="dxa"/>
            <w:gridSpan w:val="7"/>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 w:val="22"/>
                <w:szCs w:val="22"/>
              </w:rPr>
            </w:pPr>
            <w:r w:rsidRPr="00944047">
              <w:rPr>
                <w:b/>
                <w:i/>
                <w:spacing w:val="-3"/>
                <w:sz w:val="22"/>
                <w:szCs w:val="22"/>
              </w:rPr>
              <w:t>Group XI – Sand and Similar Materials</w:t>
            </w:r>
          </w:p>
        </w:tc>
      </w:tr>
      <w:tr w:rsidR="00027F4F" w:rsidRPr="00944047" w:rsidTr="0035266C">
        <w:trPr>
          <w:trHeight w:val="437"/>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Sand</w:t>
            </w:r>
          </w:p>
        </w:tc>
        <w:tc>
          <w:tcPr>
            <w:tcW w:w="2786" w:type="dxa"/>
            <w:gridSpan w:val="3"/>
            <w:tcBorders>
              <w:bottom w:val="single" w:sz="4" w:space="0" w:color="auto"/>
            </w:tcBorders>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Soil</w:t>
            </w:r>
          </w:p>
        </w:tc>
        <w:tc>
          <w:tcPr>
            <w:tcW w:w="2436" w:type="dxa"/>
            <w:gridSpan w:val="2"/>
            <w:tcBorders>
              <w:bottom w:val="single" w:sz="4" w:space="0" w:color="auto"/>
            </w:tcBorders>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Limestone Fines</w:t>
            </w:r>
          </w:p>
        </w:tc>
      </w:tr>
      <w:tr w:rsidR="00027F4F" w:rsidRPr="00944047" w:rsidTr="0035266C">
        <w:trPr>
          <w:trHeight w:val="368"/>
        </w:trPr>
        <w:tc>
          <w:tcPr>
            <w:tcW w:w="2986" w:type="dxa"/>
            <w:gridSpan w:val="2"/>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Dirt</w:t>
            </w:r>
          </w:p>
        </w:tc>
        <w:tc>
          <w:tcPr>
            <w:tcW w:w="2786" w:type="dxa"/>
            <w:gridSpan w:val="3"/>
            <w:tcBorders>
              <w:bottom w:val="single" w:sz="4" w:space="0" w:color="auto"/>
              <w:right w:val="single" w:sz="4" w:space="0" w:color="auto"/>
            </w:tcBorders>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r w:rsidRPr="00944047">
              <w:rPr>
                <w:spacing w:val="-3"/>
                <w:sz w:val="22"/>
                <w:szCs w:val="22"/>
              </w:rPr>
              <w:t>Sugar</w:t>
            </w:r>
          </w:p>
        </w:tc>
        <w:tc>
          <w:tcPr>
            <w:tcW w:w="2436" w:type="dxa"/>
            <w:gridSpan w:val="2"/>
            <w:tcBorders>
              <w:left w:val="single" w:sz="4" w:space="0" w:color="auto"/>
              <w:bottom w:val="single" w:sz="4" w:space="0" w:color="auto"/>
              <w:right w:val="single" w:sz="4" w:space="0" w:color="auto"/>
            </w:tcBorders>
          </w:tcPr>
          <w:p w:rsidR="00027F4F" w:rsidRPr="00944047" w:rsidRDefault="00027F4F" w:rsidP="00027F4F">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 w:val="22"/>
                <w:szCs w:val="22"/>
              </w:rPr>
            </w:pPr>
          </w:p>
        </w:tc>
      </w:tr>
    </w:tbl>
    <w:p w:rsidR="00027F4F" w:rsidRPr="00944047" w:rsidRDefault="00027F4F" w:rsidP="00027F4F">
      <w:pPr>
        <w:widowControl w:val="0"/>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p>
    <w:p w:rsidR="00FF5275" w:rsidRPr="00944047" w:rsidRDefault="00027F4F" w:rsidP="00FF5275">
      <w:pPr>
        <w:pStyle w:val="ListParagraph"/>
        <w:widowControl w:val="0"/>
        <w:numPr>
          <w:ilvl w:val="0"/>
          <w:numId w:val="39"/>
        </w:numPr>
        <w:tabs>
          <w:tab w:val="left" w:pos="-1080"/>
          <w:tab w:val="left" w:pos="-360"/>
          <w:tab w:val="left" w:pos="720"/>
          <w:tab w:val="left" w:pos="1080"/>
          <w:tab w:val="left" w:pos="1872"/>
          <w:tab w:val="left" w:pos="2592"/>
          <w:tab w:val="left" w:pos="3312"/>
          <w:tab w:val="left" w:pos="4032"/>
          <w:tab w:val="left" w:pos="4752"/>
          <w:tab w:val="left" w:pos="5472"/>
          <w:tab w:val="left" w:pos="6192"/>
          <w:tab w:val="left" w:pos="6912"/>
          <w:tab w:val="left" w:pos="7632"/>
        </w:tabs>
        <w:suppressAutoHyphens/>
        <w:ind w:left="1080"/>
        <w:jc w:val="both"/>
        <w:rPr>
          <w:sz w:val="22"/>
          <w:szCs w:val="22"/>
        </w:rPr>
      </w:pPr>
      <w:r w:rsidRPr="00944047">
        <w:rPr>
          <w:sz w:val="22"/>
          <w:szCs w:val="22"/>
        </w:rPr>
        <w:t>All materials in Group IX shall be treated with a dust suppressant at the first material transfer point and subsequent material transfer points as necessary to meet the 5% opacity standard.</w:t>
      </w:r>
    </w:p>
    <w:p w:rsidR="00FF5275" w:rsidRPr="00944047" w:rsidRDefault="00027F4F" w:rsidP="00FF5275">
      <w:pPr>
        <w:pStyle w:val="ListParagraph"/>
        <w:widowControl w:val="0"/>
        <w:numPr>
          <w:ilvl w:val="0"/>
          <w:numId w:val="39"/>
        </w:numPr>
        <w:tabs>
          <w:tab w:val="left" w:pos="-1080"/>
          <w:tab w:val="left" w:pos="-360"/>
          <w:tab w:val="left" w:pos="720"/>
          <w:tab w:val="left" w:pos="1080"/>
          <w:tab w:val="left" w:pos="1872"/>
          <w:tab w:val="left" w:pos="2592"/>
          <w:tab w:val="left" w:pos="3312"/>
          <w:tab w:val="left" w:pos="4032"/>
          <w:tab w:val="left" w:pos="4752"/>
          <w:tab w:val="left" w:pos="5472"/>
          <w:tab w:val="left" w:pos="6192"/>
          <w:tab w:val="left" w:pos="6912"/>
          <w:tab w:val="left" w:pos="7632"/>
        </w:tabs>
        <w:suppressAutoHyphens/>
        <w:ind w:left="1080"/>
        <w:jc w:val="both"/>
        <w:rPr>
          <w:sz w:val="22"/>
          <w:szCs w:val="22"/>
        </w:rPr>
      </w:pPr>
      <w:r w:rsidRPr="00944047">
        <w:rPr>
          <w:sz w:val="22"/>
          <w:szCs w:val="22"/>
        </w:rPr>
        <w:t>All materials, except for Groups I and III materials, shall have water applied as needed or a dust suppressant applied as needed in order to demonstrate compliance with the 5% opacity standard.</w:t>
      </w:r>
    </w:p>
    <w:p w:rsidR="00027F4F" w:rsidRPr="00944047" w:rsidRDefault="00027F4F" w:rsidP="00FF5275">
      <w:pPr>
        <w:pStyle w:val="ListParagraph"/>
        <w:widowControl w:val="0"/>
        <w:numPr>
          <w:ilvl w:val="0"/>
          <w:numId w:val="39"/>
        </w:numPr>
        <w:tabs>
          <w:tab w:val="left" w:pos="-1080"/>
          <w:tab w:val="left" w:pos="-360"/>
          <w:tab w:val="left" w:pos="720"/>
          <w:tab w:val="left" w:pos="1080"/>
          <w:tab w:val="left" w:pos="1872"/>
          <w:tab w:val="left" w:pos="2592"/>
          <w:tab w:val="left" w:pos="3312"/>
          <w:tab w:val="left" w:pos="4032"/>
          <w:tab w:val="left" w:pos="4752"/>
          <w:tab w:val="left" w:pos="5472"/>
          <w:tab w:val="left" w:pos="6192"/>
          <w:tab w:val="left" w:pos="6912"/>
          <w:tab w:val="left" w:pos="7632"/>
        </w:tabs>
        <w:suppressAutoHyphens/>
        <w:ind w:left="1080"/>
        <w:jc w:val="both"/>
        <w:rPr>
          <w:sz w:val="22"/>
          <w:szCs w:val="22"/>
        </w:rPr>
      </w:pPr>
      <w:r w:rsidRPr="00944047">
        <w:rPr>
          <w:sz w:val="22"/>
          <w:szCs w:val="22"/>
        </w:rPr>
        <w:t xml:space="preserve">When calculating particulate matter emissions in order to demonstrate compliance with Specific Condition No. </w:t>
      </w:r>
      <w:r w:rsidR="00E640C4" w:rsidRPr="00944047">
        <w:rPr>
          <w:sz w:val="22"/>
          <w:szCs w:val="22"/>
        </w:rPr>
        <w:t>2</w:t>
      </w:r>
      <w:r w:rsidRPr="00944047">
        <w:rPr>
          <w:sz w:val="22"/>
          <w:szCs w:val="22"/>
        </w:rPr>
        <w:t xml:space="preserve">, </w:t>
      </w:r>
      <w:r w:rsidRPr="00944047">
        <w:rPr>
          <w:spacing w:val="-3"/>
          <w:sz w:val="22"/>
          <w:szCs w:val="22"/>
        </w:rPr>
        <w:t>the emission factors</w:t>
      </w:r>
      <w:r w:rsidRPr="00944047">
        <w:rPr>
          <w:sz w:val="22"/>
          <w:szCs w:val="22"/>
        </w:rPr>
        <w:t xml:space="preserve"> for each group of material</w:t>
      </w:r>
      <w:r w:rsidRPr="00944047">
        <w:rPr>
          <w:spacing w:val="-3"/>
          <w:sz w:val="22"/>
          <w:szCs w:val="22"/>
        </w:rPr>
        <w:t xml:space="preserve"> and control efficiencies </w:t>
      </w:r>
      <w:r w:rsidRPr="00944047">
        <w:rPr>
          <w:sz w:val="22"/>
          <w:szCs w:val="22"/>
        </w:rPr>
        <w:t xml:space="preserve">listed below shall be used.  </w:t>
      </w:r>
    </w:p>
    <w:p w:rsidR="00027F4F" w:rsidRPr="00944047" w:rsidRDefault="00027F4F" w:rsidP="00027F4F">
      <w:pPr>
        <w:widowControl w:val="0"/>
        <w:tabs>
          <w:tab w:val="left" w:pos="-1080"/>
          <w:tab w:val="left" w:pos="-360"/>
          <w:tab w:val="left" w:pos="720"/>
          <w:tab w:val="left" w:pos="1080"/>
          <w:tab w:val="left" w:pos="1872"/>
          <w:tab w:val="left" w:pos="2592"/>
          <w:tab w:val="left" w:pos="3312"/>
          <w:tab w:val="left" w:pos="4032"/>
          <w:tab w:val="left" w:pos="4752"/>
          <w:tab w:val="left" w:pos="5472"/>
          <w:tab w:val="left" w:pos="6192"/>
          <w:tab w:val="left" w:pos="6912"/>
          <w:tab w:val="left" w:pos="7632"/>
        </w:tabs>
        <w:suppressAutoHyphens/>
        <w:ind w:left="1080" w:hanging="360"/>
        <w:jc w:val="both"/>
        <w:rPr>
          <w:sz w:val="22"/>
          <w:szCs w:val="22"/>
        </w:rPr>
      </w:pPr>
    </w:p>
    <w:p w:rsidR="00027F4F" w:rsidRPr="00944047" w:rsidRDefault="00027F4F" w:rsidP="00DB5F2D">
      <w:pPr>
        <w:widowControl w:val="0"/>
        <w:numPr>
          <w:ilvl w:val="0"/>
          <w:numId w:val="23"/>
        </w:num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contextualSpacing/>
        <w:jc w:val="both"/>
        <w:rPr>
          <w:sz w:val="22"/>
          <w:szCs w:val="22"/>
        </w:rPr>
      </w:pPr>
    </w:p>
    <w:tbl>
      <w:tblPr>
        <w:tblStyle w:val="TableGrid1"/>
        <w:tblW w:w="0" w:type="auto"/>
        <w:tblInd w:w="1880" w:type="dxa"/>
        <w:tblLook w:val="01E0" w:firstRow="1" w:lastRow="1" w:firstColumn="1" w:lastColumn="1" w:noHBand="0" w:noVBand="0"/>
      </w:tblPr>
      <w:tblGrid>
        <w:gridCol w:w="1800"/>
        <w:gridCol w:w="1980"/>
        <w:gridCol w:w="1980"/>
      </w:tblGrid>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Group Number</w:t>
            </w:r>
          </w:p>
        </w:tc>
        <w:tc>
          <w:tcPr>
            <w:tcW w:w="198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Emission Factor</w:t>
            </w:r>
          </w:p>
        </w:tc>
        <w:tc>
          <w:tcPr>
            <w:tcW w:w="198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 w:val="22"/>
                <w:szCs w:val="22"/>
              </w:rPr>
            </w:pPr>
            <w:r w:rsidRPr="00944047">
              <w:rPr>
                <w:spacing w:val="-3"/>
                <w:sz w:val="22"/>
                <w:szCs w:val="22"/>
              </w:rPr>
              <w:t>Max. Number of Transfer Points</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I</w:t>
            </w:r>
          </w:p>
        </w:tc>
        <w:tc>
          <w:tcPr>
            <w:tcW w:w="1980" w:type="dxa"/>
            <w:vAlign w:val="bottom"/>
          </w:tcPr>
          <w:p w:rsidR="00027F4F" w:rsidRPr="00944047" w:rsidRDefault="00027F4F" w:rsidP="00027F4F">
            <w:pPr>
              <w:jc w:val="center"/>
              <w:rPr>
                <w:sz w:val="22"/>
                <w:szCs w:val="22"/>
              </w:rPr>
            </w:pPr>
            <w:r w:rsidRPr="00944047">
              <w:rPr>
                <w:sz w:val="22"/>
                <w:szCs w:val="22"/>
              </w:rPr>
              <w:t>0.016</w:t>
            </w:r>
          </w:p>
        </w:tc>
        <w:tc>
          <w:tcPr>
            <w:tcW w:w="1980" w:type="dxa"/>
          </w:tcPr>
          <w:p w:rsidR="00027F4F" w:rsidRPr="00944047" w:rsidRDefault="006745B8" w:rsidP="00027F4F">
            <w:pPr>
              <w:jc w:val="center"/>
              <w:rPr>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II</w:t>
            </w:r>
          </w:p>
        </w:tc>
        <w:tc>
          <w:tcPr>
            <w:tcW w:w="1980" w:type="dxa"/>
            <w:vAlign w:val="bottom"/>
          </w:tcPr>
          <w:p w:rsidR="00027F4F" w:rsidRPr="00944047" w:rsidRDefault="00027F4F" w:rsidP="00027F4F">
            <w:pPr>
              <w:jc w:val="center"/>
              <w:rPr>
                <w:sz w:val="22"/>
                <w:szCs w:val="22"/>
              </w:rPr>
            </w:pPr>
            <w:r w:rsidRPr="00944047">
              <w:rPr>
                <w:sz w:val="22"/>
                <w:szCs w:val="22"/>
              </w:rPr>
              <w:t>0.24</w:t>
            </w:r>
          </w:p>
        </w:tc>
        <w:tc>
          <w:tcPr>
            <w:tcW w:w="1980" w:type="dxa"/>
          </w:tcPr>
          <w:p w:rsidR="00027F4F" w:rsidRPr="00944047" w:rsidRDefault="006745B8" w:rsidP="00027F4F">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III</w:t>
            </w:r>
          </w:p>
        </w:tc>
        <w:tc>
          <w:tcPr>
            <w:tcW w:w="1980" w:type="dxa"/>
            <w:vAlign w:val="bottom"/>
          </w:tcPr>
          <w:p w:rsidR="00027F4F" w:rsidRPr="00944047" w:rsidRDefault="00027F4F" w:rsidP="00027F4F">
            <w:pPr>
              <w:jc w:val="center"/>
              <w:rPr>
                <w:sz w:val="22"/>
                <w:szCs w:val="22"/>
              </w:rPr>
            </w:pPr>
            <w:r w:rsidRPr="00944047">
              <w:rPr>
                <w:sz w:val="22"/>
                <w:szCs w:val="22"/>
              </w:rPr>
              <w:t>0.01</w:t>
            </w:r>
          </w:p>
        </w:tc>
        <w:tc>
          <w:tcPr>
            <w:tcW w:w="1980" w:type="dxa"/>
          </w:tcPr>
          <w:p w:rsidR="00027F4F" w:rsidRPr="00944047" w:rsidRDefault="006745B8" w:rsidP="006745B8">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IV</w:t>
            </w:r>
          </w:p>
        </w:tc>
        <w:tc>
          <w:tcPr>
            <w:tcW w:w="1980" w:type="dxa"/>
            <w:vAlign w:val="bottom"/>
          </w:tcPr>
          <w:p w:rsidR="00027F4F" w:rsidRPr="00944047" w:rsidRDefault="00027F4F" w:rsidP="00027F4F">
            <w:pPr>
              <w:jc w:val="center"/>
              <w:rPr>
                <w:sz w:val="22"/>
                <w:szCs w:val="22"/>
              </w:rPr>
            </w:pPr>
            <w:r w:rsidRPr="00944047">
              <w:rPr>
                <w:sz w:val="22"/>
                <w:szCs w:val="22"/>
              </w:rPr>
              <w:t>6.8</w:t>
            </w:r>
          </w:p>
        </w:tc>
        <w:tc>
          <w:tcPr>
            <w:tcW w:w="1980" w:type="dxa"/>
          </w:tcPr>
          <w:p w:rsidR="00027F4F" w:rsidRPr="00944047" w:rsidRDefault="006745B8" w:rsidP="006745B8">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V</w:t>
            </w:r>
          </w:p>
        </w:tc>
        <w:tc>
          <w:tcPr>
            <w:tcW w:w="1980" w:type="dxa"/>
            <w:vAlign w:val="bottom"/>
          </w:tcPr>
          <w:p w:rsidR="00027F4F" w:rsidRPr="00944047" w:rsidRDefault="00027F4F" w:rsidP="00027F4F">
            <w:pPr>
              <w:jc w:val="center"/>
              <w:rPr>
                <w:sz w:val="22"/>
                <w:szCs w:val="22"/>
              </w:rPr>
            </w:pPr>
            <w:r w:rsidRPr="00944047">
              <w:rPr>
                <w:sz w:val="22"/>
                <w:szCs w:val="22"/>
              </w:rPr>
              <w:t>0.2</w:t>
            </w:r>
          </w:p>
        </w:tc>
        <w:tc>
          <w:tcPr>
            <w:tcW w:w="1980" w:type="dxa"/>
          </w:tcPr>
          <w:p w:rsidR="00027F4F" w:rsidRPr="00944047" w:rsidRDefault="006745B8" w:rsidP="006745B8">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VI</w:t>
            </w:r>
          </w:p>
        </w:tc>
        <w:tc>
          <w:tcPr>
            <w:tcW w:w="1980" w:type="dxa"/>
            <w:vAlign w:val="bottom"/>
          </w:tcPr>
          <w:p w:rsidR="00027F4F" w:rsidRPr="00944047" w:rsidRDefault="00027F4F" w:rsidP="00027F4F">
            <w:pPr>
              <w:jc w:val="center"/>
              <w:rPr>
                <w:sz w:val="22"/>
                <w:szCs w:val="22"/>
              </w:rPr>
            </w:pPr>
            <w:r w:rsidRPr="00944047">
              <w:rPr>
                <w:sz w:val="22"/>
                <w:szCs w:val="22"/>
              </w:rPr>
              <w:t>0.067</w:t>
            </w:r>
          </w:p>
        </w:tc>
        <w:tc>
          <w:tcPr>
            <w:tcW w:w="1980" w:type="dxa"/>
          </w:tcPr>
          <w:p w:rsidR="00027F4F" w:rsidRPr="00944047" w:rsidRDefault="00027F4F" w:rsidP="00027F4F">
            <w:pPr>
              <w:widowControl w:val="0"/>
              <w:jc w:val="center"/>
              <w:rPr>
                <w:rFonts w:ascii="Courier New" w:hAnsi="Courier New"/>
                <w:sz w:val="22"/>
                <w:szCs w:val="22"/>
              </w:rPr>
            </w:pPr>
            <w:r w:rsidRPr="00944047">
              <w:rPr>
                <w:sz w:val="22"/>
                <w:szCs w:val="22"/>
              </w:rPr>
              <w:t>11</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VII</w:t>
            </w:r>
          </w:p>
        </w:tc>
        <w:tc>
          <w:tcPr>
            <w:tcW w:w="1980" w:type="dxa"/>
            <w:vAlign w:val="bottom"/>
          </w:tcPr>
          <w:p w:rsidR="00027F4F" w:rsidRPr="00944047" w:rsidRDefault="00027F4F" w:rsidP="00027F4F">
            <w:pPr>
              <w:jc w:val="center"/>
              <w:rPr>
                <w:sz w:val="22"/>
                <w:szCs w:val="22"/>
              </w:rPr>
            </w:pPr>
            <w:r w:rsidRPr="00944047">
              <w:rPr>
                <w:sz w:val="22"/>
                <w:szCs w:val="22"/>
              </w:rPr>
              <w:t>0.155</w:t>
            </w:r>
          </w:p>
        </w:tc>
        <w:tc>
          <w:tcPr>
            <w:tcW w:w="1980" w:type="dxa"/>
          </w:tcPr>
          <w:p w:rsidR="00027F4F" w:rsidRPr="00944047" w:rsidRDefault="006745B8" w:rsidP="00027F4F">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VIII</w:t>
            </w:r>
          </w:p>
        </w:tc>
        <w:tc>
          <w:tcPr>
            <w:tcW w:w="1980" w:type="dxa"/>
            <w:vAlign w:val="bottom"/>
          </w:tcPr>
          <w:p w:rsidR="00027F4F" w:rsidRPr="00944047" w:rsidRDefault="00027F4F" w:rsidP="00027F4F">
            <w:pPr>
              <w:jc w:val="center"/>
              <w:rPr>
                <w:sz w:val="22"/>
                <w:szCs w:val="22"/>
              </w:rPr>
            </w:pPr>
            <w:r w:rsidRPr="00944047">
              <w:rPr>
                <w:sz w:val="22"/>
                <w:szCs w:val="22"/>
              </w:rPr>
              <w:t>0.086</w:t>
            </w:r>
          </w:p>
        </w:tc>
        <w:tc>
          <w:tcPr>
            <w:tcW w:w="1980" w:type="dxa"/>
          </w:tcPr>
          <w:p w:rsidR="00027F4F" w:rsidRPr="00944047" w:rsidRDefault="006745B8" w:rsidP="006745B8">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IX</w:t>
            </w:r>
          </w:p>
        </w:tc>
        <w:tc>
          <w:tcPr>
            <w:tcW w:w="1980" w:type="dxa"/>
            <w:vAlign w:val="bottom"/>
          </w:tcPr>
          <w:p w:rsidR="00027F4F" w:rsidRPr="00944047" w:rsidRDefault="00027F4F" w:rsidP="00027F4F">
            <w:pPr>
              <w:jc w:val="center"/>
              <w:rPr>
                <w:sz w:val="22"/>
                <w:szCs w:val="22"/>
              </w:rPr>
            </w:pPr>
            <w:r w:rsidRPr="00944047">
              <w:rPr>
                <w:sz w:val="22"/>
                <w:szCs w:val="22"/>
              </w:rPr>
              <w:t>1.1</w:t>
            </w:r>
          </w:p>
        </w:tc>
        <w:tc>
          <w:tcPr>
            <w:tcW w:w="1980" w:type="dxa"/>
          </w:tcPr>
          <w:p w:rsidR="00027F4F" w:rsidRPr="00944047" w:rsidRDefault="006745B8" w:rsidP="00027F4F">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X</w:t>
            </w:r>
          </w:p>
        </w:tc>
        <w:tc>
          <w:tcPr>
            <w:tcW w:w="1980" w:type="dxa"/>
            <w:vAlign w:val="bottom"/>
          </w:tcPr>
          <w:p w:rsidR="00027F4F" w:rsidRPr="00944047" w:rsidRDefault="00027F4F" w:rsidP="00027F4F">
            <w:pPr>
              <w:jc w:val="center"/>
              <w:rPr>
                <w:sz w:val="22"/>
                <w:szCs w:val="22"/>
              </w:rPr>
            </w:pPr>
            <w:r w:rsidRPr="00944047">
              <w:rPr>
                <w:sz w:val="22"/>
                <w:szCs w:val="22"/>
              </w:rPr>
              <w:t>0.02</w:t>
            </w:r>
          </w:p>
        </w:tc>
        <w:tc>
          <w:tcPr>
            <w:tcW w:w="1980" w:type="dxa"/>
          </w:tcPr>
          <w:p w:rsidR="00027F4F" w:rsidRPr="00944047" w:rsidRDefault="006745B8" w:rsidP="006745B8">
            <w:pPr>
              <w:widowControl w:val="0"/>
              <w:jc w:val="center"/>
              <w:rPr>
                <w:rFonts w:ascii="Courier New" w:hAnsi="Courier New"/>
                <w:sz w:val="22"/>
                <w:szCs w:val="22"/>
              </w:rPr>
            </w:pPr>
            <w:r w:rsidRPr="00944047">
              <w:rPr>
                <w:sz w:val="22"/>
                <w:szCs w:val="22"/>
              </w:rPr>
              <w:t>6</w:t>
            </w:r>
          </w:p>
        </w:tc>
      </w:tr>
      <w:tr w:rsidR="00027F4F" w:rsidRPr="00944047" w:rsidTr="006745B8">
        <w:tc>
          <w:tcPr>
            <w:tcW w:w="1800" w:type="dxa"/>
          </w:tcPr>
          <w:p w:rsidR="00027F4F" w:rsidRPr="00944047" w:rsidRDefault="00027F4F" w:rsidP="00027F4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XI</w:t>
            </w:r>
          </w:p>
        </w:tc>
        <w:tc>
          <w:tcPr>
            <w:tcW w:w="1980" w:type="dxa"/>
            <w:vAlign w:val="bottom"/>
          </w:tcPr>
          <w:p w:rsidR="00027F4F" w:rsidRPr="00944047" w:rsidRDefault="00027F4F" w:rsidP="00027F4F">
            <w:pPr>
              <w:jc w:val="center"/>
              <w:rPr>
                <w:sz w:val="22"/>
                <w:szCs w:val="22"/>
              </w:rPr>
            </w:pPr>
            <w:r w:rsidRPr="00944047">
              <w:rPr>
                <w:sz w:val="22"/>
                <w:szCs w:val="22"/>
              </w:rPr>
              <w:t>0.12</w:t>
            </w:r>
          </w:p>
        </w:tc>
        <w:tc>
          <w:tcPr>
            <w:tcW w:w="1980" w:type="dxa"/>
          </w:tcPr>
          <w:p w:rsidR="00027F4F" w:rsidRPr="00944047" w:rsidRDefault="006745B8" w:rsidP="00027F4F">
            <w:pPr>
              <w:widowControl w:val="0"/>
              <w:jc w:val="center"/>
              <w:rPr>
                <w:rFonts w:ascii="Courier New" w:hAnsi="Courier New"/>
                <w:sz w:val="22"/>
                <w:szCs w:val="22"/>
              </w:rPr>
            </w:pPr>
            <w:r w:rsidRPr="00944047">
              <w:rPr>
                <w:sz w:val="22"/>
                <w:szCs w:val="22"/>
              </w:rPr>
              <w:t>6</w:t>
            </w:r>
          </w:p>
        </w:tc>
      </w:tr>
    </w:tbl>
    <w:p w:rsidR="00693B10" w:rsidRPr="00944047" w:rsidRDefault="00693B10" w:rsidP="00F12204">
      <w:pPr>
        <w:widowControl w:val="0"/>
        <w:numPr>
          <w:ilvl w:val="0"/>
          <w:numId w:val="23"/>
        </w:num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spacing w:before="120"/>
        <w:ind w:left="1872"/>
        <w:jc w:val="both"/>
        <w:rPr>
          <w:sz w:val="22"/>
          <w:szCs w:val="22"/>
        </w:rPr>
      </w:pPr>
      <w:r w:rsidRPr="00944047">
        <w:rPr>
          <w:sz w:val="22"/>
          <w:szCs w:val="22"/>
        </w:rPr>
        <w:t>For Group VI, the maximum number of transfer points of eleven (11) is</w:t>
      </w:r>
      <w:r w:rsidR="005B6223" w:rsidRPr="00944047">
        <w:rPr>
          <w:sz w:val="22"/>
          <w:szCs w:val="22"/>
        </w:rPr>
        <w:t xml:space="preserve"> only</w:t>
      </w:r>
      <w:r w:rsidRPr="00944047">
        <w:rPr>
          <w:sz w:val="22"/>
          <w:szCs w:val="22"/>
        </w:rPr>
        <w:t xml:space="preserve"> </w:t>
      </w:r>
      <w:r w:rsidR="005B6223" w:rsidRPr="00944047">
        <w:rPr>
          <w:sz w:val="22"/>
          <w:szCs w:val="22"/>
        </w:rPr>
        <w:t>applicable to</w:t>
      </w:r>
      <w:r w:rsidRPr="00944047">
        <w:rPr>
          <w:sz w:val="22"/>
          <w:szCs w:val="22"/>
        </w:rPr>
        <w:t xml:space="preserve"> </w:t>
      </w:r>
      <w:proofErr w:type="spellStart"/>
      <w:r w:rsidRPr="00944047">
        <w:rPr>
          <w:sz w:val="22"/>
          <w:szCs w:val="22"/>
        </w:rPr>
        <w:t>prilled</w:t>
      </w:r>
      <w:proofErr w:type="spellEnd"/>
      <w:r w:rsidRPr="00944047">
        <w:rPr>
          <w:sz w:val="22"/>
          <w:szCs w:val="22"/>
        </w:rPr>
        <w:t xml:space="preserve"> sulfur. All other materials in this group shall be limited to a maximum of six (6) transfer points.</w:t>
      </w:r>
    </w:p>
    <w:p w:rsidR="006E1E59" w:rsidRPr="00944047" w:rsidRDefault="00EE2E1A" w:rsidP="00DB5F2D">
      <w:pPr>
        <w:widowControl w:val="0"/>
        <w:numPr>
          <w:ilvl w:val="0"/>
          <w:numId w:val="23"/>
        </w:num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contextualSpacing/>
        <w:jc w:val="both"/>
        <w:rPr>
          <w:sz w:val="22"/>
          <w:szCs w:val="22"/>
        </w:rPr>
      </w:pPr>
      <w:r w:rsidRPr="00944047">
        <w:rPr>
          <w:sz w:val="22"/>
          <w:szCs w:val="22"/>
        </w:rPr>
        <w:t>N</w:t>
      </w:r>
      <w:r w:rsidR="006E1E59" w:rsidRPr="00944047">
        <w:rPr>
          <w:sz w:val="22"/>
          <w:szCs w:val="22"/>
        </w:rPr>
        <w:t>o control efficiency shall be applied</w:t>
      </w:r>
      <w:r w:rsidRPr="00944047">
        <w:rPr>
          <w:sz w:val="22"/>
          <w:szCs w:val="22"/>
        </w:rPr>
        <w:t xml:space="preserve"> when the material is unloaded from the ship directly to the dock.</w:t>
      </w:r>
    </w:p>
    <w:p w:rsidR="00027F4F" w:rsidRPr="00944047" w:rsidRDefault="00027F4F" w:rsidP="00DB5F2D">
      <w:pPr>
        <w:widowControl w:val="0"/>
        <w:numPr>
          <w:ilvl w:val="0"/>
          <w:numId w:val="23"/>
        </w:num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contextualSpacing/>
        <w:jc w:val="both"/>
        <w:rPr>
          <w:sz w:val="22"/>
          <w:szCs w:val="22"/>
        </w:rPr>
      </w:pPr>
      <w:r w:rsidRPr="00944047">
        <w:rPr>
          <w:sz w:val="22"/>
          <w:szCs w:val="22"/>
        </w:rPr>
        <w:lastRenderedPageBreak/>
        <w:t>A control efficiency of 70% can be applied for each transfer point equipped with a water spray system.</w:t>
      </w:r>
    </w:p>
    <w:p w:rsidR="00027F4F" w:rsidRPr="00944047" w:rsidRDefault="00027F4F" w:rsidP="00DB5F2D">
      <w:pPr>
        <w:widowControl w:val="0"/>
        <w:numPr>
          <w:ilvl w:val="0"/>
          <w:numId w:val="23"/>
        </w:num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contextualSpacing/>
        <w:jc w:val="both"/>
        <w:rPr>
          <w:sz w:val="22"/>
          <w:szCs w:val="22"/>
        </w:rPr>
      </w:pPr>
      <w:r w:rsidRPr="00944047">
        <w:rPr>
          <w:sz w:val="22"/>
          <w:szCs w:val="22"/>
        </w:rPr>
        <w:t>A control efficiency of 90% can be applied for each conveyor</w:t>
      </w:r>
      <w:r w:rsidR="002751AB" w:rsidRPr="00944047">
        <w:rPr>
          <w:sz w:val="22"/>
          <w:szCs w:val="22"/>
        </w:rPr>
        <w:t xml:space="preserve"> </w:t>
      </w:r>
      <w:r w:rsidRPr="00944047">
        <w:rPr>
          <w:sz w:val="22"/>
          <w:szCs w:val="22"/>
        </w:rPr>
        <w:t xml:space="preserve">equipped with a water spray system and a partial enclosure. </w:t>
      </w:r>
    </w:p>
    <w:p w:rsidR="00B3037A" w:rsidRPr="00944047" w:rsidRDefault="00B3037A" w:rsidP="00B3037A">
      <w:pPr>
        <w:widowControl w:val="0"/>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1875"/>
        <w:contextualSpacing/>
        <w:jc w:val="both"/>
        <w:rPr>
          <w:sz w:val="22"/>
          <w:szCs w:val="22"/>
        </w:rPr>
      </w:pPr>
    </w:p>
    <w:p w:rsidR="009E641C" w:rsidRPr="00944047" w:rsidRDefault="002751AB" w:rsidP="002751AB">
      <w:pPr>
        <w:widowControl w:val="0"/>
        <w:numPr>
          <w:ilvl w:val="0"/>
          <w:numId w:val="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r w:rsidRPr="00944047">
        <w:rPr>
          <w:sz w:val="22"/>
          <w:szCs w:val="22"/>
        </w:rPr>
        <w:t>I</w:t>
      </w:r>
      <w:r w:rsidRPr="00944047">
        <w:rPr>
          <w:spacing w:val="-3"/>
          <w:sz w:val="22"/>
          <w:szCs w:val="22"/>
        </w:rPr>
        <w:t xml:space="preserve">n order to ensure compliance with the emission limitations in Specific Condition Nos. </w:t>
      </w:r>
      <w:r w:rsidR="0072638E" w:rsidRPr="00944047">
        <w:rPr>
          <w:spacing w:val="-3"/>
          <w:sz w:val="22"/>
          <w:szCs w:val="22"/>
        </w:rPr>
        <w:t>2</w:t>
      </w:r>
      <w:r w:rsidRPr="00944047">
        <w:rPr>
          <w:spacing w:val="-3"/>
          <w:sz w:val="22"/>
          <w:szCs w:val="22"/>
        </w:rPr>
        <w:t xml:space="preserve"> and </w:t>
      </w:r>
      <w:r w:rsidR="00E640C4" w:rsidRPr="00944047">
        <w:rPr>
          <w:spacing w:val="-3"/>
          <w:sz w:val="22"/>
          <w:szCs w:val="22"/>
        </w:rPr>
        <w:t>5</w:t>
      </w:r>
      <w:r w:rsidRPr="00944047">
        <w:rPr>
          <w:spacing w:val="-3"/>
          <w:sz w:val="22"/>
          <w:szCs w:val="22"/>
        </w:rPr>
        <w:t>, the following restrictions and limitations shall apply:  [Rule 62-4.070(3), F.A.C.</w:t>
      </w:r>
      <w:r w:rsidR="005A5AFA" w:rsidRPr="00944047">
        <w:rPr>
          <w:sz w:val="22"/>
          <w:szCs w:val="22"/>
        </w:rPr>
        <w:t>; Application No. 0571445-007-AC</w:t>
      </w:r>
      <w:r w:rsidR="009E641C" w:rsidRPr="00944047">
        <w:rPr>
          <w:sz w:val="22"/>
          <w:szCs w:val="22"/>
        </w:rPr>
        <w:t>]</w:t>
      </w:r>
    </w:p>
    <w:p w:rsidR="00ED0FE3" w:rsidRPr="00944047" w:rsidRDefault="00ED0FE3" w:rsidP="00ED0FE3">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z w:val="22"/>
          <w:szCs w:val="22"/>
        </w:rPr>
      </w:pPr>
    </w:p>
    <w:p w:rsidR="00544EDB" w:rsidRPr="00944047" w:rsidRDefault="00544EDB" w:rsidP="000A0D84">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 xml:space="preserve">If material </w:t>
      </w:r>
      <w:r w:rsidR="007840C4" w:rsidRPr="00944047">
        <w:rPr>
          <w:spacing w:val="-3"/>
          <w:sz w:val="22"/>
          <w:szCs w:val="22"/>
        </w:rPr>
        <w:t>is</w:t>
      </w:r>
      <w:r w:rsidRPr="00944047">
        <w:rPr>
          <w:spacing w:val="-3"/>
          <w:sz w:val="22"/>
          <w:szCs w:val="22"/>
        </w:rPr>
        <w:t xml:space="preserve"> unloaded directly unto the dock, </w:t>
      </w:r>
      <w:r w:rsidR="008C44FB" w:rsidRPr="00944047">
        <w:rPr>
          <w:spacing w:val="-3"/>
          <w:sz w:val="22"/>
          <w:szCs w:val="22"/>
        </w:rPr>
        <w:t>the material shall</w:t>
      </w:r>
      <w:r w:rsidR="00076545" w:rsidRPr="00944047">
        <w:rPr>
          <w:spacing w:val="-3"/>
          <w:sz w:val="22"/>
          <w:szCs w:val="22"/>
        </w:rPr>
        <w:t xml:space="preserve"> contain a</w:t>
      </w:r>
      <w:r w:rsidR="008C44FB" w:rsidRPr="00944047">
        <w:rPr>
          <w:spacing w:val="-3"/>
          <w:sz w:val="22"/>
          <w:szCs w:val="22"/>
        </w:rPr>
        <w:t>dequate</w:t>
      </w:r>
      <w:r w:rsidR="00076545" w:rsidRPr="00944047">
        <w:rPr>
          <w:spacing w:val="-3"/>
          <w:sz w:val="22"/>
          <w:szCs w:val="22"/>
        </w:rPr>
        <w:t xml:space="preserve"> moisture to ensure compliance with the 5% opacity standard</w:t>
      </w:r>
      <w:r w:rsidR="008C44FB" w:rsidRPr="00944047">
        <w:rPr>
          <w:spacing w:val="-3"/>
          <w:sz w:val="22"/>
          <w:szCs w:val="22"/>
        </w:rPr>
        <w:t>.</w:t>
      </w:r>
    </w:p>
    <w:p w:rsidR="00B264FD" w:rsidRPr="00944047" w:rsidRDefault="00B264FD" w:rsidP="000A0D84">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 xml:space="preserve">The permittee shall </w:t>
      </w:r>
      <w:r w:rsidR="006406BA" w:rsidRPr="00944047">
        <w:rPr>
          <w:spacing w:val="-3"/>
          <w:sz w:val="22"/>
          <w:szCs w:val="22"/>
        </w:rPr>
        <w:t>use water or dust suppressant</w:t>
      </w:r>
      <w:r w:rsidRPr="00944047">
        <w:rPr>
          <w:spacing w:val="-3"/>
          <w:sz w:val="22"/>
          <w:szCs w:val="22"/>
        </w:rPr>
        <w:t xml:space="preserve"> </w:t>
      </w:r>
      <w:r w:rsidR="006406BA" w:rsidRPr="00944047">
        <w:rPr>
          <w:spacing w:val="-3"/>
          <w:sz w:val="22"/>
          <w:szCs w:val="22"/>
        </w:rPr>
        <w:t>at</w:t>
      </w:r>
      <w:r w:rsidRPr="00944047">
        <w:rPr>
          <w:spacing w:val="-3"/>
          <w:sz w:val="22"/>
          <w:szCs w:val="22"/>
        </w:rPr>
        <w:t xml:space="preserve"> each transfer point and in the storage area(s)</w:t>
      </w:r>
      <w:r w:rsidR="006406BA" w:rsidRPr="00944047">
        <w:rPr>
          <w:spacing w:val="-3"/>
          <w:sz w:val="22"/>
          <w:szCs w:val="22"/>
        </w:rPr>
        <w:t>, as necessary</w:t>
      </w:r>
      <w:r w:rsidRPr="00944047">
        <w:rPr>
          <w:spacing w:val="-3"/>
          <w:sz w:val="22"/>
          <w:szCs w:val="22"/>
        </w:rPr>
        <w:t xml:space="preserve">.  The water shall be capable of reaching the entire storage pile(s) to adequately wet the material. </w:t>
      </w:r>
    </w:p>
    <w:p w:rsidR="00ED0FE3" w:rsidRPr="00944047" w:rsidRDefault="00120AC5" w:rsidP="000A0D84">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 xml:space="preserve">Water shall be applied to the </w:t>
      </w:r>
      <w:r w:rsidR="00B264FD" w:rsidRPr="00944047">
        <w:rPr>
          <w:spacing w:val="-3"/>
          <w:sz w:val="22"/>
          <w:szCs w:val="22"/>
        </w:rPr>
        <w:t xml:space="preserve">storage pile(s) </w:t>
      </w:r>
      <w:r w:rsidRPr="00944047">
        <w:rPr>
          <w:spacing w:val="-3"/>
          <w:sz w:val="22"/>
          <w:szCs w:val="22"/>
        </w:rPr>
        <w:t xml:space="preserve">at </w:t>
      </w:r>
      <w:r w:rsidR="00B264FD" w:rsidRPr="00944047">
        <w:rPr>
          <w:spacing w:val="-3"/>
          <w:sz w:val="22"/>
          <w:szCs w:val="22"/>
        </w:rPr>
        <w:t xml:space="preserve">a minimum of once per </w:t>
      </w:r>
      <w:r w:rsidR="00ED0FE3" w:rsidRPr="00944047">
        <w:rPr>
          <w:spacing w:val="-3"/>
          <w:sz w:val="22"/>
          <w:szCs w:val="22"/>
        </w:rPr>
        <w:t>week.</w:t>
      </w:r>
    </w:p>
    <w:p w:rsidR="00B264FD" w:rsidRPr="00944047" w:rsidRDefault="005A3DB6" w:rsidP="000A0D84">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In addition to C</w:t>
      </w:r>
      <w:r w:rsidR="00ED0FE3" w:rsidRPr="00944047">
        <w:rPr>
          <w:spacing w:val="-3"/>
          <w:sz w:val="22"/>
          <w:szCs w:val="22"/>
        </w:rPr>
        <w:t xml:space="preserve">) above, </w:t>
      </w:r>
      <w:r w:rsidR="0076724E" w:rsidRPr="00944047">
        <w:rPr>
          <w:spacing w:val="-3"/>
          <w:sz w:val="22"/>
          <w:szCs w:val="22"/>
        </w:rPr>
        <w:t xml:space="preserve">water </w:t>
      </w:r>
      <w:r w:rsidR="003B2722" w:rsidRPr="00944047">
        <w:rPr>
          <w:spacing w:val="-3"/>
          <w:sz w:val="22"/>
          <w:szCs w:val="22"/>
        </w:rPr>
        <w:t xml:space="preserve">shall be applied to the storage pile(s) </w:t>
      </w:r>
      <w:r w:rsidR="00ED0FE3" w:rsidRPr="00944047">
        <w:rPr>
          <w:spacing w:val="-3"/>
          <w:sz w:val="22"/>
          <w:szCs w:val="22"/>
        </w:rPr>
        <w:t>prior to</w:t>
      </w:r>
      <w:r w:rsidR="00120AC5" w:rsidRPr="00944047">
        <w:rPr>
          <w:spacing w:val="-3"/>
          <w:sz w:val="22"/>
          <w:szCs w:val="22"/>
        </w:rPr>
        <w:t xml:space="preserve"> handling and/or</w:t>
      </w:r>
      <w:r w:rsidR="00ED0FE3" w:rsidRPr="00944047">
        <w:rPr>
          <w:spacing w:val="-3"/>
          <w:sz w:val="22"/>
          <w:szCs w:val="22"/>
        </w:rPr>
        <w:t xml:space="preserve"> </w:t>
      </w:r>
      <w:r w:rsidR="00120AC5" w:rsidRPr="00944047">
        <w:rPr>
          <w:spacing w:val="-3"/>
          <w:sz w:val="22"/>
          <w:szCs w:val="22"/>
        </w:rPr>
        <w:t>loading out the material</w:t>
      </w:r>
      <w:r w:rsidR="00B264FD" w:rsidRPr="00944047">
        <w:rPr>
          <w:spacing w:val="-3"/>
          <w:sz w:val="22"/>
          <w:szCs w:val="22"/>
        </w:rPr>
        <w:t xml:space="preserve">.  </w:t>
      </w:r>
      <w:r w:rsidR="003B2722" w:rsidRPr="00944047">
        <w:rPr>
          <w:spacing w:val="-3"/>
          <w:sz w:val="22"/>
          <w:szCs w:val="22"/>
        </w:rPr>
        <w:t xml:space="preserve"> </w:t>
      </w:r>
    </w:p>
    <w:p w:rsidR="00B264FD" w:rsidRPr="00944047" w:rsidRDefault="00B264FD" w:rsidP="000A0D84">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 xml:space="preserve">Fire hydrants shall be located in the vicinity of the </w:t>
      </w:r>
      <w:proofErr w:type="spellStart"/>
      <w:r w:rsidRPr="00944047">
        <w:rPr>
          <w:spacing w:val="-3"/>
          <w:sz w:val="22"/>
          <w:szCs w:val="22"/>
        </w:rPr>
        <w:t>prilled</w:t>
      </w:r>
      <w:proofErr w:type="spellEnd"/>
      <w:r w:rsidRPr="00944047">
        <w:rPr>
          <w:spacing w:val="-3"/>
          <w:sz w:val="22"/>
          <w:szCs w:val="22"/>
        </w:rPr>
        <w:t xml:space="preserve"> sulfur storage piles and shall be capable of reaching each </w:t>
      </w:r>
      <w:proofErr w:type="spellStart"/>
      <w:r w:rsidRPr="00944047">
        <w:rPr>
          <w:spacing w:val="-3"/>
          <w:sz w:val="22"/>
          <w:szCs w:val="22"/>
        </w:rPr>
        <w:t>prilled</w:t>
      </w:r>
      <w:proofErr w:type="spellEnd"/>
      <w:r w:rsidRPr="00944047">
        <w:rPr>
          <w:spacing w:val="-3"/>
          <w:sz w:val="22"/>
          <w:szCs w:val="22"/>
        </w:rPr>
        <w:t xml:space="preserve"> sulfur pile. </w:t>
      </w:r>
    </w:p>
    <w:p w:rsidR="00104B4E" w:rsidRPr="00944047" w:rsidRDefault="00B264FD" w:rsidP="00FF5275">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4"/>
          <w:szCs w:val="24"/>
        </w:rPr>
      </w:pPr>
      <w:r w:rsidRPr="00944047">
        <w:rPr>
          <w:spacing w:val="-3"/>
          <w:sz w:val="22"/>
          <w:szCs w:val="22"/>
        </w:rPr>
        <w:t>The maximum combined number of material</w:t>
      </w:r>
      <w:r w:rsidR="00104B4E" w:rsidRPr="00944047">
        <w:rPr>
          <w:spacing w:val="-3"/>
          <w:sz w:val="22"/>
          <w:szCs w:val="22"/>
        </w:rPr>
        <w:t xml:space="preserve"> (except for </w:t>
      </w:r>
      <w:r w:rsidR="00693B10" w:rsidRPr="00944047">
        <w:rPr>
          <w:spacing w:val="-3"/>
          <w:sz w:val="22"/>
          <w:szCs w:val="22"/>
        </w:rPr>
        <w:t>sulfur</w:t>
      </w:r>
      <w:r w:rsidR="00104B4E" w:rsidRPr="00944047">
        <w:rPr>
          <w:spacing w:val="-3"/>
          <w:sz w:val="22"/>
          <w:szCs w:val="22"/>
        </w:rPr>
        <w:t>)</w:t>
      </w:r>
      <w:r w:rsidRPr="00944047">
        <w:rPr>
          <w:spacing w:val="-3"/>
          <w:sz w:val="22"/>
          <w:szCs w:val="22"/>
        </w:rPr>
        <w:t xml:space="preserve"> unloading and loading transfer points shall not exceed </w:t>
      </w:r>
      <w:r w:rsidR="00FF5275" w:rsidRPr="00944047">
        <w:rPr>
          <w:spacing w:val="-3"/>
          <w:sz w:val="22"/>
          <w:szCs w:val="22"/>
        </w:rPr>
        <w:t xml:space="preserve">six </w:t>
      </w:r>
      <w:r w:rsidRPr="00944047">
        <w:rPr>
          <w:spacing w:val="-3"/>
          <w:sz w:val="22"/>
          <w:szCs w:val="22"/>
        </w:rPr>
        <w:t>(</w:t>
      </w:r>
      <w:r w:rsidR="00FF5275" w:rsidRPr="00944047">
        <w:rPr>
          <w:spacing w:val="-3"/>
          <w:sz w:val="22"/>
          <w:szCs w:val="22"/>
        </w:rPr>
        <w:t>6</w:t>
      </w:r>
      <w:r w:rsidRPr="00944047">
        <w:rPr>
          <w:spacing w:val="-3"/>
          <w:sz w:val="22"/>
          <w:szCs w:val="22"/>
        </w:rPr>
        <w:t>).</w:t>
      </w:r>
      <w:r w:rsidR="00FF5275" w:rsidRPr="00944047">
        <w:rPr>
          <w:spacing w:val="-3"/>
          <w:sz w:val="22"/>
          <w:szCs w:val="22"/>
        </w:rPr>
        <w:t xml:space="preserve"> </w:t>
      </w:r>
    </w:p>
    <w:p w:rsidR="00B264FD" w:rsidRPr="00944047" w:rsidRDefault="00FF5275" w:rsidP="00FF5275">
      <w:pPr>
        <w:pStyle w:val="ListParagraph"/>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4"/>
          <w:szCs w:val="24"/>
        </w:rPr>
      </w:pPr>
      <w:r w:rsidRPr="00944047">
        <w:rPr>
          <w:spacing w:val="-3"/>
          <w:sz w:val="22"/>
          <w:szCs w:val="22"/>
        </w:rPr>
        <w:t xml:space="preserve">The maximum combined number of </w:t>
      </w:r>
      <w:proofErr w:type="spellStart"/>
      <w:r w:rsidR="00693B10" w:rsidRPr="00944047">
        <w:rPr>
          <w:spacing w:val="-3"/>
          <w:sz w:val="22"/>
          <w:szCs w:val="22"/>
        </w:rPr>
        <w:t>prilled</w:t>
      </w:r>
      <w:proofErr w:type="spellEnd"/>
      <w:r w:rsidR="00693B10" w:rsidRPr="00944047">
        <w:rPr>
          <w:spacing w:val="-3"/>
          <w:sz w:val="22"/>
          <w:szCs w:val="22"/>
        </w:rPr>
        <w:t xml:space="preserve"> </w:t>
      </w:r>
      <w:r w:rsidRPr="00944047">
        <w:rPr>
          <w:spacing w:val="-3"/>
          <w:sz w:val="22"/>
          <w:szCs w:val="22"/>
        </w:rPr>
        <w:t xml:space="preserve">sulfur unloading and loading transfer points shall not exceed eleven (11). </w:t>
      </w:r>
    </w:p>
    <w:p w:rsidR="00B264FD" w:rsidRPr="00944047" w:rsidRDefault="00B264FD" w:rsidP="000A0D84">
      <w:pPr>
        <w:pStyle w:val="ListParagraph"/>
        <w:widowControl w:val="0"/>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Each hopper shall have a water spray system installed along the top of the hopper.</w:t>
      </w:r>
    </w:p>
    <w:p w:rsidR="00B264FD" w:rsidRPr="00944047" w:rsidRDefault="00B264FD" w:rsidP="000A0D84">
      <w:pPr>
        <w:pStyle w:val="ListParagraph"/>
        <w:widowControl w:val="0"/>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The water spray system on the hopper(s) shall be in operation when the hopper(s) is in use, except when handling Groups I and III materials.</w:t>
      </w:r>
    </w:p>
    <w:p w:rsidR="00B264FD" w:rsidRPr="00944047" w:rsidRDefault="00B264FD" w:rsidP="000A0D84">
      <w:pPr>
        <w:pStyle w:val="ListParagraph"/>
        <w:widowControl w:val="0"/>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The drop height between the ship unloading equipment and the onshore hopper(s) shall be minimized as necessary to ensure compliance with the 5% opacity standard.</w:t>
      </w:r>
    </w:p>
    <w:p w:rsidR="00221371" w:rsidRPr="00944047" w:rsidRDefault="00221371" w:rsidP="000A0D84">
      <w:pPr>
        <w:pStyle w:val="ListParagraph"/>
        <w:widowControl w:val="0"/>
        <w:numPr>
          <w:ilvl w:val="0"/>
          <w:numId w:val="24"/>
        </w:numPr>
        <w:tabs>
          <w:tab w:val="left" w:pos="-1080"/>
          <w:tab w:val="left" w:pos="-360"/>
          <w:tab w:val="left" w:pos="72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 w:val="22"/>
          <w:szCs w:val="22"/>
        </w:rPr>
      </w:pPr>
      <w:r w:rsidRPr="00944047">
        <w:rPr>
          <w:spacing w:val="-3"/>
          <w:sz w:val="22"/>
          <w:szCs w:val="22"/>
        </w:rPr>
        <w:t>The drop height from between the stacker and the storage piles shall be minimized as necessary to ensure compliance with the 5% opacity standard.</w:t>
      </w:r>
    </w:p>
    <w:p w:rsidR="00B264FD" w:rsidRPr="00944047" w:rsidRDefault="000A0D84" w:rsidP="000A0D84">
      <w:pPr>
        <w:pStyle w:val="ListParagraph"/>
        <w:widowControl w:val="0"/>
        <w:numPr>
          <w:ilvl w:val="0"/>
          <w:numId w:val="24"/>
        </w:numPr>
        <w:tabs>
          <w:tab w:val="left" w:pos="-1080"/>
          <w:tab w:val="left" w:pos="-360"/>
          <w:tab w:val="left" w:pos="720"/>
          <w:tab w:val="left" w:pos="99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z w:val="22"/>
          <w:szCs w:val="22"/>
        </w:rPr>
      </w:pPr>
      <w:r w:rsidRPr="00944047">
        <w:rPr>
          <w:spacing w:val="-3"/>
          <w:sz w:val="22"/>
          <w:szCs w:val="22"/>
        </w:rPr>
        <w:t xml:space="preserve"> </w:t>
      </w:r>
      <w:r w:rsidR="00FF5275" w:rsidRPr="00944047">
        <w:rPr>
          <w:spacing w:val="-3"/>
          <w:sz w:val="22"/>
          <w:szCs w:val="22"/>
        </w:rPr>
        <w:t xml:space="preserve"> </w:t>
      </w:r>
      <w:r w:rsidR="00B264FD" w:rsidRPr="00944047">
        <w:rPr>
          <w:spacing w:val="-3"/>
          <w:sz w:val="22"/>
          <w:szCs w:val="22"/>
        </w:rPr>
        <w:t>Each conveyor</w:t>
      </w:r>
      <w:r w:rsidR="0042592F" w:rsidRPr="00944047">
        <w:rPr>
          <w:spacing w:val="-3"/>
          <w:sz w:val="22"/>
          <w:szCs w:val="22"/>
        </w:rPr>
        <w:t xml:space="preserve"> transfer point</w:t>
      </w:r>
      <w:r w:rsidR="00B264FD" w:rsidRPr="00944047">
        <w:rPr>
          <w:spacing w:val="-3"/>
          <w:sz w:val="22"/>
          <w:szCs w:val="22"/>
        </w:rPr>
        <w:t xml:space="preserve"> shall have </w:t>
      </w:r>
      <w:r w:rsidR="00563DDF" w:rsidRPr="00944047">
        <w:rPr>
          <w:spacing w:val="-3"/>
          <w:sz w:val="22"/>
          <w:szCs w:val="22"/>
        </w:rPr>
        <w:t>partial</w:t>
      </w:r>
      <w:r w:rsidR="00B264FD" w:rsidRPr="00944047">
        <w:rPr>
          <w:spacing w:val="-3"/>
          <w:sz w:val="22"/>
          <w:szCs w:val="22"/>
        </w:rPr>
        <w:t xml:space="preserve"> enclosure</w:t>
      </w:r>
      <w:r w:rsidR="00113AEC" w:rsidRPr="00944047">
        <w:rPr>
          <w:spacing w:val="-3"/>
          <w:sz w:val="22"/>
          <w:szCs w:val="22"/>
        </w:rPr>
        <w:t>s</w:t>
      </w:r>
      <w:r w:rsidR="002E5C39" w:rsidRPr="00944047">
        <w:rPr>
          <w:spacing w:val="-3"/>
          <w:sz w:val="22"/>
          <w:szCs w:val="22"/>
        </w:rPr>
        <w:t>,</w:t>
      </w:r>
      <w:r w:rsidR="00563DDF" w:rsidRPr="00944047">
        <w:rPr>
          <w:spacing w:val="-3"/>
          <w:sz w:val="22"/>
          <w:szCs w:val="22"/>
        </w:rPr>
        <w:t xml:space="preserve"> and a permanent water spray system</w:t>
      </w:r>
      <w:r w:rsidR="00113AEC" w:rsidRPr="00944047">
        <w:rPr>
          <w:spacing w:val="-3"/>
          <w:sz w:val="22"/>
          <w:szCs w:val="22"/>
        </w:rPr>
        <w:t xml:space="preserve"> to be used as necessary</w:t>
      </w:r>
      <w:r w:rsidR="00B264FD" w:rsidRPr="00944047">
        <w:rPr>
          <w:spacing w:val="-3"/>
          <w:sz w:val="22"/>
          <w:szCs w:val="22"/>
        </w:rPr>
        <w:t xml:space="preserve">.  </w:t>
      </w:r>
    </w:p>
    <w:p w:rsidR="00B264FD" w:rsidRPr="00944047" w:rsidRDefault="000A0D84" w:rsidP="000A0D84">
      <w:pPr>
        <w:pStyle w:val="ListParagraph"/>
        <w:widowControl w:val="0"/>
        <w:numPr>
          <w:ilvl w:val="0"/>
          <w:numId w:val="24"/>
        </w:numPr>
        <w:tabs>
          <w:tab w:val="left" w:pos="-1080"/>
          <w:tab w:val="left" w:pos="-360"/>
          <w:tab w:val="left" w:pos="720"/>
          <w:tab w:val="left" w:pos="990"/>
          <w:tab w:val="left" w:pos="108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z w:val="22"/>
          <w:szCs w:val="22"/>
        </w:rPr>
      </w:pPr>
      <w:r w:rsidRPr="00944047">
        <w:rPr>
          <w:sz w:val="22"/>
          <w:szCs w:val="22"/>
        </w:rPr>
        <w:t xml:space="preserve"> </w:t>
      </w:r>
      <w:r w:rsidR="00FF5275" w:rsidRPr="00944047">
        <w:rPr>
          <w:sz w:val="22"/>
          <w:szCs w:val="22"/>
        </w:rPr>
        <w:t xml:space="preserve"> </w:t>
      </w:r>
      <w:r w:rsidR="00B264FD" w:rsidRPr="00944047">
        <w:rPr>
          <w:sz w:val="22"/>
          <w:szCs w:val="22"/>
        </w:rPr>
        <w:t>Monthly maintenance inspections shall be performed on each water spray system</w:t>
      </w:r>
      <w:r w:rsidR="00617B62" w:rsidRPr="00944047">
        <w:rPr>
          <w:sz w:val="22"/>
          <w:szCs w:val="22"/>
        </w:rPr>
        <w:t xml:space="preserve"> </w:t>
      </w:r>
      <w:r w:rsidR="00B264FD" w:rsidRPr="00944047">
        <w:rPr>
          <w:sz w:val="22"/>
          <w:szCs w:val="22"/>
        </w:rPr>
        <w:t>and each</w:t>
      </w:r>
      <w:r w:rsidR="0042592F" w:rsidRPr="00944047">
        <w:rPr>
          <w:sz w:val="22"/>
          <w:szCs w:val="22"/>
        </w:rPr>
        <w:t xml:space="preserve"> </w:t>
      </w:r>
      <w:r w:rsidR="00B264FD" w:rsidRPr="00944047">
        <w:rPr>
          <w:sz w:val="22"/>
          <w:szCs w:val="22"/>
        </w:rPr>
        <w:t>conveyor</w:t>
      </w:r>
      <w:r w:rsidR="0042592F" w:rsidRPr="00944047">
        <w:rPr>
          <w:sz w:val="22"/>
          <w:szCs w:val="22"/>
        </w:rPr>
        <w:t xml:space="preserve"> transfer point</w:t>
      </w:r>
      <w:r w:rsidR="00B264FD" w:rsidRPr="00944047">
        <w:rPr>
          <w:sz w:val="22"/>
          <w:szCs w:val="22"/>
        </w:rPr>
        <w:t xml:space="preserve"> enclosure.</w:t>
      </w:r>
    </w:p>
    <w:p w:rsidR="00B264FD" w:rsidRPr="00944047" w:rsidRDefault="00FF5275" w:rsidP="000A0D84">
      <w:pPr>
        <w:pStyle w:val="BodyText"/>
        <w:numPr>
          <w:ilvl w:val="0"/>
          <w:numId w:val="24"/>
        </w:numPr>
        <w:tabs>
          <w:tab w:val="left" w:pos="-1080"/>
          <w:tab w:val="left" w:pos="-360"/>
          <w:tab w:val="left" w:pos="720"/>
          <w:tab w:val="left" w:pos="990"/>
          <w:tab w:val="left" w:pos="1080"/>
          <w:tab w:val="left" w:pos="1152"/>
          <w:tab w:val="left" w:pos="2592"/>
          <w:tab w:val="left" w:pos="3312"/>
          <w:tab w:val="left" w:pos="4032"/>
          <w:tab w:val="left" w:pos="4752"/>
          <w:tab w:val="left" w:pos="5472"/>
          <w:tab w:val="left" w:pos="6192"/>
          <w:tab w:val="left" w:pos="6912"/>
          <w:tab w:val="left" w:pos="7632"/>
        </w:tabs>
        <w:suppressAutoHyphens/>
        <w:spacing w:after="0"/>
        <w:jc w:val="both"/>
        <w:rPr>
          <w:sz w:val="22"/>
          <w:szCs w:val="22"/>
        </w:rPr>
      </w:pPr>
      <w:r w:rsidRPr="00944047">
        <w:rPr>
          <w:sz w:val="22"/>
          <w:szCs w:val="22"/>
        </w:rPr>
        <w:t xml:space="preserve">  </w:t>
      </w:r>
      <w:r w:rsidR="00B264FD" w:rsidRPr="00944047">
        <w:rPr>
          <w:sz w:val="22"/>
          <w:szCs w:val="22"/>
        </w:rPr>
        <w:t xml:space="preserve">The spent grit blasting material shall be stored on an impervious surface.  </w:t>
      </w:r>
    </w:p>
    <w:p w:rsidR="00B264FD" w:rsidRPr="00944047" w:rsidRDefault="00B264FD" w:rsidP="00B264FD">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z w:val="22"/>
          <w:szCs w:val="22"/>
        </w:rPr>
      </w:pPr>
    </w:p>
    <w:p w:rsidR="00113AEC" w:rsidRPr="00944047" w:rsidRDefault="00113AEC" w:rsidP="00113AEC">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i/>
          <w:sz w:val="22"/>
          <w:szCs w:val="22"/>
        </w:rPr>
      </w:pPr>
      <w:r w:rsidRPr="00944047">
        <w:rPr>
          <w:i/>
          <w:sz w:val="22"/>
          <w:szCs w:val="22"/>
        </w:rPr>
        <w:t>{Permitting Note: A water spray system can include water spray bars, water sprinklers and water cannons.  The facility may also implement other water application methods for minimizing dust around the facility.}</w:t>
      </w:r>
    </w:p>
    <w:p w:rsidR="00113AEC" w:rsidRPr="00944047" w:rsidRDefault="00113AEC" w:rsidP="00113AEC">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p>
    <w:p w:rsidR="009E641C" w:rsidRPr="00944047" w:rsidRDefault="00C211E1" w:rsidP="00C211E1">
      <w:pPr>
        <w:suppressAutoHyphens/>
        <w:jc w:val="both"/>
        <w:rPr>
          <w:b/>
          <w:sz w:val="22"/>
          <w:szCs w:val="22"/>
        </w:rPr>
      </w:pPr>
      <w:r w:rsidRPr="00944047">
        <w:rPr>
          <w:b/>
          <w:sz w:val="22"/>
          <w:szCs w:val="22"/>
        </w:rPr>
        <w:t>EMISSIONS STANDARDS</w:t>
      </w:r>
    </w:p>
    <w:p w:rsidR="009E47B0" w:rsidRPr="00944047" w:rsidRDefault="009E47B0" w:rsidP="00C211E1">
      <w:pPr>
        <w:suppressAutoHyphens/>
        <w:jc w:val="both"/>
        <w:rPr>
          <w:b/>
          <w:sz w:val="22"/>
          <w:szCs w:val="22"/>
        </w:rPr>
      </w:pPr>
    </w:p>
    <w:p w:rsidR="006C1D80" w:rsidRPr="00944047" w:rsidRDefault="00B733AA" w:rsidP="006C1D80">
      <w:pPr>
        <w:numPr>
          <w:ilvl w:val="0"/>
          <w:numId w:val="2"/>
        </w:numPr>
        <w:suppressAutoHyphens/>
        <w:jc w:val="both"/>
        <w:rPr>
          <w:sz w:val="22"/>
          <w:szCs w:val="22"/>
        </w:rPr>
      </w:pPr>
      <w:r w:rsidRPr="00944047">
        <w:rPr>
          <w:spacing w:val="-3"/>
          <w:sz w:val="22"/>
          <w:szCs w:val="22"/>
          <w:u w:val="single"/>
        </w:rPr>
        <w:t>Opacity Standard:</w:t>
      </w:r>
      <w:r w:rsidRPr="00944047">
        <w:rPr>
          <w:spacing w:val="-3"/>
          <w:sz w:val="22"/>
          <w:szCs w:val="22"/>
        </w:rPr>
        <w:t xml:space="preserve"> </w:t>
      </w:r>
      <w:r w:rsidR="00583EE3" w:rsidRPr="00944047">
        <w:rPr>
          <w:spacing w:val="-3"/>
          <w:sz w:val="22"/>
          <w:szCs w:val="22"/>
        </w:rPr>
        <w:t>Visible emissions from any material handling activity shall not exceed 5% opacity.  [Rule 62-296.711(2)(a), F.A.C., Ch. 1-3.52.2. of the Rules of the EPCHC, and Permit No. 0571445-001-AC</w:t>
      </w:r>
      <w:r w:rsidR="006C1D80" w:rsidRPr="00944047">
        <w:rPr>
          <w:spacing w:val="-3"/>
          <w:sz w:val="22"/>
          <w:szCs w:val="22"/>
        </w:rPr>
        <w:t>]</w:t>
      </w:r>
      <w:r w:rsidR="006B6BBF" w:rsidRPr="00944047">
        <w:rPr>
          <w:spacing w:val="-3"/>
          <w:sz w:val="22"/>
          <w:szCs w:val="22"/>
        </w:rPr>
        <w:t xml:space="preserve"> </w:t>
      </w:r>
    </w:p>
    <w:p w:rsidR="003C00E8" w:rsidRPr="00944047" w:rsidRDefault="003C00E8" w:rsidP="00733B7C">
      <w:pPr>
        <w:suppressAutoHyphens/>
        <w:jc w:val="both"/>
        <w:rPr>
          <w:sz w:val="22"/>
          <w:szCs w:val="22"/>
        </w:rPr>
      </w:pPr>
    </w:p>
    <w:p w:rsidR="004C73A6" w:rsidRPr="00944047" w:rsidRDefault="004C73A6" w:rsidP="003A2961">
      <w:pPr>
        <w:pStyle w:val="Heading5"/>
        <w:numPr>
          <w:ilvl w:val="0"/>
          <w:numId w:val="0"/>
        </w:numPr>
        <w:spacing w:before="0" w:after="0"/>
        <w:rPr>
          <w:rFonts w:ascii="Times New Roman" w:hAnsi="Times New Roman"/>
          <w:b/>
          <w:caps/>
          <w:szCs w:val="22"/>
        </w:rPr>
      </w:pPr>
      <w:r w:rsidRPr="00944047">
        <w:rPr>
          <w:rFonts w:ascii="Times New Roman" w:hAnsi="Times New Roman"/>
          <w:b/>
          <w:caps/>
          <w:szCs w:val="22"/>
        </w:rPr>
        <w:t>Testing</w:t>
      </w:r>
      <w:r w:rsidR="00EB7033" w:rsidRPr="00944047">
        <w:rPr>
          <w:rFonts w:ascii="Times New Roman" w:hAnsi="Times New Roman"/>
          <w:b/>
          <w:caps/>
          <w:szCs w:val="22"/>
        </w:rPr>
        <w:t xml:space="preserve"> Requirements</w:t>
      </w:r>
    </w:p>
    <w:p w:rsidR="001118AF" w:rsidRPr="00944047" w:rsidRDefault="001118AF" w:rsidP="001118AF">
      <w:pPr>
        <w:rPr>
          <w:sz w:val="22"/>
          <w:szCs w:val="22"/>
        </w:rPr>
      </w:pPr>
    </w:p>
    <w:p w:rsidR="007F62BC" w:rsidRPr="00944047" w:rsidRDefault="0020450F" w:rsidP="00F12204">
      <w:pPr>
        <w:numPr>
          <w:ilvl w:val="0"/>
          <w:numId w:val="2"/>
        </w:numPr>
        <w:jc w:val="both"/>
        <w:rPr>
          <w:sz w:val="22"/>
          <w:szCs w:val="22"/>
        </w:rPr>
      </w:pPr>
      <w:r w:rsidRPr="00944047">
        <w:rPr>
          <w:sz w:val="22"/>
          <w:szCs w:val="22"/>
          <w:u w:val="single"/>
        </w:rPr>
        <w:t>Annual VE Test:</w:t>
      </w:r>
      <w:r w:rsidRPr="00944047">
        <w:rPr>
          <w:sz w:val="22"/>
          <w:szCs w:val="22"/>
        </w:rPr>
        <w:t xml:space="preserve"> </w:t>
      </w:r>
      <w:r w:rsidR="006745B8" w:rsidRPr="00944047">
        <w:rPr>
          <w:sz w:val="22"/>
          <w:szCs w:val="22"/>
        </w:rPr>
        <w:t>Test each emission point associated with each emission unit for visible emissions annually, once every calendar year (January 1st - December 31st).</w:t>
      </w:r>
      <w:r w:rsidR="000501FA" w:rsidRPr="00944047">
        <w:rPr>
          <w:sz w:val="22"/>
          <w:szCs w:val="22"/>
        </w:rPr>
        <w:t xml:space="preserve">  In addition, test each emission </w:t>
      </w:r>
      <w:r w:rsidR="00A51074" w:rsidRPr="00944047">
        <w:rPr>
          <w:sz w:val="22"/>
          <w:szCs w:val="22"/>
        </w:rPr>
        <w:t>point</w:t>
      </w:r>
      <w:r w:rsidR="000501FA" w:rsidRPr="00944047">
        <w:rPr>
          <w:sz w:val="22"/>
          <w:szCs w:val="22"/>
        </w:rPr>
        <w:t xml:space="preserve"> for visible emissions the first time each material listed in Specific Condition No. </w:t>
      </w:r>
      <w:r w:rsidR="0072638E" w:rsidRPr="00944047">
        <w:rPr>
          <w:sz w:val="22"/>
          <w:szCs w:val="22"/>
        </w:rPr>
        <w:t>2</w:t>
      </w:r>
      <w:r w:rsidR="000501FA" w:rsidRPr="00944047">
        <w:rPr>
          <w:sz w:val="22"/>
          <w:szCs w:val="22"/>
        </w:rPr>
        <w:t>.B) is received and handled.  Testing shall be performed the point of highest opacity.  Submit two copies of the test data to the Air Management Division within 45 days of such testing.  Testing procedures shall be consistent with the requirements of 40 CFR 60 and Rule 62-297, F.A.C.  [Rules 62-297.310(7</w:t>
      </w:r>
      <w:proofErr w:type="gramStart"/>
      <w:r w:rsidR="000501FA" w:rsidRPr="00944047">
        <w:rPr>
          <w:sz w:val="22"/>
          <w:szCs w:val="22"/>
        </w:rPr>
        <w:t>)(</w:t>
      </w:r>
      <w:proofErr w:type="gramEnd"/>
      <w:r w:rsidR="000501FA" w:rsidRPr="00944047">
        <w:rPr>
          <w:sz w:val="22"/>
          <w:szCs w:val="22"/>
        </w:rPr>
        <w:t>a)4. and 297.310(8)(b), F.A.C.</w:t>
      </w:r>
      <w:r w:rsidR="00497C79" w:rsidRPr="00944047">
        <w:rPr>
          <w:sz w:val="22"/>
          <w:szCs w:val="22"/>
        </w:rPr>
        <w:t>]</w:t>
      </w:r>
      <w:r w:rsidR="00786BA7" w:rsidRPr="00944047">
        <w:rPr>
          <w:sz w:val="22"/>
          <w:szCs w:val="22"/>
        </w:rPr>
        <w:t xml:space="preserve"> </w:t>
      </w:r>
    </w:p>
    <w:p w:rsidR="00A11DB2" w:rsidRPr="00944047" w:rsidRDefault="00A11DB2" w:rsidP="00A11DB2">
      <w:pPr>
        <w:ind w:left="360"/>
        <w:rPr>
          <w:sz w:val="22"/>
          <w:szCs w:val="22"/>
        </w:rPr>
      </w:pPr>
    </w:p>
    <w:p w:rsidR="00A11DB2" w:rsidRPr="00944047" w:rsidRDefault="0020450F" w:rsidP="0020450F">
      <w:pPr>
        <w:numPr>
          <w:ilvl w:val="0"/>
          <w:numId w:val="2"/>
        </w:numPr>
        <w:jc w:val="both"/>
        <w:rPr>
          <w:sz w:val="22"/>
          <w:szCs w:val="22"/>
        </w:rPr>
      </w:pPr>
      <w:r w:rsidRPr="00944047">
        <w:rPr>
          <w:spacing w:val="-3"/>
          <w:sz w:val="22"/>
          <w:szCs w:val="22"/>
          <w:u w:val="single"/>
        </w:rPr>
        <w:t xml:space="preserve">Testing Capacity: </w:t>
      </w:r>
      <w:r w:rsidR="000501FA" w:rsidRPr="00944047">
        <w:rPr>
          <w:spacing w:val="-3"/>
          <w:sz w:val="22"/>
          <w:szCs w:val="22"/>
        </w:rPr>
        <w:t xml:space="preserve">Testing of emissions shall be conducted with the source operating at capacity.   </w:t>
      </w:r>
      <w:r w:rsidRPr="00944047">
        <w:rPr>
          <w:spacing w:val="-3"/>
          <w:sz w:val="22"/>
          <w:szCs w:val="22"/>
        </w:rPr>
        <w:t>Capacity is defined as 90-100% of the handling capacity as defined in Specific Condition No. 1.</w:t>
      </w:r>
      <w:r w:rsidR="00EB67AD" w:rsidRPr="00944047">
        <w:rPr>
          <w:spacing w:val="-3"/>
          <w:sz w:val="22"/>
          <w:szCs w:val="22"/>
        </w:rPr>
        <w:t xml:space="preserve"> </w:t>
      </w:r>
      <w:r w:rsidR="000501FA" w:rsidRPr="00944047">
        <w:rPr>
          <w:sz w:val="22"/>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0501FA" w:rsidRPr="00944047">
        <w:rPr>
          <w:spacing w:val="-3"/>
          <w:sz w:val="22"/>
          <w:szCs w:val="22"/>
        </w:rPr>
        <w:t>Failure to submit the type of material unloaded or loaded and the throughput rates may invalidate the test.  [Rules 62-4.070(3) and 62-297.310(3</w:t>
      </w:r>
      <w:proofErr w:type="gramStart"/>
      <w:r w:rsidR="000501FA" w:rsidRPr="00944047">
        <w:rPr>
          <w:spacing w:val="-3"/>
          <w:sz w:val="22"/>
          <w:szCs w:val="22"/>
        </w:rPr>
        <w:t>)(</w:t>
      </w:r>
      <w:proofErr w:type="gramEnd"/>
      <w:r w:rsidR="000501FA" w:rsidRPr="00944047">
        <w:rPr>
          <w:spacing w:val="-3"/>
          <w:sz w:val="22"/>
          <w:szCs w:val="22"/>
        </w:rPr>
        <w:t>b), F.A.C</w:t>
      </w:r>
      <w:r w:rsidR="00A11DB2" w:rsidRPr="00944047">
        <w:rPr>
          <w:spacing w:val="-3"/>
          <w:sz w:val="22"/>
          <w:szCs w:val="22"/>
        </w:rPr>
        <w:t>.</w:t>
      </w:r>
      <w:r w:rsidR="00476E28" w:rsidRPr="00944047">
        <w:rPr>
          <w:spacing w:val="-3"/>
          <w:sz w:val="22"/>
          <w:szCs w:val="22"/>
        </w:rPr>
        <w:t>]</w:t>
      </w:r>
    </w:p>
    <w:p w:rsidR="0020450F" w:rsidRPr="00944047" w:rsidRDefault="0020450F" w:rsidP="0020450F">
      <w:pPr>
        <w:pStyle w:val="ListParagraph"/>
        <w:rPr>
          <w:sz w:val="22"/>
          <w:szCs w:val="22"/>
        </w:rPr>
      </w:pPr>
    </w:p>
    <w:p w:rsidR="001A0863" w:rsidRPr="00944047" w:rsidRDefault="001A0863" w:rsidP="001A0863">
      <w:pPr>
        <w:numPr>
          <w:ilvl w:val="0"/>
          <w:numId w:val="2"/>
        </w:numPr>
        <w:jc w:val="both"/>
        <w:rPr>
          <w:sz w:val="22"/>
          <w:szCs w:val="22"/>
        </w:rPr>
      </w:pPr>
      <w:r w:rsidRPr="00944047">
        <w:rPr>
          <w:sz w:val="22"/>
          <w:szCs w:val="22"/>
          <w:u w:val="single"/>
        </w:rPr>
        <w:t>VE Observation Period:</w:t>
      </w:r>
      <w:r w:rsidRPr="00944047">
        <w:rPr>
          <w:sz w:val="22"/>
          <w:szCs w:val="22"/>
        </w:rPr>
        <w:t xml:space="preserve"> </w:t>
      </w:r>
      <w:r w:rsidR="00094218" w:rsidRPr="00944047">
        <w:rPr>
          <w:sz w:val="22"/>
          <w:szCs w:val="22"/>
        </w:rPr>
        <w:t>T</w:t>
      </w:r>
      <w:r w:rsidRPr="00944047">
        <w:rPr>
          <w:sz w:val="22"/>
          <w:szCs w:val="22"/>
        </w:rPr>
        <w:t>he required minimum period of observation for a visible emissions test shall be 30 minutes</w:t>
      </w:r>
      <w:r w:rsidR="00094218" w:rsidRPr="00944047">
        <w:rPr>
          <w:sz w:val="22"/>
          <w:szCs w:val="22"/>
        </w:rPr>
        <w:t>,</w:t>
      </w:r>
      <w:r w:rsidRPr="00944047">
        <w:rPr>
          <w:sz w:val="22"/>
          <w:szCs w:val="22"/>
        </w:rPr>
        <w:t xml:space="preserve"> except for </w:t>
      </w:r>
      <w:r w:rsidR="00094218" w:rsidRPr="00944047">
        <w:rPr>
          <w:sz w:val="22"/>
          <w:szCs w:val="22"/>
        </w:rPr>
        <w:t>the truck loading operation, which is</w:t>
      </w:r>
      <w:r w:rsidRPr="00944047">
        <w:rPr>
          <w:sz w:val="22"/>
          <w:szCs w:val="22"/>
        </w:rPr>
        <w:t xml:space="preserve"> typically completed within less than</w:t>
      </w:r>
      <w:r w:rsidR="00094218" w:rsidRPr="00944047">
        <w:rPr>
          <w:sz w:val="22"/>
          <w:szCs w:val="22"/>
        </w:rPr>
        <w:t xml:space="preserve"> the minimum observation period.</w:t>
      </w:r>
      <w:r w:rsidRPr="00944047">
        <w:rPr>
          <w:sz w:val="22"/>
          <w:szCs w:val="22"/>
        </w:rPr>
        <w:t xml:space="preserve"> </w:t>
      </w:r>
      <w:r w:rsidR="00094218" w:rsidRPr="00944047">
        <w:rPr>
          <w:sz w:val="22"/>
          <w:szCs w:val="22"/>
        </w:rPr>
        <w:t>T</w:t>
      </w:r>
      <w:r w:rsidRPr="00944047">
        <w:rPr>
          <w:sz w:val="22"/>
          <w:szCs w:val="22"/>
        </w:rPr>
        <w:t xml:space="preserve">he period of observation shall </w:t>
      </w:r>
      <w:r w:rsidR="00094218" w:rsidRPr="00944047">
        <w:rPr>
          <w:sz w:val="22"/>
          <w:szCs w:val="22"/>
        </w:rPr>
        <w:t xml:space="preserve">not be less than 12 minutes </w:t>
      </w:r>
      <w:r w:rsidR="00A762D1" w:rsidRPr="00944047">
        <w:rPr>
          <w:sz w:val="22"/>
          <w:szCs w:val="22"/>
        </w:rPr>
        <w:t xml:space="preserve">during active truck loading operation </w:t>
      </w:r>
      <w:r w:rsidR="00094218" w:rsidRPr="00944047">
        <w:rPr>
          <w:sz w:val="22"/>
          <w:szCs w:val="22"/>
        </w:rPr>
        <w:t xml:space="preserve">and should include </w:t>
      </w:r>
      <w:r w:rsidRPr="00944047">
        <w:rPr>
          <w:sz w:val="22"/>
          <w:szCs w:val="22"/>
        </w:rPr>
        <w:t xml:space="preserve">each occurrence of the operation </w:t>
      </w:r>
      <w:r w:rsidR="00094218" w:rsidRPr="00944047">
        <w:rPr>
          <w:sz w:val="22"/>
          <w:szCs w:val="22"/>
        </w:rPr>
        <w:t>and</w:t>
      </w:r>
      <w:r w:rsidRPr="00944047">
        <w:rPr>
          <w:sz w:val="22"/>
          <w:szCs w:val="22"/>
        </w:rPr>
        <w:t xml:space="preserve"> </w:t>
      </w:r>
      <w:r w:rsidR="00094218" w:rsidRPr="00944047">
        <w:rPr>
          <w:sz w:val="22"/>
          <w:szCs w:val="22"/>
        </w:rPr>
        <w:t>t</w:t>
      </w:r>
      <w:r w:rsidRPr="00944047">
        <w:rPr>
          <w:sz w:val="22"/>
          <w:szCs w:val="22"/>
        </w:rPr>
        <w:t>he period during which the highest opacity emissions can reasonably be expected to occur.</w:t>
      </w:r>
      <w:r w:rsidR="00D54DA3" w:rsidRPr="00944047">
        <w:rPr>
          <w:sz w:val="22"/>
          <w:szCs w:val="22"/>
        </w:rPr>
        <w:t xml:space="preserve">  </w:t>
      </w:r>
      <w:r w:rsidR="00D54DA3" w:rsidRPr="00944047">
        <w:rPr>
          <w:spacing w:val="-3"/>
          <w:sz w:val="22"/>
          <w:szCs w:val="22"/>
        </w:rPr>
        <w:t>[Rules 62-4.070(3) and 62-297.310(5</w:t>
      </w:r>
      <w:proofErr w:type="gramStart"/>
      <w:r w:rsidR="00D54DA3" w:rsidRPr="00944047">
        <w:rPr>
          <w:spacing w:val="-3"/>
          <w:sz w:val="22"/>
          <w:szCs w:val="22"/>
        </w:rPr>
        <w:t>)(</w:t>
      </w:r>
      <w:proofErr w:type="gramEnd"/>
      <w:r w:rsidR="00D54DA3" w:rsidRPr="00944047">
        <w:rPr>
          <w:spacing w:val="-3"/>
          <w:sz w:val="22"/>
          <w:szCs w:val="22"/>
        </w:rPr>
        <w:t>b), F.A.C.]</w:t>
      </w:r>
    </w:p>
    <w:p w:rsidR="001A0863" w:rsidRPr="00944047" w:rsidRDefault="001A0863" w:rsidP="001A0863">
      <w:pPr>
        <w:pStyle w:val="ListParagraph"/>
        <w:rPr>
          <w:bCs/>
          <w:sz w:val="22"/>
          <w:szCs w:val="22"/>
          <w:u w:val="single"/>
        </w:rPr>
      </w:pPr>
    </w:p>
    <w:p w:rsidR="006B4037" w:rsidRPr="00944047" w:rsidRDefault="006B4037" w:rsidP="00FE1C29">
      <w:pPr>
        <w:numPr>
          <w:ilvl w:val="0"/>
          <w:numId w:val="2"/>
        </w:numPr>
        <w:jc w:val="both"/>
        <w:rPr>
          <w:sz w:val="22"/>
          <w:szCs w:val="22"/>
        </w:rPr>
      </w:pPr>
      <w:r w:rsidRPr="00944047">
        <w:rPr>
          <w:bCs/>
          <w:sz w:val="22"/>
          <w:szCs w:val="22"/>
          <w:u w:val="single"/>
        </w:rPr>
        <w:t xml:space="preserve">Test </w:t>
      </w:r>
      <w:r w:rsidR="001A0863" w:rsidRPr="00944047">
        <w:rPr>
          <w:bCs/>
          <w:sz w:val="22"/>
          <w:szCs w:val="22"/>
          <w:u w:val="single"/>
        </w:rPr>
        <w:t xml:space="preserve">Notification </w:t>
      </w:r>
      <w:r w:rsidRPr="00944047">
        <w:rPr>
          <w:bCs/>
          <w:sz w:val="22"/>
          <w:szCs w:val="22"/>
          <w:u w:val="single"/>
        </w:rPr>
        <w:t>Requirements</w:t>
      </w:r>
      <w:r w:rsidRPr="00944047">
        <w:rPr>
          <w:bCs/>
          <w:sz w:val="22"/>
          <w:szCs w:val="22"/>
        </w:rPr>
        <w:t>:  At least 15 days prior to the date on which each required emissions test is to begin, the owner or operator shall notify the EPCHC, unless shorter notice is agreed to by the EPCHC.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w:t>
      </w:r>
      <w:r w:rsidRPr="00944047">
        <w:rPr>
          <w:sz w:val="22"/>
          <w:szCs w:val="22"/>
        </w:rPr>
        <w:t>.  In addition, tests shall be conducted in accordance with the applicable requirements specified in Appendix D (Common Testing Requirements) of this permit.  [Rule 62-297.310(9), F.A.C.]</w:t>
      </w:r>
    </w:p>
    <w:p w:rsidR="006B4037" w:rsidRPr="00944047" w:rsidRDefault="006B4037" w:rsidP="006B4037">
      <w:pPr>
        <w:pStyle w:val="ListParagraph"/>
        <w:rPr>
          <w:sz w:val="22"/>
          <w:szCs w:val="22"/>
        </w:rPr>
      </w:pPr>
    </w:p>
    <w:p w:rsidR="006B4037" w:rsidRPr="00944047" w:rsidRDefault="006B4037" w:rsidP="00FE1C29">
      <w:pPr>
        <w:numPr>
          <w:ilvl w:val="0"/>
          <w:numId w:val="2"/>
        </w:numPr>
        <w:jc w:val="both"/>
        <w:rPr>
          <w:sz w:val="22"/>
          <w:szCs w:val="22"/>
        </w:rPr>
      </w:pPr>
      <w:r w:rsidRPr="00944047">
        <w:rPr>
          <w:sz w:val="22"/>
          <w:szCs w:val="22"/>
        </w:rPr>
        <w:t>When the Environmental Protection Commission of Hillsborough County (EPC) after investigation, has good reason (such as complaints, increased visible emissions or questionable maintenance of control equipment) to believe that any applicable requirement or permit condition is being violated, it may require the owner or operator of the source to conduct compliance tests which identify the nature and quantity of pollutant emissions from the source and to provide a report on the results of said tests to the EPC.  For the purpose of confirming compliance with the emission limitations in this permit, the EPC may require the use of EPA Method 9 or other approved methods, as deemed necessary.  [Rules 62-297.310(8</w:t>
      </w:r>
      <w:proofErr w:type="gramStart"/>
      <w:r w:rsidRPr="00944047">
        <w:rPr>
          <w:sz w:val="22"/>
          <w:szCs w:val="22"/>
        </w:rPr>
        <w:t>)(</w:t>
      </w:r>
      <w:proofErr w:type="gramEnd"/>
      <w:r w:rsidRPr="00944047">
        <w:rPr>
          <w:sz w:val="22"/>
          <w:szCs w:val="22"/>
        </w:rPr>
        <w:t>c) and 62-4.070(3), F.A.C.</w:t>
      </w:r>
    </w:p>
    <w:p w:rsidR="00FE1C29" w:rsidRPr="00944047" w:rsidRDefault="00FE1C29" w:rsidP="00FE1C29">
      <w:pPr>
        <w:ind w:left="360"/>
        <w:rPr>
          <w:sz w:val="22"/>
          <w:szCs w:val="22"/>
        </w:rPr>
      </w:pPr>
    </w:p>
    <w:p w:rsidR="004C73A6" w:rsidRPr="00944047" w:rsidRDefault="004C73A6" w:rsidP="00660687">
      <w:pPr>
        <w:numPr>
          <w:ilvl w:val="0"/>
          <w:numId w:val="2"/>
        </w:numPr>
        <w:jc w:val="both"/>
        <w:rPr>
          <w:sz w:val="22"/>
          <w:szCs w:val="22"/>
        </w:rPr>
      </w:pPr>
      <w:r w:rsidRPr="00944047">
        <w:rPr>
          <w:sz w:val="22"/>
          <w:szCs w:val="22"/>
          <w:u w:val="single"/>
        </w:rPr>
        <w:t>Test Methods</w:t>
      </w:r>
      <w:r w:rsidRPr="00944047">
        <w:rPr>
          <w:sz w:val="22"/>
          <w:szCs w:val="22"/>
        </w:rPr>
        <w:t>:  Required tests shall be performed in accordance with the following reference methods.</w:t>
      </w:r>
      <w:r w:rsidR="0006663F" w:rsidRPr="00944047">
        <w:rPr>
          <w:sz w:val="22"/>
          <w:szCs w:val="22"/>
        </w:rPr>
        <w:t xml:space="preserve">  </w:t>
      </w:r>
    </w:p>
    <w:p w:rsidR="00FE1C29" w:rsidRPr="00944047" w:rsidRDefault="00FE1C29" w:rsidP="00FE1C29">
      <w:pPr>
        <w:ind w:left="360"/>
        <w:rPr>
          <w:sz w:val="22"/>
          <w:szCs w:val="22"/>
        </w:rPr>
      </w:pPr>
    </w:p>
    <w:tbl>
      <w:tblPr>
        <w:tblW w:w="9684"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8550"/>
      </w:tblGrid>
      <w:tr w:rsidR="00451E41" w:rsidRPr="00944047" w:rsidTr="00776B1A">
        <w:trPr>
          <w:tblHeader/>
        </w:trPr>
        <w:tc>
          <w:tcPr>
            <w:tcW w:w="1134" w:type="dxa"/>
            <w:tcBorders>
              <w:top w:val="single" w:sz="12" w:space="0" w:color="auto"/>
              <w:left w:val="single" w:sz="12" w:space="0" w:color="auto"/>
              <w:bottom w:val="single" w:sz="12" w:space="0" w:color="auto"/>
              <w:right w:val="single" w:sz="12" w:space="0" w:color="auto"/>
            </w:tcBorders>
            <w:vAlign w:val="center"/>
          </w:tcPr>
          <w:p w:rsidR="00451E41" w:rsidRPr="00944047" w:rsidRDefault="00451E41" w:rsidP="003A2961">
            <w:pPr>
              <w:jc w:val="center"/>
              <w:rPr>
                <w:b/>
                <w:sz w:val="22"/>
                <w:szCs w:val="22"/>
              </w:rPr>
            </w:pPr>
            <w:r w:rsidRPr="00944047">
              <w:rPr>
                <w:b/>
                <w:sz w:val="22"/>
                <w:szCs w:val="22"/>
              </w:rPr>
              <w:t>Method</w:t>
            </w:r>
          </w:p>
        </w:tc>
        <w:tc>
          <w:tcPr>
            <w:tcW w:w="8550" w:type="dxa"/>
            <w:tcBorders>
              <w:top w:val="single" w:sz="12" w:space="0" w:color="auto"/>
              <w:left w:val="single" w:sz="12" w:space="0" w:color="auto"/>
              <w:bottom w:val="single" w:sz="12" w:space="0" w:color="auto"/>
              <w:right w:val="single" w:sz="12" w:space="0" w:color="auto"/>
            </w:tcBorders>
          </w:tcPr>
          <w:p w:rsidR="00451E41" w:rsidRPr="00944047" w:rsidRDefault="00451E41" w:rsidP="003A2961">
            <w:pPr>
              <w:rPr>
                <w:b/>
                <w:sz w:val="22"/>
                <w:szCs w:val="22"/>
              </w:rPr>
            </w:pPr>
            <w:r w:rsidRPr="00944047">
              <w:rPr>
                <w:b/>
                <w:sz w:val="22"/>
                <w:szCs w:val="22"/>
              </w:rPr>
              <w:t>Description of Method and Comments</w:t>
            </w:r>
          </w:p>
        </w:tc>
      </w:tr>
      <w:tr w:rsidR="008A28F3" w:rsidRPr="00944047" w:rsidTr="0020450F">
        <w:tc>
          <w:tcPr>
            <w:tcW w:w="1134" w:type="dxa"/>
            <w:tcBorders>
              <w:top w:val="single" w:sz="8" w:space="0" w:color="auto"/>
              <w:left w:val="single" w:sz="12" w:space="0" w:color="auto"/>
              <w:bottom w:val="single" w:sz="12" w:space="0" w:color="auto"/>
              <w:right w:val="single" w:sz="12" w:space="0" w:color="auto"/>
            </w:tcBorders>
            <w:vAlign w:val="center"/>
          </w:tcPr>
          <w:p w:rsidR="008A28F3" w:rsidRPr="00944047" w:rsidRDefault="008A28F3" w:rsidP="00646038">
            <w:pPr>
              <w:jc w:val="center"/>
              <w:rPr>
                <w:sz w:val="22"/>
                <w:szCs w:val="22"/>
              </w:rPr>
            </w:pPr>
            <w:r w:rsidRPr="00944047">
              <w:rPr>
                <w:sz w:val="22"/>
                <w:szCs w:val="22"/>
              </w:rPr>
              <w:t>9</w:t>
            </w:r>
          </w:p>
        </w:tc>
        <w:tc>
          <w:tcPr>
            <w:tcW w:w="8550" w:type="dxa"/>
            <w:tcBorders>
              <w:top w:val="single" w:sz="8" w:space="0" w:color="auto"/>
              <w:left w:val="single" w:sz="12" w:space="0" w:color="auto"/>
              <w:bottom w:val="single" w:sz="12" w:space="0" w:color="auto"/>
              <w:right w:val="single" w:sz="12" w:space="0" w:color="auto"/>
            </w:tcBorders>
          </w:tcPr>
          <w:p w:rsidR="008A28F3" w:rsidRPr="00944047" w:rsidRDefault="008A28F3" w:rsidP="00646038">
            <w:pPr>
              <w:rPr>
                <w:sz w:val="22"/>
                <w:szCs w:val="22"/>
              </w:rPr>
            </w:pPr>
            <w:r w:rsidRPr="00944047">
              <w:rPr>
                <w:sz w:val="22"/>
                <w:szCs w:val="22"/>
              </w:rPr>
              <w:t>Visual Determination of the Opacity of Emissions from Stationary Sources</w:t>
            </w:r>
          </w:p>
        </w:tc>
      </w:tr>
    </w:tbl>
    <w:p w:rsidR="004C73A6" w:rsidRPr="00944047" w:rsidRDefault="004C73A6" w:rsidP="0020450F">
      <w:pPr>
        <w:spacing w:before="120"/>
        <w:ind w:left="360"/>
        <w:rPr>
          <w:sz w:val="22"/>
          <w:szCs w:val="22"/>
        </w:rPr>
      </w:pPr>
      <w:r w:rsidRPr="00944047">
        <w:rPr>
          <w:sz w:val="22"/>
          <w:szCs w:val="22"/>
        </w:rPr>
        <w:t xml:space="preserve">The above methods are described in </w:t>
      </w:r>
      <w:r w:rsidR="001D57D1" w:rsidRPr="00944047">
        <w:rPr>
          <w:sz w:val="22"/>
          <w:szCs w:val="22"/>
        </w:rPr>
        <w:t xml:space="preserve">Appendix </w:t>
      </w:r>
      <w:proofErr w:type="gramStart"/>
      <w:r w:rsidR="001D57D1" w:rsidRPr="00944047">
        <w:rPr>
          <w:sz w:val="22"/>
          <w:szCs w:val="22"/>
        </w:rPr>
        <w:t>A</w:t>
      </w:r>
      <w:proofErr w:type="gramEnd"/>
      <w:r w:rsidR="001D57D1" w:rsidRPr="00944047">
        <w:rPr>
          <w:sz w:val="22"/>
          <w:szCs w:val="22"/>
        </w:rPr>
        <w:t xml:space="preserve"> of </w:t>
      </w:r>
      <w:r w:rsidRPr="00944047">
        <w:rPr>
          <w:sz w:val="22"/>
          <w:szCs w:val="22"/>
        </w:rPr>
        <w:t xml:space="preserve">40 CFR 60 and </w:t>
      </w:r>
      <w:r w:rsidR="001D57D1" w:rsidRPr="00944047">
        <w:rPr>
          <w:sz w:val="22"/>
          <w:szCs w:val="22"/>
        </w:rPr>
        <w:t xml:space="preserve">are </w:t>
      </w:r>
      <w:r w:rsidRPr="00944047">
        <w:rPr>
          <w:sz w:val="22"/>
          <w:szCs w:val="22"/>
        </w:rPr>
        <w:t>adopted by reference in Rule 62-204.800, F.A.C.</w:t>
      </w:r>
      <w:r w:rsidR="00B56CB8" w:rsidRPr="00944047">
        <w:rPr>
          <w:sz w:val="22"/>
          <w:szCs w:val="22"/>
        </w:rPr>
        <w:t xml:space="preserve">  No other methods may be used unless prior written approval is received from the Department.</w:t>
      </w:r>
      <w:r w:rsidRPr="00944047">
        <w:rPr>
          <w:sz w:val="22"/>
          <w:szCs w:val="22"/>
        </w:rPr>
        <w:t xml:space="preserve">  [Rules 62-204.800, F.A.C.; </w:t>
      </w:r>
      <w:r w:rsidR="001D57D1" w:rsidRPr="00944047">
        <w:rPr>
          <w:sz w:val="22"/>
          <w:szCs w:val="22"/>
        </w:rPr>
        <w:t xml:space="preserve">and Appendix A of </w:t>
      </w:r>
      <w:r w:rsidRPr="00944047">
        <w:rPr>
          <w:sz w:val="22"/>
          <w:szCs w:val="22"/>
        </w:rPr>
        <w:t>40 CFR 60]</w:t>
      </w:r>
    </w:p>
    <w:p w:rsidR="00E60970" w:rsidRPr="00944047" w:rsidRDefault="00E60970" w:rsidP="003A2961">
      <w:pPr>
        <w:rPr>
          <w:b/>
          <w:bCs/>
          <w:caps/>
          <w:sz w:val="22"/>
          <w:szCs w:val="22"/>
        </w:rPr>
      </w:pPr>
    </w:p>
    <w:p w:rsidR="00EB7033" w:rsidRPr="00944047" w:rsidRDefault="00EB7033" w:rsidP="003A2961">
      <w:pPr>
        <w:rPr>
          <w:b/>
          <w:bCs/>
          <w:caps/>
          <w:sz w:val="22"/>
          <w:szCs w:val="22"/>
        </w:rPr>
      </w:pPr>
      <w:r w:rsidRPr="00944047">
        <w:rPr>
          <w:b/>
          <w:bCs/>
          <w:caps/>
          <w:sz w:val="22"/>
          <w:szCs w:val="22"/>
        </w:rPr>
        <w:t>Monito</w:t>
      </w:r>
      <w:r w:rsidR="00B56CB8" w:rsidRPr="00944047">
        <w:rPr>
          <w:b/>
          <w:bCs/>
          <w:caps/>
          <w:sz w:val="22"/>
          <w:szCs w:val="22"/>
        </w:rPr>
        <w:t>r</w:t>
      </w:r>
      <w:r w:rsidRPr="00944047">
        <w:rPr>
          <w:b/>
          <w:bCs/>
          <w:caps/>
          <w:sz w:val="22"/>
          <w:szCs w:val="22"/>
        </w:rPr>
        <w:t>ing Requirements</w:t>
      </w:r>
    </w:p>
    <w:p w:rsidR="00E60970" w:rsidRPr="00944047" w:rsidRDefault="00E60970" w:rsidP="003A2961">
      <w:pPr>
        <w:rPr>
          <w:b/>
          <w:bCs/>
          <w:caps/>
          <w:sz w:val="22"/>
          <w:szCs w:val="22"/>
        </w:rPr>
      </w:pPr>
    </w:p>
    <w:p w:rsidR="00E60970" w:rsidRPr="00944047" w:rsidRDefault="00237AAE" w:rsidP="00660687">
      <w:pPr>
        <w:numPr>
          <w:ilvl w:val="0"/>
          <w:numId w:val="2"/>
        </w:numPr>
        <w:jc w:val="both"/>
        <w:rPr>
          <w:bCs/>
          <w:sz w:val="22"/>
          <w:szCs w:val="22"/>
        </w:rPr>
      </w:pPr>
      <w:r w:rsidRPr="00944047">
        <w:rPr>
          <w:bCs/>
          <w:sz w:val="22"/>
          <w:szCs w:val="22"/>
        </w:rPr>
        <w:t>The permittee shall perform the following observations and checks daily, when in operation.  The permittee shall perform any necessary maintenance work in order to keep the equipment in good working order to minimize fugitive particulate emissions.  [Rules 62-296.320 and 62-4.070(3), F.A.C.</w:t>
      </w:r>
      <w:r w:rsidR="00FD0366" w:rsidRPr="00944047">
        <w:rPr>
          <w:bCs/>
          <w:sz w:val="22"/>
          <w:szCs w:val="22"/>
        </w:rPr>
        <w:t>;</w:t>
      </w:r>
      <w:r w:rsidRPr="00944047">
        <w:rPr>
          <w:bCs/>
          <w:sz w:val="22"/>
          <w:szCs w:val="22"/>
        </w:rPr>
        <w:t xml:space="preserve"> Permit No. 0571445-001-AC</w:t>
      </w:r>
      <w:r w:rsidR="00E60970" w:rsidRPr="00944047">
        <w:rPr>
          <w:bCs/>
          <w:sz w:val="22"/>
          <w:szCs w:val="22"/>
        </w:rPr>
        <w:t>]</w:t>
      </w:r>
    </w:p>
    <w:p w:rsidR="00F12204" w:rsidRPr="00944047" w:rsidRDefault="00F12204" w:rsidP="00F12204">
      <w:pPr>
        <w:ind w:left="360"/>
        <w:jc w:val="both"/>
        <w:rPr>
          <w:bCs/>
          <w:sz w:val="22"/>
          <w:szCs w:val="22"/>
        </w:rPr>
      </w:pPr>
    </w:p>
    <w:p w:rsidR="00DB5F2D" w:rsidRPr="00944047" w:rsidRDefault="008D31CE" w:rsidP="00DB5F2D">
      <w:pPr>
        <w:pStyle w:val="ListParagraph"/>
        <w:numPr>
          <w:ilvl w:val="0"/>
          <w:numId w:val="26"/>
        </w:numPr>
        <w:tabs>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r w:rsidRPr="00944047">
        <w:rPr>
          <w:sz w:val="22"/>
          <w:szCs w:val="22"/>
        </w:rPr>
        <w:t xml:space="preserve"> </w:t>
      </w:r>
      <w:r w:rsidR="00DB5F2D" w:rsidRPr="00944047">
        <w:rPr>
          <w:sz w:val="22"/>
          <w:szCs w:val="22"/>
        </w:rPr>
        <w:t xml:space="preserve">Inspect each water spray system for proper operation, including, but not limited to, adequate water pressure, </w:t>
      </w:r>
      <w:proofErr w:type="spellStart"/>
      <w:r w:rsidR="00DB5F2D" w:rsidRPr="00944047">
        <w:rPr>
          <w:sz w:val="22"/>
          <w:szCs w:val="22"/>
        </w:rPr>
        <w:t>pluggage</w:t>
      </w:r>
      <w:proofErr w:type="spellEnd"/>
      <w:r w:rsidR="00DB5F2D" w:rsidRPr="00944047">
        <w:rPr>
          <w:sz w:val="22"/>
          <w:szCs w:val="22"/>
        </w:rPr>
        <w:t>, leaks, and adequate wetness of material.</w:t>
      </w:r>
    </w:p>
    <w:p w:rsidR="00DB5F2D" w:rsidRPr="00944047" w:rsidRDefault="00DB5F2D" w:rsidP="00DB5F2D">
      <w:pPr>
        <w:pStyle w:val="ListParagraph"/>
        <w:numPr>
          <w:ilvl w:val="0"/>
          <w:numId w:val="26"/>
        </w:numPr>
        <w:jc w:val="both"/>
        <w:rPr>
          <w:sz w:val="22"/>
          <w:szCs w:val="22"/>
        </w:rPr>
      </w:pPr>
      <w:r w:rsidRPr="00944047">
        <w:rPr>
          <w:sz w:val="22"/>
          <w:szCs w:val="22"/>
        </w:rPr>
        <w:t>Inspect the storage pile and the paved and unpaved areas at the facility to ensure they are adequately wet.  Re-water as necessary if visible dust emissions are observed.</w:t>
      </w:r>
    </w:p>
    <w:p w:rsidR="00DB5F2D" w:rsidRPr="00944047" w:rsidRDefault="00DB5F2D" w:rsidP="00DB5F2D">
      <w:pPr>
        <w:ind w:left="360"/>
        <w:jc w:val="both"/>
        <w:rPr>
          <w:bCs/>
          <w:sz w:val="22"/>
          <w:szCs w:val="22"/>
        </w:rPr>
      </w:pPr>
    </w:p>
    <w:p w:rsidR="00B966FD" w:rsidRPr="00944047" w:rsidRDefault="00DB5F2D" w:rsidP="00B966FD">
      <w:pPr>
        <w:numPr>
          <w:ilvl w:val="0"/>
          <w:numId w:val="2"/>
        </w:numPr>
        <w:jc w:val="both"/>
        <w:rPr>
          <w:bCs/>
          <w:sz w:val="22"/>
          <w:szCs w:val="22"/>
        </w:rPr>
      </w:pPr>
      <w:r w:rsidRPr="00944047">
        <w:rPr>
          <w:spacing w:val="-3"/>
          <w:sz w:val="22"/>
          <w:szCs w:val="22"/>
        </w:rPr>
        <w:t xml:space="preserve">All reasonable precautions shall be taken to prevent and control generation of unconfined emissions of particulate matter in accordance with the provision in Rule 62-296.320, F.A.C.  These provisions are applicable to any source, including, but not limited to, </w:t>
      </w:r>
      <w:r w:rsidRPr="00944047">
        <w:rPr>
          <w:sz w:val="22"/>
          <w:szCs w:val="22"/>
        </w:rPr>
        <w:t xml:space="preserve">vehicular movement; transportation of materials; construction, alteration, demolition or wrecking; or industrially related activities such as loading, unloading, storing or handling; without taking reasonable precautions to prevent such emissions.  </w:t>
      </w:r>
      <w:r w:rsidRPr="00944047">
        <w:rPr>
          <w:spacing w:val="-3"/>
          <w:sz w:val="22"/>
          <w:szCs w:val="22"/>
        </w:rPr>
        <w:t>Reasonable precautions shall include, but not limited to, the following:  [Rule 62-296.320(4</w:t>
      </w:r>
      <w:proofErr w:type="gramStart"/>
      <w:r w:rsidRPr="00944047">
        <w:rPr>
          <w:spacing w:val="-3"/>
          <w:sz w:val="22"/>
          <w:szCs w:val="22"/>
        </w:rPr>
        <w:t>)(</w:t>
      </w:r>
      <w:proofErr w:type="gramEnd"/>
      <w:r w:rsidRPr="00944047">
        <w:rPr>
          <w:spacing w:val="-3"/>
          <w:sz w:val="22"/>
          <w:szCs w:val="22"/>
        </w:rPr>
        <w:t>c), F.A.C.</w:t>
      </w:r>
      <w:r w:rsidR="00B966FD" w:rsidRPr="00944047">
        <w:rPr>
          <w:spacing w:val="-3"/>
          <w:sz w:val="22"/>
          <w:szCs w:val="22"/>
        </w:rPr>
        <w:t>]</w:t>
      </w:r>
    </w:p>
    <w:p w:rsidR="00733B7C" w:rsidRPr="00944047" w:rsidRDefault="00733B7C" w:rsidP="00733B7C">
      <w:pPr>
        <w:ind w:left="360"/>
        <w:jc w:val="both"/>
        <w:rPr>
          <w:bCs/>
          <w:sz w:val="22"/>
          <w:szCs w:val="22"/>
        </w:rPr>
      </w:pPr>
      <w:r w:rsidRPr="00944047">
        <w:rPr>
          <w:spacing w:val="-3"/>
          <w:sz w:val="22"/>
          <w:szCs w:val="22"/>
        </w:rPr>
        <w:t xml:space="preserve"> </w:t>
      </w:r>
    </w:p>
    <w:p w:rsidR="00B966FD" w:rsidRPr="00944047" w:rsidRDefault="00B966FD" w:rsidP="00B966FD">
      <w:pPr>
        <w:pStyle w:val="ListParagraph"/>
        <w:widowControl w:val="0"/>
        <w:numPr>
          <w:ilvl w:val="0"/>
          <w:numId w:val="30"/>
        </w:numPr>
        <w:tabs>
          <w:tab w:val="left" w:pos="-1080"/>
          <w:tab w:val="left" w:pos="-360"/>
          <w:tab w:val="left" w:pos="0"/>
          <w:tab w:val="left" w:pos="540"/>
          <w:tab w:val="left" w:pos="1170"/>
          <w:tab w:val="left" w:pos="1350"/>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Minimize material drop heights as much as possible.</w:t>
      </w:r>
    </w:p>
    <w:p w:rsidR="00B966FD" w:rsidRPr="00944047" w:rsidRDefault="00B966FD" w:rsidP="00B966FD">
      <w:pPr>
        <w:pStyle w:val="ListParagraph"/>
        <w:widowControl w:val="0"/>
        <w:numPr>
          <w:ilvl w:val="0"/>
          <w:numId w:val="30"/>
        </w:numPr>
        <w:tabs>
          <w:tab w:val="left" w:pos="-1080"/>
          <w:tab w:val="left" w:pos="-360"/>
          <w:tab w:val="left" w:pos="0"/>
          <w:tab w:val="left" w:pos="540"/>
          <w:tab w:val="left" w:pos="1170"/>
          <w:tab w:val="left" w:pos="1350"/>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pacing w:val="-3"/>
          <w:sz w:val="22"/>
          <w:szCs w:val="22"/>
        </w:rPr>
        <w:t>Curtail operations during high wind conditions, as necessary.</w:t>
      </w:r>
    </w:p>
    <w:p w:rsidR="00B966FD" w:rsidRPr="00944047" w:rsidRDefault="00B966FD" w:rsidP="00B966FD">
      <w:pPr>
        <w:pStyle w:val="ListParagraph"/>
        <w:widowControl w:val="0"/>
        <w:numPr>
          <w:ilvl w:val="0"/>
          <w:numId w:val="30"/>
        </w:numPr>
        <w:tabs>
          <w:tab w:val="left" w:pos="-1080"/>
          <w:tab w:val="left" w:pos="-360"/>
          <w:tab w:val="left" w:pos="0"/>
          <w:tab w:val="left" w:pos="540"/>
          <w:tab w:val="left" w:pos="1170"/>
          <w:tab w:val="left" w:pos="1350"/>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44047">
        <w:rPr>
          <w:sz w:val="22"/>
          <w:szCs w:val="22"/>
        </w:rPr>
        <w:t>Installation of wind breaks to mitigate wind entrainment of particulate matter from storage piles, as necessary.</w:t>
      </w:r>
    </w:p>
    <w:p w:rsidR="00B966FD" w:rsidRPr="00944047" w:rsidRDefault="00B966FD" w:rsidP="00B966FD">
      <w:pPr>
        <w:pStyle w:val="ListParagraph"/>
        <w:widowControl w:val="0"/>
        <w:numPr>
          <w:ilvl w:val="0"/>
          <w:numId w:val="30"/>
        </w:numPr>
        <w:tabs>
          <w:tab w:val="left" w:pos="-720"/>
          <w:tab w:val="left" w:pos="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Exercise good housekeeping at all times.</w:t>
      </w:r>
    </w:p>
    <w:p w:rsidR="00B966FD" w:rsidRPr="00944047" w:rsidRDefault="00B966FD" w:rsidP="00B966FD">
      <w:pPr>
        <w:pStyle w:val="ListParagraph"/>
        <w:widowControl w:val="0"/>
        <w:numPr>
          <w:ilvl w:val="0"/>
          <w:numId w:val="30"/>
        </w:numPr>
        <w:tabs>
          <w:tab w:val="left" w:pos="-720"/>
          <w:tab w:val="left" w:pos="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Paving or maintenance of roads, parking area, and yards.</w:t>
      </w:r>
    </w:p>
    <w:p w:rsidR="00B966FD" w:rsidRPr="00944047" w:rsidRDefault="00B966FD" w:rsidP="00B966FD">
      <w:pPr>
        <w:pStyle w:val="ListParagraph"/>
        <w:numPr>
          <w:ilvl w:val="0"/>
          <w:numId w:val="30"/>
        </w:numPr>
        <w:autoSpaceDE w:val="0"/>
        <w:autoSpaceDN w:val="0"/>
        <w:adjustRightInd w:val="0"/>
        <w:jc w:val="both"/>
        <w:rPr>
          <w:sz w:val="22"/>
          <w:szCs w:val="22"/>
        </w:rPr>
      </w:pPr>
      <w:r w:rsidRPr="00944047">
        <w:rPr>
          <w:sz w:val="22"/>
          <w:szCs w:val="22"/>
        </w:rPr>
        <w:t>Application of asphalt, water, oil, chemicals or other dust suppressants to unpaved roads, yards, open stock piles and similar activities as needed.</w:t>
      </w:r>
    </w:p>
    <w:p w:rsidR="00B966FD" w:rsidRPr="00944047" w:rsidRDefault="00B966FD" w:rsidP="00B966FD">
      <w:pPr>
        <w:pStyle w:val="ListParagraph"/>
        <w:widowControl w:val="0"/>
        <w:numPr>
          <w:ilvl w:val="0"/>
          <w:numId w:val="30"/>
        </w:numPr>
        <w:tabs>
          <w:tab w:val="left" w:pos="-720"/>
          <w:tab w:val="left" w:pos="-27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Removal of particulate matter from roads and other paved areas under control of the owner or operator to prevent re-entrainment.</w:t>
      </w:r>
    </w:p>
    <w:p w:rsidR="00B966FD" w:rsidRPr="00944047" w:rsidRDefault="00B966FD" w:rsidP="00B966FD">
      <w:pPr>
        <w:pStyle w:val="ListParagraph"/>
        <w:widowControl w:val="0"/>
        <w:numPr>
          <w:ilvl w:val="0"/>
          <w:numId w:val="30"/>
        </w:numPr>
        <w:tabs>
          <w:tab w:val="left" w:pos="-720"/>
          <w:tab w:val="left" w:pos="-27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Landscaping or planting of vegetation.</w:t>
      </w:r>
    </w:p>
    <w:p w:rsidR="00B966FD" w:rsidRPr="00944047" w:rsidRDefault="00B966FD" w:rsidP="00B966FD">
      <w:pPr>
        <w:pStyle w:val="ListParagraph"/>
        <w:widowControl w:val="0"/>
        <w:numPr>
          <w:ilvl w:val="0"/>
          <w:numId w:val="30"/>
        </w:numPr>
        <w:tabs>
          <w:tab w:val="left" w:pos="-72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 xml:space="preserve">Clean up spills promptly, during each shift (eight hours).  </w:t>
      </w:r>
    </w:p>
    <w:p w:rsidR="00B966FD" w:rsidRPr="00944047" w:rsidRDefault="00B966FD" w:rsidP="00B966FD">
      <w:pPr>
        <w:pStyle w:val="ListParagraph"/>
        <w:widowControl w:val="0"/>
        <w:numPr>
          <w:ilvl w:val="0"/>
          <w:numId w:val="30"/>
        </w:numPr>
        <w:tabs>
          <w:tab w:val="left" w:pos="-72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Posting of vehicle speed limits, as necessary.</w:t>
      </w:r>
    </w:p>
    <w:p w:rsidR="00B966FD" w:rsidRPr="00944047" w:rsidRDefault="00B966FD" w:rsidP="00B966FD">
      <w:pPr>
        <w:pStyle w:val="ListParagraph"/>
        <w:widowControl w:val="0"/>
        <w:numPr>
          <w:ilvl w:val="0"/>
          <w:numId w:val="30"/>
        </w:numPr>
        <w:tabs>
          <w:tab w:val="left" w:pos="-72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Placing a tarp between the ship and the dock to prevent material from falling into the water during ship unloading operations.</w:t>
      </w:r>
    </w:p>
    <w:p w:rsidR="00B966FD" w:rsidRPr="00944047" w:rsidRDefault="00B966FD" w:rsidP="00B966FD">
      <w:pPr>
        <w:pStyle w:val="ListParagraph"/>
        <w:widowControl w:val="0"/>
        <w:numPr>
          <w:ilvl w:val="0"/>
          <w:numId w:val="30"/>
        </w:numPr>
        <w:tabs>
          <w:tab w:val="left" w:pos="-720"/>
          <w:tab w:val="left" w:pos="72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rPr>
        <w:t xml:space="preserve">During the handling of </w:t>
      </w:r>
      <w:proofErr w:type="spellStart"/>
      <w:r w:rsidRPr="00944047">
        <w:rPr>
          <w:spacing w:val="-3"/>
          <w:sz w:val="22"/>
          <w:szCs w:val="22"/>
        </w:rPr>
        <w:t>prilled</w:t>
      </w:r>
      <w:proofErr w:type="spellEnd"/>
      <w:r w:rsidRPr="00944047">
        <w:rPr>
          <w:spacing w:val="-3"/>
          <w:sz w:val="22"/>
          <w:szCs w:val="22"/>
        </w:rPr>
        <w:t xml:space="preserve"> sulfur keep the material away from heat, sparks, hot surfaces, and sources of ignition.</w:t>
      </w:r>
    </w:p>
    <w:p w:rsidR="00E60970" w:rsidRPr="00944047" w:rsidRDefault="00E60970" w:rsidP="00660687">
      <w:pPr>
        <w:ind w:left="360"/>
        <w:jc w:val="both"/>
        <w:rPr>
          <w:bCs/>
          <w:sz w:val="22"/>
          <w:szCs w:val="22"/>
        </w:rPr>
      </w:pPr>
    </w:p>
    <w:p w:rsidR="004C73A6" w:rsidRPr="00944047" w:rsidRDefault="004C73A6" w:rsidP="003A2961">
      <w:pPr>
        <w:rPr>
          <w:b/>
          <w:bCs/>
          <w:caps/>
          <w:sz w:val="22"/>
          <w:szCs w:val="22"/>
        </w:rPr>
      </w:pPr>
      <w:r w:rsidRPr="00944047">
        <w:rPr>
          <w:b/>
          <w:bCs/>
          <w:caps/>
          <w:sz w:val="22"/>
          <w:szCs w:val="22"/>
        </w:rPr>
        <w:t>Records and Reports</w:t>
      </w:r>
    </w:p>
    <w:p w:rsidR="006D25E9" w:rsidRPr="00944047" w:rsidRDefault="006D25E9" w:rsidP="003A2961">
      <w:pPr>
        <w:rPr>
          <w:b/>
          <w:bCs/>
          <w:caps/>
          <w:sz w:val="22"/>
          <w:szCs w:val="22"/>
        </w:rPr>
      </w:pPr>
    </w:p>
    <w:p w:rsidR="004C73A6" w:rsidRPr="00944047" w:rsidRDefault="004C73A6" w:rsidP="00944DB3">
      <w:pPr>
        <w:numPr>
          <w:ilvl w:val="0"/>
          <w:numId w:val="2"/>
        </w:numPr>
        <w:jc w:val="both"/>
        <w:rPr>
          <w:sz w:val="22"/>
          <w:szCs w:val="22"/>
        </w:rPr>
      </w:pPr>
      <w:r w:rsidRPr="00944047">
        <w:rPr>
          <w:sz w:val="22"/>
          <w:szCs w:val="22"/>
          <w:u w:val="single"/>
        </w:rPr>
        <w:t>Test Reports</w:t>
      </w:r>
      <w:r w:rsidRPr="00944047">
        <w:rPr>
          <w:sz w:val="22"/>
          <w:szCs w:val="22"/>
        </w:rPr>
        <w:t xml:space="preserve">:  The permittee shall prepare and submit reports for all required tests in accordance with the requirements specified in </w:t>
      </w:r>
      <w:r w:rsidR="001D57D1" w:rsidRPr="00944047">
        <w:rPr>
          <w:sz w:val="22"/>
          <w:szCs w:val="22"/>
        </w:rPr>
        <w:t xml:space="preserve">Appendix D (Common Testing Requirements) </w:t>
      </w:r>
      <w:r w:rsidRPr="00944047">
        <w:rPr>
          <w:sz w:val="22"/>
          <w:szCs w:val="22"/>
        </w:rPr>
        <w:t xml:space="preserve">of this permit.  For each test run, the report shall also indicate the </w:t>
      </w:r>
      <w:r w:rsidR="00F52E76" w:rsidRPr="00944047">
        <w:rPr>
          <w:sz w:val="22"/>
          <w:szCs w:val="22"/>
        </w:rPr>
        <w:t>following:</w:t>
      </w:r>
      <w:r w:rsidR="00F52E76" w:rsidRPr="00944047">
        <w:rPr>
          <w:i/>
          <w:sz w:val="22"/>
          <w:szCs w:val="22"/>
        </w:rPr>
        <w:t xml:space="preserve">  </w:t>
      </w:r>
      <w:r w:rsidR="00497C79" w:rsidRPr="00944047">
        <w:rPr>
          <w:sz w:val="22"/>
          <w:szCs w:val="22"/>
        </w:rPr>
        <w:t xml:space="preserve"> [Rule 62-297.310(10</w:t>
      </w:r>
      <w:r w:rsidRPr="00944047">
        <w:rPr>
          <w:sz w:val="22"/>
          <w:szCs w:val="22"/>
        </w:rPr>
        <w:t>), F.A.C.]</w:t>
      </w:r>
    </w:p>
    <w:p w:rsidR="00F52E76" w:rsidRPr="00944047" w:rsidRDefault="00F52E76" w:rsidP="00F52E76">
      <w:pPr>
        <w:ind w:left="360"/>
        <w:rPr>
          <w:sz w:val="22"/>
          <w:szCs w:val="22"/>
        </w:rPr>
      </w:pPr>
    </w:p>
    <w:p w:rsidR="003717B8" w:rsidRPr="00944047" w:rsidRDefault="008E080B" w:rsidP="00DB5F2D">
      <w:pPr>
        <w:pStyle w:val="ListParagraph"/>
        <w:numPr>
          <w:ilvl w:val="0"/>
          <w:numId w:val="21"/>
        </w:numPr>
        <w:rPr>
          <w:sz w:val="22"/>
          <w:szCs w:val="22"/>
        </w:rPr>
      </w:pPr>
      <w:r w:rsidRPr="00944047">
        <w:rPr>
          <w:sz w:val="22"/>
          <w:szCs w:val="22"/>
        </w:rPr>
        <w:t>The type of material handled</w:t>
      </w:r>
      <w:r w:rsidR="007E7534" w:rsidRPr="00944047">
        <w:rPr>
          <w:sz w:val="22"/>
          <w:szCs w:val="22"/>
        </w:rPr>
        <w:t xml:space="preserve"> during the test</w:t>
      </w:r>
      <w:r w:rsidR="00D2629F" w:rsidRPr="00944047">
        <w:rPr>
          <w:sz w:val="22"/>
          <w:szCs w:val="22"/>
        </w:rPr>
        <w:t xml:space="preserve"> </w:t>
      </w:r>
    </w:p>
    <w:p w:rsidR="00F52E76" w:rsidRPr="00944047" w:rsidRDefault="007E7534" w:rsidP="00DB5F2D">
      <w:pPr>
        <w:pStyle w:val="ListParagraph"/>
        <w:numPr>
          <w:ilvl w:val="0"/>
          <w:numId w:val="21"/>
        </w:numPr>
        <w:rPr>
          <w:sz w:val="22"/>
          <w:szCs w:val="22"/>
        </w:rPr>
      </w:pPr>
      <w:r w:rsidRPr="00944047">
        <w:rPr>
          <w:sz w:val="22"/>
          <w:szCs w:val="22"/>
        </w:rPr>
        <w:t>Th</w:t>
      </w:r>
      <w:r w:rsidR="00F52E76" w:rsidRPr="00944047">
        <w:rPr>
          <w:sz w:val="22"/>
          <w:szCs w:val="22"/>
        </w:rPr>
        <w:t xml:space="preserve">e </w:t>
      </w:r>
      <w:r w:rsidR="008E080B" w:rsidRPr="00944047">
        <w:rPr>
          <w:sz w:val="22"/>
          <w:szCs w:val="22"/>
        </w:rPr>
        <w:t>throughput rate during each test</w:t>
      </w:r>
    </w:p>
    <w:p w:rsidR="009231E7" w:rsidRPr="00944047" w:rsidRDefault="009231E7" w:rsidP="009231E7">
      <w:pPr>
        <w:ind w:left="360"/>
        <w:rPr>
          <w:sz w:val="22"/>
          <w:szCs w:val="22"/>
        </w:rPr>
      </w:pPr>
    </w:p>
    <w:p w:rsidR="00606077" w:rsidRPr="00944047" w:rsidRDefault="00606077" w:rsidP="00606077">
      <w:pPr>
        <w:widowControl w:val="0"/>
        <w:numPr>
          <w:ilvl w:val="0"/>
          <w:numId w:val="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2"/>
          <w:szCs w:val="22"/>
        </w:rPr>
      </w:pPr>
      <w:r w:rsidRPr="00944047">
        <w:rPr>
          <w:spacing w:val="-3"/>
          <w:sz w:val="22"/>
          <w:szCs w:val="22"/>
          <w:u w:val="single"/>
        </w:rPr>
        <w:t>Recordkeeping:</w:t>
      </w:r>
      <w:r w:rsidRPr="00944047">
        <w:rPr>
          <w:spacing w:val="-3"/>
          <w:sz w:val="22"/>
          <w:szCs w:val="22"/>
        </w:rPr>
        <w:t xml:space="preserve"> </w:t>
      </w:r>
      <w:r w:rsidRPr="00944047">
        <w:rPr>
          <w:sz w:val="22"/>
          <w:szCs w:val="22"/>
        </w:rPr>
        <w:t>In order to demonstrate compliance with the limits established in Specific Condition Nos. 2 and 3, the permittee shall maintain daily records for the most recent three-year period.  The records shall be made available to the Environmental Protection Commission of Hillsborough County, State and Federal officials upon request and shall include, but not limited to, the following: [Rules 62-4.160(14)(b) and 62-4.070(3), F.A.C.</w:t>
      </w:r>
      <w:r w:rsidRPr="00944047">
        <w:rPr>
          <w:spacing w:val="-3"/>
          <w:sz w:val="22"/>
          <w:szCs w:val="22"/>
        </w:rPr>
        <w:t>]</w:t>
      </w:r>
    </w:p>
    <w:p w:rsidR="00606077" w:rsidRPr="00944047" w:rsidRDefault="00606077" w:rsidP="0060607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pacing w:val="-3"/>
          <w:sz w:val="22"/>
          <w:szCs w:val="22"/>
        </w:rPr>
      </w:pPr>
    </w:p>
    <w:p w:rsidR="00606077" w:rsidRPr="00944047" w:rsidRDefault="00606077" w:rsidP="002076E6">
      <w:pPr>
        <w:pStyle w:val="ListParagraph"/>
        <w:widowControl w:val="0"/>
        <w:numPr>
          <w:ilvl w:val="0"/>
          <w:numId w:val="25"/>
        </w:numPr>
        <w:tabs>
          <w:tab w:val="left" w:pos="720"/>
          <w:tab w:val="left" w:pos="1080"/>
        </w:tabs>
        <w:ind w:hanging="540"/>
        <w:jc w:val="both"/>
        <w:rPr>
          <w:spacing w:val="-3"/>
          <w:sz w:val="22"/>
          <w:szCs w:val="22"/>
        </w:rPr>
      </w:pPr>
      <w:r w:rsidRPr="00944047">
        <w:rPr>
          <w:spacing w:val="-3"/>
          <w:sz w:val="22"/>
          <w:szCs w:val="22"/>
        </w:rPr>
        <w:t>Day, Month, Year</w:t>
      </w:r>
    </w:p>
    <w:p w:rsidR="00606077" w:rsidRPr="00944047" w:rsidRDefault="00606077" w:rsidP="002076E6">
      <w:pPr>
        <w:pStyle w:val="ListParagraph"/>
        <w:widowControl w:val="0"/>
        <w:numPr>
          <w:ilvl w:val="0"/>
          <w:numId w:val="25"/>
        </w:numPr>
        <w:tabs>
          <w:tab w:val="left" w:pos="720"/>
          <w:tab w:val="left" w:pos="1080"/>
        </w:tabs>
        <w:ind w:hanging="540"/>
        <w:jc w:val="both"/>
        <w:rPr>
          <w:spacing w:val="-3"/>
          <w:sz w:val="22"/>
          <w:szCs w:val="22"/>
        </w:rPr>
      </w:pPr>
      <w:r w:rsidRPr="00944047">
        <w:rPr>
          <w:sz w:val="22"/>
          <w:szCs w:val="22"/>
        </w:rPr>
        <w:t xml:space="preserve">Amount and type </w:t>
      </w:r>
      <w:r w:rsidRPr="00944047">
        <w:rPr>
          <w:spacing w:val="-3"/>
          <w:sz w:val="22"/>
          <w:szCs w:val="22"/>
        </w:rPr>
        <w:t>of material unloaded from ships (tons)</w:t>
      </w:r>
    </w:p>
    <w:p w:rsidR="00D54DA3" w:rsidRPr="00944047" w:rsidRDefault="00D54DA3" w:rsidP="00D54DA3">
      <w:pPr>
        <w:pStyle w:val="ListParagraph"/>
        <w:widowControl w:val="0"/>
        <w:numPr>
          <w:ilvl w:val="0"/>
          <w:numId w:val="25"/>
        </w:numPr>
        <w:tabs>
          <w:tab w:val="left" w:pos="720"/>
          <w:tab w:val="left" w:pos="1080"/>
        </w:tabs>
        <w:ind w:hanging="540"/>
        <w:jc w:val="both"/>
        <w:rPr>
          <w:spacing w:val="-3"/>
          <w:sz w:val="22"/>
          <w:szCs w:val="22"/>
        </w:rPr>
      </w:pPr>
      <w:r w:rsidRPr="00944047">
        <w:rPr>
          <w:sz w:val="22"/>
          <w:szCs w:val="22"/>
        </w:rPr>
        <w:t xml:space="preserve">Amount and type </w:t>
      </w:r>
      <w:r w:rsidRPr="00944047">
        <w:rPr>
          <w:spacing w:val="-3"/>
          <w:sz w:val="22"/>
          <w:szCs w:val="22"/>
        </w:rPr>
        <w:t>of off-site material unloaded from trucks (tons)</w:t>
      </w:r>
    </w:p>
    <w:p w:rsidR="00606077" w:rsidRPr="00944047" w:rsidRDefault="00606077" w:rsidP="002076E6">
      <w:pPr>
        <w:pStyle w:val="ListParagraph"/>
        <w:widowControl w:val="0"/>
        <w:numPr>
          <w:ilvl w:val="0"/>
          <w:numId w:val="25"/>
        </w:numPr>
        <w:tabs>
          <w:tab w:val="left" w:pos="720"/>
          <w:tab w:val="left" w:pos="1080"/>
        </w:tabs>
        <w:ind w:hanging="540"/>
        <w:jc w:val="both"/>
        <w:rPr>
          <w:spacing w:val="-3"/>
          <w:sz w:val="22"/>
          <w:szCs w:val="22"/>
        </w:rPr>
      </w:pPr>
      <w:r w:rsidRPr="00944047">
        <w:rPr>
          <w:sz w:val="22"/>
          <w:szCs w:val="22"/>
        </w:rPr>
        <w:t xml:space="preserve">Amount and type </w:t>
      </w:r>
      <w:r w:rsidRPr="00944047">
        <w:rPr>
          <w:spacing w:val="-3"/>
          <w:sz w:val="22"/>
          <w:szCs w:val="22"/>
        </w:rPr>
        <w:t>of material loaded into trucks for shipment offsite (tons)</w:t>
      </w:r>
    </w:p>
    <w:p w:rsidR="00606077" w:rsidRPr="00944047" w:rsidRDefault="00606077" w:rsidP="002076E6">
      <w:pPr>
        <w:pStyle w:val="ListParagraph"/>
        <w:widowControl w:val="0"/>
        <w:numPr>
          <w:ilvl w:val="0"/>
          <w:numId w:val="25"/>
        </w:numPr>
        <w:tabs>
          <w:tab w:val="left" w:pos="720"/>
          <w:tab w:val="left" w:pos="1080"/>
        </w:tabs>
        <w:ind w:hanging="540"/>
        <w:jc w:val="both"/>
        <w:rPr>
          <w:spacing w:val="-3"/>
          <w:sz w:val="22"/>
          <w:szCs w:val="22"/>
        </w:rPr>
      </w:pPr>
      <w:r w:rsidRPr="00944047">
        <w:rPr>
          <w:spacing w:val="-3"/>
          <w:sz w:val="22"/>
          <w:szCs w:val="22"/>
        </w:rPr>
        <w:t xml:space="preserve">Monthly and twelve consecutive month rolling totals of B), C), </w:t>
      </w:r>
      <w:r w:rsidR="00E640C4" w:rsidRPr="00944047">
        <w:rPr>
          <w:spacing w:val="-3"/>
          <w:sz w:val="22"/>
          <w:szCs w:val="22"/>
        </w:rPr>
        <w:t>and D)</w:t>
      </w:r>
      <w:r w:rsidRPr="00944047">
        <w:rPr>
          <w:spacing w:val="-3"/>
          <w:sz w:val="22"/>
          <w:szCs w:val="22"/>
        </w:rPr>
        <w:t xml:space="preserve"> above (tons)</w:t>
      </w:r>
    </w:p>
    <w:p w:rsidR="00606077" w:rsidRPr="00944047" w:rsidRDefault="00606077" w:rsidP="002076E6">
      <w:pPr>
        <w:pStyle w:val="ListParagraph"/>
        <w:widowControl w:val="0"/>
        <w:numPr>
          <w:ilvl w:val="0"/>
          <w:numId w:val="25"/>
        </w:numPr>
        <w:tabs>
          <w:tab w:val="left" w:pos="-720"/>
          <w:tab w:val="left" w:pos="72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80"/>
        <w:jc w:val="both"/>
        <w:rPr>
          <w:sz w:val="22"/>
          <w:szCs w:val="22"/>
        </w:rPr>
      </w:pPr>
      <w:r w:rsidRPr="00944047">
        <w:rPr>
          <w:sz w:val="22"/>
          <w:szCs w:val="22"/>
        </w:rPr>
        <w:lastRenderedPageBreak/>
        <w:t xml:space="preserve">Monthly and twelve </w:t>
      </w:r>
      <w:r w:rsidRPr="00944047">
        <w:rPr>
          <w:spacing w:val="-3"/>
          <w:sz w:val="22"/>
          <w:szCs w:val="22"/>
        </w:rPr>
        <w:t xml:space="preserve">consecutive month rolling </w:t>
      </w:r>
      <w:r w:rsidRPr="00944047">
        <w:rPr>
          <w:sz w:val="22"/>
          <w:szCs w:val="22"/>
        </w:rPr>
        <w:t xml:space="preserve">total of particulate matter emissions.  When calculating particulate matter emissions, </w:t>
      </w:r>
      <w:r w:rsidRPr="00944047">
        <w:rPr>
          <w:spacing w:val="-3"/>
          <w:sz w:val="22"/>
          <w:szCs w:val="22"/>
        </w:rPr>
        <w:t xml:space="preserve">the emission factors and control efficiencies </w:t>
      </w:r>
      <w:r w:rsidRPr="00944047">
        <w:rPr>
          <w:sz w:val="22"/>
          <w:szCs w:val="22"/>
        </w:rPr>
        <w:t xml:space="preserve">listed in </w:t>
      </w:r>
      <w:r w:rsidR="002B297D" w:rsidRPr="00944047">
        <w:rPr>
          <w:sz w:val="22"/>
          <w:szCs w:val="22"/>
        </w:rPr>
        <w:t>Specific Condition No. 3</w:t>
      </w:r>
      <w:r w:rsidRPr="00944047">
        <w:rPr>
          <w:sz w:val="22"/>
          <w:szCs w:val="22"/>
        </w:rPr>
        <w:t xml:space="preserve"> shall be used.  </w:t>
      </w:r>
    </w:p>
    <w:p w:rsidR="00606077" w:rsidRPr="00944047" w:rsidRDefault="00606077" w:rsidP="002076E6">
      <w:pPr>
        <w:pStyle w:val="ListParagraph"/>
        <w:widowControl w:val="0"/>
        <w:numPr>
          <w:ilvl w:val="0"/>
          <w:numId w:val="25"/>
        </w:numPr>
        <w:tabs>
          <w:tab w:val="left" w:pos="720"/>
          <w:tab w:val="left" w:pos="1080"/>
        </w:tabs>
        <w:ind w:hanging="540"/>
        <w:jc w:val="both"/>
        <w:rPr>
          <w:spacing w:val="-3"/>
          <w:sz w:val="22"/>
          <w:szCs w:val="22"/>
        </w:rPr>
      </w:pPr>
      <w:r w:rsidRPr="00944047">
        <w:rPr>
          <w:spacing w:val="-3"/>
          <w:sz w:val="22"/>
          <w:szCs w:val="22"/>
        </w:rPr>
        <w:t>Records of the inspections required in Specific Condition No. 1</w:t>
      </w:r>
      <w:r w:rsidR="005A4F7F" w:rsidRPr="00944047">
        <w:rPr>
          <w:spacing w:val="-3"/>
          <w:sz w:val="22"/>
          <w:szCs w:val="22"/>
        </w:rPr>
        <w:t>2</w:t>
      </w:r>
      <w:r w:rsidRPr="00944047">
        <w:rPr>
          <w:spacing w:val="-3"/>
          <w:sz w:val="22"/>
          <w:szCs w:val="22"/>
        </w:rPr>
        <w:t>.</w:t>
      </w:r>
    </w:p>
    <w:p w:rsidR="00606077" w:rsidRPr="00944047" w:rsidRDefault="00606077" w:rsidP="0060607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pacing w:val="-3"/>
          <w:sz w:val="22"/>
          <w:szCs w:val="22"/>
        </w:rPr>
      </w:pPr>
    </w:p>
    <w:p w:rsidR="00904C9F" w:rsidRPr="00944047" w:rsidRDefault="00904C9F" w:rsidP="0060607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pacing w:val="-3"/>
          <w:sz w:val="22"/>
          <w:szCs w:val="22"/>
        </w:rPr>
      </w:pPr>
    </w:p>
    <w:p w:rsidR="00A81CD1" w:rsidRPr="00944047" w:rsidRDefault="00A81CD1" w:rsidP="00446100">
      <w:pPr>
        <w:widowControl w:val="0"/>
        <w:numPr>
          <w:ilvl w:val="0"/>
          <w:numId w:val="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r w:rsidRPr="00944047">
        <w:rPr>
          <w:sz w:val="22"/>
          <w:szCs w:val="22"/>
          <w:u w:val="single"/>
        </w:rPr>
        <w:t>Additional Recordkeeping Based on PM</w:t>
      </w:r>
      <w:r w:rsidR="002F19C6">
        <w:rPr>
          <w:sz w:val="22"/>
          <w:szCs w:val="22"/>
          <w:u w:val="single"/>
        </w:rPr>
        <w:t xml:space="preserve"> Emissions</w:t>
      </w:r>
      <w:bookmarkStart w:id="0" w:name="_GoBack"/>
      <w:bookmarkEnd w:id="0"/>
      <w:r w:rsidRPr="00944047">
        <w:rPr>
          <w:sz w:val="22"/>
          <w:szCs w:val="22"/>
          <w:u w:val="single"/>
        </w:rPr>
        <w:t>:</w:t>
      </w:r>
      <w:r w:rsidRPr="00944047">
        <w:rPr>
          <w:sz w:val="22"/>
          <w:szCs w:val="22"/>
        </w:rPr>
        <w:t xml:space="preserve"> If the twelve month rolling summary of particulate matter emissions calculated in Specific Condition No. 15.F) shows that the total PM emissions equal or exceed 80% (64 TPY) of the permitted limit, the facility shall maintain daily records as specified below.  Once the twelve month rolling summary of particulate matter emissions calculated in Specific Condition No. 15.F) shows that the total PM emissions are less than 80% of the permitted limit, the facility may return to monthly recordkeeping. [Rule 62-4.070(3), F.A.C.]</w:t>
      </w:r>
    </w:p>
    <w:p w:rsidR="00A81CD1" w:rsidRPr="00944047" w:rsidRDefault="00A81CD1" w:rsidP="00A81CD1">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z w:val="22"/>
          <w:szCs w:val="22"/>
        </w:rPr>
      </w:pPr>
    </w:p>
    <w:p w:rsidR="00A81CD1" w:rsidRPr="00944047" w:rsidRDefault="00A81CD1" w:rsidP="00A81CD1">
      <w:pPr>
        <w:pStyle w:val="ListParagraph"/>
        <w:widowControl w:val="0"/>
        <w:numPr>
          <w:ilvl w:val="0"/>
          <w:numId w:val="44"/>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firstLine="360"/>
        <w:jc w:val="both"/>
        <w:rPr>
          <w:sz w:val="22"/>
          <w:szCs w:val="22"/>
        </w:rPr>
      </w:pPr>
      <w:r w:rsidRPr="00944047">
        <w:rPr>
          <w:sz w:val="22"/>
          <w:szCs w:val="22"/>
        </w:rPr>
        <w:t>Daily records of the Amount, Group, and Type of each material received (tons)</w:t>
      </w:r>
    </w:p>
    <w:p w:rsidR="00A81CD1" w:rsidRPr="00944047" w:rsidRDefault="00A81CD1" w:rsidP="00A81CD1">
      <w:pPr>
        <w:pStyle w:val="ListParagraph"/>
        <w:widowControl w:val="0"/>
        <w:numPr>
          <w:ilvl w:val="0"/>
          <w:numId w:val="44"/>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firstLine="360"/>
        <w:jc w:val="both"/>
        <w:rPr>
          <w:sz w:val="22"/>
          <w:szCs w:val="22"/>
        </w:rPr>
      </w:pPr>
      <w:r w:rsidRPr="00944047">
        <w:rPr>
          <w:sz w:val="22"/>
          <w:szCs w:val="22"/>
        </w:rPr>
        <w:t>Daily records of the Amount, Group, and Type of each material shipped offsite (tons)</w:t>
      </w:r>
    </w:p>
    <w:p w:rsidR="00A81CD1" w:rsidRPr="00944047" w:rsidRDefault="00A81CD1" w:rsidP="00A81CD1">
      <w:pPr>
        <w:pStyle w:val="ListParagraph"/>
        <w:widowControl w:val="0"/>
        <w:numPr>
          <w:ilvl w:val="0"/>
          <w:numId w:val="44"/>
        </w:numPr>
        <w:tabs>
          <w:tab w:val="left" w:pos="-720"/>
          <w:tab w:val="left" w:pos="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170" w:hanging="450"/>
        <w:jc w:val="both"/>
        <w:rPr>
          <w:sz w:val="22"/>
          <w:szCs w:val="22"/>
        </w:rPr>
      </w:pPr>
      <w:r w:rsidRPr="00944047">
        <w:rPr>
          <w:sz w:val="22"/>
          <w:szCs w:val="22"/>
        </w:rPr>
        <w:t>Monthly and twelve month rolling summary of particulate matter emissions from material handling.  When calculating particulate matter emissions, the emission factors and control efficiencies listed in Specific Condition No. 3 shall be used.</w:t>
      </w:r>
    </w:p>
    <w:p w:rsidR="00A81CD1" w:rsidRPr="00944047" w:rsidRDefault="00A81CD1" w:rsidP="00A81CD1">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rPr>
          <w:sz w:val="22"/>
          <w:szCs w:val="22"/>
        </w:rPr>
      </w:pPr>
    </w:p>
    <w:p w:rsidR="00606077" w:rsidRPr="00944047" w:rsidRDefault="00606077" w:rsidP="00446100">
      <w:pPr>
        <w:widowControl w:val="0"/>
        <w:numPr>
          <w:ilvl w:val="0"/>
          <w:numId w:val="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r w:rsidRPr="00944047">
        <w:rPr>
          <w:sz w:val="22"/>
          <w:szCs w:val="22"/>
          <w:u w:val="single"/>
        </w:rPr>
        <w:t xml:space="preserve">Additional </w:t>
      </w:r>
      <w:r w:rsidR="002A688B" w:rsidRPr="00944047">
        <w:rPr>
          <w:sz w:val="22"/>
          <w:szCs w:val="22"/>
          <w:u w:val="single"/>
        </w:rPr>
        <w:t>Recordkeeping</w:t>
      </w:r>
      <w:r w:rsidR="00A81CD1" w:rsidRPr="00944047">
        <w:rPr>
          <w:sz w:val="22"/>
          <w:szCs w:val="22"/>
          <w:u w:val="single"/>
        </w:rPr>
        <w:t xml:space="preserve"> Based on Sulfur</w:t>
      </w:r>
      <w:r w:rsidR="009736D4" w:rsidRPr="00944047">
        <w:rPr>
          <w:sz w:val="22"/>
          <w:szCs w:val="22"/>
          <w:u w:val="single"/>
        </w:rPr>
        <w:t xml:space="preserve"> Throughput</w:t>
      </w:r>
      <w:r w:rsidR="002A688B" w:rsidRPr="00944047">
        <w:rPr>
          <w:sz w:val="22"/>
          <w:szCs w:val="22"/>
          <w:u w:val="single"/>
        </w:rPr>
        <w:t>:</w:t>
      </w:r>
      <w:r w:rsidR="002A688B" w:rsidRPr="00944047">
        <w:rPr>
          <w:sz w:val="22"/>
          <w:szCs w:val="22"/>
        </w:rPr>
        <w:t xml:space="preserve"> </w:t>
      </w:r>
      <w:r w:rsidRPr="00944047">
        <w:rPr>
          <w:sz w:val="22"/>
          <w:szCs w:val="22"/>
        </w:rPr>
        <w:t xml:space="preserve">If the twelve month rolling </w:t>
      </w:r>
      <w:r w:rsidR="00A81CD1" w:rsidRPr="00944047">
        <w:rPr>
          <w:sz w:val="22"/>
          <w:szCs w:val="22"/>
        </w:rPr>
        <w:t xml:space="preserve">sulfur </w:t>
      </w:r>
      <w:r w:rsidR="00446100" w:rsidRPr="00944047">
        <w:rPr>
          <w:sz w:val="22"/>
          <w:szCs w:val="22"/>
        </w:rPr>
        <w:t xml:space="preserve">material </w:t>
      </w:r>
      <w:r w:rsidR="00A81CD1" w:rsidRPr="00944047">
        <w:rPr>
          <w:sz w:val="22"/>
          <w:szCs w:val="22"/>
        </w:rPr>
        <w:t>throughput</w:t>
      </w:r>
      <w:r w:rsidRPr="00944047">
        <w:rPr>
          <w:sz w:val="22"/>
          <w:szCs w:val="22"/>
        </w:rPr>
        <w:t xml:space="preserve"> shows that the total </w:t>
      </w:r>
      <w:r w:rsidR="00A81CD1" w:rsidRPr="00944047">
        <w:rPr>
          <w:sz w:val="22"/>
          <w:szCs w:val="22"/>
        </w:rPr>
        <w:t>sulfur throughput</w:t>
      </w:r>
      <w:r w:rsidRPr="00944047">
        <w:rPr>
          <w:sz w:val="22"/>
          <w:szCs w:val="22"/>
        </w:rPr>
        <w:t xml:space="preserve"> equal</w:t>
      </w:r>
      <w:r w:rsidR="000B179C" w:rsidRPr="00944047">
        <w:rPr>
          <w:sz w:val="22"/>
          <w:szCs w:val="22"/>
        </w:rPr>
        <w:t>s</w:t>
      </w:r>
      <w:r w:rsidRPr="00944047">
        <w:rPr>
          <w:sz w:val="22"/>
          <w:szCs w:val="22"/>
        </w:rPr>
        <w:t xml:space="preserve"> or exceed</w:t>
      </w:r>
      <w:r w:rsidR="000B179C" w:rsidRPr="00944047">
        <w:rPr>
          <w:sz w:val="22"/>
          <w:szCs w:val="22"/>
        </w:rPr>
        <w:t>s</w:t>
      </w:r>
      <w:r w:rsidRPr="00944047">
        <w:rPr>
          <w:sz w:val="22"/>
          <w:szCs w:val="22"/>
        </w:rPr>
        <w:t xml:space="preserve"> 80% </w:t>
      </w:r>
      <w:r w:rsidR="00A53AD7" w:rsidRPr="00944047">
        <w:rPr>
          <w:sz w:val="22"/>
          <w:szCs w:val="22"/>
        </w:rPr>
        <w:t>(</w:t>
      </w:r>
      <w:r w:rsidR="00A81CD1" w:rsidRPr="00944047">
        <w:rPr>
          <w:sz w:val="22"/>
          <w:szCs w:val="22"/>
        </w:rPr>
        <w:t xml:space="preserve">576,000 </w:t>
      </w:r>
      <w:r w:rsidR="00A53AD7" w:rsidRPr="00944047">
        <w:rPr>
          <w:sz w:val="22"/>
          <w:szCs w:val="22"/>
        </w:rPr>
        <w:t xml:space="preserve">TPY) </w:t>
      </w:r>
      <w:r w:rsidRPr="00944047">
        <w:rPr>
          <w:sz w:val="22"/>
          <w:szCs w:val="22"/>
        </w:rPr>
        <w:t xml:space="preserve">of the permitted limit, the facility shall maintain daily records as specified below.  Once the twelve month rolling summary of </w:t>
      </w:r>
      <w:r w:rsidR="00A81CD1" w:rsidRPr="00944047">
        <w:rPr>
          <w:sz w:val="22"/>
          <w:szCs w:val="22"/>
        </w:rPr>
        <w:t>sulfur throughput</w:t>
      </w:r>
      <w:r w:rsidRPr="00944047">
        <w:rPr>
          <w:sz w:val="22"/>
          <w:szCs w:val="22"/>
        </w:rPr>
        <w:t xml:space="preserve"> shows that the total </w:t>
      </w:r>
      <w:r w:rsidR="00A81CD1" w:rsidRPr="00944047">
        <w:rPr>
          <w:sz w:val="22"/>
          <w:szCs w:val="22"/>
        </w:rPr>
        <w:t>sulfur throughput</w:t>
      </w:r>
      <w:r w:rsidRPr="00944047">
        <w:rPr>
          <w:sz w:val="22"/>
          <w:szCs w:val="22"/>
        </w:rPr>
        <w:t xml:space="preserve"> </w:t>
      </w:r>
      <w:r w:rsidR="00A81CD1" w:rsidRPr="00944047">
        <w:rPr>
          <w:sz w:val="22"/>
          <w:szCs w:val="22"/>
        </w:rPr>
        <w:t>is</w:t>
      </w:r>
      <w:r w:rsidRPr="00944047">
        <w:rPr>
          <w:sz w:val="22"/>
          <w:szCs w:val="22"/>
        </w:rPr>
        <w:t xml:space="preserve"> less than 80% of the permitted limit, the facility may return to monthly recordkee</w:t>
      </w:r>
      <w:r w:rsidR="002076E6" w:rsidRPr="00944047">
        <w:rPr>
          <w:sz w:val="22"/>
          <w:szCs w:val="22"/>
        </w:rPr>
        <w:t>ping. [Rule 62-4.070(3), F.A.C.</w:t>
      </w:r>
      <w:r w:rsidRPr="00944047">
        <w:rPr>
          <w:sz w:val="22"/>
          <w:szCs w:val="22"/>
        </w:rPr>
        <w:t>]</w:t>
      </w:r>
    </w:p>
    <w:p w:rsidR="00606077" w:rsidRPr="00944047" w:rsidRDefault="00606077" w:rsidP="0060607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z w:val="22"/>
          <w:szCs w:val="22"/>
        </w:rPr>
      </w:pPr>
    </w:p>
    <w:p w:rsidR="00606077" w:rsidRPr="00944047" w:rsidRDefault="00A81CD1" w:rsidP="00A81CD1">
      <w:pPr>
        <w:pStyle w:val="ListParagraph"/>
        <w:widowControl w:val="0"/>
        <w:numPr>
          <w:ilvl w:val="0"/>
          <w:numId w:val="47"/>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2"/>
          <w:szCs w:val="22"/>
        </w:rPr>
      </w:pPr>
      <w:r w:rsidRPr="00944047">
        <w:rPr>
          <w:sz w:val="22"/>
          <w:szCs w:val="22"/>
        </w:rPr>
        <w:t xml:space="preserve"> </w:t>
      </w:r>
      <w:r w:rsidR="00975476" w:rsidRPr="00944047">
        <w:rPr>
          <w:sz w:val="22"/>
          <w:szCs w:val="22"/>
        </w:rPr>
        <w:t xml:space="preserve"> </w:t>
      </w:r>
      <w:r w:rsidR="00606077" w:rsidRPr="00944047">
        <w:rPr>
          <w:sz w:val="22"/>
          <w:szCs w:val="22"/>
        </w:rPr>
        <w:t xml:space="preserve">Daily records of the </w:t>
      </w:r>
      <w:r w:rsidRPr="00944047">
        <w:rPr>
          <w:sz w:val="22"/>
          <w:szCs w:val="22"/>
        </w:rPr>
        <w:t>amount of sulfur</w:t>
      </w:r>
      <w:r w:rsidR="00606077" w:rsidRPr="00944047">
        <w:rPr>
          <w:sz w:val="22"/>
          <w:szCs w:val="22"/>
        </w:rPr>
        <w:t xml:space="preserve"> material received (tons)</w:t>
      </w:r>
    </w:p>
    <w:p w:rsidR="00606077" w:rsidRPr="00944047" w:rsidRDefault="00606077" w:rsidP="00A81CD1">
      <w:pPr>
        <w:pStyle w:val="ListParagraph"/>
        <w:widowControl w:val="0"/>
        <w:numPr>
          <w:ilvl w:val="0"/>
          <w:numId w:val="47"/>
        </w:numPr>
        <w:tabs>
          <w:tab w:val="left" w:pos="-720"/>
          <w:tab w:val="left" w:pos="0"/>
          <w:tab w:val="left" w:pos="117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170" w:hanging="450"/>
        <w:jc w:val="both"/>
        <w:rPr>
          <w:sz w:val="22"/>
          <w:szCs w:val="22"/>
        </w:rPr>
      </w:pPr>
      <w:r w:rsidRPr="00944047">
        <w:rPr>
          <w:sz w:val="22"/>
          <w:szCs w:val="22"/>
        </w:rPr>
        <w:t xml:space="preserve">Monthly and twelve month rolling summary of </w:t>
      </w:r>
      <w:r w:rsidR="00446100" w:rsidRPr="00944047">
        <w:rPr>
          <w:sz w:val="22"/>
          <w:szCs w:val="22"/>
        </w:rPr>
        <w:t xml:space="preserve">sulfur material </w:t>
      </w:r>
      <w:r w:rsidR="000B179C" w:rsidRPr="00944047">
        <w:rPr>
          <w:sz w:val="22"/>
          <w:szCs w:val="22"/>
        </w:rPr>
        <w:t>received (tons)</w:t>
      </w:r>
      <w:r w:rsidRPr="00944047">
        <w:rPr>
          <w:sz w:val="22"/>
          <w:szCs w:val="22"/>
        </w:rPr>
        <w:t>.</w:t>
      </w:r>
    </w:p>
    <w:p w:rsidR="004C73A6" w:rsidRDefault="004C73A6" w:rsidP="00606077">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360"/>
        <w:jc w:val="both"/>
        <w:rPr>
          <w:szCs w:val="22"/>
        </w:rPr>
      </w:pPr>
    </w:p>
    <w:p w:rsidR="001D57D1" w:rsidRPr="00A81CD1" w:rsidRDefault="001D57D1" w:rsidP="00A81CD1">
      <w:pPr>
        <w:pStyle w:val="ListParagraph"/>
        <w:rPr>
          <w:sz w:val="22"/>
          <w:szCs w:val="22"/>
        </w:rPr>
      </w:pPr>
    </w:p>
    <w:sectPr w:rsidR="001D57D1" w:rsidRPr="00A81CD1" w:rsidSect="005F39D1">
      <w:headerReference w:type="even" r:id="rId25"/>
      <w:headerReference w:type="default" r:id="rId26"/>
      <w:footerReference w:type="default" r:id="rId27"/>
      <w:headerReference w:type="first" r:id="rId28"/>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1A9" w:rsidRDefault="00DA51A9">
      <w:r>
        <w:separator/>
      </w:r>
    </w:p>
  </w:endnote>
  <w:endnote w:type="continuationSeparator" w:id="0">
    <w:p w:rsidR="00DA51A9" w:rsidRDefault="00DA5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52"/>
    </w:tblGrid>
    <w:tr w:rsidR="00DA51A9" w:rsidRPr="000F2FFD" w:rsidTr="00844AC7">
      <w:tc>
        <w:tcPr>
          <w:tcW w:w="11376" w:type="dxa"/>
        </w:tcPr>
        <w:p w:rsidR="00DA51A9" w:rsidRPr="000F2FFD" w:rsidRDefault="00DA51A9" w:rsidP="00844AC7">
          <w:pPr>
            <w:jc w:val="center"/>
            <w:rPr>
              <w:i/>
              <w:color w:val="1F497D" w:themeColor="text2"/>
              <w:sz w:val="24"/>
              <w:szCs w:val="24"/>
            </w:rPr>
          </w:pPr>
          <w:r w:rsidRPr="000F2FFD">
            <w:rPr>
              <w:i/>
              <w:color w:val="1F497D" w:themeColor="text2"/>
              <w:szCs w:val="24"/>
            </w:rPr>
            <w:t>Environmental Excellence in a Changing World</w:t>
          </w:r>
        </w:p>
      </w:tc>
    </w:tr>
    <w:tr w:rsidR="00DA51A9" w:rsidRPr="000F2FFD" w:rsidTr="00844AC7">
      <w:tc>
        <w:tcPr>
          <w:tcW w:w="11376" w:type="dxa"/>
          <w:vAlign w:val="bottom"/>
        </w:tcPr>
        <w:p w:rsidR="00DA51A9" w:rsidRPr="000F2FFD" w:rsidRDefault="00DA51A9" w:rsidP="00844AC7">
          <w:pPr>
            <w:jc w:val="center"/>
            <w:rPr>
              <w:b/>
              <w:color w:val="1F497D" w:themeColor="text2"/>
              <w:szCs w:val="24"/>
            </w:rPr>
          </w:pPr>
          <w:r w:rsidRPr="000F2FFD">
            <w:rPr>
              <w:b/>
              <w:color w:val="1F497D" w:themeColor="text2"/>
              <w:szCs w:val="24"/>
            </w:rPr>
            <w:t>Roger P. Stewart Center</w:t>
          </w:r>
        </w:p>
      </w:tc>
    </w:tr>
    <w:tr w:rsidR="00DA51A9" w:rsidRPr="000F2FFD" w:rsidTr="00844AC7">
      <w:tc>
        <w:tcPr>
          <w:tcW w:w="11376" w:type="dxa"/>
        </w:tcPr>
        <w:p w:rsidR="00DA51A9" w:rsidRPr="000F2FFD" w:rsidRDefault="00DA51A9" w:rsidP="00844AC7">
          <w:pPr>
            <w:jc w:val="center"/>
            <w:rPr>
              <w:b/>
              <w:color w:val="1F497D" w:themeColor="text2"/>
              <w:szCs w:val="24"/>
            </w:rPr>
          </w:pPr>
          <w:r w:rsidRPr="000F2FFD">
            <w:rPr>
              <w:b/>
              <w:color w:val="1F497D" w:themeColor="text2"/>
              <w:szCs w:val="24"/>
            </w:rPr>
            <w:t>3629 Queen Palm Drive, Tampa, FL  33619   -   (813) 627-2600   -   www.epchc.org</w:t>
          </w:r>
        </w:p>
      </w:tc>
    </w:tr>
    <w:tr w:rsidR="00DA51A9" w:rsidRPr="000F2FFD" w:rsidTr="00844AC7">
      <w:tc>
        <w:tcPr>
          <w:tcW w:w="11376" w:type="dxa"/>
          <w:vAlign w:val="bottom"/>
        </w:tcPr>
        <w:p w:rsidR="00DA51A9" w:rsidRPr="000F2FFD" w:rsidRDefault="00DA51A9" w:rsidP="00844AC7">
          <w:pPr>
            <w:jc w:val="center"/>
            <w:rPr>
              <w:i/>
              <w:color w:val="1F497D" w:themeColor="text2"/>
              <w:sz w:val="24"/>
              <w:szCs w:val="24"/>
            </w:rPr>
          </w:pPr>
          <w:r w:rsidRPr="000F2FFD">
            <w:rPr>
              <w:i/>
              <w:color w:val="1F497D" w:themeColor="text2"/>
              <w:sz w:val="16"/>
              <w:szCs w:val="24"/>
            </w:rPr>
            <w:t>An Affirmative Action / Equal Opportunity Employer</w:t>
          </w:r>
        </w:p>
      </w:tc>
    </w:tr>
  </w:tbl>
  <w:p w:rsidR="00DA51A9" w:rsidRPr="00097A5C" w:rsidRDefault="00DA51A9" w:rsidP="00190EA6">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Pr="00B00496" w:rsidRDefault="00DA51A9" w:rsidP="00A072D2">
    <w:pPr>
      <w:pBdr>
        <w:top w:val="single" w:sz="4" w:space="1" w:color="auto"/>
      </w:pBdr>
      <w:tabs>
        <w:tab w:val="right" w:pos="10080"/>
      </w:tabs>
      <w:spacing w:before="240"/>
      <w:jc w:val="both"/>
    </w:pPr>
    <w:r>
      <w:t>Gulf Coast Bulk Equipment, Inc.</w:t>
    </w:r>
    <w:r w:rsidRPr="00B00496">
      <w:tab/>
      <w:t>Project No. 057</w:t>
    </w:r>
    <w:r>
      <w:t>1445</w:t>
    </w:r>
    <w:r w:rsidRPr="00B00496">
      <w:t>-0</w:t>
    </w:r>
    <w:r>
      <w:t>07</w:t>
    </w:r>
    <w:r w:rsidRPr="00B00496">
      <w:t>-AC</w:t>
    </w:r>
  </w:p>
  <w:p w:rsidR="00DA51A9" w:rsidRDefault="00DA51A9" w:rsidP="00A072D2">
    <w:pPr>
      <w:pBdr>
        <w:top w:val="single" w:sz="4" w:space="1" w:color="auto"/>
      </w:pBdr>
      <w:tabs>
        <w:tab w:val="right" w:pos="10080"/>
      </w:tabs>
      <w:jc w:val="both"/>
    </w:pPr>
    <w:r w:rsidRPr="005F39D1">
      <w:t>Facility-wide PM Emissions Increase</w:t>
    </w:r>
    <w:r w:rsidRPr="00B00496">
      <w:tab/>
      <w:t>Minor Air Construction Permit</w:t>
    </w:r>
  </w:p>
  <w:p w:rsidR="00DA51A9" w:rsidRPr="00077826" w:rsidRDefault="00DA51A9" w:rsidP="00077826">
    <w:pPr>
      <w:jc w:val="center"/>
      <w:rPr>
        <w:rStyle w:val="PageNumber"/>
      </w:rPr>
    </w:pPr>
    <w:r w:rsidRPr="00077826">
      <w:t xml:space="preserve">Page </w:t>
    </w:r>
    <w:r>
      <w:rPr>
        <w:rStyle w:val="PageNumber"/>
      </w:rPr>
      <w:fldChar w:fldCharType="begin"/>
    </w:r>
    <w:r>
      <w:rPr>
        <w:rStyle w:val="PageNumber"/>
      </w:rPr>
      <w:instrText xml:space="preserve"> PAGE </w:instrText>
    </w:r>
    <w:r>
      <w:rPr>
        <w:rStyle w:val="PageNumber"/>
      </w:rPr>
      <w:fldChar w:fldCharType="separate"/>
    </w:r>
    <w:r w:rsidR="002F19C6">
      <w:rPr>
        <w:rStyle w:val="PageNumber"/>
        <w:noProof/>
      </w:rPr>
      <w:t>7</w:t>
    </w:r>
    <w:r>
      <w:rPr>
        <w:rStyle w:val="PageNumber"/>
      </w:rPr>
      <w:fldChar w:fldCharType="end"/>
    </w:r>
    <w:r>
      <w:rPr>
        <w:rStyle w:val="PageNumber"/>
      </w:rPr>
      <w:t xml:space="preserve"> of 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Pr="00B00496" w:rsidRDefault="00DA51A9" w:rsidP="005F39D1">
    <w:pPr>
      <w:pBdr>
        <w:top w:val="single" w:sz="4" w:space="1" w:color="auto"/>
      </w:pBdr>
      <w:tabs>
        <w:tab w:val="right" w:pos="10080"/>
      </w:tabs>
      <w:spacing w:before="240"/>
      <w:jc w:val="both"/>
    </w:pPr>
    <w:r>
      <w:t>Gulf Coast Bulk Equipment, Inc.</w:t>
    </w:r>
    <w:r w:rsidRPr="00B00496">
      <w:tab/>
      <w:t>Project No. 057</w:t>
    </w:r>
    <w:r>
      <w:t>1445</w:t>
    </w:r>
    <w:r w:rsidRPr="00B00496">
      <w:t>-0</w:t>
    </w:r>
    <w:r>
      <w:t>07</w:t>
    </w:r>
    <w:r w:rsidRPr="00B00496">
      <w:t>-AC</w:t>
    </w:r>
  </w:p>
  <w:p w:rsidR="00DA51A9" w:rsidRDefault="00DA51A9" w:rsidP="005F39D1">
    <w:pPr>
      <w:pBdr>
        <w:top w:val="single" w:sz="4" w:space="1" w:color="auto"/>
      </w:pBdr>
      <w:tabs>
        <w:tab w:val="right" w:pos="10080"/>
      </w:tabs>
      <w:jc w:val="both"/>
    </w:pPr>
    <w:r w:rsidRPr="005F39D1">
      <w:t>Facility-wide PM Emissions Increase</w:t>
    </w:r>
    <w:r w:rsidRPr="00B00496">
      <w:tab/>
      <w:t>Minor Air Construction Permit</w:t>
    </w:r>
  </w:p>
  <w:p w:rsidR="00DA51A9" w:rsidRPr="00077826" w:rsidRDefault="00DA51A9" w:rsidP="005F39D1">
    <w:pPr>
      <w:jc w:val="center"/>
      <w:rPr>
        <w:rStyle w:val="PageNumber"/>
      </w:rPr>
    </w:pPr>
    <w:r w:rsidRPr="00077826">
      <w:t xml:space="preserve">Page </w:t>
    </w:r>
    <w:r>
      <w:rPr>
        <w:rStyle w:val="PageNumber"/>
      </w:rPr>
      <w:fldChar w:fldCharType="begin"/>
    </w:r>
    <w:r>
      <w:rPr>
        <w:rStyle w:val="PageNumber"/>
      </w:rPr>
      <w:instrText xml:space="preserve"> PAGE </w:instrText>
    </w:r>
    <w:r>
      <w:rPr>
        <w:rStyle w:val="PageNumber"/>
      </w:rPr>
      <w:fldChar w:fldCharType="separate"/>
    </w:r>
    <w:r w:rsidR="002F19C6">
      <w:rPr>
        <w:rStyle w:val="PageNumber"/>
        <w:noProof/>
      </w:rPr>
      <w:t>14</w:t>
    </w:r>
    <w:r>
      <w:rPr>
        <w:rStyle w:val="PageNumber"/>
      </w:rPr>
      <w:fldChar w:fldCharType="end"/>
    </w:r>
    <w:r>
      <w:rPr>
        <w:rStyle w:val="PageNumber"/>
      </w:rPr>
      <w:t xml:space="preserve"> of 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1A9" w:rsidRDefault="00DA51A9">
      <w:r>
        <w:separator/>
      </w:r>
    </w:p>
  </w:footnote>
  <w:footnote w:type="continuationSeparator" w:id="0">
    <w:p w:rsidR="00DA51A9" w:rsidRDefault="00DA51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DA51A9" w:rsidRPr="00DA51A9" w:rsidTr="00DA51A9">
      <w:tc>
        <w:tcPr>
          <w:tcW w:w="2816" w:type="dxa"/>
        </w:tcPr>
        <w:p w:rsidR="00DA51A9" w:rsidRPr="00DA51A9" w:rsidRDefault="00DA51A9" w:rsidP="00DA51A9">
          <w:pPr>
            <w:ind w:left="-107"/>
            <w:rPr>
              <w:color w:val="1F497D"/>
              <w:sz w:val="4"/>
              <w:szCs w:val="4"/>
            </w:rPr>
          </w:pPr>
        </w:p>
      </w:tc>
      <w:tc>
        <w:tcPr>
          <w:tcW w:w="424" w:type="dxa"/>
          <w:vMerge w:val="restart"/>
        </w:tcPr>
        <w:p w:rsidR="00DA51A9" w:rsidRPr="00DA51A9" w:rsidRDefault="00DA51A9" w:rsidP="00DA51A9">
          <w:pPr>
            <w:rPr>
              <w:color w:val="1F497D"/>
              <w:sz w:val="18"/>
              <w:szCs w:val="18"/>
            </w:rPr>
          </w:pPr>
        </w:p>
      </w:tc>
      <w:tc>
        <w:tcPr>
          <w:tcW w:w="3090" w:type="dxa"/>
          <w:vMerge w:val="restart"/>
        </w:tcPr>
        <w:p w:rsidR="00DA51A9" w:rsidRPr="00DA51A9" w:rsidRDefault="00DA51A9" w:rsidP="00DA51A9">
          <w:pPr>
            <w:jc w:val="center"/>
            <w:rPr>
              <w:noProof/>
              <w:color w:val="1F497D"/>
              <w:sz w:val="18"/>
              <w:szCs w:val="18"/>
            </w:rPr>
          </w:pPr>
          <w:r w:rsidRPr="00DA51A9">
            <w:rPr>
              <w:noProof/>
            </w:rPr>
            <w:drawing>
              <wp:inline distT="0" distB="0" distL="0" distR="0" wp14:anchorId="799CBB54" wp14:editId="0CCB795C">
                <wp:extent cx="1207698" cy="1233994"/>
                <wp:effectExtent l="0" t="0" r="0" b="4445"/>
                <wp:docPr id="2" name="Picture 2"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DA51A9" w:rsidRPr="00DA51A9" w:rsidRDefault="00DA51A9" w:rsidP="00DA51A9">
          <w:pPr>
            <w:rPr>
              <w:color w:val="1F497D"/>
              <w:sz w:val="18"/>
              <w:szCs w:val="18"/>
            </w:rPr>
          </w:pPr>
        </w:p>
      </w:tc>
      <w:tc>
        <w:tcPr>
          <w:tcW w:w="3330" w:type="dxa"/>
        </w:tcPr>
        <w:p w:rsidR="00DA51A9" w:rsidRPr="00DA51A9" w:rsidRDefault="00DA51A9" w:rsidP="00DA51A9">
          <w:pPr>
            <w:rPr>
              <w:color w:val="1F497D"/>
              <w:sz w:val="4"/>
              <w:szCs w:val="4"/>
            </w:rPr>
          </w:pPr>
        </w:p>
      </w:tc>
    </w:tr>
    <w:tr w:rsidR="00DA51A9" w:rsidRPr="00DA51A9" w:rsidTr="00DA51A9">
      <w:trPr>
        <w:trHeight w:val="101"/>
      </w:trPr>
      <w:tc>
        <w:tcPr>
          <w:tcW w:w="2816" w:type="dxa"/>
        </w:tcPr>
        <w:p w:rsidR="00DA51A9" w:rsidRPr="00DA51A9" w:rsidRDefault="00DA51A9" w:rsidP="00DA51A9">
          <w:pPr>
            <w:rPr>
              <w:color w:val="1F497D"/>
              <w:sz w:val="21"/>
              <w:szCs w:val="21"/>
            </w:rPr>
          </w:pPr>
          <w:r w:rsidRPr="00DA51A9">
            <w:rPr>
              <w:b/>
              <w:color w:val="1F497D"/>
              <w:sz w:val="21"/>
              <w:szCs w:val="21"/>
            </w:rPr>
            <w:t xml:space="preserve">COMMISSION </w:t>
          </w:r>
        </w:p>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rPr>
              <w:color w:val="1F497D"/>
              <w:sz w:val="18"/>
              <w:szCs w:val="18"/>
            </w:rPr>
          </w:pPr>
        </w:p>
      </w:tc>
      <w:tc>
        <w:tcPr>
          <w:tcW w:w="1050" w:type="dxa"/>
          <w:vMerge/>
        </w:tcPr>
        <w:p w:rsidR="00DA51A9" w:rsidRPr="00DA51A9" w:rsidRDefault="00DA51A9" w:rsidP="00DA51A9">
          <w:pPr>
            <w:rPr>
              <w:color w:val="1F497D"/>
              <w:sz w:val="18"/>
              <w:szCs w:val="18"/>
            </w:rPr>
          </w:pPr>
        </w:p>
      </w:tc>
      <w:tc>
        <w:tcPr>
          <w:tcW w:w="3330" w:type="dxa"/>
          <w:vAlign w:val="center"/>
        </w:tcPr>
        <w:p w:rsidR="00DA51A9" w:rsidRPr="00DA51A9" w:rsidRDefault="00DA51A9" w:rsidP="00DA51A9">
          <w:pPr>
            <w:ind w:left="-114"/>
            <w:rPr>
              <w:b/>
              <w:color w:val="1F497D"/>
              <w:sz w:val="21"/>
              <w:szCs w:val="21"/>
            </w:rPr>
          </w:pPr>
          <w:r w:rsidRPr="00DA51A9">
            <w:rPr>
              <w:b/>
              <w:color w:val="1F497D"/>
              <w:sz w:val="21"/>
              <w:szCs w:val="21"/>
            </w:rPr>
            <w:t xml:space="preserve"> EXECUTIVE DIRECTOR</w:t>
          </w:r>
        </w:p>
      </w:tc>
    </w:tr>
    <w:tr w:rsidR="00DA51A9" w:rsidRPr="00DA51A9" w:rsidTr="00DA51A9">
      <w:trPr>
        <w:trHeight w:val="312"/>
      </w:trPr>
      <w:tc>
        <w:tcPr>
          <w:tcW w:w="2816" w:type="dxa"/>
        </w:tcPr>
        <w:p w:rsidR="00DA51A9" w:rsidRPr="00DA51A9" w:rsidRDefault="00DA51A9" w:rsidP="00DA51A9">
          <w:pPr>
            <w:rPr>
              <w:color w:val="1F497D"/>
            </w:rPr>
          </w:pPr>
          <w:r w:rsidRPr="00DA51A9">
            <w:rPr>
              <w:color w:val="1F497D"/>
            </w:rPr>
            <w:t xml:space="preserve">Lesley “Les” Miller, Jr., Chair </w:t>
          </w:r>
        </w:p>
        <w:p w:rsidR="00DA51A9" w:rsidRPr="00DA51A9" w:rsidRDefault="00DA51A9" w:rsidP="00DA51A9">
          <w:pPr>
            <w:rPr>
              <w:color w:val="1F497D"/>
            </w:rPr>
          </w:pPr>
          <w:r w:rsidRPr="00DA51A9">
            <w:rPr>
              <w:color w:val="1F497D"/>
            </w:rPr>
            <w:t>Victor D. Crist, Vice-Chair</w:t>
          </w:r>
        </w:p>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rPr>
              <w:color w:val="1F497D"/>
              <w:sz w:val="18"/>
              <w:szCs w:val="18"/>
            </w:rPr>
          </w:pPr>
        </w:p>
      </w:tc>
      <w:tc>
        <w:tcPr>
          <w:tcW w:w="1050" w:type="dxa"/>
          <w:vMerge/>
        </w:tcPr>
        <w:p w:rsidR="00DA51A9" w:rsidRPr="00DA51A9" w:rsidRDefault="00DA51A9" w:rsidP="00DA51A9">
          <w:pPr>
            <w:rPr>
              <w:color w:val="1F497D"/>
              <w:sz w:val="18"/>
              <w:szCs w:val="18"/>
            </w:rPr>
          </w:pPr>
        </w:p>
      </w:tc>
      <w:tc>
        <w:tcPr>
          <w:tcW w:w="3330" w:type="dxa"/>
        </w:tcPr>
        <w:p w:rsidR="00DA51A9" w:rsidRPr="00DA51A9" w:rsidRDefault="00DA51A9" w:rsidP="00DA51A9">
          <w:pPr>
            <w:ind w:left="-114"/>
            <w:rPr>
              <w:color w:val="1F497D"/>
            </w:rPr>
          </w:pPr>
          <w:r w:rsidRPr="00DA51A9">
            <w:rPr>
              <w:color w:val="1F497D"/>
              <w:sz w:val="19"/>
              <w:szCs w:val="19"/>
            </w:rPr>
            <w:t xml:space="preserve"> </w:t>
          </w:r>
          <w:r w:rsidRPr="00DA51A9">
            <w:rPr>
              <w:color w:val="1F497D"/>
            </w:rPr>
            <w:t>Janet L. Dougherty</w:t>
          </w:r>
          <w:r w:rsidRPr="00DA51A9">
            <w:rPr>
              <w:color w:val="1F497D"/>
            </w:rPr>
            <w:br/>
          </w:r>
        </w:p>
      </w:tc>
    </w:tr>
    <w:tr w:rsidR="00DA51A9" w:rsidRPr="00DA51A9" w:rsidTr="00DA51A9">
      <w:trPr>
        <w:trHeight w:val="159"/>
      </w:trPr>
      <w:tc>
        <w:tcPr>
          <w:tcW w:w="2816" w:type="dxa"/>
          <w:vAlign w:val="center"/>
        </w:tcPr>
        <w:p w:rsidR="00DA51A9" w:rsidRPr="00DA51A9" w:rsidRDefault="00DA51A9" w:rsidP="00DA51A9"/>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rPr>
              <w:color w:val="1F497D"/>
              <w:sz w:val="18"/>
              <w:szCs w:val="18"/>
            </w:rPr>
          </w:pPr>
        </w:p>
      </w:tc>
      <w:tc>
        <w:tcPr>
          <w:tcW w:w="1050" w:type="dxa"/>
          <w:vMerge/>
        </w:tcPr>
        <w:p w:rsidR="00DA51A9" w:rsidRPr="00DA51A9" w:rsidRDefault="00DA51A9" w:rsidP="00DA51A9">
          <w:pPr>
            <w:rPr>
              <w:color w:val="1F497D"/>
              <w:sz w:val="18"/>
              <w:szCs w:val="18"/>
            </w:rPr>
          </w:pPr>
        </w:p>
      </w:tc>
      <w:tc>
        <w:tcPr>
          <w:tcW w:w="3330" w:type="dxa"/>
          <w:vAlign w:val="center"/>
        </w:tcPr>
        <w:p w:rsidR="00DA51A9" w:rsidRPr="00DA51A9" w:rsidRDefault="00DA51A9" w:rsidP="00DA51A9">
          <w:pPr>
            <w:ind w:left="-114"/>
            <w:rPr>
              <w:color w:val="1F497D"/>
              <w:sz w:val="21"/>
              <w:szCs w:val="21"/>
            </w:rPr>
          </w:pPr>
          <w:r w:rsidRPr="00DA51A9">
            <w:rPr>
              <w:b/>
              <w:color w:val="1F497D"/>
              <w:sz w:val="18"/>
              <w:szCs w:val="18"/>
            </w:rPr>
            <w:t xml:space="preserve"> </w:t>
          </w:r>
          <w:r w:rsidRPr="00DA51A9">
            <w:rPr>
              <w:b/>
              <w:color w:val="1F497D"/>
              <w:sz w:val="21"/>
              <w:szCs w:val="21"/>
            </w:rPr>
            <w:t>DIVISION DIRECTORS</w:t>
          </w:r>
        </w:p>
      </w:tc>
    </w:tr>
    <w:tr w:rsidR="00DA51A9" w:rsidRPr="00DA51A9" w:rsidTr="00DA51A9">
      <w:trPr>
        <w:trHeight w:val="101"/>
      </w:trPr>
      <w:tc>
        <w:tcPr>
          <w:tcW w:w="2816" w:type="dxa"/>
        </w:tcPr>
        <w:p w:rsidR="00DA51A9" w:rsidRPr="00DA51A9" w:rsidRDefault="00DA51A9" w:rsidP="00DA51A9">
          <w:pPr>
            <w:rPr>
              <w:color w:val="1F497D"/>
            </w:rPr>
          </w:pPr>
          <w:r w:rsidRPr="00DA51A9">
            <w:rPr>
              <w:color w:val="1F497D"/>
            </w:rPr>
            <w:t>Ken Hagan</w:t>
          </w:r>
        </w:p>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rPr>
              <w:color w:val="1F497D"/>
              <w:sz w:val="18"/>
              <w:szCs w:val="18"/>
            </w:rPr>
          </w:pPr>
        </w:p>
      </w:tc>
      <w:tc>
        <w:tcPr>
          <w:tcW w:w="1050" w:type="dxa"/>
          <w:vMerge/>
        </w:tcPr>
        <w:p w:rsidR="00DA51A9" w:rsidRPr="00DA51A9" w:rsidRDefault="00DA51A9" w:rsidP="00DA51A9">
          <w:pPr>
            <w:rPr>
              <w:color w:val="1F497D"/>
              <w:sz w:val="18"/>
              <w:szCs w:val="18"/>
            </w:rPr>
          </w:pPr>
        </w:p>
      </w:tc>
      <w:tc>
        <w:tcPr>
          <w:tcW w:w="3330" w:type="dxa"/>
          <w:vAlign w:val="center"/>
        </w:tcPr>
        <w:p w:rsidR="00DA51A9" w:rsidRPr="00DA51A9" w:rsidRDefault="00DA51A9" w:rsidP="00DA51A9">
          <w:pPr>
            <w:ind w:left="-114"/>
            <w:rPr>
              <w:color w:val="1F497D"/>
            </w:rPr>
          </w:pPr>
          <w:r w:rsidRPr="00DA51A9">
            <w:rPr>
              <w:color w:val="1F497D"/>
            </w:rPr>
            <w:t xml:space="preserve"> Richard Tschantz, Esq.</w:t>
          </w:r>
        </w:p>
      </w:tc>
    </w:tr>
    <w:tr w:rsidR="00DA51A9" w:rsidRPr="00DA51A9" w:rsidTr="00DA51A9">
      <w:trPr>
        <w:trHeight w:val="101"/>
      </w:trPr>
      <w:tc>
        <w:tcPr>
          <w:tcW w:w="2816" w:type="dxa"/>
        </w:tcPr>
        <w:p w:rsidR="00DA51A9" w:rsidRPr="00DA51A9" w:rsidRDefault="00DA51A9" w:rsidP="00DA51A9">
          <w:pPr>
            <w:rPr>
              <w:color w:val="1F497D"/>
            </w:rPr>
          </w:pPr>
          <w:r w:rsidRPr="00DA51A9">
            <w:rPr>
              <w:color w:val="1F497D"/>
            </w:rPr>
            <w:t>Al Higginbotham</w:t>
          </w:r>
        </w:p>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rPr>
              <w:color w:val="1F497D"/>
              <w:sz w:val="18"/>
              <w:szCs w:val="18"/>
            </w:rPr>
          </w:pPr>
        </w:p>
      </w:tc>
      <w:tc>
        <w:tcPr>
          <w:tcW w:w="1050" w:type="dxa"/>
          <w:vMerge/>
        </w:tcPr>
        <w:p w:rsidR="00DA51A9" w:rsidRPr="00DA51A9" w:rsidRDefault="00DA51A9" w:rsidP="00DA51A9">
          <w:pPr>
            <w:rPr>
              <w:color w:val="1F497D"/>
              <w:sz w:val="18"/>
              <w:szCs w:val="18"/>
            </w:rPr>
          </w:pPr>
        </w:p>
      </w:tc>
      <w:tc>
        <w:tcPr>
          <w:tcW w:w="3330" w:type="dxa"/>
          <w:vAlign w:val="center"/>
        </w:tcPr>
        <w:p w:rsidR="00DA51A9" w:rsidRPr="00DA51A9" w:rsidRDefault="00DA51A9" w:rsidP="00DA51A9">
          <w:pPr>
            <w:ind w:left="-114"/>
            <w:rPr>
              <w:color w:val="1F497D"/>
            </w:rPr>
          </w:pPr>
          <w:r w:rsidRPr="00DA51A9">
            <w:rPr>
              <w:color w:val="1F497D"/>
            </w:rPr>
            <w:t xml:space="preserve"> Andy Schipfer, P.E.</w:t>
          </w:r>
        </w:p>
      </w:tc>
    </w:tr>
    <w:tr w:rsidR="00DA51A9" w:rsidRPr="00DA51A9" w:rsidTr="00DA51A9">
      <w:trPr>
        <w:trHeight w:val="792"/>
      </w:trPr>
      <w:tc>
        <w:tcPr>
          <w:tcW w:w="2816" w:type="dxa"/>
        </w:tcPr>
        <w:p w:rsidR="00DA51A9" w:rsidRPr="00DA51A9" w:rsidRDefault="00DA51A9" w:rsidP="00DA51A9">
          <w:pPr>
            <w:rPr>
              <w:color w:val="1F497D"/>
            </w:rPr>
          </w:pPr>
          <w:r w:rsidRPr="00DA51A9">
            <w:rPr>
              <w:color w:val="1F497D"/>
            </w:rPr>
            <w:t>Pat Kemp</w:t>
          </w:r>
        </w:p>
        <w:p w:rsidR="00DA51A9" w:rsidRPr="00DA51A9" w:rsidRDefault="00DA51A9" w:rsidP="00DA51A9">
          <w:pPr>
            <w:rPr>
              <w:color w:val="1F497D"/>
            </w:rPr>
          </w:pPr>
          <w:r w:rsidRPr="00DA51A9">
            <w:rPr>
              <w:color w:val="1F497D"/>
            </w:rPr>
            <w:t xml:space="preserve">Sandra L. </w:t>
          </w:r>
          <w:proofErr w:type="spellStart"/>
          <w:r w:rsidRPr="00DA51A9">
            <w:rPr>
              <w:color w:val="1F497D"/>
            </w:rPr>
            <w:t>Murman</w:t>
          </w:r>
          <w:proofErr w:type="spellEnd"/>
        </w:p>
        <w:p w:rsidR="00DA51A9" w:rsidRPr="00DA51A9" w:rsidRDefault="00DA51A9" w:rsidP="00DA51A9">
          <w:pPr>
            <w:rPr>
              <w:color w:val="1F497D"/>
            </w:rPr>
          </w:pPr>
          <w:r w:rsidRPr="00DA51A9">
            <w:rPr>
              <w:color w:val="1F497D"/>
            </w:rPr>
            <w:t>Stacy White</w:t>
          </w:r>
        </w:p>
      </w:tc>
      <w:tc>
        <w:tcPr>
          <w:tcW w:w="424" w:type="dxa"/>
          <w:vMerge/>
        </w:tcPr>
        <w:p w:rsidR="00DA51A9" w:rsidRPr="00DA51A9" w:rsidRDefault="00DA51A9" w:rsidP="00DA51A9">
          <w:pPr>
            <w:rPr>
              <w:color w:val="1F497D"/>
              <w:sz w:val="18"/>
              <w:szCs w:val="18"/>
            </w:rPr>
          </w:pPr>
        </w:p>
      </w:tc>
      <w:tc>
        <w:tcPr>
          <w:tcW w:w="3090" w:type="dxa"/>
          <w:vMerge/>
        </w:tcPr>
        <w:p w:rsidR="00DA51A9" w:rsidRPr="00DA51A9" w:rsidRDefault="00DA51A9" w:rsidP="00DA51A9">
          <w:pPr>
            <w:jc w:val="center"/>
            <w:rPr>
              <w:b/>
              <w:color w:val="1F497D"/>
              <w:sz w:val="18"/>
              <w:szCs w:val="18"/>
            </w:rPr>
          </w:pPr>
        </w:p>
      </w:tc>
      <w:tc>
        <w:tcPr>
          <w:tcW w:w="1050" w:type="dxa"/>
          <w:vMerge/>
        </w:tcPr>
        <w:p w:rsidR="00DA51A9" w:rsidRPr="00DA51A9" w:rsidRDefault="00DA51A9" w:rsidP="00DA51A9">
          <w:pPr>
            <w:rPr>
              <w:color w:val="1F497D"/>
              <w:sz w:val="18"/>
              <w:szCs w:val="18"/>
            </w:rPr>
          </w:pPr>
        </w:p>
      </w:tc>
      <w:tc>
        <w:tcPr>
          <w:tcW w:w="3330" w:type="dxa"/>
          <w:shd w:val="clear" w:color="auto" w:fill="auto"/>
        </w:tcPr>
        <w:p w:rsidR="00DA51A9" w:rsidRPr="00DA51A9" w:rsidRDefault="00DA51A9" w:rsidP="00DA51A9">
          <w:pPr>
            <w:ind w:left="-90"/>
            <w:rPr>
              <w:color w:val="1F497D"/>
            </w:rPr>
          </w:pPr>
          <w:r w:rsidRPr="00DA51A9">
            <w:rPr>
              <w:color w:val="1F497D"/>
            </w:rPr>
            <w:t xml:space="preserve"> Hooshang Boostani, P.E.</w:t>
          </w:r>
        </w:p>
        <w:p w:rsidR="00DA51A9" w:rsidRPr="00DA51A9" w:rsidRDefault="00DA51A9" w:rsidP="00DA51A9">
          <w:pPr>
            <w:ind w:left="-114"/>
            <w:rPr>
              <w:color w:val="1F497D"/>
            </w:rPr>
          </w:pPr>
          <w:r w:rsidRPr="00DA51A9">
            <w:rPr>
              <w:color w:val="1F497D"/>
            </w:rPr>
            <w:t xml:space="preserve"> Jerry Campbell, P.E.</w:t>
          </w:r>
        </w:p>
        <w:p w:rsidR="00DA51A9" w:rsidRPr="00DA51A9" w:rsidRDefault="00DA51A9" w:rsidP="00DA51A9">
          <w:pPr>
            <w:ind w:left="-114"/>
            <w:rPr>
              <w:color w:val="1F497D"/>
            </w:rPr>
          </w:pPr>
          <w:r w:rsidRPr="00DA51A9">
            <w:rPr>
              <w:color w:val="1F497D"/>
            </w:rPr>
            <w:t xml:space="preserve"> Sam Elrabi, P.E.</w:t>
          </w:r>
        </w:p>
      </w:tc>
    </w:tr>
  </w:tbl>
  <w:p w:rsidR="00DA51A9" w:rsidRPr="00EF6DAE" w:rsidRDefault="00DA51A9" w:rsidP="00EF6DAE">
    <w:pPr>
      <w:pStyle w:val="Header"/>
      <w:jc w:val="center"/>
      <w:rPr>
        <w:i/>
        <w:sz w:val="28"/>
        <w:szCs w:val="28"/>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9"/>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5" o:spid="_x0000_s2094" type="#_x0000_t136" style="position:absolute;left:0;text-align:left;margin-left:0;margin-top:0;width:500.3pt;height:200.1pt;rotation:315;z-index:-25163878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12"/>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22" o:spid="_x0000_s2101" type="#_x0000_t136" style="position:absolute;left:0;text-align:left;margin-left:0;margin-top:0;width:500.3pt;height:200.1pt;rotation:315;z-index:-25162444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Pr="009D4BBB" w:rsidRDefault="00DA51A9" w:rsidP="005F39D1">
    <w:pPr>
      <w:pBdr>
        <w:bottom w:val="single" w:sz="8" w:space="1" w:color="auto"/>
      </w:pBdr>
      <w:jc w:val="center"/>
      <w:rPr>
        <w:b/>
        <w:bCs/>
        <w:sz w:val="22"/>
        <w:szCs w:val="22"/>
      </w:rPr>
    </w:pPr>
    <w:r w:rsidRPr="009D4BBB">
      <w:rPr>
        <w:b/>
        <w:bCs/>
        <w:sz w:val="22"/>
        <w:szCs w:val="22"/>
      </w:rPr>
      <w:t>SECTION 3.  EMISSIONS UNIT SPECIFIC CONDITIONS</w:t>
    </w:r>
  </w:p>
  <w:p w:rsidR="00DA51A9" w:rsidRPr="00302505" w:rsidRDefault="00DA51A9" w:rsidP="005F39D1">
    <w:pPr>
      <w:pStyle w:val="ListParagraph"/>
      <w:numPr>
        <w:ilvl w:val="0"/>
        <w:numId w:val="37"/>
      </w:numPr>
      <w:tabs>
        <w:tab w:val="center" w:pos="4320"/>
        <w:tab w:val="right" w:pos="8640"/>
      </w:tabs>
      <w:jc w:val="center"/>
      <w:rPr>
        <w:b/>
        <w:sz w:val="22"/>
      </w:rPr>
    </w:pPr>
    <w:r>
      <w:rPr>
        <w:b/>
        <w:sz w:val="22"/>
      </w:rPr>
      <w:t>Bulk Material Handling</w:t>
    </w:r>
  </w:p>
  <w:p w:rsidR="00DA51A9" w:rsidRPr="00B93F6B" w:rsidRDefault="00DA51A9" w:rsidP="00B93F6B">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13"/>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21" o:spid="_x0000_s2100" type="#_x0000_t136" style="position:absolute;left:0;text-align:left;margin-left:0;margin-top:0;width:500.3pt;height:200.1pt;rotation:315;z-index:-25162649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6"/>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0" o:spid="_x0000_s2089" type="#_x0000_t136" style="position:absolute;left:0;text-align:left;margin-left:0;margin-top:0;width:500.3pt;height:200.1pt;rotation:315;z-index:-25164902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Pr="001023C1" w:rsidRDefault="00DA51A9" w:rsidP="001023C1">
    <w:pPr>
      <w:pStyle w:val="Header"/>
      <w:pBdr>
        <w:bottom w:val="single" w:sz="8" w:space="1" w:color="auto"/>
      </w:pBdr>
      <w:spacing w:after="240"/>
      <w:jc w:val="center"/>
      <w:rPr>
        <w:b/>
        <w:sz w:val="22"/>
        <w:szCs w:val="22"/>
      </w:rPr>
    </w:pPr>
    <w:r w:rsidRPr="001023C1">
      <w:rPr>
        <w:b/>
        <w:sz w:val="22"/>
        <w:szCs w:val="22"/>
      </w:rPr>
      <w:t xml:space="preserve"> PERMIT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7"/>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09" o:spid="_x0000_s2088" type="#_x0000_t136" style="position:absolute;left:0;text-align:left;margin-left:0;margin-top:0;width:500.3pt;height:200.1pt;rotation:315;z-index:-25165107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3" o:spid="_x0000_s2092" type="#_x0000_t136" style="position:absolute;margin-left:0;margin-top:0;width:500.3pt;height:200.1pt;rotation:315;z-index:-25164288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DA51A9" w:rsidP="00FD2F3D">
    <w:pPr>
      <w:pStyle w:val="Header"/>
      <w:pBdr>
        <w:bottom w:val="single" w:sz="8" w:space="1" w:color="auto"/>
      </w:pBdr>
      <w:tabs>
        <w:tab w:val="clear" w:pos="4320"/>
        <w:tab w:val="clear" w:pos="8640"/>
      </w:tabs>
      <w:spacing w:after="240"/>
      <w:jc w:val="center"/>
      <w:rPr>
        <w:sz w:val="22"/>
      </w:rPr>
    </w:pPr>
    <w:r>
      <w:rPr>
        <w:b/>
        <w:sz w:val="22"/>
      </w:rPr>
      <w:t>SECTION 1.  GENERAL INFORMATIO</w:t>
    </w:r>
    <w:r w:rsidRPr="00EE29FE">
      <w:rPr>
        <w:b/>
        <w:sz w:val="22"/>
      </w:rPr>
      <w:t xml:space="preserve">N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2" o:spid="_x0000_s2091" type="#_x0000_t136" style="position:absolute;margin-left:0;margin-top:0;width:500.3pt;height:200.1pt;rotation:315;z-index:-25164492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2F19C6" w:rsidP="005A2C43">
    <w:pPr>
      <w:pStyle w:val="Header"/>
      <w:numPr>
        <w:ilvl w:val="0"/>
        <w:numId w:val="8"/>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6" o:spid="_x0000_s2095" type="#_x0000_t136" style="position:absolute;left:0;text-align:left;margin-left:0;margin-top:0;width:500.3pt;height:200.1pt;rotation:315;z-index:-25163673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1A9" w:rsidRDefault="00DA51A9" w:rsidP="00FD2F3D">
    <w:pPr>
      <w:pStyle w:val="BodyText"/>
      <w:pBdr>
        <w:bottom w:val="single" w:sz="8" w:space="1" w:color="auto"/>
      </w:pBdr>
      <w:spacing w:after="240"/>
      <w:jc w:val="center"/>
      <w:rPr>
        <w:b/>
        <w:bCs/>
        <w:caps/>
        <w:sz w:val="22"/>
      </w:rPr>
    </w:pPr>
    <w:r>
      <w:rPr>
        <w:b/>
        <w:bCs/>
        <w:sz w:val="22"/>
      </w:rPr>
      <w:t>SECTION 2.  ADMINISTRATIVE REQUIREMENTS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20"/>
      <w:numFmt w:val="upperRoman"/>
      <w:pStyle w:val="Heading1"/>
      <w:lvlText w:val="%1."/>
      <w:legacy w:legacy="1" w:legacySpace="0" w:legacyIndent="720"/>
      <w:lvlJc w:val="left"/>
      <w:pPr>
        <w:ind w:left="720" w:hanging="720"/>
      </w:pPr>
      <w:rPr>
        <w:sz w:val="24"/>
      </w:rPr>
    </w:lvl>
    <w:lvl w:ilvl="1">
      <w:start w:val="1"/>
      <w:numFmt w:val="upperLetter"/>
      <w:pStyle w:val="Heading2"/>
      <w:lvlText w:val="%2."/>
      <w:legacy w:legacy="1" w:legacySpace="0" w:legacyIndent="720"/>
      <w:lvlJc w:val="left"/>
      <w:pPr>
        <w:ind w:left="1440" w:hanging="720"/>
      </w:pPr>
    </w:lvl>
    <w:lvl w:ilvl="2">
      <w:start w:val="1"/>
      <w:numFmt w:val="decimal"/>
      <w:pStyle w:val="Heading3"/>
      <w:lvlText w:val="%3."/>
      <w:legacy w:legacy="1" w:legacySpace="0" w:legacyIndent="720"/>
      <w:lvlJc w:val="left"/>
      <w:pPr>
        <w:ind w:left="2160" w:hanging="720"/>
      </w:pPr>
    </w:lvl>
    <w:lvl w:ilvl="3">
      <w:start w:val="1"/>
      <w:numFmt w:val="lowerLetter"/>
      <w:pStyle w:val="Heading4"/>
      <w:lvlText w:val="%4)"/>
      <w:legacy w:legacy="1" w:legacySpace="0" w:legacyIndent="720"/>
      <w:lvlJc w:val="left"/>
      <w:pPr>
        <w:ind w:left="2880" w:hanging="720"/>
      </w:pPr>
    </w:lvl>
    <w:lvl w:ilvl="4">
      <w:start w:val="1"/>
      <w:numFmt w:val="decimal"/>
      <w:pStyle w:val="Heading5"/>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nsid w:val="04473440"/>
    <w:multiLevelType w:val="hybridMultilevel"/>
    <w:tmpl w:val="2C60DE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1A2670"/>
    <w:multiLevelType w:val="hybridMultilevel"/>
    <w:tmpl w:val="3E000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9B1208"/>
    <w:multiLevelType w:val="hybridMultilevel"/>
    <w:tmpl w:val="39B2D604"/>
    <w:lvl w:ilvl="0" w:tplc="1304D3B2">
      <w:start w:val="1"/>
      <w:numFmt w:val="upperLetter"/>
      <w:lvlText w:val="%1)"/>
      <w:lvlJc w:val="left"/>
      <w:pPr>
        <w:ind w:left="1080" w:hanging="360"/>
      </w:pPr>
      <w:rPr>
        <w:rFonts w:cs="Times New Roman" w:hint="default"/>
        <w:sz w:val="22"/>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ACB4CB1"/>
    <w:multiLevelType w:val="hybridMultilevel"/>
    <w:tmpl w:val="C6041D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CD1631"/>
    <w:multiLevelType w:val="singleLevel"/>
    <w:tmpl w:val="95BCCBAC"/>
    <w:lvl w:ilvl="0">
      <w:start w:val="1"/>
      <w:numFmt w:val="decimal"/>
      <w:lvlText w:val="(%1)"/>
      <w:legacy w:legacy="1" w:legacySpace="0" w:legacyIndent="720"/>
      <w:lvlJc w:val="left"/>
      <w:pPr>
        <w:ind w:left="720" w:hanging="720"/>
      </w:pPr>
    </w:lvl>
  </w:abstractNum>
  <w:abstractNum w:abstractNumId="7">
    <w:nsid w:val="12840197"/>
    <w:multiLevelType w:val="singleLevel"/>
    <w:tmpl w:val="39AAADF6"/>
    <w:lvl w:ilvl="0">
      <w:start w:val="1"/>
      <w:numFmt w:val="upperLetter"/>
      <w:lvlText w:val="%1) "/>
      <w:lvlJc w:val="left"/>
      <w:pPr>
        <w:ind w:left="360" w:hanging="360"/>
      </w:pPr>
      <w:rPr>
        <w:rFonts w:ascii="Times New Roman" w:hAnsi="Times New Roman" w:hint="default"/>
        <w:b w:val="0"/>
        <w:i w:val="0"/>
        <w:sz w:val="24"/>
      </w:rPr>
    </w:lvl>
  </w:abstractNum>
  <w:abstractNum w:abstractNumId="8">
    <w:nsid w:val="163D5496"/>
    <w:multiLevelType w:val="hybridMultilevel"/>
    <w:tmpl w:val="ADB21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91DD3"/>
    <w:multiLevelType w:val="hybridMultilevel"/>
    <w:tmpl w:val="4DE4B878"/>
    <w:lvl w:ilvl="0" w:tplc="DAB862AA">
      <w:start w:val="1"/>
      <w:numFmt w:val="upperLetter"/>
      <w:lvlText w:val="%1)"/>
      <w:lvlJc w:val="left"/>
      <w:pPr>
        <w:ind w:left="99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nsid w:val="1E9B65B5"/>
    <w:multiLevelType w:val="hybridMultilevel"/>
    <w:tmpl w:val="598CB9B6"/>
    <w:lvl w:ilvl="0" w:tplc="2A64CD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A0A7303"/>
    <w:multiLevelType w:val="hybridMultilevel"/>
    <w:tmpl w:val="F1BA2FEE"/>
    <w:lvl w:ilvl="0" w:tplc="4A9CA79C">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F0B6B91"/>
    <w:multiLevelType w:val="hybridMultilevel"/>
    <w:tmpl w:val="C27CA6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3482172E"/>
    <w:multiLevelType w:val="hybridMultilevel"/>
    <w:tmpl w:val="ACF6F0F6"/>
    <w:lvl w:ilvl="0" w:tplc="0518AA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ED36AC"/>
    <w:multiLevelType w:val="hybridMultilevel"/>
    <w:tmpl w:val="9AF66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032BF1"/>
    <w:multiLevelType w:val="singleLevel"/>
    <w:tmpl w:val="95BCCBAC"/>
    <w:lvl w:ilvl="0">
      <w:start w:val="1"/>
      <w:numFmt w:val="decimal"/>
      <w:lvlText w:val="(%1)"/>
      <w:legacy w:legacy="1" w:legacySpace="0" w:legacyIndent="720"/>
      <w:lvlJc w:val="left"/>
      <w:pPr>
        <w:ind w:left="720" w:hanging="720"/>
      </w:pPr>
    </w:lvl>
  </w:abstractNum>
  <w:abstractNum w:abstractNumId="16">
    <w:nsid w:val="3B97416E"/>
    <w:multiLevelType w:val="hybridMultilevel"/>
    <w:tmpl w:val="2EA84302"/>
    <w:lvl w:ilvl="0" w:tplc="26481F6E">
      <w:start w:val="1"/>
      <w:numFmt w:val="upperLetter"/>
      <w:lvlText w:val="%1)"/>
      <w:lvlJc w:val="left"/>
      <w:pPr>
        <w:ind w:left="1170" w:hanging="360"/>
      </w:pPr>
      <w:rPr>
        <w:rFonts w:cs="Times New Roman" w:hint="default"/>
        <w:sz w:val="22"/>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7">
    <w:nsid w:val="3BA27005"/>
    <w:multiLevelType w:val="singleLevel"/>
    <w:tmpl w:val="0409000F"/>
    <w:lvl w:ilvl="0">
      <w:start w:val="1"/>
      <w:numFmt w:val="decimal"/>
      <w:lvlText w:val="%1."/>
      <w:lvlJc w:val="left"/>
      <w:pPr>
        <w:ind w:left="720" w:hanging="360"/>
      </w:pPr>
    </w:lvl>
  </w:abstractNum>
  <w:abstractNum w:abstractNumId="18">
    <w:nsid w:val="3D2862C3"/>
    <w:multiLevelType w:val="hybridMultilevel"/>
    <w:tmpl w:val="A9BE4FEC"/>
    <w:lvl w:ilvl="0" w:tplc="F410B230">
      <w:start w:val="1"/>
      <w:numFmt w:val="bullet"/>
      <w:lvlText w:val=""/>
      <w:lvlJc w:val="left"/>
      <w:pPr>
        <w:ind w:left="720" w:hanging="360"/>
      </w:pPr>
      <w:rPr>
        <w:rFonts w:ascii="Symbol" w:hAnsi="Symbol" w:hint="default"/>
      </w:rPr>
    </w:lvl>
    <w:lvl w:ilvl="1" w:tplc="87764296" w:tentative="1">
      <w:start w:val="1"/>
      <w:numFmt w:val="bullet"/>
      <w:lvlText w:val="o"/>
      <w:lvlJc w:val="left"/>
      <w:pPr>
        <w:ind w:left="1440" w:hanging="360"/>
      </w:pPr>
      <w:rPr>
        <w:rFonts w:ascii="Courier New" w:hAnsi="Courier New" w:hint="default"/>
      </w:rPr>
    </w:lvl>
    <w:lvl w:ilvl="2" w:tplc="C3FC1E9A" w:tentative="1">
      <w:start w:val="1"/>
      <w:numFmt w:val="bullet"/>
      <w:lvlText w:val=""/>
      <w:lvlJc w:val="left"/>
      <w:pPr>
        <w:ind w:left="2160" w:hanging="360"/>
      </w:pPr>
      <w:rPr>
        <w:rFonts w:ascii="Wingdings" w:hAnsi="Wingdings" w:hint="default"/>
      </w:rPr>
    </w:lvl>
    <w:lvl w:ilvl="3" w:tplc="73202870" w:tentative="1">
      <w:start w:val="1"/>
      <w:numFmt w:val="bullet"/>
      <w:lvlText w:val=""/>
      <w:lvlJc w:val="left"/>
      <w:pPr>
        <w:ind w:left="2880" w:hanging="360"/>
      </w:pPr>
      <w:rPr>
        <w:rFonts w:ascii="Symbol" w:hAnsi="Symbol" w:hint="default"/>
      </w:rPr>
    </w:lvl>
    <w:lvl w:ilvl="4" w:tplc="9EE0691C" w:tentative="1">
      <w:start w:val="1"/>
      <w:numFmt w:val="bullet"/>
      <w:lvlText w:val="o"/>
      <w:lvlJc w:val="left"/>
      <w:pPr>
        <w:ind w:left="3600" w:hanging="360"/>
      </w:pPr>
      <w:rPr>
        <w:rFonts w:ascii="Courier New" w:hAnsi="Courier New" w:hint="default"/>
      </w:rPr>
    </w:lvl>
    <w:lvl w:ilvl="5" w:tplc="DC1EE942" w:tentative="1">
      <w:start w:val="1"/>
      <w:numFmt w:val="bullet"/>
      <w:lvlText w:val=""/>
      <w:lvlJc w:val="left"/>
      <w:pPr>
        <w:ind w:left="4320" w:hanging="360"/>
      </w:pPr>
      <w:rPr>
        <w:rFonts w:ascii="Wingdings" w:hAnsi="Wingdings" w:hint="default"/>
      </w:rPr>
    </w:lvl>
    <w:lvl w:ilvl="6" w:tplc="0B3A0FEA" w:tentative="1">
      <w:start w:val="1"/>
      <w:numFmt w:val="bullet"/>
      <w:lvlText w:val=""/>
      <w:lvlJc w:val="left"/>
      <w:pPr>
        <w:ind w:left="5040" w:hanging="360"/>
      </w:pPr>
      <w:rPr>
        <w:rFonts w:ascii="Symbol" w:hAnsi="Symbol" w:hint="default"/>
      </w:rPr>
    </w:lvl>
    <w:lvl w:ilvl="7" w:tplc="FEFA450E" w:tentative="1">
      <w:start w:val="1"/>
      <w:numFmt w:val="bullet"/>
      <w:lvlText w:val="o"/>
      <w:lvlJc w:val="left"/>
      <w:pPr>
        <w:ind w:left="5760" w:hanging="360"/>
      </w:pPr>
      <w:rPr>
        <w:rFonts w:ascii="Courier New" w:hAnsi="Courier New" w:hint="default"/>
      </w:rPr>
    </w:lvl>
    <w:lvl w:ilvl="8" w:tplc="9912B2EE" w:tentative="1">
      <w:start w:val="1"/>
      <w:numFmt w:val="bullet"/>
      <w:lvlText w:val=""/>
      <w:lvlJc w:val="left"/>
      <w:pPr>
        <w:ind w:left="6480" w:hanging="360"/>
      </w:pPr>
      <w:rPr>
        <w:rFonts w:ascii="Wingdings" w:hAnsi="Wingdings" w:hint="default"/>
      </w:rPr>
    </w:lvl>
  </w:abstractNum>
  <w:abstractNum w:abstractNumId="19">
    <w:nsid w:val="3E6E4C53"/>
    <w:multiLevelType w:val="singleLevel"/>
    <w:tmpl w:val="04090001"/>
    <w:lvl w:ilvl="0">
      <w:start w:val="1"/>
      <w:numFmt w:val="bullet"/>
      <w:lvlText w:val=""/>
      <w:lvlJc w:val="left"/>
      <w:pPr>
        <w:ind w:left="720" w:hanging="360"/>
      </w:pPr>
      <w:rPr>
        <w:rFonts w:ascii="Symbol" w:hAnsi="Symbol" w:hint="default"/>
      </w:rPr>
    </w:lvl>
  </w:abstractNum>
  <w:abstractNum w:abstractNumId="20">
    <w:nsid w:val="3FE609C3"/>
    <w:multiLevelType w:val="singleLevel"/>
    <w:tmpl w:val="F1A85D9A"/>
    <w:lvl w:ilvl="0">
      <w:start w:val="1"/>
      <w:numFmt w:val="decimal"/>
      <w:lvlText w:val="(%1)"/>
      <w:legacy w:legacy="1" w:legacySpace="0" w:legacyIndent="720"/>
      <w:lvlJc w:val="left"/>
      <w:pPr>
        <w:ind w:left="720" w:hanging="720"/>
      </w:pPr>
    </w:lvl>
  </w:abstractNum>
  <w:abstractNum w:abstractNumId="21">
    <w:nsid w:val="41051669"/>
    <w:multiLevelType w:val="singleLevel"/>
    <w:tmpl w:val="F1A85D9A"/>
    <w:lvl w:ilvl="0">
      <w:start w:val="1"/>
      <w:numFmt w:val="decimal"/>
      <w:lvlText w:val="(%1)"/>
      <w:legacy w:legacy="1" w:legacySpace="0" w:legacyIndent="720"/>
      <w:lvlJc w:val="left"/>
      <w:pPr>
        <w:ind w:left="720" w:hanging="720"/>
      </w:pPr>
    </w:lvl>
  </w:abstractNum>
  <w:abstractNum w:abstractNumId="22">
    <w:nsid w:val="42DE1217"/>
    <w:multiLevelType w:val="hybridMultilevel"/>
    <w:tmpl w:val="202A4D9E"/>
    <w:lvl w:ilvl="0" w:tplc="0FA69BD4">
      <w:start w:val="1"/>
      <w:numFmt w:val="decimal"/>
      <w:lvlText w:val="G.%1."/>
      <w:lvlJc w:val="left"/>
      <w:pPr>
        <w:ind w:left="720" w:hanging="360"/>
      </w:pPr>
      <w:rPr>
        <w:rFonts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4617DFF"/>
    <w:multiLevelType w:val="singleLevel"/>
    <w:tmpl w:val="F1A85D9A"/>
    <w:lvl w:ilvl="0">
      <w:start w:val="1"/>
      <w:numFmt w:val="decimal"/>
      <w:lvlText w:val="(%1)"/>
      <w:legacy w:legacy="1" w:legacySpace="0" w:legacyIndent="720"/>
      <w:lvlJc w:val="left"/>
      <w:pPr>
        <w:ind w:left="720" w:hanging="720"/>
      </w:pPr>
    </w:lvl>
  </w:abstractNum>
  <w:abstractNum w:abstractNumId="24">
    <w:nsid w:val="45A51284"/>
    <w:multiLevelType w:val="singleLevel"/>
    <w:tmpl w:val="F1A85D9A"/>
    <w:lvl w:ilvl="0">
      <w:start w:val="1"/>
      <w:numFmt w:val="decimal"/>
      <w:lvlText w:val="(%1)"/>
      <w:legacy w:legacy="1" w:legacySpace="0" w:legacyIndent="720"/>
      <w:lvlJc w:val="left"/>
      <w:pPr>
        <w:ind w:left="720" w:hanging="720"/>
      </w:pPr>
    </w:lvl>
  </w:abstractNum>
  <w:abstractNum w:abstractNumId="25">
    <w:nsid w:val="4AC537A1"/>
    <w:multiLevelType w:val="hybridMultilevel"/>
    <w:tmpl w:val="25047020"/>
    <w:lvl w:ilvl="0" w:tplc="008C7468">
      <w:start w:val="1"/>
      <w:numFmt w:val="upperLetter"/>
      <w:lvlText w:val="%1) "/>
      <w:lvlJc w:val="left"/>
      <w:pPr>
        <w:ind w:left="1440" w:hanging="360"/>
      </w:pPr>
      <w:rPr>
        <w:rFonts w:ascii="Times New Roman" w:hAnsi="Times New Roman" w:hint="default"/>
        <w:b w:val="0"/>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CF22590"/>
    <w:multiLevelType w:val="hybridMultilevel"/>
    <w:tmpl w:val="8838512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nsid w:val="4D213BB8"/>
    <w:multiLevelType w:val="hybridMultilevel"/>
    <w:tmpl w:val="9BCC89AE"/>
    <w:lvl w:ilvl="0" w:tplc="3CCEF6B0">
      <w:start w:val="1"/>
      <w:numFmt w:val="upperLetter"/>
      <w:lvlText w:val="%1)"/>
      <w:lvlJc w:val="left"/>
      <w:pPr>
        <w:ind w:left="1080" w:hanging="360"/>
      </w:pPr>
      <w:rPr>
        <w:rFonts w:cs="Times New Roman" w:hint="default"/>
        <w:sz w:val="22"/>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8">
    <w:nsid w:val="526B0AF3"/>
    <w:multiLevelType w:val="singleLevel"/>
    <w:tmpl w:val="D0526FF6"/>
    <w:lvl w:ilvl="0">
      <w:start w:val="1"/>
      <w:numFmt w:val="lowerLetter"/>
      <w:lvlText w:val="(%1) "/>
      <w:legacy w:legacy="1" w:legacySpace="0" w:legacyIndent="360"/>
      <w:lvlJc w:val="left"/>
      <w:pPr>
        <w:ind w:left="1080" w:hanging="360"/>
      </w:pPr>
      <w:rPr>
        <w:rFonts w:ascii="Times New Roman" w:hAnsi="Times New Roman" w:cs="Times New Roman" w:hint="default"/>
        <w:b w:val="0"/>
        <w:i w:val="0"/>
        <w:sz w:val="24"/>
        <w:u w:val="none"/>
      </w:rPr>
    </w:lvl>
  </w:abstractNum>
  <w:abstractNum w:abstractNumId="29">
    <w:nsid w:val="52DE54CA"/>
    <w:multiLevelType w:val="hybridMultilevel"/>
    <w:tmpl w:val="2C60DE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4F802BC"/>
    <w:multiLevelType w:val="singleLevel"/>
    <w:tmpl w:val="FDAC5272"/>
    <w:lvl w:ilvl="0">
      <w:start w:val="1"/>
      <w:numFmt w:val="decimal"/>
      <w:lvlText w:val="%1."/>
      <w:lvlJc w:val="left"/>
      <w:pPr>
        <w:tabs>
          <w:tab w:val="num" w:pos="360"/>
        </w:tabs>
        <w:ind w:left="360" w:hanging="360"/>
      </w:pPr>
    </w:lvl>
  </w:abstractNum>
  <w:abstractNum w:abstractNumId="31">
    <w:nsid w:val="56745E92"/>
    <w:multiLevelType w:val="singleLevel"/>
    <w:tmpl w:val="F1A85D9A"/>
    <w:lvl w:ilvl="0">
      <w:start w:val="1"/>
      <w:numFmt w:val="decimal"/>
      <w:lvlText w:val="(%1)"/>
      <w:legacy w:legacy="1" w:legacySpace="0" w:legacyIndent="720"/>
      <w:lvlJc w:val="left"/>
      <w:pPr>
        <w:ind w:left="720" w:hanging="720"/>
      </w:pPr>
    </w:lvl>
  </w:abstractNum>
  <w:abstractNum w:abstractNumId="32">
    <w:nsid w:val="57D42AE6"/>
    <w:multiLevelType w:val="hybridMultilevel"/>
    <w:tmpl w:val="D4765586"/>
    <w:lvl w:ilvl="0" w:tplc="651E90A2">
      <w:start w:val="1"/>
      <w:numFmt w:val="upperLetter"/>
      <w:lvlText w:val="%1) "/>
      <w:lvlJc w:val="left"/>
      <w:pPr>
        <w:ind w:left="1080" w:hanging="360"/>
      </w:pPr>
      <w:rPr>
        <w:rFonts w:ascii="Times New Roman" w:hAnsi="Times New Roman" w:hint="default"/>
        <w:b w:val="0"/>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7DF47B2"/>
    <w:multiLevelType w:val="singleLevel"/>
    <w:tmpl w:val="E5322D1A"/>
    <w:lvl w:ilvl="0">
      <w:start w:val="1"/>
      <w:numFmt w:val="upperLetter"/>
      <w:lvlText w:val="%1) "/>
      <w:legacy w:legacy="1" w:legacySpace="0" w:legacyIndent="360"/>
      <w:lvlJc w:val="left"/>
      <w:pPr>
        <w:ind w:left="1350" w:hanging="360"/>
      </w:pPr>
      <w:rPr>
        <w:rFonts w:ascii="Times New Roman" w:hAnsi="Times New Roman" w:cs="Times New Roman" w:hint="default"/>
        <w:b w:val="0"/>
        <w:i w:val="0"/>
        <w:sz w:val="22"/>
        <w:u w:val="none"/>
      </w:rPr>
    </w:lvl>
  </w:abstractNum>
  <w:abstractNum w:abstractNumId="34">
    <w:nsid w:val="58DA5A8A"/>
    <w:multiLevelType w:val="hybridMultilevel"/>
    <w:tmpl w:val="A524C126"/>
    <w:lvl w:ilvl="0" w:tplc="0DE0CE04">
      <w:start w:val="1"/>
      <w:numFmt w:val="lowerRoman"/>
      <w:lvlText w:val="%1."/>
      <w:lvlJc w:val="left"/>
      <w:pPr>
        <w:ind w:left="1875" w:hanging="360"/>
      </w:pPr>
      <w:rPr>
        <w:rFonts w:hint="default"/>
      </w:rPr>
    </w:lvl>
    <w:lvl w:ilvl="1" w:tplc="04090019" w:tentative="1">
      <w:start w:val="1"/>
      <w:numFmt w:val="lowerLetter"/>
      <w:lvlText w:val="%2."/>
      <w:lvlJc w:val="left"/>
      <w:pPr>
        <w:ind w:left="2595" w:hanging="360"/>
      </w:pPr>
    </w:lvl>
    <w:lvl w:ilvl="2" w:tplc="0409001B" w:tentative="1">
      <w:start w:val="1"/>
      <w:numFmt w:val="lowerRoman"/>
      <w:lvlText w:val="%3."/>
      <w:lvlJc w:val="right"/>
      <w:pPr>
        <w:ind w:left="3315" w:hanging="180"/>
      </w:pPr>
    </w:lvl>
    <w:lvl w:ilvl="3" w:tplc="0409000F" w:tentative="1">
      <w:start w:val="1"/>
      <w:numFmt w:val="decimal"/>
      <w:lvlText w:val="%4."/>
      <w:lvlJc w:val="left"/>
      <w:pPr>
        <w:ind w:left="4035" w:hanging="360"/>
      </w:pPr>
    </w:lvl>
    <w:lvl w:ilvl="4" w:tplc="04090019" w:tentative="1">
      <w:start w:val="1"/>
      <w:numFmt w:val="lowerLetter"/>
      <w:lvlText w:val="%5."/>
      <w:lvlJc w:val="left"/>
      <w:pPr>
        <w:ind w:left="4755" w:hanging="360"/>
      </w:pPr>
    </w:lvl>
    <w:lvl w:ilvl="5" w:tplc="0409001B" w:tentative="1">
      <w:start w:val="1"/>
      <w:numFmt w:val="lowerRoman"/>
      <w:lvlText w:val="%6."/>
      <w:lvlJc w:val="right"/>
      <w:pPr>
        <w:ind w:left="5475" w:hanging="180"/>
      </w:pPr>
    </w:lvl>
    <w:lvl w:ilvl="6" w:tplc="0409000F" w:tentative="1">
      <w:start w:val="1"/>
      <w:numFmt w:val="decimal"/>
      <w:lvlText w:val="%7."/>
      <w:lvlJc w:val="left"/>
      <w:pPr>
        <w:ind w:left="6195" w:hanging="360"/>
      </w:pPr>
    </w:lvl>
    <w:lvl w:ilvl="7" w:tplc="04090019" w:tentative="1">
      <w:start w:val="1"/>
      <w:numFmt w:val="lowerLetter"/>
      <w:lvlText w:val="%8."/>
      <w:lvlJc w:val="left"/>
      <w:pPr>
        <w:ind w:left="6915" w:hanging="360"/>
      </w:pPr>
    </w:lvl>
    <w:lvl w:ilvl="8" w:tplc="0409001B" w:tentative="1">
      <w:start w:val="1"/>
      <w:numFmt w:val="lowerRoman"/>
      <w:lvlText w:val="%9."/>
      <w:lvlJc w:val="right"/>
      <w:pPr>
        <w:ind w:left="7635" w:hanging="180"/>
      </w:pPr>
    </w:lvl>
  </w:abstractNum>
  <w:abstractNum w:abstractNumId="35">
    <w:nsid w:val="5D97322E"/>
    <w:multiLevelType w:val="singleLevel"/>
    <w:tmpl w:val="B2D049D8"/>
    <w:lvl w:ilvl="0">
      <w:start w:val="1"/>
      <w:numFmt w:val="upperLetter"/>
      <w:lvlText w:val="%1) "/>
      <w:legacy w:legacy="1" w:legacySpace="0" w:legacyIndent="360"/>
      <w:lvlJc w:val="left"/>
      <w:pPr>
        <w:ind w:left="1080" w:hanging="360"/>
      </w:pPr>
      <w:rPr>
        <w:rFonts w:ascii="Times New Roman" w:hAnsi="Times New Roman" w:cs="Times New Roman" w:hint="default"/>
        <w:b w:val="0"/>
        <w:i w:val="0"/>
        <w:sz w:val="24"/>
        <w:u w:val="none"/>
      </w:rPr>
    </w:lvl>
  </w:abstractNum>
  <w:abstractNum w:abstractNumId="36">
    <w:nsid w:val="5F06354A"/>
    <w:multiLevelType w:val="singleLevel"/>
    <w:tmpl w:val="F1A85D9A"/>
    <w:lvl w:ilvl="0">
      <w:start w:val="1"/>
      <w:numFmt w:val="decimal"/>
      <w:lvlText w:val="(%1)"/>
      <w:legacy w:legacy="1" w:legacySpace="0" w:legacyIndent="720"/>
      <w:lvlJc w:val="left"/>
      <w:pPr>
        <w:ind w:left="720" w:hanging="720"/>
      </w:pPr>
    </w:lvl>
  </w:abstractNum>
  <w:abstractNum w:abstractNumId="37">
    <w:nsid w:val="613F0383"/>
    <w:multiLevelType w:val="hybridMultilevel"/>
    <w:tmpl w:val="E81E4824"/>
    <w:lvl w:ilvl="0" w:tplc="DAB862A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1DA2F2B"/>
    <w:multiLevelType w:val="hybridMultilevel"/>
    <w:tmpl w:val="0DBE78B8"/>
    <w:lvl w:ilvl="0" w:tplc="9648E992">
      <w:start w:val="1"/>
      <w:numFmt w:val="upperLetter"/>
      <w:lvlText w:val="%1) "/>
      <w:lvlJc w:val="left"/>
      <w:pPr>
        <w:ind w:left="108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49C1168"/>
    <w:multiLevelType w:val="hybridMultilevel"/>
    <w:tmpl w:val="BA4A36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59601C9"/>
    <w:multiLevelType w:val="singleLevel"/>
    <w:tmpl w:val="F1A85D9A"/>
    <w:lvl w:ilvl="0">
      <w:start w:val="1"/>
      <w:numFmt w:val="decimal"/>
      <w:lvlText w:val="(%1)"/>
      <w:legacy w:legacy="1" w:legacySpace="0" w:legacyIndent="720"/>
      <w:lvlJc w:val="left"/>
      <w:pPr>
        <w:ind w:left="720" w:hanging="720"/>
      </w:pPr>
    </w:lvl>
  </w:abstractNum>
  <w:abstractNum w:abstractNumId="41">
    <w:nsid w:val="6E6613A5"/>
    <w:multiLevelType w:val="hybridMultilevel"/>
    <w:tmpl w:val="F91E8348"/>
    <w:lvl w:ilvl="0" w:tplc="0A4C735E">
      <w:start w:val="1"/>
      <w:numFmt w:val="upperLetter"/>
      <w:lvlText w:val="%1) "/>
      <w:lvlJc w:val="left"/>
      <w:pPr>
        <w:ind w:left="1440" w:hanging="360"/>
      </w:pPr>
      <w:rPr>
        <w:rFonts w:ascii="Times New Roman" w:hAnsi="Times New Roman" w:hint="default"/>
        <w:b w:val="0"/>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717272B1"/>
    <w:multiLevelType w:val="hybridMultilevel"/>
    <w:tmpl w:val="9ECA4C16"/>
    <w:lvl w:ilvl="0" w:tplc="39AAADF6">
      <w:start w:val="1"/>
      <w:numFmt w:val="upperLetter"/>
      <w:lvlText w:val="%1) "/>
      <w:lvlJc w:val="left"/>
      <w:pPr>
        <w:ind w:left="1440" w:hanging="360"/>
      </w:pPr>
      <w:rPr>
        <w:rFonts w:ascii="Times New Roman" w:hAnsi="Times New Roman" w:hint="default"/>
        <w:b w:val="0"/>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779F5896"/>
    <w:multiLevelType w:val="hybridMultilevel"/>
    <w:tmpl w:val="D4765586"/>
    <w:lvl w:ilvl="0" w:tplc="651E90A2">
      <w:start w:val="1"/>
      <w:numFmt w:val="upperLetter"/>
      <w:lvlText w:val="%1) "/>
      <w:lvlJc w:val="left"/>
      <w:pPr>
        <w:ind w:left="1080" w:hanging="360"/>
      </w:pPr>
      <w:rPr>
        <w:rFonts w:ascii="Times New Roman" w:hAnsi="Times New Roman" w:hint="default"/>
        <w:b w:val="0"/>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7F07BA8"/>
    <w:multiLevelType w:val="singleLevel"/>
    <w:tmpl w:val="F1A85D9A"/>
    <w:lvl w:ilvl="0">
      <w:start w:val="1"/>
      <w:numFmt w:val="decimal"/>
      <w:lvlText w:val="(%1)"/>
      <w:legacy w:legacy="1" w:legacySpace="0" w:legacyIndent="720"/>
      <w:lvlJc w:val="left"/>
      <w:pPr>
        <w:ind w:left="720" w:hanging="720"/>
      </w:pPr>
    </w:lvl>
  </w:abstractNum>
  <w:abstractNum w:abstractNumId="45">
    <w:nsid w:val="7B8270B3"/>
    <w:multiLevelType w:val="hybridMultilevel"/>
    <w:tmpl w:val="B24CA6CA"/>
    <w:lvl w:ilvl="0" w:tplc="4A9CA79C">
      <w:start w:val="1"/>
      <w:numFmt w:val="upperLetter"/>
      <w:lvlText w:val="%1)"/>
      <w:lvlJc w:val="left"/>
      <w:pPr>
        <w:ind w:left="12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C005BED"/>
    <w:multiLevelType w:val="hybridMultilevel"/>
    <w:tmpl w:val="1D80259C"/>
    <w:lvl w:ilvl="0" w:tplc="5588AE74">
      <w:start w:val="1"/>
      <w:numFmt w:val="upperLetter"/>
      <w:lvlText w:val="%1)"/>
      <w:lvlJc w:val="left"/>
      <w:pPr>
        <w:ind w:left="1170" w:hanging="360"/>
      </w:pPr>
      <w:rPr>
        <w:rFonts w:cs="Times New Roman" w:hint="default"/>
        <w:sz w:val="22"/>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num w:numId="1">
    <w:abstractNumId w:val="0"/>
  </w:num>
  <w:num w:numId="2">
    <w:abstractNumId w:val="30"/>
  </w:num>
  <w:num w:numId="3">
    <w:abstractNumId w:val="15"/>
  </w:num>
  <w:num w:numId="4">
    <w:abstractNumId w:val="6"/>
  </w:num>
  <w:num w:numId="5">
    <w:abstractNumId w:val="17"/>
  </w:num>
  <w:num w:numId="6">
    <w:abstractNumId w:val="21"/>
  </w:num>
  <w:num w:numId="7">
    <w:abstractNumId w:val="44"/>
  </w:num>
  <w:num w:numId="8">
    <w:abstractNumId w:val="20"/>
  </w:num>
  <w:num w:numId="9">
    <w:abstractNumId w:val="31"/>
  </w:num>
  <w:num w:numId="10">
    <w:abstractNumId w:val="24"/>
  </w:num>
  <w:num w:numId="11">
    <w:abstractNumId w:val="40"/>
  </w:num>
  <w:num w:numId="12">
    <w:abstractNumId w:val="23"/>
  </w:num>
  <w:num w:numId="13">
    <w:abstractNumId w:val="36"/>
  </w:num>
  <w:num w:numId="14">
    <w:abstractNumId w:val="2"/>
  </w:num>
  <w:num w:numId="15">
    <w:abstractNumId w:val="19"/>
  </w:num>
  <w:num w:numId="16">
    <w:abstractNumId w:val="13"/>
  </w:num>
  <w:num w:numId="17">
    <w:abstractNumId w:val="10"/>
  </w:num>
  <w:num w:numId="18">
    <w:abstractNumId w:val="7"/>
  </w:num>
  <w:num w:numId="19">
    <w:abstractNumId w:val="9"/>
  </w:num>
  <w:num w:numId="20">
    <w:abstractNumId w:val="37"/>
  </w:num>
  <w:num w:numId="21">
    <w:abstractNumId w:val="38"/>
  </w:num>
  <w:num w:numId="22">
    <w:abstractNumId w:val="27"/>
  </w:num>
  <w:num w:numId="23">
    <w:abstractNumId w:val="34"/>
  </w:num>
  <w:num w:numId="24">
    <w:abstractNumId w:val="4"/>
  </w:num>
  <w:num w:numId="25">
    <w:abstractNumId w:val="45"/>
  </w:num>
  <w:num w:numId="26">
    <w:abstractNumId w:val="46"/>
  </w:num>
  <w:num w:numId="27">
    <w:abstractNumId w:val="28"/>
  </w:num>
  <w:num w:numId="28">
    <w:abstractNumId w:val="35"/>
  </w:num>
  <w:num w:numId="29">
    <w:abstractNumId w:val="11"/>
  </w:num>
  <w:num w:numId="30">
    <w:abstractNumId w:val="16"/>
  </w:num>
  <w:num w:numId="31">
    <w:abstractNumId w:val="33"/>
  </w:num>
  <w:num w:numId="32">
    <w:abstractNumId w:val="18"/>
  </w:num>
  <w:num w:numId="33">
    <w:abstractNumId w:val="29"/>
  </w:num>
  <w:num w:numId="34">
    <w:abstractNumId w:val="3"/>
  </w:num>
  <w:num w:numId="35">
    <w:abstractNumId w:val="14"/>
  </w:num>
  <w:num w:numId="36">
    <w:abstractNumId w:val="1"/>
  </w:num>
  <w:num w:numId="37">
    <w:abstractNumId w:val="39"/>
  </w:num>
  <w:num w:numId="38">
    <w:abstractNumId w:val="12"/>
  </w:num>
  <w:num w:numId="39">
    <w:abstractNumId w:val="41"/>
  </w:num>
  <w:num w:numId="40">
    <w:abstractNumId w:val="42"/>
  </w:num>
  <w:num w:numId="41">
    <w:abstractNumId w:val="25"/>
  </w:num>
  <w:num w:numId="42">
    <w:abstractNumId w:val="5"/>
  </w:num>
  <w:num w:numId="43">
    <w:abstractNumId w:val="22"/>
  </w:num>
  <w:num w:numId="44">
    <w:abstractNumId w:val="32"/>
  </w:num>
  <w:num w:numId="45">
    <w:abstractNumId w:val="26"/>
  </w:num>
  <w:num w:numId="46">
    <w:abstractNumId w:val="8"/>
  </w:num>
  <w:num w:numId="47">
    <w:abstractNumId w:val="4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10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3CC3"/>
    <w:rsid w:val="00004233"/>
    <w:rsid w:val="000052C2"/>
    <w:rsid w:val="00020FDC"/>
    <w:rsid w:val="00021A5C"/>
    <w:rsid w:val="000254DA"/>
    <w:rsid w:val="0002765B"/>
    <w:rsid w:val="00027F4F"/>
    <w:rsid w:val="00037214"/>
    <w:rsid w:val="0004165B"/>
    <w:rsid w:val="000435F7"/>
    <w:rsid w:val="00044372"/>
    <w:rsid w:val="000472DA"/>
    <w:rsid w:val="0004769B"/>
    <w:rsid w:val="00047F18"/>
    <w:rsid w:val="000501FA"/>
    <w:rsid w:val="000521F5"/>
    <w:rsid w:val="00063CC3"/>
    <w:rsid w:val="0006663F"/>
    <w:rsid w:val="00076545"/>
    <w:rsid w:val="00077826"/>
    <w:rsid w:val="000808E3"/>
    <w:rsid w:val="0008236D"/>
    <w:rsid w:val="00082D2B"/>
    <w:rsid w:val="00092523"/>
    <w:rsid w:val="00092BAD"/>
    <w:rsid w:val="00093BBE"/>
    <w:rsid w:val="00094218"/>
    <w:rsid w:val="00095C1D"/>
    <w:rsid w:val="00096D57"/>
    <w:rsid w:val="00097646"/>
    <w:rsid w:val="00097A5C"/>
    <w:rsid w:val="000A0D84"/>
    <w:rsid w:val="000A2568"/>
    <w:rsid w:val="000A2C5D"/>
    <w:rsid w:val="000A60F6"/>
    <w:rsid w:val="000B179C"/>
    <w:rsid w:val="000B4233"/>
    <w:rsid w:val="000C078F"/>
    <w:rsid w:val="000C08BB"/>
    <w:rsid w:val="000C18E0"/>
    <w:rsid w:val="000C3451"/>
    <w:rsid w:val="000C46C7"/>
    <w:rsid w:val="000C5035"/>
    <w:rsid w:val="000D049E"/>
    <w:rsid w:val="000D0A50"/>
    <w:rsid w:val="000D64E2"/>
    <w:rsid w:val="00102112"/>
    <w:rsid w:val="001023C1"/>
    <w:rsid w:val="00103AC6"/>
    <w:rsid w:val="00104B4E"/>
    <w:rsid w:val="00105455"/>
    <w:rsid w:val="001118AF"/>
    <w:rsid w:val="00111D4B"/>
    <w:rsid w:val="00113175"/>
    <w:rsid w:val="001132F2"/>
    <w:rsid w:val="00113AEC"/>
    <w:rsid w:val="0011683F"/>
    <w:rsid w:val="001172BB"/>
    <w:rsid w:val="00120AC5"/>
    <w:rsid w:val="0012388F"/>
    <w:rsid w:val="001266BF"/>
    <w:rsid w:val="00126FC2"/>
    <w:rsid w:val="00127CDF"/>
    <w:rsid w:val="001328CA"/>
    <w:rsid w:val="00133CED"/>
    <w:rsid w:val="00135D38"/>
    <w:rsid w:val="00137D9E"/>
    <w:rsid w:val="00141589"/>
    <w:rsid w:val="0014321E"/>
    <w:rsid w:val="00143F07"/>
    <w:rsid w:val="0014414A"/>
    <w:rsid w:val="001444E8"/>
    <w:rsid w:val="00144852"/>
    <w:rsid w:val="00144B0B"/>
    <w:rsid w:val="00146356"/>
    <w:rsid w:val="00146E5C"/>
    <w:rsid w:val="001511EC"/>
    <w:rsid w:val="00161C79"/>
    <w:rsid w:val="0016219E"/>
    <w:rsid w:val="00165270"/>
    <w:rsid w:val="00165490"/>
    <w:rsid w:val="00165948"/>
    <w:rsid w:val="00174743"/>
    <w:rsid w:val="00177502"/>
    <w:rsid w:val="0018066C"/>
    <w:rsid w:val="00181D99"/>
    <w:rsid w:val="00182763"/>
    <w:rsid w:val="00183481"/>
    <w:rsid w:val="00185BC4"/>
    <w:rsid w:val="00185C74"/>
    <w:rsid w:val="00190EA6"/>
    <w:rsid w:val="0019321A"/>
    <w:rsid w:val="00193EC2"/>
    <w:rsid w:val="00194F2F"/>
    <w:rsid w:val="001A0863"/>
    <w:rsid w:val="001A4B1B"/>
    <w:rsid w:val="001A71A1"/>
    <w:rsid w:val="001B07BA"/>
    <w:rsid w:val="001B4D76"/>
    <w:rsid w:val="001B62A5"/>
    <w:rsid w:val="001D3CDF"/>
    <w:rsid w:val="001D475F"/>
    <w:rsid w:val="001D57D1"/>
    <w:rsid w:val="001D66EE"/>
    <w:rsid w:val="001D6704"/>
    <w:rsid w:val="001E270D"/>
    <w:rsid w:val="001E436C"/>
    <w:rsid w:val="001E43F3"/>
    <w:rsid w:val="001E5DC4"/>
    <w:rsid w:val="001E6B3A"/>
    <w:rsid w:val="001E7533"/>
    <w:rsid w:val="001F11E0"/>
    <w:rsid w:val="001F2FAB"/>
    <w:rsid w:val="001F47FF"/>
    <w:rsid w:val="001F4CDF"/>
    <w:rsid w:val="002020BB"/>
    <w:rsid w:val="0020439E"/>
    <w:rsid w:val="0020450F"/>
    <w:rsid w:val="002076E6"/>
    <w:rsid w:val="00216352"/>
    <w:rsid w:val="00220186"/>
    <w:rsid w:val="00221371"/>
    <w:rsid w:val="00222188"/>
    <w:rsid w:val="0022330B"/>
    <w:rsid w:val="002259B6"/>
    <w:rsid w:val="00227D9C"/>
    <w:rsid w:val="00236425"/>
    <w:rsid w:val="0023719E"/>
    <w:rsid w:val="00237AAE"/>
    <w:rsid w:val="00252217"/>
    <w:rsid w:val="00257AFE"/>
    <w:rsid w:val="0026061D"/>
    <w:rsid w:val="002624CA"/>
    <w:rsid w:val="00264D82"/>
    <w:rsid w:val="0026654D"/>
    <w:rsid w:val="002671D1"/>
    <w:rsid w:val="00273469"/>
    <w:rsid w:val="002751AB"/>
    <w:rsid w:val="0028030C"/>
    <w:rsid w:val="00282ACC"/>
    <w:rsid w:val="002869B2"/>
    <w:rsid w:val="00290EB4"/>
    <w:rsid w:val="00297CCE"/>
    <w:rsid w:val="002A00FF"/>
    <w:rsid w:val="002A1E3E"/>
    <w:rsid w:val="002A1F91"/>
    <w:rsid w:val="002A2E17"/>
    <w:rsid w:val="002A688B"/>
    <w:rsid w:val="002B07BB"/>
    <w:rsid w:val="002B297D"/>
    <w:rsid w:val="002B4517"/>
    <w:rsid w:val="002B4E5A"/>
    <w:rsid w:val="002C1D42"/>
    <w:rsid w:val="002D190E"/>
    <w:rsid w:val="002D2CCB"/>
    <w:rsid w:val="002D3F78"/>
    <w:rsid w:val="002D61FF"/>
    <w:rsid w:val="002E1AB7"/>
    <w:rsid w:val="002E5C39"/>
    <w:rsid w:val="002F19C6"/>
    <w:rsid w:val="0030013F"/>
    <w:rsid w:val="003001BE"/>
    <w:rsid w:val="003019B8"/>
    <w:rsid w:val="0030395D"/>
    <w:rsid w:val="003118A1"/>
    <w:rsid w:val="003153AB"/>
    <w:rsid w:val="00317A43"/>
    <w:rsid w:val="003214C7"/>
    <w:rsid w:val="00321E52"/>
    <w:rsid w:val="00326B7D"/>
    <w:rsid w:val="00331C18"/>
    <w:rsid w:val="00332F32"/>
    <w:rsid w:val="003335C3"/>
    <w:rsid w:val="0033491D"/>
    <w:rsid w:val="003411FC"/>
    <w:rsid w:val="00342A16"/>
    <w:rsid w:val="00342D8E"/>
    <w:rsid w:val="0035266C"/>
    <w:rsid w:val="003542D1"/>
    <w:rsid w:val="0035450C"/>
    <w:rsid w:val="00361A0F"/>
    <w:rsid w:val="00361A96"/>
    <w:rsid w:val="0036350C"/>
    <w:rsid w:val="00366768"/>
    <w:rsid w:val="00366E1B"/>
    <w:rsid w:val="0036783A"/>
    <w:rsid w:val="003717B8"/>
    <w:rsid w:val="00373029"/>
    <w:rsid w:val="0037376A"/>
    <w:rsid w:val="00382068"/>
    <w:rsid w:val="00382AAB"/>
    <w:rsid w:val="0038642A"/>
    <w:rsid w:val="003917A1"/>
    <w:rsid w:val="003A04EE"/>
    <w:rsid w:val="003A2961"/>
    <w:rsid w:val="003A5B11"/>
    <w:rsid w:val="003B0B34"/>
    <w:rsid w:val="003B2722"/>
    <w:rsid w:val="003C00E8"/>
    <w:rsid w:val="003C3891"/>
    <w:rsid w:val="003C5EDF"/>
    <w:rsid w:val="003D0D20"/>
    <w:rsid w:val="003D11F0"/>
    <w:rsid w:val="003D2075"/>
    <w:rsid w:val="003D2CB2"/>
    <w:rsid w:val="003D4556"/>
    <w:rsid w:val="003D4FD0"/>
    <w:rsid w:val="003D760F"/>
    <w:rsid w:val="003E05D9"/>
    <w:rsid w:val="003E1E81"/>
    <w:rsid w:val="003E4BD7"/>
    <w:rsid w:val="003F2EEC"/>
    <w:rsid w:val="003F3906"/>
    <w:rsid w:val="003F61B8"/>
    <w:rsid w:val="003F7511"/>
    <w:rsid w:val="00400535"/>
    <w:rsid w:val="00403070"/>
    <w:rsid w:val="004143CE"/>
    <w:rsid w:val="00414587"/>
    <w:rsid w:val="0041613A"/>
    <w:rsid w:val="00422836"/>
    <w:rsid w:val="00422CEC"/>
    <w:rsid w:val="0042592F"/>
    <w:rsid w:val="00425F65"/>
    <w:rsid w:val="004341A2"/>
    <w:rsid w:val="00436ECB"/>
    <w:rsid w:val="00440D73"/>
    <w:rsid w:val="00440F60"/>
    <w:rsid w:val="00442CF8"/>
    <w:rsid w:val="00443915"/>
    <w:rsid w:val="0044409C"/>
    <w:rsid w:val="004440F3"/>
    <w:rsid w:val="00446100"/>
    <w:rsid w:val="00447EE6"/>
    <w:rsid w:val="00451E41"/>
    <w:rsid w:val="0046394F"/>
    <w:rsid w:val="00472F11"/>
    <w:rsid w:val="00474734"/>
    <w:rsid w:val="00476E28"/>
    <w:rsid w:val="00485709"/>
    <w:rsid w:val="004859A4"/>
    <w:rsid w:val="0049147A"/>
    <w:rsid w:val="004923C0"/>
    <w:rsid w:val="00494CE6"/>
    <w:rsid w:val="0049581C"/>
    <w:rsid w:val="00497C79"/>
    <w:rsid w:val="004B5807"/>
    <w:rsid w:val="004B59A2"/>
    <w:rsid w:val="004B5FE3"/>
    <w:rsid w:val="004C0847"/>
    <w:rsid w:val="004C3119"/>
    <w:rsid w:val="004C57CC"/>
    <w:rsid w:val="004C644C"/>
    <w:rsid w:val="004C7144"/>
    <w:rsid w:val="004C73A6"/>
    <w:rsid w:val="004D0655"/>
    <w:rsid w:val="004D1D87"/>
    <w:rsid w:val="004D36A9"/>
    <w:rsid w:val="004D62E2"/>
    <w:rsid w:val="004D6367"/>
    <w:rsid w:val="004E1B23"/>
    <w:rsid w:val="004E40EF"/>
    <w:rsid w:val="004E5BB9"/>
    <w:rsid w:val="004E6A2F"/>
    <w:rsid w:val="004F0DCE"/>
    <w:rsid w:val="004F2F87"/>
    <w:rsid w:val="004F309D"/>
    <w:rsid w:val="004F6118"/>
    <w:rsid w:val="0050154F"/>
    <w:rsid w:val="00505992"/>
    <w:rsid w:val="0050796F"/>
    <w:rsid w:val="00511EEF"/>
    <w:rsid w:val="00513ADB"/>
    <w:rsid w:val="00513B90"/>
    <w:rsid w:val="00517142"/>
    <w:rsid w:val="0052156A"/>
    <w:rsid w:val="005223D7"/>
    <w:rsid w:val="00523113"/>
    <w:rsid w:val="005238C0"/>
    <w:rsid w:val="0052545F"/>
    <w:rsid w:val="005264EA"/>
    <w:rsid w:val="00532038"/>
    <w:rsid w:val="00533448"/>
    <w:rsid w:val="00534D65"/>
    <w:rsid w:val="005374BB"/>
    <w:rsid w:val="0053752F"/>
    <w:rsid w:val="005412CC"/>
    <w:rsid w:val="00541BBE"/>
    <w:rsid w:val="005426AC"/>
    <w:rsid w:val="00544EDB"/>
    <w:rsid w:val="005467A3"/>
    <w:rsid w:val="00555F89"/>
    <w:rsid w:val="00563D4D"/>
    <w:rsid w:val="00563DDF"/>
    <w:rsid w:val="0056717D"/>
    <w:rsid w:val="00567D54"/>
    <w:rsid w:val="00574285"/>
    <w:rsid w:val="00583EE3"/>
    <w:rsid w:val="00587BB1"/>
    <w:rsid w:val="00591635"/>
    <w:rsid w:val="005921F9"/>
    <w:rsid w:val="005951B6"/>
    <w:rsid w:val="005A2C43"/>
    <w:rsid w:val="005A30DA"/>
    <w:rsid w:val="005A3DB6"/>
    <w:rsid w:val="005A4F7F"/>
    <w:rsid w:val="005A5AFA"/>
    <w:rsid w:val="005A6251"/>
    <w:rsid w:val="005A67C6"/>
    <w:rsid w:val="005A6A65"/>
    <w:rsid w:val="005B4196"/>
    <w:rsid w:val="005B6223"/>
    <w:rsid w:val="005B65E3"/>
    <w:rsid w:val="005B7500"/>
    <w:rsid w:val="005C214E"/>
    <w:rsid w:val="005C34DB"/>
    <w:rsid w:val="005C4B0B"/>
    <w:rsid w:val="005C650A"/>
    <w:rsid w:val="005D0CD9"/>
    <w:rsid w:val="005D1071"/>
    <w:rsid w:val="005D448E"/>
    <w:rsid w:val="005D5D00"/>
    <w:rsid w:val="005D64CF"/>
    <w:rsid w:val="005E1BA3"/>
    <w:rsid w:val="005E356D"/>
    <w:rsid w:val="005E4F1B"/>
    <w:rsid w:val="005E5215"/>
    <w:rsid w:val="005F0B5E"/>
    <w:rsid w:val="005F25D2"/>
    <w:rsid w:val="005F39D1"/>
    <w:rsid w:val="005F5435"/>
    <w:rsid w:val="00600FA1"/>
    <w:rsid w:val="0060228B"/>
    <w:rsid w:val="006029D4"/>
    <w:rsid w:val="006058E9"/>
    <w:rsid w:val="00606077"/>
    <w:rsid w:val="00611875"/>
    <w:rsid w:val="006119A4"/>
    <w:rsid w:val="00611DAF"/>
    <w:rsid w:val="00617435"/>
    <w:rsid w:val="00617B62"/>
    <w:rsid w:val="0062158B"/>
    <w:rsid w:val="00625AFC"/>
    <w:rsid w:val="00627298"/>
    <w:rsid w:val="00627733"/>
    <w:rsid w:val="006307E9"/>
    <w:rsid w:val="00630B12"/>
    <w:rsid w:val="00636130"/>
    <w:rsid w:val="00636146"/>
    <w:rsid w:val="006379D6"/>
    <w:rsid w:val="006406BA"/>
    <w:rsid w:val="00641EF9"/>
    <w:rsid w:val="00644BE1"/>
    <w:rsid w:val="00646038"/>
    <w:rsid w:val="006468D6"/>
    <w:rsid w:val="006474A8"/>
    <w:rsid w:val="00647705"/>
    <w:rsid w:val="00652D24"/>
    <w:rsid w:val="00653751"/>
    <w:rsid w:val="00656196"/>
    <w:rsid w:val="00657F3E"/>
    <w:rsid w:val="00660248"/>
    <w:rsid w:val="00660687"/>
    <w:rsid w:val="00665C60"/>
    <w:rsid w:val="00667487"/>
    <w:rsid w:val="006745B8"/>
    <w:rsid w:val="00676079"/>
    <w:rsid w:val="00676A4B"/>
    <w:rsid w:val="00681E10"/>
    <w:rsid w:val="00685E53"/>
    <w:rsid w:val="00692355"/>
    <w:rsid w:val="00693B10"/>
    <w:rsid w:val="006A090E"/>
    <w:rsid w:val="006A7679"/>
    <w:rsid w:val="006B27FC"/>
    <w:rsid w:val="006B3696"/>
    <w:rsid w:val="006B4037"/>
    <w:rsid w:val="006B5268"/>
    <w:rsid w:val="006B6BBF"/>
    <w:rsid w:val="006B7B0E"/>
    <w:rsid w:val="006C19A8"/>
    <w:rsid w:val="006C1D80"/>
    <w:rsid w:val="006C29E0"/>
    <w:rsid w:val="006C6A02"/>
    <w:rsid w:val="006D175D"/>
    <w:rsid w:val="006D2426"/>
    <w:rsid w:val="006D25E9"/>
    <w:rsid w:val="006D2B0B"/>
    <w:rsid w:val="006D4003"/>
    <w:rsid w:val="006D6C4B"/>
    <w:rsid w:val="006D7FD6"/>
    <w:rsid w:val="006E016D"/>
    <w:rsid w:val="006E149E"/>
    <w:rsid w:val="006E1647"/>
    <w:rsid w:val="006E1D18"/>
    <w:rsid w:val="006E1E59"/>
    <w:rsid w:val="006E2AEF"/>
    <w:rsid w:val="006E2E5A"/>
    <w:rsid w:val="006E432F"/>
    <w:rsid w:val="006E676F"/>
    <w:rsid w:val="00701347"/>
    <w:rsid w:val="007065B7"/>
    <w:rsid w:val="0071064C"/>
    <w:rsid w:val="00713747"/>
    <w:rsid w:val="00716E7B"/>
    <w:rsid w:val="00725942"/>
    <w:rsid w:val="00725EF3"/>
    <w:rsid w:val="0072638E"/>
    <w:rsid w:val="00726ACE"/>
    <w:rsid w:val="00726CEA"/>
    <w:rsid w:val="00733B7C"/>
    <w:rsid w:val="007377A8"/>
    <w:rsid w:val="007410D3"/>
    <w:rsid w:val="007414E8"/>
    <w:rsid w:val="00743027"/>
    <w:rsid w:val="00744DD9"/>
    <w:rsid w:val="0074515F"/>
    <w:rsid w:val="00747DBE"/>
    <w:rsid w:val="007533B9"/>
    <w:rsid w:val="00756CE8"/>
    <w:rsid w:val="007578FD"/>
    <w:rsid w:val="00762107"/>
    <w:rsid w:val="0076225A"/>
    <w:rsid w:val="007625A0"/>
    <w:rsid w:val="00763BC7"/>
    <w:rsid w:val="00764439"/>
    <w:rsid w:val="0076724E"/>
    <w:rsid w:val="007700A1"/>
    <w:rsid w:val="00772B77"/>
    <w:rsid w:val="00776B1A"/>
    <w:rsid w:val="00780303"/>
    <w:rsid w:val="00780AEB"/>
    <w:rsid w:val="007840C4"/>
    <w:rsid w:val="00786BA7"/>
    <w:rsid w:val="00787BE3"/>
    <w:rsid w:val="00792A85"/>
    <w:rsid w:val="00796804"/>
    <w:rsid w:val="007A5723"/>
    <w:rsid w:val="007A6A29"/>
    <w:rsid w:val="007B0689"/>
    <w:rsid w:val="007B2B2A"/>
    <w:rsid w:val="007C0EBE"/>
    <w:rsid w:val="007C2D7E"/>
    <w:rsid w:val="007C50CA"/>
    <w:rsid w:val="007D0157"/>
    <w:rsid w:val="007D3AFA"/>
    <w:rsid w:val="007D5D96"/>
    <w:rsid w:val="007D5FBD"/>
    <w:rsid w:val="007D62D1"/>
    <w:rsid w:val="007D6B57"/>
    <w:rsid w:val="007E02E2"/>
    <w:rsid w:val="007E032C"/>
    <w:rsid w:val="007E3C01"/>
    <w:rsid w:val="007E7534"/>
    <w:rsid w:val="007E76EE"/>
    <w:rsid w:val="007F2C61"/>
    <w:rsid w:val="007F342B"/>
    <w:rsid w:val="007F62BC"/>
    <w:rsid w:val="007F7B5B"/>
    <w:rsid w:val="008058D4"/>
    <w:rsid w:val="0081240E"/>
    <w:rsid w:val="00824821"/>
    <w:rsid w:val="00830B7E"/>
    <w:rsid w:val="00835DE3"/>
    <w:rsid w:val="008372CA"/>
    <w:rsid w:val="00842855"/>
    <w:rsid w:val="00844517"/>
    <w:rsid w:val="00844AC7"/>
    <w:rsid w:val="0084548F"/>
    <w:rsid w:val="00845DA5"/>
    <w:rsid w:val="008461DC"/>
    <w:rsid w:val="008470DF"/>
    <w:rsid w:val="00861D61"/>
    <w:rsid w:val="00863B14"/>
    <w:rsid w:val="00864A38"/>
    <w:rsid w:val="00865E66"/>
    <w:rsid w:val="00872AC7"/>
    <w:rsid w:val="00874CCF"/>
    <w:rsid w:val="00877418"/>
    <w:rsid w:val="00882C6C"/>
    <w:rsid w:val="008831FE"/>
    <w:rsid w:val="0089120A"/>
    <w:rsid w:val="008916B8"/>
    <w:rsid w:val="0089733C"/>
    <w:rsid w:val="008A1B6E"/>
    <w:rsid w:val="008A1F5B"/>
    <w:rsid w:val="008A28F3"/>
    <w:rsid w:val="008A4AB4"/>
    <w:rsid w:val="008A502D"/>
    <w:rsid w:val="008A5530"/>
    <w:rsid w:val="008A5FA7"/>
    <w:rsid w:val="008A608F"/>
    <w:rsid w:val="008B116E"/>
    <w:rsid w:val="008B372A"/>
    <w:rsid w:val="008B7B1F"/>
    <w:rsid w:val="008C44FB"/>
    <w:rsid w:val="008D31CE"/>
    <w:rsid w:val="008D393B"/>
    <w:rsid w:val="008D5BC1"/>
    <w:rsid w:val="008D70FE"/>
    <w:rsid w:val="008E080B"/>
    <w:rsid w:val="008E3E31"/>
    <w:rsid w:val="008E4512"/>
    <w:rsid w:val="008F02D5"/>
    <w:rsid w:val="008F4694"/>
    <w:rsid w:val="008F481B"/>
    <w:rsid w:val="008F734D"/>
    <w:rsid w:val="008F7C56"/>
    <w:rsid w:val="00904C9F"/>
    <w:rsid w:val="00906E6D"/>
    <w:rsid w:val="0090768F"/>
    <w:rsid w:val="00910D23"/>
    <w:rsid w:val="00917B8A"/>
    <w:rsid w:val="00921C1D"/>
    <w:rsid w:val="009228A1"/>
    <w:rsid w:val="009231E7"/>
    <w:rsid w:val="00925934"/>
    <w:rsid w:val="0092704F"/>
    <w:rsid w:val="0092729C"/>
    <w:rsid w:val="00930A62"/>
    <w:rsid w:val="009344F3"/>
    <w:rsid w:val="009368B2"/>
    <w:rsid w:val="00944047"/>
    <w:rsid w:val="00944DB3"/>
    <w:rsid w:val="00947ED7"/>
    <w:rsid w:val="009566EA"/>
    <w:rsid w:val="0096150F"/>
    <w:rsid w:val="00963E7E"/>
    <w:rsid w:val="00970940"/>
    <w:rsid w:val="009736D4"/>
    <w:rsid w:val="00974234"/>
    <w:rsid w:val="00974F2F"/>
    <w:rsid w:val="00975476"/>
    <w:rsid w:val="0098111C"/>
    <w:rsid w:val="009811EE"/>
    <w:rsid w:val="009820A1"/>
    <w:rsid w:val="00990FEA"/>
    <w:rsid w:val="009A5408"/>
    <w:rsid w:val="009A6143"/>
    <w:rsid w:val="009A70D9"/>
    <w:rsid w:val="009B204A"/>
    <w:rsid w:val="009C042F"/>
    <w:rsid w:val="009C1281"/>
    <w:rsid w:val="009C2718"/>
    <w:rsid w:val="009C516A"/>
    <w:rsid w:val="009C56BB"/>
    <w:rsid w:val="009D2727"/>
    <w:rsid w:val="009E3BA8"/>
    <w:rsid w:val="009E47B0"/>
    <w:rsid w:val="009E641C"/>
    <w:rsid w:val="009F514A"/>
    <w:rsid w:val="009F7DE3"/>
    <w:rsid w:val="00A04D22"/>
    <w:rsid w:val="00A0593B"/>
    <w:rsid w:val="00A072D2"/>
    <w:rsid w:val="00A11DB2"/>
    <w:rsid w:val="00A13E45"/>
    <w:rsid w:val="00A1454B"/>
    <w:rsid w:val="00A15210"/>
    <w:rsid w:val="00A15280"/>
    <w:rsid w:val="00A15548"/>
    <w:rsid w:val="00A235A4"/>
    <w:rsid w:val="00A33A8D"/>
    <w:rsid w:val="00A3405F"/>
    <w:rsid w:val="00A355A0"/>
    <w:rsid w:val="00A360DE"/>
    <w:rsid w:val="00A41595"/>
    <w:rsid w:val="00A44042"/>
    <w:rsid w:val="00A47ED4"/>
    <w:rsid w:val="00A51074"/>
    <w:rsid w:val="00A5216C"/>
    <w:rsid w:val="00A53AD7"/>
    <w:rsid w:val="00A54553"/>
    <w:rsid w:val="00A6366A"/>
    <w:rsid w:val="00A63860"/>
    <w:rsid w:val="00A7047F"/>
    <w:rsid w:val="00A71128"/>
    <w:rsid w:val="00A7167D"/>
    <w:rsid w:val="00A71764"/>
    <w:rsid w:val="00A762D1"/>
    <w:rsid w:val="00A76775"/>
    <w:rsid w:val="00A80A84"/>
    <w:rsid w:val="00A80D81"/>
    <w:rsid w:val="00A81CD1"/>
    <w:rsid w:val="00A8223F"/>
    <w:rsid w:val="00A8553D"/>
    <w:rsid w:val="00A94C01"/>
    <w:rsid w:val="00A95DBD"/>
    <w:rsid w:val="00AA1F8E"/>
    <w:rsid w:val="00AA44C3"/>
    <w:rsid w:val="00AA4C62"/>
    <w:rsid w:val="00AB10B1"/>
    <w:rsid w:val="00AB1F4E"/>
    <w:rsid w:val="00AB60B2"/>
    <w:rsid w:val="00AB6888"/>
    <w:rsid w:val="00AB6921"/>
    <w:rsid w:val="00AC0667"/>
    <w:rsid w:val="00AC2A40"/>
    <w:rsid w:val="00AC4DF0"/>
    <w:rsid w:val="00AC50D9"/>
    <w:rsid w:val="00AC66EA"/>
    <w:rsid w:val="00AE05D0"/>
    <w:rsid w:val="00AE46BB"/>
    <w:rsid w:val="00AE7526"/>
    <w:rsid w:val="00AF129B"/>
    <w:rsid w:val="00AF52B5"/>
    <w:rsid w:val="00AF54BA"/>
    <w:rsid w:val="00B00496"/>
    <w:rsid w:val="00B04506"/>
    <w:rsid w:val="00B15F07"/>
    <w:rsid w:val="00B161AA"/>
    <w:rsid w:val="00B17AA8"/>
    <w:rsid w:val="00B17C6B"/>
    <w:rsid w:val="00B20BD8"/>
    <w:rsid w:val="00B237E8"/>
    <w:rsid w:val="00B256C9"/>
    <w:rsid w:val="00B264FD"/>
    <w:rsid w:val="00B3037A"/>
    <w:rsid w:val="00B3356F"/>
    <w:rsid w:val="00B35FB0"/>
    <w:rsid w:val="00B37EF7"/>
    <w:rsid w:val="00B403AD"/>
    <w:rsid w:val="00B4060B"/>
    <w:rsid w:val="00B4154B"/>
    <w:rsid w:val="00B41709"/>
    <w:rsid w:val="00B42524"/>
    <w:rsid w:val="00B428F5"/>
    <w:rsid w:val="00B42BBD"/>
    <w:rsid w:val="00B56CB8"/>
    <w:rsid w:val="00B60C03"/>
    <w:rsid w:val="00B619F0"/>
    <w:rsid w:val="00B64467"/>
    <w:rsid w:val="00B67D8D"/>
    <w:rsid w:val="00B70DB7"/>
    <w:rsid w:val="00B7288B"/>
    <w:rsid w:val="00B733AA"/>
    <w:rsid w:val="00B73C4D"/>
    <w:rsid w:val="00B76A68"/>
    <w:rsid w:val="00B77F5B"/>
    <w:rsid w:val="00B80B49"/>
    <w:rsid w:val="00B81825"/>
    <w:rsid w:val="00B8311C"/>
    <w:rsid w:val="00B84C9C"/>
    <w:rsid w:val="00B86F62"/>
    <w:rsid w:val="00B90DD8"/>
    <w:rsid w:val="00B93936"/>
    <w:rsid w:val="00B93F6B"/>
    <w:rsid w:val="00B966FD"/>
    <w:rsid w:val="00B970C5"/>
    <w:rsid w:val="00BA3A39"/>
    <w:rsid w:val="00BA5766"/>
    <w:rsid w:val="00BA5845"/>
    <w:rsid w:val="00BB0844"/>
    <w:rsid w:val="00BB2391"/>
    <w:rsid w:val="00BC06D9"/>
    <w:rsid w:val="00BC3111"/>
    <w:rsid w:val="00BC4B6E"/>
    <w:rsid w:val="00BC7DD0"/>
    <w:rsid w:val="00BD3065"/>
    <w:rsid w:val="00BD3653"/>
    <w:rsid w:val="00C010CE"/>
    <w:rsid w:val="00C019FF"/>
    <w:rsid w:val="00C0491A"/>
    <w:rsid w:val="00C04B25"/>
    <w:rsid w:val="00C04D4D"/>
    <w:rsid w:val="00C110C9"/>
    <w:rsid w:val="00C11E7D"/>
    <w:rsid w:val="00C1255C"/>
    <w:rsid w:val="00C14540"/>
    <w:rsid w:val="00C17A68"/>
    <w:rsid w:val="00C211E1"/>
    <w:rsid w:val="00C262DE"/>
    <w:rsid w:val="00C325AA"/>
    <w:rsid w:val="00C3685F"/>
    <w:rsid w:val="00C36C8B"/>
    <w:rsid w:val="00C37C1E"/>
    <w:rsid w:val="00C41AE6"/>
    <w:rsid w:val="00C432FF"/>
    <w:rsid w:val="00C43492"/>
    <w:rsid w:val="00C441AE"/>
    <w:rsid w:val="00C45E43"/>
    <w:rsid w:val="00C64934"/>
    <w:rsid w:val="00C7161F"/>
    <w:rsid w:val="00C7258F"/>
    <w:rsid w:val="00C73403"/>
    <w:rsid w:val="00C75163"/>
    <w:rsid w:val="00C776B9"/>
    <w:rsid w:val="00C8238C"/>
    <w:rsid w:val="00C875D3"/>
    <w:rsid w:val="00C90F74"/>
    <w:rsid w:val="00C94F23"/>
    <w:rsid w:val="00C96BE0"/>
    <w:rsid w:val="00CA48DB"/>
    <w:rsid w:val="00CA7DAF"/>
    <w:rsid w:val="00CB5E08"/>
    <w:rsid w:val="00CC0CDC"/>
    <w:rsid w:val="00CD053A"/>
    <w:rsid w:val="00CD05A1"/>
    <w:rsid w:val="00CD208F"/>
    <w:rsid w:val="00CD51D4"/>
    <w:rsid w:val="00CE04CF"/>
    <w:rsid w:val="00CE457A"/>
    <w:rsid w:val="00CE520D"/>
    <w:rsid w:val="00CE74DE"/>
    <w:rsid w:val="00CF0207"/>
    <w:rsid w:val="00CF7632"/>
    <w:rsid w:val="00D01216"/>
    <w:rsid w:val="00D1088D"/>
    <w:rsid w:val="00D114F2"/>
    <w:rsid w:val="00D12387"/>
    <w:rsid w:val="00D130DC"/>
    <w:rsid w:val="00D16E3D"/>
    <w:rsid w:val="00D17AA4"/>
    <w:rsid w:val="00D20A92"/>
    <w:rsid w:val="00D20EE8"/>
    <w:rsid w:val="00D21EBD"/>
    <w:rsid w:val="00D23AC6"/>
    <w:rsid w:val="00D24C9B"/>
    <w:rsid w:val="00D2629F"/>
    <w:rsid w:val="00D2776E"/>
    <w:rsid w:val="00D307F1"/>
    <w:rsid w:val="00D3144B"/>
    <w:rsid w:val="00D3186A"/>
    <w:rsid w:val="00D35243"/>
    <w:rsid w:val="00D3563C"/>
    <w:rsid w:val="00D3592D"/>
    <w:rsid w:val="00D36C4B"/>
    <w:rsid w:val="00D4297F"/>
    <w:rsid w:val="00D42F35"/>
    <w:rsid w:val="00D43997"/>
    <w:rsid w:val="00D43A72"/>
    <w:rsid w:val="00D44E2C"/>
    <w:rsid w:val="00D53DB7"/>
    <w:rsid w:val="00D54DA3"/>
    <w:rsid w:val="00D5552E"/>
    <w:rsid w:val="00D55FA5"/>
    <w:rsid w:val="00D573CE"/>
    <w:rsid w:val="00D74D5B"/>
    <w:rsid w:val="00D91E6F"/>
    <w:rsid w:val="00D96EB0"/>
    <w:rsid w:val="00DA1926"/>
    <w:rsid w:val="00DA1B5D"/>
    <w:rsid w:val="00DA4DA9"/>
    <w:rsid w:val="00DA51A9"/>
    <w:rsid w:val="00DA5F00"/>
    <w:rsid w:val="00DB32CC"/>
    <w:rsid w:val="00DB4C7B"/>
    <w:rsid w:val="00DB5F2D"/>
    <w:rsid w:val="00DB6ADE"/>
    <w:rsid w:val="00DB6FAF"/>
    <w:rsid w:val="00DC03CD"/>
    <w:rsid w:val="00DC7CCE"/>
    <w:rsid w:val="00DD11D0"/>
    <w:rsid w:val="00DD66CD"/>
    <w:rsid w:val="00DD696D"/>
    <w:rsid w:val="00DE3332"/>
    <w:rsid w:val="00DE4BB3"/>
    <w:rsid w:val="00E01210"/>
    <w:rsid w:val="00E04817"/>
    <w:rsid w:val="00E059C1"/>
    <w:rsid w:val="00E07006"/>
    <w:rsid w:val="00E130E6"/>
    <w:rsid w:val="00E173E0"/>
    <w:rsid w:val="00E24E83"/>
    <w:rsid w:val="00E266FC"/>
    <w:rsid w:val="00E267AB"/>
    <w:rsid w:val="00E341DE"/>
    <w:rsid w:val="00E43533"/>
    <w:rsid w:val="00E44C74"/>
    <w:rsid w:val="00E51CE0"/>
    <w:rsid w:val="00E521E8"/>
    <w:rsid w:val="00E60970"/>
    <w:rsid w:val="00E62EF9"/>
    <w:rsid w:val="00E638C4"/>
    <w:rsid w:val="00E640C4"/>
    <w:rsid w:val="00E668AF"/>
    <w:rsid w:val="00E705F9"/>
    <w:rsid w:val="00E83FBF"/>
    <w:rsid w:val="00E9404A"/>
    <w:rsid w:val="00E9707A"/>
    <w:rsid w:val="00EA01BA"/>
    <w:rsid w:val="00EA0389"/>
    <w:rsid w:val="00EA4950"/>
    <w:rsid w:val="00EA4F02"/>
    <w:rsid w:val="00EA55E4"/>
    <w:rsid w:val="00EA7996"/>
    <w:rsid w:val="00EB14AD"/>
    <w:rsid w:val="00EB3216"/>
    <w:rsid w:val="00EB4405"/>
    <w:rsid w:val="00EB4987"/>
    <w:rsid w:val="00EB67AD"/>
    <w:rsid w:val="00EB7033"/>
    <w:rsid w:val="00EC43B6"/>
    <w:rsid w:val="00EC4C0F"/>
    <w:rsid w:val="00EC5B06"/>
    <w:rsid w:val="00EC71FF"/>
    <w:rsid w:val="00ED0FE3"/>
    <w:rsid w:val="00ED200A"/>
    <w:rsid w:val="00ED2609"/>
    <w:rsid w:val="00ED369A"/>
    <w:rsid w:val="00ED57F9"/>
    <w:rsid w:val="00EE24EB"/>
    <w:rsid w:val="00EE29FE"/>
    <w:rsid w:val="00EE2E1A"/>
    <w:rsid w:val="00EE7F04"/>
    <w:rsid w:val="00EF0EC0"/>
    <w:rsid w:val="00EF14FD"/>
    <w:rsid w:val="00EF6DAE"/>
    <w:rsid w:val="00EF75D0"/>
    <w:rsid w:val="00F02316"/>
    <w:rsid w:val="00F06E7D"/>
    <w:rsid w:val="00F11863"/>
    <w:rsid w:val="00F1189B"/>
    <w:rsid w:val="00F12204"/>
    <w:rsid w:val="00F165C3"/>
    <w:rsid w:val="00F178A5"/>
    <w:rsid w:val="00F20ECF"/>
    <w:rsid w:val="00F21526"/>
    <w:rsid w:val="00F237A0"/>
    <w:rsid w:val="00F26592"/>
    <w:rsid w:val="00F267AC"/>
    <w:rsid w:val="00F270D5"/>
    <w:rsid w:val="00F324EB"/>
    <w:rsid w:val="00F36AEF"/>
    <w:rsid w:val="00F3709C"/>
    <w:rsid w:val="00F42E96"/>
    <w:rsid w:val="00F455A7"/>
    <w:rsid w:val="00F52E76"/>
    <w:rsid w:val="00F5321E"/>
    <w:rsid w:val="00F55F58"/>
    <w:rsid w:val="00F56817"/>
    <w:rsid w:val="00F61978"/>
    <w:rsid w:val="00F63D12"/>
    <w:rsid w:val="00F72BDC"/>
    <w:rsid w:val="00F75512"/>
    <w:rsid w:val="00F8239F"/>
    <w:rsid w:val="00F82708"/>
    <w:rsid w:val="00F83549"/>
    <w:rsid w:val="00F839A9"/>
    <w:rsid w:val="00FA63EA"/>
    <w:rsid w:val="00FB03D3"/>
    <w:rsid w:val="00FB31AD"/>
    <w:rsid w:val="00FB4191"/>
    <w:rsid w:val="00FB613E"/>
    <w:rsid w:val="00FC67AA"/>
    <w:rsid w:val="00FD0366"/>
    <w:rsid w:val="00FD0D32"/>
    <w:rsid w:val="00FD1A38"/>
    <w:rsid w:val="00FD2450"/>
    <w:rsid w:val="00FD2536"/>
    <w:rsid w:val="00FD2837"/>
    <w:rsid w:val="00FD2F3D"/>
    <w:rsid w:val="00FD475D"/>
    <w:rsid w:val="00FE1C29"/>
    <w:rsid w:val="00FE3204"/>
    <w:rsid w:val="00FE3A63"/>
    <w:rsid w:val="00FE5133"/>
    <w:rsid w:val="00FE5915"/>
    <w:rsid w:val="00FE607F"/>
    <w:rsid w:val="00FE7672"/>
    <w:rsid w:val="00FF244E"/>
    <w:rsid w:val="00FF5275"/>
    <w:rsid w:val="00FF5E8D"/>
    <w:rsid w:val="00FF79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7"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5E53"/>
  </w:style>
  <w:style w:type="paragraph" w:styleId="Heading1">
    <w:name w:val="heading 1"/>
    <w:basedOn w:val="Normal"/>
    <w:next w:val="Normal"/>
    <w:qFormat/>
    <w:rsid w:val="00D307F1"/>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D307F1"/>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D307F1"/>
    <w:pPr>
      <w:keepNext/>
      <w:numPr>
        <w:ilvl w:val="2"/>
        <w:numId w:val="1"/>
      </w:numPr>
      <w:spacing w:before="240" w:after="60"/>
      <w:outlineLvl w:val="2"/>
    </w:pPr>
    <w:rPr>
      <w:b/>
      <w:sz w:val="24"/>
    </w:rPr>
  </w:style>
  <w:style w:type="paragraph" w:styleId="Heading4">
    <w:name w:val="heading 4"/>
    <w:basedOn w:val="Normal"/>
    <w:next w:val="Normal"/>
    <w:qFormat/>
    <w:rsid w:val="00D307F1"/>
    <w:pPr>
      <w:keepNext/>
      <w:numPr>
        <w:ilvl w:val="3"/>
        <w:numId w:val="1"/>
      </w:numPr>
      <w:spacing w:before="240" w:after="60"/>
      <w:outlineLvl w:val="3"/>
    </w:pPr>
    <w:rPr>
      <w:b/>
      <w:i/>
      <w:sz w:val="24"/>
    </w:rPr>
  </w:style>
  <w:style w:type="paragraph" w:styleId="Heading5">
    <w:name w:val="heading 5"/>
    <w:basedOn w:val="Normal"/>
    <w:next w:val="Normal"/>
    <w:qFormat/>
    <w:rsid w:val="00D307F1"/>
    <w:pPr>
      <w:numPr>
        <w:ilvl w:val="4"/>
        <w:numId w:val="1"/>
      </w:numPr>
      <w:spacing w:before="240" w:after="60"/>
      <w:outlineLvl w:val="4"/>
    </w:pPr>
    <w:rPr>
      <w:rFonts w:ascii="Arial" w:hAnsi="Arial"/>
      <w:sz w:val="22"/>
    </w:rPr>
  </w:style>
  <w:style w:type="paragraph" w:styleId="Heading6">
    <w:name w:val="heading 6"/>
    <w:basedOn w:val="Normal"/>
    <w:next w:val="Normal"/>
    <w:qFormat/>
    <w:rsid w:val="00D307F1"/>
    <w:pPr>
      <w:numPr>
        <w:ilvl w:val="5"/>
        <w:numId w:val="1"/>
      </w:numPr>
      <w:spacing w:before="240" w:after="60"/>
      <w:outlineLvl w:val="5"/>
    </w:pPr>
    <w:rPr>
      <w:rFonts w:ascii="Arial" w:hAnsi="Arial"/>
      <w:i/>
      <w:sz w:val="22"/>
    </w:rPr>
  </w:style>
  <w:style w:type="paragraph" w:styleId="Heading7">
    <w:name w:val="heading 7"/>
    <w:basedOn w:val="Normal"/>
    <w:next w:val="Normal"/>
    <w:qFormat/>
    <w:rsid w:val="00D307F1"/>
    <w:pPr>
      <w:numPr>
        <w:ilvl w:val="6"/>
        <w:numId w:val="1"/>
      </w:numPr>
      <w:spacing w:before="240" w:after="60"/>
      <w:outlineLvl w:val="6"/>
    </w:pPr>
    <w:rPr>
      <w:rFonts w:ascii="Arial" w:hAnsi="Arial"/>
    </w:rPr>
  </w:style>
  <w:style w:type="paragraph" w:styleId="Heading8">
    <w:name w:val="heading 8"/>
    <w:basedOn w:val="Normal"/>
    <w:next w:val="Normal"/>
    <w:qFormat/>
    <w:rsid w:val="00D307F1"/>
    <w:pPr>
      <w:numPr>
        <w:ilvl w:val="7"/>
        <w:numId w:val="1"/>
      </w:numPr>
      <w:spacing w:before="240" w:after="60"/>
      <w:outlineLvl w:val="7"/>
    </w:pPr>
    <w:rPr>
      <w:rFonts w:ascii="Arial" w:hAnsi="Arial"/>
      <w:i/>
    </w:rPr>
  </w:style>
  <w:style w:type="paragraph" w:styleId="Heading9">
    <w:name w:val="heading 9"/>
    <w:basedOn w:val="Normal"/>
    <w:next w:val="Normal"/>
    <w:qFormat/>
    <w:rsid w:val="00D307F1"/>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307F1"/>
  </w:style>
  <w:style w:type="paragraph" w:customStyle="1" w:styleId="Style4">
    <w:name w:val="Style4"/>
    <w:next w:val="Normal"/>
    <w:rsid w:val="00D307F1"/>
    <w:rPr>
      <w:noProof/>
      <w:sz w:val="24"/>
    </w:rPr>
  </w:style>
  <w:style w:type="paragraph" w:styleId="BodyText">
    <w:name w:val="Body Text"/>
    <w:aliases w:val="SCA Body Text,SCA Body Text1,SCA Body Text2,SCA Body Text11"/>
    <w:basedOn w:val="Normal"/>
    <w:rsid w:val="00D307F1"/>
    <w:pPr>
      <w:spacing w:after="120"/>
    </w:pPr>
  </w:style>
  <w:style w:type="paragraph" w:styleId="Header">
    <w:name w:val="header"/>
    <w:basedOn w:val="Normal"/>
    <w:link w:val="HeaderChar"/>
    <w:rsid w:val="00D307F1"/>
    <w:pPr>
      <w:tabs>
        <w:tab w:val="center" w:pos="4320"/>
        <w:tab w:val="right" w:pos="8640"/>
      </w:tabs>
    </w:pPr>
  </w:style>
  <w:style w:type="paragraph" w:styleId="Footer">
    <w:name w:val="footer"/>
    <w:basedOn w:val="Normal"/>
    <w:link w:val="FooterChar"/>
    <w:uiPriority w:val="99"/>
    <w:rsid w:val="00D307F1"/>
    <w:pPr>
      <w:tabs>
        <w:tab w:val="center" w:pos="4320"/>
        <w:tab w:val="right" w:pos="8640"/>
      </w:tabs>
    </w:pPr>
  </w:style>
  <w:style w:type="paragraph" w:styleId="Caption">
    <w:name w:val="caption"/>
    <w:basedOn w:val="Normal"/>
    <w:next w:val="Normal"/>
    <w:qFormat/>
    <w:rsid w:val="00D307F1"/>
    <w:pPr>
      <w:spacing w:before="360" w:after="120"/>
    </w:pPr>
    <w:rPr>
      <w:b/>
      <w:caps/>
      <w:sz w:val="22"/>
    </w:rPr>
  </w:style>
  <w:style w:type="paragraph" w:styleId="BodyText3">
    <w:name w:val="Body Text 3"/>
    <w:basedOn w:val="Normal"/>
    <w:rsid w:val="00D307F1"/>
    <w:pPr>
      <w:spacing w:after="120"/>
      <w:jc w:val="both"/>
    </w:pPr>
    <w:rPr>
      <w:sz w:val="22"/>
    </w:rPr>
  </w:style>
  <w:style w:type="paragraph" w:styleId="BodyTextIndent">
    <w:name w:val="Body Text Indent"/>
    <w:basedOn w:val="Normal"/>
    <w:rsid w:val="00D307F1"/>
    <w:pPr>
      <w:spacing w:after="120"/>
      <w:ind w:left="1440"/>
      <w:jc w:val="both"/>
    </w:pPr>
    <w:rPr>
      <w:sz w:val="22"/>
    </w:rPr>
  </w:style>
  <w:style w:type="paragraph" w:styleId="BodyTextIndent2">
    <w:name w:val="Body Text Indent 2"/>
    <w:basedOn w:val="Normal"/>
    <w:rsid w:val="00D307F1"/>
    <w:pPr>
      <w:suppressAutoHyphens/>
      <w:spacing w:after="120"/>
      <w:ind w:left="576"/>
      <w:jc w:val="both"/>
    </w:pPr>
    <w:rPr>
      <w:sz w:val="22"/>
    </w:rPr>
  </w:style>
  <w:style w:type="paragraph" w:styleId="BodyTextIndent3">
    <w:name w:val="Body Text Indent 3"/>
    <w:basedOn w:val="Normal"/>
    <w:rsid w:val="00D307F1"/>
    <w:pPr>
      <w:spacing w:after="120"/>
      <w:ind w:left="720"/>
      <w:jc w:val="both"/>
    </w:pPr>
    <w:rPr>
      <w:sz w:val="22"/>
    </w:rPr>
  </w:style>
  <w:style w:type="paragraph" w:styleId="BodyText2">
    <w:name w:val="Body Text 2"/>
    <w:basedOn w:val="Normal"/>
    <w:rsid w:val="00D307F1"/>
    <w:pPr>
      <w:spacing w:after="120"/>
    </w:pPr>
    <w:rPr>
      <w:sz w:val="22"/>
    </w:rPr>
  </w:style>
  <w:style w:type="character" w:styleId="Hyperlink">
    <w:name w:val="Hyperlink"/>
    <w:basedOn w:val="DefaultParagraphFont"/>
    <w:rsid w:val="001023C1"/>
    <w:rPr>
      <w:color w:val="0000FF"/>
      <w:u w:val="single"/>
    </w:rPr>
  </w:style>
  <w:style w:type="paragraph" w:styleId="BalloonText">
    <w:name w:val="Balloon Text"/>
    <w:basedOn w:val="Normal"/>
    <w:link w:val="BalloonTextChar"/>
    <w:rsid w:val="00F1189B"/>
    <w:rPr>
      <w:rFonts w:ascii="Tahoma" w:hAnsi="Tahoma" w:cs="Tahoma"/>
      <w:sz w:val="16"/>
      <w:szCs w:val="16"/>
    </w:rPr>
  </w:style>
  <w:style w:type="character" w:customStyle="1" w:styleId="BalloonTextChar">
    <w:name w:val="Balloon Text Char"/>
    <w:basedOn w:val="DefaultParagraphFont"/>
    <w:link w:val="BalloonText"/>
    <w:rsid w:val="00F1189B"/>
    <w:rPr>
      <w:rFonts w:ascii="Tahoma" w:hAnsi="Tahoma" w:cs="Tahoma"/>
      <w:sz w:val="16"/>
      <w:szCs w:val="16"/>
    </w:rPr>
  </w:style>
  <w:style w:type="character" w:customStyle="1" w:styleId="HeaderChar">
    <w:name w:val="Header Char"/>
    <w:basedOn w:val="DefaultParagraphFont"/>
    <w:link w:val="Header"/>
    <w:rsid w:val="00D16E3D"/>
  </w:style>
  <w:style w:type="paragraph" w:styleId="ListParagraph">
    <w:name w:val="List Paragraph"/>
    <w:basedOn w:val="Normal"/>
    <w:uiPriority w:val="99"/>
    <w:qFormat/>
    <w:rsid w:val="00B76A68"/>
    <w:pPr>
      <w:ind w:left="720"/>
      <w:contextualSpacing/>
    </w:pPr>
  </w:style>
  <w:style w:type="paragraph" w:styleId="PlainText">
    <w:name w:val="Plain Text"/>
    <w:basedOn w:val="Normal"/>
    <w:link w:val="PlainTextChar"/>
    <w:semiHidden/>
    <w:unhideWhenUsed/>
    <w:rsid w:val="00762107"/>
    <w:rPr>
      <w:rFonts w:ascii="Consolas" w:hAnsi="Consolas" w:cs="Consolas"/>
      <w:sz w:val="21"/>
      <w:szCs w:val="21"/>
    </w:rPr>
  </w:style>
  <w:style w:type="character" w:customStyle="1" w:styleId="PlainTextChar">
    <w:name w:val="Plain Text Char"/>
    <w:basedOn w:val="DefaultParagraphFont"/>
    <w:link w:val="PlainText"/>
    <w:semiHidden/>
    <w:rsid w:val="00762107"/>
    <w:rPr>
      <w:rFonts w:ascii="Consolas" w:hAnsi="Consolas" w:cs="Consolas"/>
      <w:sz w:val="21"/>
      <w:szCs w:val="21"/>
    </w:rPr>
  </w:style>
  <w:style w:type="paragraph" w:styleId="NormalWeb">
    <w:name w:val="Normal (Web)"/>
    <w:basedOn w:val="Normal"/>
    <w:uiPriority w:val="99"/>
    <w:unhideWhenUsed/>
    <w:rsid w:val="005A2C43"/>
    <w:pPr>
      <w:spacing w:before="100" w:beforeAutospacing="1" w:after="100" w:afterAutospacing="1"/>
    </w:pPr>
    <w:rPr>
      <w:sz w:val="24"/>
      <w:szCs w:val="24"/>
    </w:rPr>
  </w:style>
  <w:style w:type="character" w:styleId="CommentReference">
    <w:name w:val="annotation reference"/>
    <w:basedOn w:val="DefaultParagraphFont"/>
    <w:semiHidden/>
    <w:unhideWhenUsed/>
    <w:rsid w:val="007A5723"/>
    <w:rPr>
      <w:sz w:val="16"/>
      <w:szCs w:val="16"/>
    </w:rPr>
  </w:style>
  <w:style w:type="paragraph" w:styleId="CommentText">
    <w:name w:val="annotation text"/>
    <w:basedOn w:val="Normal"/>
    <w:link w:val="CommentTextChar"/>
    <w:semiHidden/>
    <w:unhideWhenUsed/>
    <w:rsid w:val="007A5723"/>
  </w:style>
  <w:style w:type="character" w:customStyle="1" w:styleId="CommentTextChar">
    <w:name w:val="Comment Text Char"/>
    <w:basedOn w:val="DefaultParagraphFont"/>
    <w:link w:val="CommentText"/>
    <w:semiHidden/>
    <w:rsid w:val="007A5723"/>
  </w:style>
  <w:style w:type="paragraph" w:styleId="CommentSubject">
    <w:name w:val="annotation subject"/>
    <w:basedOn w:val="CommentText"/>
    <w:next w:val="CommentText"/>
    <w:link w:val="CommentSubjectChar"/>
    <w:semiHidden/>
    <w:unhideWhenUsed/>
    <w:rsid w:val="007A5723"/>
    <w:rPr>
      <w:b/>
      <w:bCs/>
    </w:rPr>
  </w:style>
  <w:style w:type="character" w:customStyle="1" w:styleId="CommentSubjectChar">
    <w:name w:val="Comment Subject Char"/>
    <w:basedOn w:val="CommentTextChar"/>
    <w:link w:val="CommentSubject"/>
    <w:semiHidden/>
    <w:rsid w:val="007A5723"/>
    <w:rPr>
      <w:b/>
      <w:bCs/>
    </w:rPr>
  </w:style>
  <w:style w:type="paragraph" w:styleId="TOAHeading">
    <w:name w:val="toa heading"/>
    <w:basedOn w:val="Normal"/>
    <w:next w:val="Normal"/>
    <w:semiHidden/>
    <w:unhideWhenUsed/>
    <w:rsid w:val="00A11DB2"/>
    <w:pPr>
      <w:spacing w:before="120"/>
    </w:pPr>
    <w:rPr>
      <w:rFonts w:asciiTheme="majorHAnsi" w:eastAsiaTheme="majorEastAsia" w:hAnsiTheme="majorHAnsi" w:cstheme="majorBidi"/>
      <w:b/>
      <w:bCs/>
      <w:sz w:val="24"/>
      <w:szCs w:val="24"/>
    </w:rPr>
  </w:style>
  <w:style w:type="paragraph" w:customStyle="1" w:styleId="Default">
    <w:name w:val="Default"/>
    <w:rsid w:val="00425F65"/>
    <w:pPr>
      <w:autoSpaceDE w:val="0"/>
      <w:autoSpaceDN w:val="0"/>
      <w:adjustRightInd w:val="0"/>
    </w:pPr>
    <w:rPr>
      <w:color w:val="000000"/>
      <w:sz w:val="24"/>
      <w:szCs w:val="24"/>
    </w:rPr>
  </w:style>
  <w:style w:type="table" w:customStyle="1" w:styleId="TableGrid1">
    <w:name w:val="Table Grid1"/>
    <w:basedOn w:val="TableNormal"/>
    <w:next w:val="TableGrid"/>
    <w:rsid w:val="00027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027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uiPriority w:val="99"/>
    <w:semiHidden/>
    <w:rsid w:val="00237AAE"/>
    <w:pPr>
      <w:widowControl w:val="0"/>
      <w:suppressAutoHyphens/>
      <w:ind w:left="720" w:hanging="720"/>
    </w:pPr>
    <w:rPr>
      <w:rFonts w:ascii="Courier New" w:hAnsi="Courier New"/>
      <w:sz w:val="24"/>
    </w:rPr>
  </w:style>
  <w:style w:type="paragraph" w:styleId="FootnoteText">
    <w:name w:val="footnote text"/>
    <w:basedOn w:val="Normal"/>
    <w:link w:val="FootnoteTextChar"/>
    <w:semiHidden/>
    <w:unhideWhenUsed/>
    <w:rsid w:val="005A6251"/>
  </w:style>
  <w:style w:type="character" w:customStyle="1" w:styleId="FootnoteTextChar">
    <w:name w:val="Footnote Text Char"/>
    <w:basedOn w:val="DefaultParagraphFont"/>
    <w:link w:val="FootnoteText"/>
    <w:semiHidden/>
    <w:rsid w:val="005A6251"/>
  </w:style>
  <w:style w:type="character" w:customStyle="1" w:styleId="FooterChar">
    <w:name w:val="Footer Char"/>
    <w:basedOn w:val="DefaultParagraphFont"/>
    <w:link w:val="Footer"/>
    <w:uiPriority w:val="99"/>
    <w:rsid w:val="00190E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7"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5E53"/>
  </w:style>
  <w:style w:type="paragraph" w:styleId="Heading1">
    <w:name w:val="heading 1"/>
    <w:basedOn w:val="Normal"/>
    <w:next w:val="Normal"/>
    <w:qFormat/>
    <w:rsid w:val="00D307F1"/>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D307F1"/>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D307F1"/>
    <w:pPr>
      <w:keepNext/>
      <w:numPr>
        <w:ilvl w:val="2"/>
        <w:numId w:val="1"/>
      </w:numPr>
      <w:spacing w:before="240" w:after="60"/>
      <w:outlineLvl w:val="2"/>
    </w:pPr>
    <w:rPr>
      <w:b/>
      <w:sz w:val="24"/>
    </w:rPr>
  </w:style>
  <w:style w:type="paragraph" w:styleId="Heading4">
    <w:name w:val="heading 4"/>
    <w:basedOn w:val="Normal"/>
    <w:next w:val="Normal"/>
    <w:qFormat/>
    <w:rsid w:val="00D307F1"/>
    <w:pPr>
      <w:keepNext/>
      <w:numPr>
        <w:ilvl w:val="3"/>
        <w:numId w:val="1"/>
      </w:numPr>
      <w:spacing w:before="240" w:after="60"/>
      <w:outlineLvl w:val="3"/>
    </w:pPr>
    <w:rPr>
      <w:b/>
      <w:i/>
      <w:sz w:val="24"/>
    </w:rPr>
  </w:style>
  <w:style w:type="paragraph" w:styleId="Heading5">
    <w:name w:val="heading 5"/>
    <w:basedOn w:val="Normal"/>
    <w:next w:val="Normal"/>
    <w:qFormat/>
    <w:rsid w:val="00D307F1"/>
    <w:pPr>
      <w:numPr>
        <w:ilvl w:val="4"/>
        <w:numId w:val="1"/>
      </w:numPr>
      <w:spacing w:before="240" w:after="60"/>
      <w:outlineLvl w:val="4"/>
    </w:pPr>
    <w:rPr>
      <w:rFonts w:ascii="Arial" w:hAnsi="Arial"/>
      <w:sz w:val="22"/>
    </w:rPr>
  </w:style>
  <w:style w:type="paragraph" w:styleId="Heading6">
    <w:name w:val="heading 6"/>
    <w:basedOn w:val="Normal"/>
    <w:next w:val="Normal"/>
    <w:qFormat/>
    <w:rsid w:val="00D307F1"/>
    <w:pPr>
      <w:numPr>
        <w:ilvl w:val="5"/>
        <w:numId w:val="1"/>
      </w:numPr>
      <w:spacing w:before="240" w:after="60"/>
      <w:outlineLvl w:val="5"/>
    </w:pPr>
    <w:rPr>
      <w:rFonts w:ascii="Arial" w:hAnsi="Arial"/>
      <w:i/>
      <w:sz w:val="22"/>
    </w:rPr>
  </w:style>
  <w:style w:type="paragraph" w:styleId="Heading7">
    <w:name w:val="heading 7"/>
    <w:basedOn w:val="Normal"/>
    <w:next w:val="Normal"/>
    <w:qFormat/>
    <w:rsid w:val="00D307F1"/>
    <w:pPr>
      <w:numPr>
        <w:ilvl w:val="6"/>
        <w:numId w:val="1"/>
      </w:numPr>
      <w:spacing w:before="240" w:after="60"/>
      <w:outlineLvl w:val="6"/>
    </w:pPr>
    <w:rPr>
      <w:rFonts w:ascii="Arial" w:hAnsi="Arial"/>
    </w:rPr>
  </w:style>
  <w:style w:type="paragraph" w:styleId="Heading8">
    <w:name w:val="heading 8"/>
    <w:basedOn w:val="Normal"/>
    <w:next w:val="Normal"/>
    <w:qFormat/>
    <w:rsid w:val="00D307F1"/>
    <w:pPr>
      <w:numPr>
        <w:ilvl w:val="7"/>
        <w:numId w:val="1"/>
      </w:numPr>
      <w:spacing w:before="240" w:after="60"/>
      <w:outlineLvl w:val="7"/>
    </w:pPr>
    <w:rPr>
      <w:rFonts w:ascii="Arial" w:hAnsi="Arial"/>
      <w:i/>
    </w:rPr>
  </w:style>
  <w:style w:type="paragraph" w:styleId="Heading9">
    <w:name w:val="heading 9"/>
    <w:basedOn w:val="Normal"/>
    <w:next w:val="Normal"/>
    <w:qFormat/>
    <w:rsid w:val="00D307F1"/>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307F1"/>
  </w:style>
  <w:style w:type="paragraph" w:customStyle="1" w:styleId="Style4">
    <w:name w:val="Style4"/>
    <w:next w:val="Normal"/>
    <w:rsid w:val="00D307F1"/>
    <w:rPr>
      <w:noProof/>
      <w:sz w:val="24"/>
    </w:rPr>
  </w:style>
  <w:style w:type="paragraph" w:styleId="BodyText">
    <w:name w:val="Body Text"/>
    <w:aliases w:val="SCA Body Text,SCA Body Text1,SCA Body Text2,SCA Body Text11"/>
    <w:basedOn w:val="Normal"/>
    <w:rsid w:val="00D307F1"/>
    <w:pPr>
      <w:spacing w:after="120"/>
    </w:pPr>
  </w:style>
  <w:style w:type="paragraph" w:styleId="Header">
    <w:name w:val="header"/>
    <w:basedOn w:val="Normal"/>
    <w:link w:val="HeaderChar"/>
    <w:rsid w:val="00D307F1"/>
    <w:pPr>
      <w:tabs>
        <w:tab w:val="center" w:pos="4320"/>
        <w:tab w:val="right" w:pos="8640"/>
      </w:tabs>
    </w:pPr>
  </w:style>
  <w:style w:type="paragraph" w:styleId="Footer">
    <w:name w:val="footer"/>
    <w:basedOn w:val="Normal"/>
    <w:link w:val="FooterChar"/>
    <w:uiPriority w:val="99"/>
    <w:rsid w:val="00D307F1"/>
    <w:pPr>
      <w:tabs>
        <w:tab w:val="center" w:pos="4320"/>
        <w:tab w:val="right" w:pos="8640"/>
      </w:tabs>
    </w:pPr>
  </w:style>
  <w:style w:type="paragraph" w:styleId="Caption">
    <w:name w:val="caption"/>
    <w:basedOn w:val="Normal"/>
    <w:next w:val="Normal"/>
    <w:qFormat/>
    <w:rsid w:val="00D307F1"/>
    <w:pPr>
      <w:spacing w:before="360" w:after="120"/>
    </w:pPr>
    <w:rPr>
      <w:b/>
      <w:caps/>
      <w:sz w:val="22"/>
    </w:rPr>
  </w:style>
  <w:style w:type="paragraph" w:styleId="BodyText3">
    <w:name w:val="Body Text 3"/>
    <w:basedOn w:val="Normal"/>
    <w:rsid w:val="00D307F1"/>
    <w:pPr>
      <w:spacing w:after="120"/>
      <w:jc w:val="both"/>
    </w:pPr>
    <w:rPr>
      <w:sz w:val="22"/>
    </w:rPr>
  </w:style>
  <w:style w:type="paragraph" w:styleId="BodyTextIndent">
    <w:name w:val="Body Text Indent"/>
    <w:basedOn w:val="Normal"/>
    <w:rsid w:val="00D307F1"/>
    <w:pPr>
      <w:spacing w:after="120"/>
      <w:ind w:left="1440"/>
      <w:jc w:val="both"/>
    </w:pPr>
    <w:rPr>
      <w:sz w:val="22"/>
    </w:rPr>
  </w:style>
  <w:style w:type="paragraph" w:styleId="BodyTextIndent2">
    <w:name w:val="Body Text Indent 2"/>
    <w:basedOn w:val="Normal"/>
    <w:rsid w:val="00D307F1"/>
    <w:pPr>
      <w:suppressAutoHyphens/>
      <w:spacing w:after="120"/>
      <w:ind w:left="576"/>
      <w:jc w:val="both"/>
    </w:pPr>
    <w:rPr>
      <w:sz w:val="22"/>
    </w:rPr>
  </w:style>
  <w:style w:type="paragraph" w:styleId="BodyTextIndent3">
    <w:name w:val="Body Text Indent 3"/>
    <w:basedOn w:val="Normal"/>
    <w:rsid w:val="00D307F1"/>
    <w:pPr>
      <w:spacing w:after="120"/>
      <w:ind w:left="720"/>
      <w:jc w:val="both"/>
    </w:pPr>
    <w:rPr>
      <w:sz w:val="22"/>
    </w:rPr>
  </w:style>
  <w:style w:type="paragraph" w:styleId="BodyText2">
    <w:name w:val="Body Text 2"/>
    <w:basedOn w:val="Normal"/>
    <w:rsid w:val="00D307F1"/>
    <w:pPr>
      <w:spacing w:after="120"/>
    </w:pPr>
    <w:rPr>
      <w:sz w:val="22"/>
    </w:rPr>
  </w:style>
  <w:style w:type="character" w:styleId="Hyperlink">
    <w:name w:val="Hyperlink"/>
    <w:basedOn w:val="DefaultParagraphFont"/>
    <w:rsid w:val="001023C1"/>
    <w:rPr>
      <w:color w:val="0000FF"/>
      <w:u w:val="single"/>
    </w:rPr>
  </w:style>
  <w:style w:type="paragraph" w:styleId="BalloonText">
    <w:name w:val="Balloon Text"/>
    <w:basedOn w:val="Normal"/>
    <w:link w:val="BalloonTextChar"/>
    <w:rsid w:val="00F1189B"/>
    <w:rPr>
      <w:rFonts w:ascii="Tahoma" w:hAnsi="Tahoma" w:cs="Tahoma"/>
      <w:sz w:val="16"/>
      <w:szCs w:val="16"/>
    </w:rPr>
  </w:style>
  <w:style w:type="character" w:customStyle="1" w:styleId="BalloonTextChar">
    <w:name w:val="Balloon Text Char"/>
    <w:basedOn w:val="DefaultParagraphFont"/>
    <w:link w:val="BalloonText"/>
    <w:rsid w:val="00F1189B"/>
    <w:rPr>
      <w:rFonts w:ascii="Tahoma" w:hAnsi="Tahoma" w:cs="Tahoma"/>
      <w:sz w:val="16"/>
      <w:szCs w:val="16"/>
    </w:rPr>
  </w:style>
  <w:style w:type="character" w:customStyle="1" w:styleId="HeaderChar">
    <w:name w:val="Header Char"/>
    <w:basedOn w:val="DefaultParagraphFont"/>
    <w:link w:val="Header"/>
    <w:rsid w:val="00D16E3D"/>
  </w:style>
  <w:style w:type="paragraph" w:styleId="ListParagraph">
    <w:name w:val="List Paragraph"/>
    <w:basedOn w:val="Normal"/>
    <w:uiPriority w:val="99"/>
    <w:qFormat/>
    <w:rsid w:val="00B76A68"/>
    <w:pPr>
      <w:ind w:left="720"/>
      <w:contextualSpacing/>
    </w:pPr>
  </w:style>
  <w:style w:type="paragraph" w:styleId="PlainText">
    <w:name w:val="Plain Text"/>
    <w:basedOn w:val="Normal"/>
    <w:link w:val="PlainTextChar"/>
    <w:semiHidden/>
    <w:unhideWhenUsed/>
    <w:rsid w:val="00762107"/>
    <w:rPr>
      <w:rFonts w:ascii="Consolas" w:hAnsi="Consolas" w:cs="Consolas"/>
      <w:sz w:val="21"/>
      <w:szCs w:val="21"/>
    </w:rPr>
  </w:style>
  <w:style w:type="character" w:customStyle="1" w:styleId="PlainTextChar">
    <w:name w:val="Plain Text Char"/>
    <w:basedOn w:val="DefaultParagraphFont"/>
    <w:link w:val="PlainText"/>
    <w:semiHidden/>
    <w:rsid w:val="00762107"/>
    <w:rPr>
      <w:rFonts w:ascii="Consolas" w:hAnsi="Consolas" w:cs="Consolas"/>
      <w:sz w:val="21"/>
      <w:szCs w:val="21"/>
    </w:rPr>
  </w:style>
  <w:style w:type="paragraph" w:styleId="NormalWeb">
    <w:name w:val="Normal (Web)"/>
    <w:basedOn w:val="Normal"/>
    <w:uiPriority w:val="99"/>
    <w:unhideWhenUsed/>
    <w:rsid w:val="005A2C43"/>
    <w:pPr>
      <w:spacing w:before="100" w:beforeAutospacing="1" w:after="100" w:afterAutospacing="1"/>
    </w:pPr>
    <w:rPr>
      <w:sz w:val="24"/>
      <w:szCs w:val="24"/>
    </w:rPr>
  </w:style>
  <w:style w:type="character" w:styleId="CommentReference">
    <w:name w:val="annotation reference"/>
    <w:basedOn w:val="DefaultParagraphFont"/>
    <w:semiHidden/>
    <w:unhideWhenUsed/>
    <w:rsid w:val="007A5723"/>
    <w:rPr>
      <w:sz w:val="16"/>
      <w:szCs w:val="16"/>
    </w:rPr>
  </w:style>
  <w:style w:type="paragraph" w:styleId="CommentText">
    <w:name w:val="annotation text"/>
    <w:basedOn w:val="Normal"/>
    <w:link w:val="CommentTextChar"/>
    <w:semiHidden/>
    <w:unhideWhenUsed/>
    <w:rsid w:val="007A5723"/>
  </w:style>
  <w:style w:type="character" w:customStyle="1" w:styleId="CommentTextChar">
    <w:name w:val="Comment Text Char"/>
    <w:basedOn w:val="DefaultParagraphFont"/>
    <w:link w:val="CommentText"/>
    <w:semiHidden/>
    <w:rsid w:val="007A5723"/>
  </w:style>
  <w:style w:type="paragraph" w:styleId="CommentSubject">
    <w:name w:val="annotation subject"/>
    <w:basedOn w:val="CommentText"/>
    <w:next w:val="CommentText"/>
    <w:link w:val="CommentSubjectChar"/>
    <w:semiHidden/>
    <w:unhideWhenUsed/>
    <w:rsid w:val="007A5723"/>
    <w:rPr>
      <w:b/>
      <w:bCs/>
    </w:rPr>
  </w:style>
  <w:style w:type="character" w:customStyle="1" w:styleId="CommentSubjectChar">
    <w:name w:val="Comment Subject Char"/>
    <w:basedOn w:val="CommentTextChar"/>
    <w:link w:val="CommentSubject"/>
    <w:semiHidden/>
    <w:rsid w:val="007A5723"/>
    <w:rPr>
      <w:b/>
      <w:bCs/>
    </w:rPr>
  </w:style>
  <w:style w:type="paragraph" w:styleId="TOAHeading">
    <w:name w:val="toa heading"/>
    <w:basedOn w:val="Normal"/>
    <w:next w:val="Normal"/>
    <w:semiHidden/>
    <w:unhideWhenUsed/>
    <w:rsid w:val="00A11DB2"/>
    <w:pPr>
      <w:spacing w:before="120"/>
    </w:pPr>
    <w:rPr>
      <w:rFonts w:asciiTheme="majorHAnsi" w:eastAsiaTheme="majorEastAsia" w:hAnsiTheme="majorHAnsi" w:cstheme="majorBidi"/>
      <w:b/>
      <w:bCs/>
      <w:sz w:val="24"/>
      <w:szCs w:val="24"/>
    </w:rPr>
  </w:style>
  <w:style w:type="paragraph" w:customStyle="1" w:styleId="Default">
    <w:name w:val="Default"/>
    <w:rsid w:val="00425F65"/>
    <w:pPr>
      <w:autoSpaceDE w:val="0"/>
      <w:autoSpaceDN w:val="0"/>
      <w:adjustRightInd w:val="0"/>
    </w:pPr>
    <w:rPr>
      <w:color w:val="000000"/>
      <w:sz w:val="24"/>
      <w:szCs w:val="24"/>
    </w:rPr>
  </w:style>
  <w:style w:type="table" w:customStyle="1" w:styleId="TableGrid1">
    <w:name w:val="Table Grid1"/>
    <w:basedOn w:val="TableNormal"/>
    <w:next w:val="TableGrid"/>
    <w:rsid w:val="00027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027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uiPriority w:val="99"/>
    <w:semiHidden/>
    <w:rsid w:val="00237AAE"/>
    <w:pPr>
      <w:widowControl w:val="0"/>
      <w:suppressAutoHyphens/>
      <w:ind w:left="720" w:hanging="720"/>
    </w:pPr>
    <w:rPr>
      <w:rFonts w:ascii="Courier New" w:hAnsi="Courier New"/>
      <w:sz w:val="24"/>
    </w:rPr>
  </w:style>
  <w:style w:type="paragraph" w:styleId="FootnoteText">
    <w:name w:val="footnote text"/>
    <w:basedOn w:val="Normal"/>
    <w:link w:val="FootnoteTextChar"/>
    <w:semiHidden/>
    <w:unhideWhenUsed/>
    <w:rsid w:val="005A6251"/>
  </w:style>
  <w:style w:type="character" w:customStyle="1" w:styleId="FootnoteTextChar">
    <w:name w:val="Footnote Text Char"/>
    <w:basedOn w:val="DefaultParagraphFont"/>
    <w:link w:val="FootnoteText"/>
    <w:semiHidden/>
    <w:rsid w:val="005A6251"/>
  </w:style>
  <w:style w:type="character" w:customStyle="1" w:styleId="FooterChar">
    <w:name w:val="Footer Char"/>
    <w:basedOn w:val="DefaultParagraphFont"/>
    <w:link w:val="Footer"/>
    <w:uiPriority w:val="99"/>
    <w:rsid w:val="00190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27318">
      <w:bodyDiv w:val="1"/>
      <w:marLeft w:val="0"/>
      <w:marRight w:val="0"/>
      <w:marTop w:val="0"/>
      <w:marBottom w:val="0"/>
      <w:divBdr>
        <w:top w:val="none" w:sz="0" w:space="0" w:color="auto"/>
        <w:left w:val="none" w:sz="0" w:space="0" w:color="auto"/>
        <w:bottom w:val="none" w:sz="0" w:space="0" w:color="auto"/>
        <w:right w:val="none" w:sz="0" w:space="0" w:color="auto"/>
      </w:divBdr>
    </w:div>
    <w:div w:id="102575624">
      <w:bodyDiv w:val="1"/>
      <w:marLeft w:val="0"/>
      <w:marRight w:val="0"/>
      <w:marTop w:val="0"/>
      <w:marBottom w:val="0"/>
      <w:divBdr>
        <w:top w:val="none" w:sz="0" w:space="0" w:color="auto"/>
        <w:left w:val="none" w:sz="0" w:space="0" w:color="auto"/>
        <w:bottom w:val="none" w:sz="0" w:space="0" w:color="auto"/>
        <w:right w:val="none" w:sz="0" w:space="0" w:color="auto"/>
      </w:divBdr>
    </w:div>
    <w:div w:id="734821325">
      <w:bodyDiv w:val="1"/>
      <w:marLeft w:val="0"/>
      <w:marRight w:val="0"/>
      <w:marTop w:val="0"/>
      <w:marBottom w:val="0"/>
      <w:divBdr>
        <w:top w:val="none" w:sz="0" w:space="0" w:color="auto"/>
        <w:left w:val="none" w:sz="0" w:space="0" w:color="auto"/>
        <w:bottom w:val="none" w:sz="0" w:space="0" w:color="auto"/>
        <w:right w:val="none" w:sz="0" w:space="0" w:color="auto"/>
      </w:divBdr>
    </w:div>
    <w:div w:id="888614590">
      <w:bodyDiv w:val="1"/>
      <w:marLeft w:val="0"/>
      <w:marRight w:val="0"/>
      <w:marTop w:val="0"/>
      <w:marBottom w:val="0"/>
      <w:divBdr>
        <w:top w:val="none" w:sz="0" w:space="0" w:color="auto"/>
        <w:left w:val="none" w:sz="0" w:space="0" w:color="auto"/>
        <w:bottom w:val="none" w:sz="0" w:space="0" w:color="auto"/>
        <w:right w:val="none" w:sz="0" w:space="0" w:color="auto"/>
      </w:divBdr>
    </w:div>
    <w:div w:id="987979459">
      <w:bodyDiv w:val="1"/>
      <w:marLeft w:val="0"/>
      <w:marRight w:val="0"/>
      <w:marTop w:val="0"/>
      <w:marBottom w:val="0"/>
      <w:divBdr>
        <w:top w:val="none" w:sz="0" w:space="0" w:color="auto"/>
        <w:left w:val="none" w:sz="0" w:space="0" w:color="auto"/>
        <w:bottom w:val="none" w:sz="0" w:space="0" w:color="auto"/>
        <w:right w:val="none" w:sz="0" w:space="0" w:color="auto"/>
      </w:divBdr>
    </w:div>
    <w:div w:id="1090547981">
      <w:bodyDiv w:val="1"/>
      <w:marLeft w:val="0"/>
      <w:marRight w:val="0"/>
      <w:marTop w:val="0"/>
      <w:marBottom w:val="0"/>
      <w:divBdr>
        <w:top w:val="none" w:sz="0" w:space="0" w:color="auto"/>
        <w:left w:val="none" w:sz="0" w:space="0" w:color="auto"/>
        <w:bottom w:val="none" w:sz="0" w:space="0" w:color="auto"/>
        <w:right w:val="none" w:sz="0" w:space="0" w:color="auto"/>
      </w:divBdr>
    </w:div>
    <w:div w:id="1110273357">
      <w:bodyDiv w:val="1"/>
      <w:marLeft w:val="0"/>
      <w:marRight w:val="0"/>
      <w:marTop w:val="0"/>
      <w:marBottom w:val="0"/>
      <w:divBdr>
        <w:top w:val="none" w:sz="0" w:space="0" w:color="auto"/>
        <w:left w:val="none" w:sz="0" w:space="0" w:color="auto"/>
        <w:bottom w:val="none" w:sz="0" w:space="0" w:color="auto"/>
        <w:right w:val="none" w:sz="0" w:space="0" w:color="auto"/>
      </w:divBdr>
    </w:div>
    <w:div w:id="1392734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6.xml"/><Relationship Id="rId26" Type="http://schemas.openxmlformats.org/officeDocument/2006/relationships/header" Target="header12.xml"/><Relationship Id="rId3" Type="http://schemas.openxmlformats.org/officeDocument/2006/relationships/styles" Target="styles.xml"/><Relationship Id="rId21" Type="http://schemas.openxmlformats.org/officeDocument/2006/relationships/hyperlink" Target="mailto:eaor@dep.state.fl.us" TargetMode="External"/><Relationship Id="rId7" Type="http://schemas.openxmlformats.org/officeDocument/2006/relationships/footnotes" Target="footnotes.xml"/><Relationship Id="rId12" Type="http://schemas.openxmlformats.org/officeDocument/2006/relationships/hyperlink" Target="mailto:tjengr@msn.com" TargetMode="External"/><Relationship Id="rId17" Type="http://schemas.openxmlformats.org/officeDocument/2006/relationships/header" Target="header5.xml"/><Relationship Id="rId25"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www.dep.state.fl.us/air/emission/eaor"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roy@gulfcoast.logistec.com" TargetMode="External"/><Relationship Id="rId24" Type="http://schemas.openxmlformats.org/officeDocument/2006/relationships/header" Target="header10.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9.xml"/><Relationship Id="rId28" Type="http://schemas.openxmlformats.org/officeDocument/2006/relationships/header" Target="header13.xml"/><Relationship Id="rId10" Type="http://schemas.openxmlformats.org/officeDocument/2006/relationships/footer" Target="footer1.xml"/><Relationship Id="rId19"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footer" Target="footer3.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8803D7-54B2-407B-BCC1-2DF5E84CF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6774</TotalTime>
  <Pages>14</Pages>
  <Words>5284</Words>
  <Characters>29395</Characters>
  <Application>Microsoft Office Word</Application>
  <DocSecurity>0</DocSecurity>
  <Lines>816</Lines>
  <Paragraphs>456</Paragraphs>
  <ScaleCrop>false</ScaleCrop>
  <HeadingPairs>
    <vt:vector size="2" baseType="variant">
      <vt:variant>
        <vt:lpstr>Title</vt:lpstr>
      </vt:variant>
      <vt:variant>
        <vt:i4>1</vt:i4>
      </vt:variant>
    </vt:vector>
  </HeadingPairs>
  <TitlesOfParts>
    <vt:vector size="1" baseType="lpstr">
      <vt:lpstr>Draft Permit</vt:lpstr>
    </vt:vector>
  </TitlesOfParts>
  <Manager>Trina Vielhauer</Manager>
  <Company>FDEP/DARM/BAR</Company>
  <LinksUpToDate>false</LinksUpToDate>
  <CharactersWithSpaces>34223</CharactersWithSpaces>
  <SharedDoc>false</SharedDoc>
  <HLinks>
    <vt:vector size="36" baseType="variant">
      <vt:variant>
        <vt:i4>655466</vt:i4>
      </vt:variant>
      <vt:variant>
        <vt:i4>15</vt:i4>
      </vt:variant>
      <vt:variant>
        <vt:i4>0</vt:i4>
      </vt:variant>
      <vt:variant>
        <vt:i4>5</vt:i4>
      </vt:variant>
      <vt:variant>
        <vt:lpwstr>mailto:arbara.friday@dep.state.fl.us</vt:lpwstr>
      </vt:variant>
      <vt:variant>
        <vt:lpwstr/>
      </vt:variant>
      <vt:variant>
        <vt:i4>7077899</vt:i4>
      </vt:variant>
      <vt:variant>
        <vt:i4>12</vt:i4>
      </vt:variant>
      <vt:variant>
        <vt:i4>0</vt:i4>
      </vt:variant>
      <vt:variant>
        <vt:i4>5</vt:i4>
      </vt:variant>
      <vt:variant>
        <vt:lpwstr>mailto:oquendo.ana@epa.gov</vt:lpwstr>
      </vt:variant>
      <vt:variant>
        <vt:lpwstr/>
      </vt:variant>
      <vt:variant>
        <vt:i4>1769579</vt:i4>
      </vt:variant>
      <vt:variant>
        <vt:i4>9</vt:i4>
      </vt:variant>
      <vt:variant>
        <vt:i4>0</vt:i4>
      </vt:variant>
      <vt:variant>
        <vt:i4>5</vt:i4>
      </vt:variant>
      <vt:variant>
        <vt:lpwstr>mailto:ceron.heather@epa.gov</vt:lpwstr>
      </vt:variant>
      <vt:variant>
        <vt:lpwstr/>
      </vt:variant>
      <vt:variant>
        <vt:i4>2752597</vt:i4>
      </vt:variant>
      <vt:variant>
        <vt:i4>6</vt:i4>
      </vt:variant>
      <vt:variant>
        <vt:i4>0</vt:i4>
      </vt:variant>
      <vt:variant>
        <vt:i4>5</vt:i4>
      </vt:variant>
      <vt:variant>
        <vt:lpwstr>mailto:forney.kathleen@epa.gov</vt:lpwstr>
      </vt:variant>
      <vt:variant>
        <vt:lpwstr/>
      </vt:variant>
      <vt:variant>
        <vt:i4>2883610</vt:i4>
      </vt:variant>
      <vt:variant>
        <vt:i4>3</vt:i4>
      </vt:variant>
      <vt:variant>
        <vt:i4>0</vt:i4>
      </vt:variant>
      <vt:variant>
        <vt:i4>5</vt:i4>
      </vt:variant>
      <vt:variant>
        <vt:lpwstr>mailto:aharvey@earthjustice.org</vt:lpwstr>
      </vt:variant>
      <vt:variant>
        <vt:lpwstr/>
      </vt:variant>
      <vt:variant>
        <vt:i4>5111845</vt:i4>
      </vt:variant>
      <vt:variant>
        <vt:i4>0</vt:i4>
      </vt:variant>
      <vt:variant>
        <vt:i4>0</vt:i4>
      </vt:variant>
      <vt:variant>
        <vt:i4>5</vt:i4>
      </vt:variant>
      <vt:variant>
        <vt:lpwstr>mailto:cindy.mulkey@dep.state.fl.us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Permit</dc:title>
  <dc:subject>Draft Permit</dc:subject>
  <dc:creator>Jeff Koerner</dc:creator>
  <cp:lastModifiedBy>Sahand Nasseri</cp:lastModifiedBy>
  <cp:revision>113</cp:revision>
  <cp:lastPrinted>2017-06-26T20:15:00Z</cp:lastPrinted>
  <dcterms:created xsi:type="dcterms:W3CDTF">2016-01-11T16:23:00Z</dcterms:created>
  <dcterms:modified xsi:type="dcterms:W3CDTF">2017-08-03T17:23:00Z</dcterms:modified>
</cp:coreProperties>
</file>