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42B" w:rsidRPr="00DD68D1" w:rsidRDefault="00EA5078" w:rsidP="00CB308B">
      <w:pPr>
        <w:spacing w:before="240" w:after="80"/>
        <w:rPr>
          <w:sz w:val="20"/>
        </w:rPr>
      </w:pPr>
      <w:r>
        <w:rPr>
          <w:sz w:val="20"/>
        </w:rPr>
        <w:fldChar w:fldCharType="begin"/>
      </w:r>
      <w:r>
        <w:rPr>
          <w:sz w:val="20"/>
        </w:rPr>
        <w:instrText xml:space="preserve"> HYPERLINK  \l "AppendixA" </w:instrText>
      </w:r>
      <w:r>
        <w:rPr>
          <w:sz w:val="20"/>
        </w:rPr>
      </w:r>
      <w:r>
        <w:rPr>
          <w:sz w:val="20"/>
        </w:rPr>
        <w:fldChar w:fldCharType="separate"/>
      </w:r>
      <w:r w:rsidR="0095342B" w:rsidRPr="00EA5078">
        <w:rPr>
          <w:rStyle w:val="Hyperlink"/>
          <w:sz w:val="20"/>
        </w:rPr>
        <w:t xml:space="preserve">Appendix A. </w:t>
      </w:r>
      <w:r>
        <w:rPr>
          <w:sz w:val="20"/>
        </w:rPr>
        <w:fldChar w:fldCharType="end"/>
      </w:r>
      <w:r w:rsidR="0095342B" w:rsidRPr="00DD68D1">
        <w:rPr>
          <w:sz w:val="20"/>
        </w:rPr>
        <w:t xml:space="preserve"> </w:t>
      </w:r>
      <w:r w:rsidR="001F3497">
        <w:rPr>
          <w:sz w:val="20"/>
        </w:rPr>
        <w:tab/>
      </w:r>
      <w:r w:rsidR="001F3497">
        <w:rPr>
          <w:sz w:val="20"/>
        </w:rPr>
        <w:tab/>
      </w:r>
      <w:r w:rsidR="0095342B" w:rsidRPr="00DD68D1">
        <w:rPr>
          <w:sz w:val="20"/>
        </w:rPr>
        <w:t>Citation Formats and Glossary of Common Terms</w:t>
      </w:r>
    </w:p>
    <w:p w:rsidR="0095342B" w:rsidRPr="00DD68D1" w:rsidRDefault="00EA5078" w:rsidP="0095342B">
      <w:pPr>
        <w:spacing w:after="80"/>
        <w:rPr>
          <w:sz w:val="20"/>
        </w:rPr>
      </w:pPr>
      <w:hyperlink w:anchor="AppendixB" w:history="1">
        <w:r w:rsidR="0095342B" w:rsidRPr="00EA5078">
          <w:rPr>
            <w:rStyle w:val="Hyperlink"/>
            <w:sz w:val="20"/>
          </w:rPr>
          <w:t>Appendix B.</w:t>
        </w:r>
      </w:hyperlink>
      <w:r w:rsidR="0095342B" w:rsidRPr="00DD68D1">
        <w:rPr>
          <w:sz w:val="20"/>
        </w:rPr>
        <w:t xml:space="preserve">  </w:t>
      </w:r>
      <w:r w:rsidR="001F3497">
        <w:rPr>
          <w:sz w:val="20"/>
        </w:rPr>
        <w:tab/>
      </w:r>
      <w:r w:rsidR="001F3497">
        <w:rPr>
          <w:sz w:val="20"/>
        </w:rPr>
        <w:tab/>
      </w:r>
      <w:r w:rsidR="0095342B" w:rsidRPr="00DD68D1">
        <w:rPr>
          <w:sz w:val="20"/>
        </w:rPr>
        <w:t>General Conditions</w:t>
      </w:r>
    </w:p>
    <w:p w:rsidR="0095342B" w:rsidRPr="00DD68D1" w:rsidRDefault="00EA5078" w:rsidP="0095342B">
      <w:pPr>
        <w:spacing w:after="80"/>
        <w:rPr>
          <w:sz w:val="20"/>
        </w:rPr>
      </w:pPr>
      <w:hyperlink w:anchor="AppendixC" w:history="1">
        <w:r w:rsidR="0095342B" w:rsidRPr="00EA5078">
          <w:rPr>
            <w:rStyle w:val="Hyperlink"/>
            <w:sz w:val="20"/>
          </w:rPr>
          <w:t>Appendix C.</w:t>
        </w:r>
      </w:hyperlink>
      <w:r w:rsidR="0095342B" w:rsidRPr="00DD68D1">
        <w:rPr>
          <w:sz w:val="20"/>
        </w:rPr>
        <w:t xml:space="preserve">  </w:t>
      </w:r>
      <w:r w:rsidR="001F3497">
        <w:rPr>
          <w:sz w:val="20"/>
        </w:rPr>
        <w:tab/>
      </w:r>
      <w:r w:rsidR="001F3497">
        <w:rPr>
          <w:sz w:val="20"/>
        </w:rPr>
        <w:tab/>
      </w:r>
      <w:r w:rsidR="0095342B" w:rsidRPr="00DD68D1">
        <w:rPr>
          <w:sz w:val="20"/>
        </w:rPr>
        <w:t>Common Conditions</w:t>
      </w:r>
    </w:p>
    <w:p w:rsidR="009065A6" w:rsidRDefault="00EA5078" w:rsidP="00CB308B">
      <w:pPr>
        <w:spacing w:after="80"/>
        <w:rPr>
          <w:sz w:val="20"/>
        </w:rPr>
      </w:pPr>
      <w:hyperlink w:anchor="AppendixD" w:history="1">
        <w:r w:rsidR="0095342B" w:rsidRPr="00EA5078">
          <w:rPr>
            <w:rStyle w:val="Hyperlink"/>
            <w:sz w:val="20"/>
          </w:rPr>
          <w:t>Appendix D.</w:t>
        </w:r>
      </w:hyperlink>
      <w:r w:rsidR="0095342B" w:rsidRPr="00DD68D1">
        <w:rPr>
          <w:sz w:val="20"/>
        </w:rPr>
        <w:t xml:space="preserve">  </w:t>
      </w:r>
      <w:r w:rsidR="001F3497">
        <w:rPr>
          <w:sz w:val="20"/>
        </w:rPr>
        <w:tab/>
      </w:r>
      <w:r w:rsidR="001F3497">
        <w:rPr>
          <w:sz w:val="20"/>
        </w:rPr>
        <w:tab/>
      </w:r>
      <w:r w:rsidR="0095342B" w:rsidRPr="00DD68D1">
        <w:rPr>
          <w:sz w:val="20"/>
        </w:rPr>
        <w:t>Common Testing Requirements</w:t>
      </w:r>
    </w:p>
    <w:p w:rsidR="00C95BDC" w:rsidRDefault="00EA5078" w:rsidP="00CB308B">
      <w:pPr>
        <w:spacing w:after="80"/>
        <w:rPr>
          <w:sz w:val="20"/>
        </w:rPr>
      </w:pPr>
      <w:hyperlink w:anchor="AppendixKK" w:history="1">
        <w:proofErr w:type="gramStart"/>
        <w:r w:rsidR="00C95BDC" w:rsidRPr="00EA5078">
          <w:rPr>
            <w:rStyle w:val="Hyperlink"/>
            <w:sz w:val="20"/>
          </w:rPr>
          <w:t>Appendix KK</w:t>
        </w:r>
      </w:hyperlink>
      <w:r w:rsidR="00C95BDC">
        <w:rPr>
          <w:sz w:val="20"/>
        </w:rPr>
        <w:t>.</w:t>
      </w:r>
      <w:proofErr w:type="gramEnd"/>
      <w:r w:rsidR="001F3497">
        <w:rPr>
          <w:sz w:val="20"/>
        </w:rPr>
        <w:tab/>
      </w:r>
      <w:r w:rsidR="001F3497">
        <w:rPr>
          <w:sz w:val="20"/>
        </w:rPr>
        <w:tab/>
        <w:t xml:space="preserve">40 CFR 60, Subpart KK - </w:t>
      </w:r>
      <w:r w:rsidR="001F3497" w:rsidRPr="001F3497">
        <w:rPr>
          <w:sz w:val="20"/>
        </w:rPr>
        <w:t>Standards of Performance for Lead-Acid Battery Manufacturing Plants</w:t>
      </w:r>
    </w:p>
    <w:p w:rsidR="00C95BDC" w:rsidRDefault="00EA5078" w:rsidP="00CB308B">
      <w:pPr>
        <w:spacing w:after="80"/>
        <w:rPr>
          <w:sz w:val="20"/>
        </w:rPr>
      </w:pPr>
      <w:hyperlink w:anchor="AppendixNESHAP" w:history="1">
        <w:proofErr w:type="gramStart"/>
        <w:r w:rsidR="00C95BDC" w:rsidRPr="00EA5078">
          <w:rPr>
            <w:rStyle w:val="Hyperlink"/>
            <w:sz w:val="20"/>
          </w:rPr>
          <w:t>Appendix NESHAP.</w:t>
        </w:r>
        <w:proofErr w:type="gramEnd"/>
      </w:hyperlink>
      <w:r w:rsidR="001F3497">
        <w:rPr>
          <w:sz w:val="20"/>
        </w:rPr>
        <w:tab/>
        <w:t xml:space="preserve">40 CFR 63, Subpart </w:t>
      </w:r>
      <w:proofErr w:type="gramStart"/>
      <w:r w:rsidR="001F3497">
        <w:rPr>
          <w:sz w:val="20"/>
        </w:rPr>
        <w:t>A</w:t>
      </w:r>
      <w:proofErr w:type="gramEnd"/>
      <w:r w:rsidR="001F3497">
        <w:rPr>
          <w:sz w:val="20"/>
        </w:rPr>
        <w:t xml:space="preserve"> - General Provisions</w:t>
      </w:r>
    </w:p>
    <w:p w:rsidR="00C95BDC" w:rsidRDefault="00EA5078" w:rsidP="00CB308B">
      <w:pPr>
        <w:spacing w:after="80"/>
        <w:rPr>
          <w:sz w:val="20"/>
        </w:rPr>
      </w:pPr>
      <w:hyperlink w:anchor="AppendixNSPS" w:history="1">
        <w:proofErr w:type="gramStart"/>
        <w:r w:rsidR="00C95BDC" w:rsidRPr="00EA5078">
          <w:rPr>
            <w:rStyle w:val="Hyperlink"/>
            <w:sz w:val="20"/>
          </w:rPr>
          <w:t>Appendix NSPS.</w:t>
        </w:r>
        <w:proofErr w:type="gramEnd"/>
      </w:hyperlink>
      <w:r w:rsidR="001F3497">
        <w:rPr>
          <w:sz w:val="20"/>
        </w:rPr>
        <w:tab/>
      </w:r>
      <w:r w:rsidR="001F3497">
        <w:rPr>
          <w:sz w:val="20"/>
        </w:rPr>
        <w:tab/>
        <w:t xml:space="preserve">40 CFR 60, Subpart </w:t>
      </w:r>
      <w:proofErr w:type="gramStart"/>
      <w:r w:rsidR="001F3497">
        <w:rPr>
          <w:sz w:val="20"/>
        </w:rPr>
        <w:t>A</w:t>
      </w:r>
      <w:proofErr w:type="gramEnd"/>
      <w:r w:rsidR="001F3497">
        <w:rPr>
          <w:sz w:val="20"/>
        </w:rPr>
        <w:t xml:space="preserve"> - General Provisions</w:t>
      </w:r>
    </w:p>
    <w:p w:rsidR="00C95BDC" w:rsidRDefault="00EA5078" w:rsidP="00CB308B">
      <w:pPr>
        <w:spacing w:after="80"/>
        <w:rPr>
          <w:sz w:val="20"/>
        </w:rPr>
      </w:pPr>
      <w:hyperlink w:anchor="AppendixOM" w:history="1">
        <w:r w:rsidR="00C95BDC" w:rsidRPr="00EA5078">
          <w:rPr>
            <w:rStyle w:val="Hyperlink"/>
            <w:sz w:val="20"/>
          </w:rPr>
          <w:t>Appendix O&amp;M.</w:t>
        </w:r>
      </w:hyperlink>
      <w:r w:rsidR="001F3497">
        <w:rPr>
          <w:sz w:val="20"/>
        </w:rPr>
        <w:tab/>
      </w:r>
      <w:r w:rsidR="001F3497">
        <w:rPr>
          <w:sz w:val="20"/>
        </w:rPr>
        <w:tab/>
        <w:t>Operation and Maintenance Plan</w:t>
      </w:r>
    </w:p>
    <w:p w:rsidR="00C95BDC" w:rsidRPr="00DD68D1" w:rsidRDefault="00EA5078" w:rsidP="001F3497">
      <w:pPr>
        <w:spacing w:after="80"/>
        <w:ind w:left="1800" w:hanging="1800"/>
        <w:rPr>
          <w:iCs/>
          <w:sz w:val="20"/>
        </w:rPr>
      </w:pPr>
      <w:hyperlink w:anchor="AppendixPPPPPP" w:history="1">
        <w:proofErr w:type="gramStart"/>
        <w:r w:rsidR="00C95BDC" w:rsidRPr="00EA5078">
          <w:rPr>
            <w:rStyle w:val="Hyperlink"/>
            <w:sz w:val="20"/>
          </w:rPr>
          <w:t>Appendix PPPPPP.</w:t>
        </w:r>
        <w:proofErr w:type="gramEnd"/>
      </w:hyperlink>
      <w:r w:rsidR="001F3497">
        <w:rPr>
          <w:sz w:val="20"/>
        </w:rPr>
        <w:tab/>
        <w:t xml:space="preserve">40 CFR 63, Subpart PPPPPP - </w:t>
      </w:r>
      <w:r w:rsidR="001F3497" w:rsidRPr="001F3497">
        <w:rPr>
          <w:sz w:val="20"/>
        </w:rPr>
        <w:t>National Emission Standards for Hazardous Air Pollutants for Lead Acid Battery Manufacturing Area Sources</w:t>
      </w:r>
    </w:p>
    <w:p w:rsidR="009065A6" w:rsidRPr="00DD68D1" w:rsidRDefault="001F3497">
      <w:pPr>
        <w:spacing w:after="240"/>
        <w:jc w:val="both"/>
        <w:rPr>
          <w:i/>
          <w:sz w:val="20"/>
        </w:rPr>
        <w:sectPr w:rsidR="009065A6" w:rsidRPr="00DD68D1" w:rsidSect="00277390">
          <w:headerReference w:type="even" r:id="rId8"/>
          <w:headerReference w:type="default" r:id="rId9"/>
          <w:footerReference w:type="default" r:id="rId10"/>
          <w:headerReference w:type="first" r:id="rId11"/>
          <w:pgSz w:w="12240" w:h="15840" w:code="1"/>
          <w:pgMar w:top="720" w:right="1080" w:bottom="720" w:left="1080" w:header="720" w:footer="432" w:gutter="0"/>
          <w:paperSrc w:first="15" w:other="15"/>
          <w:pgNumType w:start="1"/>
          <w:cols w:space="720"/>
          <w:docGrid w:linePitch="299"/>
        </w:sectPr>
      </w:pPr>
      <w:r>
        <w:rPr>
          <w:i/>
          <w:sz w:val="20"/>
        </w:rPr>
        <w:tab/>
      </w:r>
    </w:p>
    <w:p w:rsidR="009065A6" w:rsidRPr="00DD68D1" w:rsidRDefault="00142DAE">
      <w:pPr>
        <w:pStyle w:val="Heading4"/>
        <w:rPr>
          <w:caps/>
          <w:smallCaps w:val="0"/>
          <w:sz w:val="20"/>
        </w:rPr>
      </w:pPr>
      <w:bookmarkStart w:id="0" w:name="AppendixA"/>
      <w:bookmarkEnd w:id="0"/>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277390">
          <w:type w:val="continuous"/>
          <w:pgSz w:w="12240" w:h="15840" w:code="1"/>
          <w:pgMar w:top="720" w:right="1080" w:bottom="720" w:left="1080" w:header="720" w:footer="432" w:gutter="0"/>
          <w:paperSrc w:first="15" w:other="15"/>
          <w:pgNumType w:start="1"/>
          <w:cols w:num="2" w:space="720"/>
          <w:docGrid w:linePitch="299"/>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1" w:name="AppendixB"/>
      <w:bookmarkEnd w:id="1"/>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277390" w:rsidRDefault="00C80748" w:rsidP="000F6156">
      <w:pPr>
        <w:numPr>
          <w:ilvl w:val="1"/>
          <w:numId w:val="11"/>
        </w:numPr>
        <w:spacing w:after="120"/>
        <w:rPr>
          <w:sz w:val="20"/>
        </w:rPr>
      </w:pPr>
      <w:r w:rsidRPr="00277390">
        <w:rPr>
          <w:sz w:val="20"/>
        </w:rPr>
        <w:t>Determination of Best Available Control Technology (not applicable);</w:t>
      </w:r>
    </w:p>
    <w:p w:rsidR="00C80748" w:rsidRPr="00277390" w:rsidRDefault="00C80748" w:rsidP="000F6156">
      <w:pPr>
        <w:numPr>
          <w:ilvl w:val="1"/>
          <w:numId w:val="11"/>
        </w:numPr>
        <w:spacing w:after="120"/>
        <w:rPr>
          <w:sz w:val="20"/>
        </w:rPr>
      </w:pPr>
      <w:r w:rsidRPr="00277390">
        <w:rPr>
          <w:sz w:val="20"/>
        </w:rPr>
        <w:t>Determination of Prevention of Significant Deterioration (not applicable);</w:t>
      </w:r>
      <w:r w:rsidRPr="00277390">
        <w:rPr>
          <w:i/>
          <w:sz w:val="20"/>
        </w:rPr>
        <w:t xml:space="preserve"> </w:t>
      </w:r>
      <w:r w:rsidRPr="00277390">
        <w:rPr>
          <w:sz w:val="20"/>
        </w:rPr>
        <w:t>and</w:t>
      </w:r>
    </w:p>
    <w:p w:rsidR="00C80748" w:rsidRPr="00277390" w:rsidRDefault="00C80748" w:rsidP="000F6156">
      <w:pPr>
        <w:numPr>
          <w:ilvl w:val="1"/>
          <w:numId w:val="11"/>
        </w:numPr>
        <w:spacing w:after="120"/>
        <w:rPr>
          <w:sz w:val="20"/>
        </w:rPr>
      </w:pPr>
      <w:r w:rsidRPr="00277390">
        <w:rPr>
          <w:sz w:val="20"/>
        </w:rPr>
        <w:t>Compliance with New Source Performance Standards (not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2F6033">
      <w:pPr>
        <w:numPr>
          <w:ilvl w:val="2"/>
          <w:numId w:val="23"/>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2F6033">
      <w:pPr>
        <w:numPr>
          <w:ilvl w:val="2"/>
          <w:numId w:val="23"/>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2F6033">
      <w:pPr>
        <w:numPr>
          <w:ilvl w:val="2"/>
          <w:numId w:val="23"/>
        </w:numPr>
        <w:autoSpaceDE w:val="0"/>
        <w:autoSpaceDN w:val="0"/>
        <w:adjustRightInd w:val="0"/>
        <w:spacing w:after="120"/>
        <w:rPr>
          <w:sz w:val="20"/>
        </w:rPr>
      </w:pPr>
      <w:r w:rsidRPr="004428C0">
        <w:rPr>
          <w:sz w:val="20"/>
        </w:rPr>
        <w:t>The dates analyses were performed;</w:t>
      </w:r>
    </w:p>
    <w:p w:rsidR="004428C0" w:rsidRPr="004428C0" w:rsidRDefault="004428C0" w:rsidP="002F6033">
      <w:pPr>
        <w:numPr>
          <w:ilvl w:val="2"/>
          <w:numId w:val="23"/>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2F6033">
      <w:pPr>
        <w:numPr>
          <w:ilvl w:val="2"/>
          <w:numId w:val="23"/>
        </w:numPr>
        <w:autoSpaceDE w:val="0"/>
        <w:autoSpaceDN w:val="0"/>
        <w:adjustRightInd w:val="0"/>
        <w:spacing w:after="120"/>
        <w:rPr>
          <w:sz w:val="20"/>
        </w:rPr>
      </w:pPr>
      <w:r w:rsidRPr="004428C0">
        <w:rPr>
          <w:sz w:val="20"/>
        </w:rPr>
        <w:t>The analytical techniques or methods used;</w:t>
      </w:r>
    </w:p>
    <w:p w:rsidR="004428C0" w:rsidRPr="004428C0" w:rsidRDefault="004428C0" w:rsidP="002F6033">
      <w:pPr>
        <w:numPr>
          <w:ilvl w:val="2"/>
          <w:numId w:val="23"/>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277390">
          <w:headerReference w:type="even" r:id="rId16"/>
          <w:headerReference w:type="default" r:id="rId17"/>
          <w:footerReference w:type="default" r:id="rId18"/>
          <w:headerReference w:type="first" r:id="rId19"/>
          <w:pgSz w:w="12240" w:h="15840" w:code="1"/>
          <w:pgMar w:top="720" w:right="1080" w:bottom="720" w:left="1080" w:header="720" w:footer="432" w:gutter="0"/>
          <w:paperSrc w:first="15" w:other="15"/>
          <w:pgNumType w:start="1"/>
          <w:cols w:space="720"/>
          <w:docGrid w:linePitch="299"/>
        </w:sectPr>
      </w:pPr>
    </w:p>
    <w:p w:rsidR="004C2452" w:rsidRPr="00DD68D1" w:rsidRDefault="004C2452" w:rsidP="00415A10">
      <w:pPr>
        <w:pStyle w:val="BodyText"/>
        <w:widowControl w:val="0"/>
        <w:rPr>
          <w:bCs/>
          <w:iCs/>
          <w:sz w:val="20"/>
        </w:rPr>
      </w:pPr>
      <w:bookmarkStart w:id="2" w:name="AppendixC"/>
      <w:bookmarkEnd w:id="2"/>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270469" w:rsidRDefault="00415A10" w:rsidP="00B02E2E">
      <w:pPr>
        <w:widowControl w:val="0"/>
        <w:numPr>
          <w:ilvl w:val="0"/>
          <w:numId w:val="2"/>
        </w:numPr>
        <w:spacing w:after="120"/>
        <w:rPr>
          <w:sz w:val="20"/>
        </w:rPr>
      </w:pPr>
      <w:r w:rsidRPr="000946B8">
        <w:rPr>
          <w:sz w:val="20"/>
          <w:u w:val="single"/>
        </w:rPr>
        <w:t>Unconfined Particulate Emissions</w:t>
      </w:r>
      <w:r w:rsidRPr="000946B8">
        <w:rPr>
          <w:sz w:val="20"/>
        </w:rPr>
        <w:t xml:space="preserve">:  </w:t>
      </w:r>
      <w:r w:rsidR="00270469"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B02E2E">
        <w:rPr>
          <w:sz w:val="20"/>
        </w:rPr>
        <w:t>.</w:t>
      </w:r>
    </w:p>
    <w:p w:rsidR="00B02E2E" w:rsidRDefault="00B02E2E" w:rsidP="002F6033">
      <w:pPr>
        <w:pStyle w:val="ListParagraph"/>
        <w:widowControl w:val="0"/>
        <w:numPr>
          <w:ilvl w:val="0"/>
          <w:numId w:val="25"/>
        </w:numPr>
        <w:spacing w:after="120"/>
        <w:contextualSpacing w:val="0"/>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B02E2E" w:rsidRDefault="00B02E2E" w:rsidP="002F6033">
      <w:pPr>
        <w:pStyle w:val="ListParagraph"/>
        <w:widowControl w:val="0"/>
        <w:numPr>
          <w:ilvl w:val="0"/>
          <w:numId w:val="25"/>
        </w:numPr>
        <w:spacing w:after="120"/>
        <w:contextualSpacing w:val="0"/>
        <w:rPr>
          <w:sz w:val="20"/>
        </w:rPr>
      </w:pPr>
      <w:r>
        <w:rPr>
          <w:sz w:val="20"/>
        </w:rPr>
        <w:t>Reasonable precautions include the following:</w:t>
      </w:r>
    </w:p>
    <w:p w:rsidR="00B02E2E" w:rsidRDefault="00B02E2E" w:rsidP="002F6033">
      <w:pPr>
        <w:pStyle w:val="ListParagraph"/>
        <w:widowControl w:val="0"/>
        <w:numPr>
          <w:ilvl w:val="0"/>
          <w:numId w:val="26"/>
        </w:numPr>
        <w:spacing w:after="120"/>
        <w:contextualSpacing w:val="0"/>
        <w:rPr>
          <w:sz w:val="20"/>
        </w:rPr>
      </w:pPr>
      <w:r w:rsidRPr="00B02E2E">
        <w:rPr>
          <w:sz w:val="20"/>
        </w:rPr>
        <w:t>Paving and maintenance of roads, parking areas and yards.</w:t>
      </w:r>
    </w:p>
    <w:p w:rsidR="00B02E2E" w:rsidRDefault="00B02E2E" w:rsidP="002F6033">
      <w:pPr>
        <w:pStyle w:val="ListParagraph"/>
        <w:widowControl w:val="0"/>
        <w:numPr>
          <w:ilvl w:val="0"/>
          <w:numId w:val="26"/>
        </w:numPr>
        <w:spacing w:after="120"/>
        <w:contextualSpacing w:val="0"/>
        <w:rPr>
          <w:sz w:val="20"/>
        </w:rPr>
      </w:pPr>
      <w:r w:rsidRPr="00B02E2E">
        <w:rPr>
          <w:sz w:val="20"/>
        </w:rPr>
        <w:t>Application of water or chemicals to control emissions from such activities as demolition of buildings, grading roads, construction, and land clearing.</w:t>
      </w:r>
    </w:p>
    <w:p w:rsidR="00B02E2E" w:rsidRDefault="00B02E2E" w:rsidP="002F6033">
      <w:pPr>
        <w:pStyle w:val="ListParagraph"/>
        <w:widowControl w:val="0"/>
        <w:numPr>
          <w:ilvl w:val="0"/>
          <w:numId w:val="26"/>
        </w:numPr>
        <w:spacing w:after="120"/>
        <w:contextualSpacing w:val="0"/>
        <w:rPr>
          <w:sz w:val="20"/>
        </w:rPr>
      </w:pPr>
      <w:r>
        <w:rPr>
          <w:sz w:val="20"/>
        </w:rPr>
        <w:t>Application of asphalt, water, oil, chemicals or other dust suppressants to unpaved roads, yards, open stock piles and similar activities.</w:t>
      </w:r>
    </w:p>
    <w:p w:rsidR="00B02E2E" w:rsidRDefault="00B02E2E" w:rsidP="002F6033">
      <w:pPr>
        <w:pStyle w:val="ListParagraph"/>
        <w:widowControl w:val="0"/>
        <w:numPr>
          <w:ilvl w:val="0"/>
          <w:numId w:val="26"/>
        </w:numPr>
        <w:spacing w:after="120"/>
        <w:contextualSpacing w:val="0"/>
        <w:rPr>
          <w:sz w:val="20"/>
        </w:rPr>
      </w:pPr>
      <w:r>
        <w:rPr>
          <w:sz w:val="20"/>
        </w:rPr>
        <w:t xml:space="preserve">Removal of particulate matter from roads and other paved areas under the control of the owner or operator of the facility to prevent re-entrainment, and from buildings or work areas to prevent particulate from becoming </w:t>
      </w:r>
      <w:r>
        <w:rPr>
          <w:sz w:val="20"/>
        </w:rPr>
        <w:lastRenderedPageBreak/>
        <w:t>airborne.</w:t>
      </w:r>
    </w:p>
    <w:p w:rsidR="00B02E2E" w:rsidRDefault="00B02E2E" w:rsidP="002F6033">
      <w:pPr>
        <w:pStyle w:val="ListParagraph"/>
        <w:widowControl w:val="0"/>
        <w:numPr>
          <w:ilvl w:val="0"/>
          <w:numId w:val="26"/>
        </w:numPr>
        <w:spacing w:after="120"/>
        <w:contextualSpacing w:val="0"/>
        <w:rPr>
          <w:sz w:val="20"/>
        </w:rPr>
      </w:pPr>
      <w:r w:rsidRPr="00B02E2E">
        <w:rPr>
          <w:sz w:val="20"/>
        </w:rPr>
        <w:t>Landscaping or planting of vegetation.</w:t>
      </w:r>
    </w:p>
    <w:p w:rsidR="00B02E2E" w:rsidRDefault="00B02E2E" w:rsidP="002F6033">
      <w:pPr>
        <w:pStyle w:val="ListParagraph"/>
        <w:widowControl w:val="0"/>
        <w:numPr>
          <w:ilvl w:val="0"/>
          <w:numId w:val="26"/>
        </w:numPr>
        <w:spacing w:after="120"/>
        <w:contextualSpacing w:val="0"/>
        <w:rPr>
          <w:sz w:val="20"/>
        </w:rPr>
      </w:pPr>
      <w:r w:rsidRPr="00B02E2E">
        <w:rPr>
          <w:sz w:val="20"/>
        </w:rPr>
        <w:t>Use of hoods, fans, filters, and similar equipment to contain, capture and/or vent particulate matter.</w:t>
      </w:r>
    </w:p>
    <w:p w:rsidR="00B02E2E" w:rsidRDefault="00B02E2E" w:rsidP="002F6033">
      <w:pPr>
        <w:pStyle w:val="ListParagraph"/>
        <w:widowControl w:val="0"/>
        <w:numPr>
          <w:ilvl w:val="0"/>
          <w:numId w:val="26"/>
        </w:numPr>
        <w:spacing w:after="120"/>
        <w:contextualSpacing w:val="0"/>
        <w:rPr>
          <w:sz w:val="20"/>
        </w:rPr>
      </w:pPr>
      <w:r w:rsidRPr="00B02E2E">
        <w:rPr>
          <w:sz w:val="20"/>
        </w:rPr>
        <w:t>Confining abrasive blasting where possible.</w:t>
      </w:r>
    </w:p>
    <w:p w:rsidR="00B02E2E" w:rsidRDefault="00B02E2E" w:rsidP="002F6033">
      <w:pPr>
        <w:pStyle w:val="ListParagraph"/>
        <w:widowControl w:val="0"/>
        <w:numPr>
          <w:ilvl w:val="0"/>
          <w:numId w:val="26"/>
        </w:numPr>
        <w:spacing w:after="120"/>
        <w:contextualSpacing w:val="0"/>
        <w:rPr>
          <w:sz w:val="20"/>
        </w:rPr>
      </w:pPr>
      <w:r w:rsidRPr="00B02E2E">
        <w:rPr>
          <w:sz w:val="20"/>
        </w:rPr>
        <w:t>Enclosure or covering of conveyor systems.</w:t>
      </w:r>
    </w:p>
    <w:p w:rsidR="00B02E2E" w:rsidRPr="00B02E2E" w:rsidRDefault="00B02E2E" w:rsidP="002F6033">
      <w:pPr>
        <w:pStyle w:val="ListParagraph"/>
        <w:widowControl w:val="0"/>
        <w:numPr>
          <w:ilvl w:val="0"/>
          <w:numId w:val="25"/>
        </w:numPr>
        <w:spacing w:after="120"/>
        <w:contextualSpacing w:val="0"/>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415A10" w:rsidP="00270469">
      <w:pPr>
        <w:widowControl w:val="0"/>
        <w:spacing w:after="120"/>
        <w:ind w:left="360"/>
        <w:rPr>
          <w:sz w:val="20"/>
        </w:rPr>
      </w:pPr>
      <w:r w:rsidRPr="000946B8">
        <w:rPr>
          <w:sz w:val="20"/>
        </w:rPr>
        <w:t>[Rule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w:t>
      </w:r>
      <w:r w:rsidR="00270469"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270469">
        <w:rPr>
          <w:sz w:val="20"/>
        </w:rPr>
        <w:t xml:space="preserve"> </w:t>
      </w:r>
      <w:r w:rsidR="00270469" w:rsidRPr="00270469">
        <w:rPr>
          <w:sz w:val="20"/>
        </w:rPr>
        <w:t>These materials shall be retained at least three years from the date of the sample, measurement, report, or application unless otherwise specified by Department rule</w:t>
      </w:r>
      <w:r w:rsidRPr="000946B8">
        <w:rPr>
          <w:sz w:val="20"/>
        </w:rPr>
        <w:t>.  [Rule 62-</w:t>
      </w:r>
      <w:r w:rsidR="00270469">
        <w:rPr>
          <w:sz w:val="20"/>
        </w:rPr>
        <w:t>4</w:t>
      </w:r>
      <w:r w:rsidRPr="000946B8">
        <w:rPr>
          <w:sz w:val="20"/>
        </w:rPr>
        <w:t>.</w:t>
      </w:r>
      <w:r w:rsidR="00270469">
        <w:rPr>
          <w:sz w:val="20"/>
        </w:rPr>
        <w:t>160</w:t>
      </w:r>
      <w:r w:rsidRPr="000946B8">
        <w:rPr>
          <w:sz w:val="20"/>
        </w:rPr>
        <w:t>(1</w:t>
      </w:r>
      <w:r w:rsidR="00270469">
        <w:rPr>
          <w:sz w:val="20"/>
        </w:rPr>
        <w:t>4</w:t>
      </w:r>
      <w:proofErr w:type="gramStart"/>
      <w:r w:rsidRPr="000946B8">
        <w:rPr>
          <w:sz w:val="20"/>
        </w:rPr>
        <w:t>)(</w:t>
      </w:r>
      <w:proofErr w:type="gramEnd"/>
      <w:r w:rsidRPr="000946B8">
        <w:rPr>
          <w:sz w:val="20"/>
        </w:rPr>
        <w:t>b),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B02E2E">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w:t>
      </w:r>
      <w:r>
        <w:rPr>
          <w:sz w:val="20"/>
          <w:szCs w:val="20"/>
        </w:rPr>
        <w:lastRenderedPageBreak/>
        <w:t xml:space="preserve">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w:t>
      </w:r>
      <w:r>
        <w:rPr>
          <w:sz w:val="20"/>
          <w:szCs w:val="20"/>
        </w:rPr>
        <w:lastRenderedPageBreak/>
        <w:t xml:space="preserve">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AC3135">
      <w:pPr>
        <w:pStyle w:val="Default"/>
        <w:widowControl w:val="0"/>
        <w:spacing w:after="120"/>
        <w:ind w:left="72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2F6033">
      <w:pPr>
        <w:pStyle w:val="Default"/>
        <w:numPr>
          <w:ilvl w:val="0"/>
          <w:numId w:val="27"/>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2F6033">
      <w:pPr>
        <w:pStyle w:val="Default"/>
        <w:numPr>
          <w:ilvl w:val="0"/>
          <w:numId w:val="24"/>
        </w:numPr>
        <w:spacing w:after="120"/>
        <w:ind w:left="1440"/>
        <w:rPr>
          <w:sz w:val="20"/>
          <w:szCs w:val="20"/>
        </w:rPr>
      </w:pPr>
      <w:r>
        <w:rPr>
          <w:sz w:val="20"/>
          <w:szCs w:val="20"/>
        </w:rPr>
        <w:t>All Title V sources.</w:t>
      </w:r>
    </w:p>
    <w:p w:rsidR="001F62D6" w:rsidRDefault="001F62D6" w:rsidP="002F6033">
      <w:pPr>
        <w:pStyle w:val="Default"/>
        <w:numPr>
          <w:ilvl w:val="0"/>
          <w:numId w:val="24"/>
        </w:numPr>
        <w:spacing w:after="120"/>
        <w:ind w:left="1440"/>
        <w:rPr>
          <w:sz w:val="20"/>
          <w:szCs w:val="20"/>
        </w:rPr>
      </w:pPr>
      <w:r>
        <w:rPr>
          <w:sz w:val="20"/>
          <w:szCs w:val="20"/>
        </w:rPr>
        <w:t>All synth</w:t>
      </w:r>
      <w:r w:rsidR="00122651">
        <w:rPr>
          <w:sz w:val="20"/>
          <w:szCs w:val="20"/>
        </w:rPr>
        <w:t>etic non-Title V sources.</w:t>
      </w:r>
    </w:p>
    <w:p w:rsidR="001F62D6" w:rsidRDefault="001F62D6" w:rsidP="002F6033">
      <w:pPr>
        <w:pStyle w:val="Default"/>
        <w:numPr>
          <w:ilvl w:val="0"/>
          <w:numId w:val="24"/>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2F6033">
      <w:pPr>
        <w:pStyle w:val="Default"/>
        <w:numPr>
          <w:ilvl w:val="0"/>
          <w:numId w:val="24"/>
        </w:numPr>
        <w:spacing w:after="120"/>
        <w:ind w:left="1440"/>
        <w:rPr>
          <w:sz w:val="20"/>
          <w:szCs w:val="20"/>
        </w:rPr>
      </w:pPr>
      <w:r>
        <w:rPr>
          <w:sz w:val="20"/>
          <w:szCs w:val="20"/>
        </w:rPr>
        <w:t>All facilities for which an annual operating report is required by rule or permit.</w:t>
      </w:r>
    </w:p>
    <w:p w:rsidR="001F62D6" w:rsidRDefault="001F62D6" w:rsidP="002F6033">
      <w:pPr>
        <w:pStyle w:val="Default"/>
        <w:numPr>
          <w:ilvl w:val="0"/>
          <w:numId w:val="27"/>
        </w:numPr>
        <w:spacing w:after="120"/>
        <w:rPr>
          <w:sz w:val="20"/>
          <w:szCs w:val="20"/>
        </w:rPr>
      </w:pPr>
      <w:r>
        <w:rPr>
          <w:sz w:val="20"/>
          <w:szCs w:val="20"/>
        </w:rPr>
        <w:t>Notwithstanding paragraph 62-210.370(3</w:t>
      </w:r>
      <w:proofErr w:type="gramStart"/>
      <w:r>
        <w:rPr>
          <w:sz w:val="20"/>
          <w:szCs w:val="20"/>
        </w:rPr>
        <w:t>)(</w:t>
      </w:r>
      <w:proofErr w:type="gramEnd"/>
      <w:r>
        <w:rPr>
          <w:sz w:val="20"/>
          <w:szCs w:val="20"/>
        </w:rPr>
        <w:t>a), F.A.C., no annual operating report shall be required for any facility operating under an air general</w:t>
      </w:r>
      <w:r w:rsidR="00122651">
        <w:rPr>
          <w:sz w:val="20"/>
          <w:szCs w:val="20"/>
        </w:rPr>
        <w:t xml:space="preserve"> permit.</w:t>
      </w:r>
    </w:p>
    <w:p w:rsidR="00AC3135" w:rsidRDefault="00AC3135" w:rsidP="002F6033">
      <w:pPr>
        <w:pStyle w:val="Default"/>
        <w:numPr>
          <w:ilvl w:val="0"/>
          <w:numId w:val="27"/>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AC3135" w:rsidRPr="00EC42E1" w:rsidRDefault="00AC3135" w:rsidP="00AC3135">
      <w:pPr>
        <w:pStyle w:val="Default"/>
        <w:ind w:left="2880"/>
        <w:rPr>
          <w:sz w:val="20"/>
        </w:rPr>
      </w:pPr>
      <w:r w:rsidRPr="00EC42E1">
        <w:rPr>
          <w:sz w:val="20"/>
        </w:rPr>
        <w:t xml:space="preserve">AOR and Major Air Pollution Source Annual Emissions Fee </w:t>
      </w:r>
    </w:p>
    <w:p w:rsidR="00AC3135" w:rsidRPr="00EC42E1" w:rsidRDefault="00AC3135" w:rsidP="00AC3135">
      <w:pPr>
        <w:pStyle w:val="Default"/>
        <w:ind w:left="2880"/>
        <w:rPr>
          <w:sz w:val="20"/>
        </w:rPr>
      </w:pPr>
      <w:r w:rsidRPr="00EC42E1">
        <w:rPr>
          <w:sz w:val="20"/>
        </w:rPr>
        <w:t xml:space="preserve">P.O. Box 3070 </w:t>
      </w:r>
    </w:p>
    <w:p w:rsidR="00AC3135" w:rsidRDefault="00AC3135" w:rsidP="00AC3135">
      <w:pPr>
        <w:pStyle w:val="Default"/>
        <w:spacing w:after="120"/>
        <w:ind w:left="2880"/>
        <w:rPr>
          <w:sz w:val="20"/>
          <w:szCs w:val="20"/>
        </w:rPr>
      </w:pPr>
      <w:r w:rsidRPr="00EC42E1">
        <w:rPr>
          <w:sz w:val="20"/>
          <w:szCs w:val="20"/>
        </w:rPr>
        <w:t>Tallahassee, Florida 32315-3070</w:t>
      </w:r>
    </w:p>
    <w:p w:rsidR="00AC3135" w:rsidRDefault="00AC3135" w:rsidP="00AC3135">
      <w:pPr>
        <w:pStyle w:val="Default"/>
        <w:spacing w:after="120"/>
        <w:ind w:left="1080"/>
        <w:rPr>
          <w:sz w:val="20"/>
          <w:szCs w:val="20"/>
        </w:rPr>
      </w:pPr>
      <w:r w:rsidRPr="00EC42E1">
        <w:rPr>
          <w:sz w:val="20"/>
          <w:szCs w:val="20"/>
        </w:rPr>
        <w:t xml:space="preserve">(See </w:t>
      </w:r>
      <w:hyperlink r:id="rId20"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AC3135" w:rsidRDefault="00AC3135" w:rsidP="002F6033">
      <w:pPr>
        <w:pStyle w:val="Default"/>
        <w:numPr>
          <w:ilvl w:val="0"/>
          <w:numId w:val="27"/>
        </w:numPr>
        <w:spacing w:after="120"/>
        <w:rPr>
          <w:sz w:val="20"/>
          <w:szCs w:val="20"/>
        </w:rPr>
      </w:pPr>
      <w:r>
        <w:rPr>
          <w:sz w:val="20"/>
          <w:szCs w:val="20"/>
        </w:rPr>
        <w:t>Emissions shall be computed in accordance with the provisions of subsection 62-210.370(2), F.A.C., for purposes of the annual operating report.</w:t>
      </w:r>
    </w:p>
    <w:p w:rsidR="00AC3135" w:rsidRDefault="00AC3135" w:rsidP="00AC3135">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AC3135" w:rsidRDefault="00AC3135" w:rsidP="00AC3135">
      <w:pPr>
        <w:pStyle w:val="Default"/>
        <w:widowControl w:val="0"/>
        <w:numPr>
          <w:ilvl w:val="0"/>
          <w:numId w:val="4"/>
        </w:numPr>
        <w:spacing w:after="120"/>
        <w:rPr>
          <w:sz w:val="20"/>
          <w:szCs w:val="20"/>
        </w:rPr>
      </w:pPr>
      <w:r w:rsidRPr="00B07A66">
        <w:rPr>
          <w:i/>
          <w:sz w:val="20"/>
          <w:szCs w:val="20"/>
        </w:rPr>
        <w:lastRenderedPageBreak/>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277390">
          <w:headerReference w:type="even" r:id="rId21"/>
          <w:headerReference w:type="default" r:id="rId22"/>
          <w:footerReference w:type="default" r:id="rId23"/>
          <w:headerReference w:type="first" r:id="rId24"/>
          <w:pgSz w:w="12240" w:h="15840" w:code="1"/>
          <w:pgMar w:top="720" w:right="1080" w:bottom="720" w:left="1080" w:header="720" w:footer="432" w:gutter="0"/>
          <w:paperSrc w:first="15" w:other="15"/>
          <w:pgNumType w:start="1"/>
          <w:cols w:space="720"/>
          <w:docGrid w:linePitch="299"/>
        </w:sectPr>
      </w:pPr>
    </w:p>
    <w:p w:rsidR="00621487" w:rsidRPr="00DD68D1" w:rsidRDefault="00621487" w:rsidP="00621487">
      <w:pPr>
        <w:widowControl w:val="0"/>
        <w:spacing w:after="120"/>
        <w:rPr>
          <w:b/>
          <w:caps/>
          <w:sz w:val="20"/>
        </w:rPr>
      </w:pPr>
      <w:bookmarkStart w:id="3" w:name="AppendixD"/>
      <w:bookmarkEnd w:id="3"/>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2F6033">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2F6033">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2F6033">
      <w:pPr>
        <w:pStyle w:val="BodyText3"/>
        <w:widowControl w:val="0"/>
        <w:numPr>
          <w:ilvl w:val="0"/>
          <w:numId w:val="12"/>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2F6033">
      <w:pPr>
        <w:widowControl w:val="0"/>
        <w:numPr>
          <w:ilvl w:val="0"/>
          <w:numId w:val="12"/>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2F6033">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2F6033">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2F6033">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2F6033">
      <w:pPr>
        <w:widowControl w:val="0"/>
        <w:numPr>
          <w:ilvl w:val="0"/>
          <w:numId w:val="13"/>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2F6033">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2F6033">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2F6033">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2F6033">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2F6033">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2F6033">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2F6033">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w:t>
      </w:r>
      <w:proofErr w:type="gramStart"/>
      <w:r w:rsidRPr="007E2924">
        <w:rPr>
          <w:rFonts w:ascii="TimesNewRomanPSMT" w:hAnsi="TimesNewRomanPSMT" w:cs="TimesNewRomanPSMT"/>
          <w:sz w:val="20"/>
        </w:rPr>
        <w:t>)(</w:t>
      </w:r>
      <w:proofErr w:type="gramEnd"/>
      <w:r w:rsidRPr="007E2924">
        <w:rPr>
          <w:rFonts w:ascii="TimesNewRomanPSMT" w:hAnsi="TimesNewRomanPSMT" w:cs="TimesNewRomanPSMT"/>
          <w:sz w:val="20"/>
        </w:rPr>
        <w:t>a)2., 3., and 4., F.A.C.</w:t>
      </w:r>
    </w:p>
    <w:p w:rsidR="00621487"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2F6033">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w:t>
      </w:r>
      <w:proofErr w:type="gramStart"/>
      <w:r w:rsidRPr="007E2924">
        <w:rPr>
          <w:rFonts w:ascii="TimesNewRomanPSMT" w:hAnsi="TimesNewRomanPSMT" w:cs="TimesNewRomanPSMT"/>
          <w:sz w:val="20"/>
        </w:rPr>
        <w:t>)(</w:t>
      </w:r>
      <w:proofErr w:type="gramEnd"/>
      <w:r w:rsidRPr="007E2924">
        <w:rPr>
          <w:rFonts w:ascii="TimesNewRomanPSMT" w:hAnsi="TimesNewRomanPSMT" w:cs="TimesNewRomanPSMT"/>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2F6033">
      <w:pPr>
        <w:widowControl w:val="0"/>
        <w:numPr>
          <w:ilvl w:val="0"/>
          <w:numId w:val="13"/>
        </w:numPr>
        <w:autoSpaceDE w:val="0"/>
        <w:autoSpaceDN w:val="0"/>
        <w:adjustRightInd w:val="0"/>
        <w:spacing w:after="120"/>
        <w:rPr>
          <w:i/>
          <w:sz w:val="20"/>
        </w:rPr>
      </w:pPr>
      <w:r w:rsidRPr="0086237D">
        <w:rPr>
          <w:i/>
          <w:sz w:val="20"/>
        </w:rPr>
        <w:t>Emissions Tests Prior to Obtaining an Air Operation Permit.</w:t>
      </w:r>
    </w:p>
    <w:p w:rsidR="00621487" w:rsidRDefault="00621487" w:rsidP="002F6033">
      <w:pPr>
        <w:pStyle w:val="ListParagraph"/>
        <w:widowControl w:val="0"/>
        <w:numPr>
          <w:ilvl w:val="0"/>
          <w:numId w:val="19"/>
        </w:numPr>
        <w:autoSpaceDE w:val="0"/>
        <w:autoSpaceDN w:val="0"/>
        <w:adjustRightInd w:val="0"/>
        <w:spacing w:after="120"/>
        <w:contextualSpacing w:val="0"/>
        <w:rPr>
          <w:sz w:val="20"/>
        </w:rPr>
      </w:pPr>
      <w:r w:rsidRPr="0086237D">
        <w:rPr>
          <w:sz w:val="20"/>
        </w:rPr>
        <w:t>Unless exempted by subparagraph 62-297.310(8</w:t>
      </w:r>
      <w:proofErr w:type="gramStart"/>
      <w:r w:rsidRPr="0086237D">
        <w:rPr>
          <w:sz w:val="20"/>
        </w:rPr>
        <w:t>)(</w:t>
      </w:r>
      <w:proofErr w:type="gramEnd"/>
      <w:r w:rsidRPr="0086237D">
        <w:rPr>
          <w:sz w:val="20"/>
        </w:rPr>
        <w:t>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2F6033">
      <w:pPr>
        <w:pStyle w:val="ListParagraph"/>
        <w:widowControl w:val="0"/>
        <w:numPr>
          <w:ilvl w:val="0"/>
          <w:numId w:val="19"/>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2F6033">
      <w:pPr>
        <w:pStyle w:val="ListParagraph"/>
        <w:widowControl w:val="0"/>
        <w:numPr>
          <w:ilvl w:val="0"/>
          <w:numId w:val="19"/>
        </w:numPr>
        <w:autoSpaceDE w:val="0"/>
        <w:autoSpaceDN w:val="0"/>
        <w:adjustRightInd w:val="0"/>
        <w:spacing w:after="120"/>
        <w:contextualSpacing w:val="0"/>
        <w:rPr>
          <w:sz w:val="20"/>
        </w:rPr>
      </w:pPr>
      <w:r w:rsidRPr="0086237D">
        <w:rPr>
          <w:sz w:val="20"/>
        </w:rPr>
        <w:t>Exemptions from subparagraph 62-297.310(8</w:t>
      </w:r>
      <w:proofErr w:type="gramStart"/>
      <w:r w:rsidRPr="0086237D">
        <w:rPr>
          <w:sz w:val="20"/>
        </w:rPr>
        <w:t>)(</w:t>
      </w:r>
      <w:proofErr w:type="gramEnd"/>
      <w:r w:rsidRPr="0086237D">
        <w:rPr>
          <w:sz w:val="20"/>
        </w:rPr>
        <w:t>b)1., F.A.C.</w:t>
      </w:r>
    </w:p>
    <w:p w:rsidR="00621487" w:rsidRPr="0086237D" w:rsidRDefault="00621487" w:rsidP="002F6033">
      <w:pPr>
        <w:pStyle w:val="ListParagraph"/>
        <w:widowControl w:val="0"/>
        <w:numPr>
          <w:ilvl w:val="0"/>
          <w:numId w:val="20"/>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2F6033">
      <w:pPr>
        <w:pStyle w:val="ListParagraph"/>
        <w:widowControl w:val="0"/>
        <w:numPr>
          <w:ilvl w:val="0"/>
          <w:numId w:val="20"/>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2F6033">
      <w:pPr>
        <w:pStyle w:val="ListParagraph"/>
        <w:widowControl w:val="0"/>
        <w:numPr>
          <w:ilvl w:val="0"/>
          <w:numId w:val="20"/>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2F6033">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2F6033">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2F6033">
      <w:pPr>
        <w:pStyle w:val="ListParagraph"/>
        <w:widowControl w:val="0"/>
        <w:numPr>
          <w:ilvl w:val="0"/>
          <w:numId w:val="20"/>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2F6033">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2F6033">
      <w:pPr>
        <w:pStyle w:val="ListParagraph"/>
        <w:widowControl w:val="0"/>
        <w:numPr>
          <w:ilvl w:val="0"/>
          <w:numId w:val="20"/>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w:t>
      </w:r>
      <w:proofErr w:type="gramStart"/>
      <w:r w:rsidRPr="0086237D">
        <w:rPr>
          <w:sz w:val="20"/>
        </w:rPr>
        <w:t>)(</w:t>
      </w:r>
      <w:proofErr w:type="gramEnd"/>
      <w:r w:rsidRPr="0086237D">
        <w:rPr>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2F6033">
      <w:pPr>
        <w:widowControl w:val="0"/>
        <w:numPr>
          <w:ilvl w:val="0"/>
          <w:numId w:val="13"/>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2F6033">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2F6033">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2F6033">
      <w:pPr>
        <w:pStyle w:val="ListParagraph"/>
        <w:widowControl w:val="0"/>
        <w:numPr>
          <w:ilvl w:val="0"/>
          <w:numId w:val="21"/>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2F6033">
      <w:pPr>
        <w:pStyle w:val="ListParagraph"/>
        <w:widowControl w:val="0"/>
        <w:numPr>
          <w:ilvl w:val="0"/>
          <w:numId w:val="21"/>
        </w:numPr>
        <w:spacing w:after="120"/>
        <w:contextualSpacing w:val="0"/>
        <w:rPr>
          <w:sz w:val="20"/>
        </w:rPr>
      </w:pPr>
      <w:r w:rsidRPr="00834D4B">
        <w:rPr>
          <w:sz w:val="20"/>
        </w:rPr>
        <w:t>The test information shall provide, as a minimum, the information specified in subparagraphs 62-297.310(10</w:t>
      </w:r>
      <w:proofErr w:type="gramStart"/>
      <w:r w:rsidRPr="00834D4B">
        <w:rPr>
          <w:sz w:val="20"/>
        </w:rPr>
        <w:t>)(</w:t>
      </w:r>
      <w:proofErr w:type="gramEnd"/>
      <w:r w:rsidRPr="00834D4B">
        <w:rPr>
          <w:sz w:val="20"/>
        </w:rPr>
        <w:t xml:space="preserve">c)1. through 24., F.A.C.; and </w:t>
      </w:r>
    </w:p>
    <w:p w:rsidR="00621487" w:rsidRPr="00834D4B" w:rsidRDefault="00621487" w:rsidP="002F6033">
      <w:pPr>
        <w:pStyle w:val="ListParagraph"/>
        <w:widowControl w:val="0"/>
        <w:numPr>
          <w:ilvl w:val="0"/>
          <w:numId w:val="21"/>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2F6033">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2F6033">
      <w:pPr>
        <w:pStyle w:val="BodyTextIndent"/>
        <w:widowControl w:val="0"/>
        <w:numPr>
          <w:ilvl w:val="0"/>
          <w:numId w:val="22"/>
        </w:numPr>
        <w:rPr>
          <w:sz w:val="20"/>
        </w:rPr>
      </w:pPr>
      <w:r w:rsidRPr="00834D4B">
        <w:rPr>
          <w:sz w:val="20"/>
        </w:rPr>
        <w:t>The type, location, and identification numbe</w:t>
      </w:r>
      <w:r>
        <w:rPr>
          <w:sz w:val="20"/>
        </w:rPr>
        <w:t>r of the emissions unit tested.</w:t>
      </w:r>
    </w:p>
    <w:p w:rsidR="00621487" w:rsidRPr="00834D4B" w:rsidRDefault="00621487" w:rsidP="002F6033">
      <w:pPr>
        <w:pStyle w:val="BodyTextIndent"/>
        <w:widowControl w:val="0"/>
        <w:numPr>
          <w:ilvl w:val="0"/>
          <w:numId w:val="22"/>
        </w:numPr>
        <w:rPr>
          <w:sz w:val="20"/>
        </w:rPr>
      </w:pPr>
      <w:r w:rsidRPr="00834D4B">
        <w:rPr>
          <w:sz w:val="20"/>
        </w:rPr>
        <w:t xml:space="preserve">The facility at which the emissions unit is </w:t>
      </w:r>
      <w:r>
        <w:rPr>
          <w:sz w:val="20"/>
        </w:rPr>
        <w:t>located.</w:t>
      </w:r>
    </w:p>
    <w:p w:rsidR="00621487" w:rsidRPr="00834D4B" w:rsidRDefault="00621487" w:rsidP="002F6033">
      <w:pPr>
        <w:pStyle w:val="BodyTextIndent"/>
        <w:widowControl w:val="0"/>
        <w:numPr>
          <w:ilvl w:val="0"/>
          <w:numId w:val="22"/>
        </w:numPr>
        <w:rPr>
          <w:sz w:val="20"/>
        </w:rPr>
      </w:pPr>
      <w:r w:rsidRPr="00834D4B">
        <w:rPr>
          <w:sz w:val="20"/>
        </w:rPr>
        <w:t xml:space="preserve">The owner and, if other than the owner, </w:t>
      </w:r>
      <w:r>
        <w:rPr>
          <w:sz w:val="20"/>
        </w:rPr>
        <w:t>operator of the emissions unit.</w:t>
      </w:r>
    </w:p>
    <w:p w:rsidR="00621487" w:rsidRPr="00834D4B" w:rsidRDefault="00621487" w:rsidP="002F6033">
      <w:pPr>
        <w:pStyle w:val="BodyTextIndent"/>
        <w:widowControl w:val="0"/>
        <w:numPr>
          <w:ilvl w:val="0"/>
          <w:numId w:val="22"/>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2F6033">
      <w:pPr>
        <w:pStyle w:val="BodyTextIndent"/>
        <w:widowControl w:val="0"/>
        <w:numPr>
          <w:ilvl w:val="0"/>
          <w:numId w:val="22"/>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2F6033">
      <w:pPr>
        <w:pStyle w:val="BodyTextIndent"/>
        <w:widowControl w:val="0"/>
        <w:numPr>
          <w:ilvl w:val="0"/>
          <w:numId w:val="22"/>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2F6033">
      <w:pPr>
        <w:pStyle w:val="BodyTextIndent"/>
        <w:widowControl w:val="0"/>
        <w:numPr>
          <w:ilvl w:val="0"/>
          <w:numId w:val="22"/>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2F6033">
      <w:pPr>
        <w:pStyle w:val="BodyTextIndent"/>
        <w:widowControl w:val="0"/>
        <w:numPr>
          <w:ilvl w:val="0"/>
          <w:numId w:val="22"/>
        </w:numPr>
        <w:rPr>
          <w:sz w:val="20"/>
        </w:rPr>
      </w:pPr>
      <w:r w:rsidRPr="00834D4B">
        <w:rPr>
          <w:sz w:val="20"/>
        </w:rPr>
        <w:t>The date, starting time, and</w:t>
      </w:r>
      <w:r>
        <w:rPr>
          <w:sz w:val="20"/>
        </w:rPr>
        <w:t xml:space="preserve"> duration of each sampling run.</w:t>
      </w:r>
    </w:p>
    <w:p w:rsidR="00621487" w:rsidRPr="00834D4B" w:rsidRDefault="00621487" w:rsidP="002F6033">
      <w:pPr>
        <w:pStyle w:val="BodyTextIndent"/>
        <w:widowControl w:val="0"/>
        <w:numPr>
          <w:ilvl w:val="0"/>
          <w:numId w:val="22"/>
        </w:numPr>
        <w:rPr>
          <w:sz w:val="20"/>
        </w:rPr>
      </w:pPr>
      <w:r w:rsidRPr="00834D4B">
        <w:rPr>
          <w:sz w:val="20"/>
        </w:rPr>
        <w:t>The test procedures, including any authorize</w:t>
      </w:r>
      <w:r>
        <w:rPr>
          <w:sz w:val="20"/>
        </w:rPr>
        <w:t>d alternative procedures, used.</w:t>
      </w:r>
    </w:p>
    <w:p w:rsidR="00621487" w:rsidRPr="00834D4B" w:rsidRDefault="00621487" w:rsidP="002F6033">
      <w:pPr>
        <w:pStyle w:val="BodyTextIndent"/>
        <w:widowControl w:val="0"/>
        <w:numPr>
          <w:ilvl w:val="0"/>
          <w:numId w:val="22"/>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2F6033">
      <w:pPr>
        <w:pStyle w:val="BodyTextIndent"/>
        <w:widowControl w:val="0"/>
        <w:numPr>
          <w:ilvl w:val="0"/>
          <w:numId w:val="22"/>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2F6033">
      <w:pPr>
        <w:pStyle w:val="BodyTextIndent"/>
        <w:widowControl w:val="0"/>
        <w:numPr>
          <w:ilvl w:val="0"/>
          <w:numId w:val="22"/>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2F6033">
      <w:pPr>
        <w:pStyle w:val="BodyTextIndent"/>
        <w:widowControl w:val="0"/>
        <w:numPr>
          <w:ilvl w:val="0"/>
          <w:numId w:val="22"/>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2F6033">
      <w:pPr>
        <w:pStyle w:val="BodyTextIndent"/>
        <w:widowControl w:val="0"/>
        <w:numPr>
          <w:ilvl w:val="0"/>
          <w:numId w:val="22"/>
        </w:numPr>
        <w:ind w:hanging="450"/>
        <w:rPr>
          <w:sz w:val="20"/>
        </w:rPr>
      </w:pPr>
      <w:r w:rsidRPr="00834D4B">
        <w:rPr>
          <w:sz w:val="20"/>
        </w:rPr>
        <w:t>Data on the identification, processing, a</w:t>
      </w:r>
      <w:r>
        <w:rPr>
          <w:sz w:val="20"/>
        </w:rPr>
        <w:t>nd weights of all filters used.</w:t>
      </w:r>
    </w:p>
    <w:p w:rsidR="00621487" w:rsidRPr="00834D4B" w:rsidRDefault="00621487" w:rsidP="002F6033">
      <w:pPr>
        <w:pStyle w:val="BodyTextIndent"/>
        <w:widowControl w:val="0"/>
        <w:numPr>
          <w:ilvl w:val="0"/>
          <w:numId w:val="22"/>
        </w:numPr>
        <w:ind w:hanging="450"/>
        <w:rPr>
          <w:sz w:val="20"/>
        </w:rPr>
      </w:pPr>
      <w:r w:rsidRPr="00834D4B">
        <w:rPr>
          <w:sz w:val="20"/>
        </w:rPr>
        <w:t xml:space="preserve">Data on the types and amounts </w:t>
      </w:r>
      <w:r>
        <w:rPr>
          <w:sz w:val="20"/>
        </w:rPr>
        <w:t>of any chemical solutions used.</w:t>
      </w:r>
    </w:p>
    <w:p w:rsidR="00621487" w:rsidRPr="00834D4B" w:rsidRDefault="00621487" w:rsidP="002F6033">
      <w:pPr>
        <w:pStyle w:val="BodyTextIndent"/>
        <w:widowControl w:val="0"/>
        <w:numPr>
          <w:ilvl w:val="0"/>
          <w:numId w:val="22"/>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2F6033">
      <w:pPr>
        <w:pStyle w:val="BodyTextIndent"/>
        <w:widowControl w:val="0"/>
        <w:numPr>
          <w:ilvl w:val="0"/>
          <w:numId w:val="22"/>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2F6033">
      <w:pPr>
        <w:pStyle w:val="BodyTextIndent"/>
        <w:widowControl w:val="0"/>
        <w:numPr>
          <w:ilvl w:val="0"/>
          <w:numId w:val="22"/>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2F6033">
      <w:pPr>
        <w:pStyle w:val="BodyTextIndent"/>
        <w:widowControl w:val="0"/>
        <w:numPr>
          <w:ilvl w:val="0"/>
          <w:numId w:val="22"/>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2F6033">
      <w:pPr>
        <w:pStyle w:val="BodyTextIndent"/>
        <w:widowControl w:val="0"/>
        <w:numPr>
          <w:ilvl w:val="0"/>
          <w:numId w:val="22"/>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2F6033">
      <w:pPr>
        <w:pStyle w:val="BodyTextIndent"/>
        <w:widowControl w:val="0"/>
        <w:numPr>
          <w:ilvl w:val="0"/>
          <w:numId w:val="22"/>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2F6033">
      <w:pPr>
        <w:pStyle w:val="BodyTextIndent"/>
        <w:widowControl w:val="0"/>
        <w:numPr>
          <w:ilvl w:val="0"/>
          <w:numId w:val="22"/>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2F6033">
      <w:pPr>
        <w:pStyle w:val="BodyTextIndent"/>
        <w:widowControl w:val="0"/>
        <w:numPr>
          <w:ilvl w:val="0"/>
          <w:numId w:val="22"/>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2F6033">
      <w:pPr>
        <w:pStyle w:val="BodyTextIndent"/>
        <w:widowControl w:val="0"/>
        <w:numPr>
          <w:ilvl w:val="0"/>
          <w:numId w:val="22"/>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2F6033">
      <w:pPr>
        <w:pStyle w:val="BodyTextIndent"/>
        <w:widowControl w:val="0"/>
        <w:numPr>
          <w:ilvl w:val="0"/>
          <w:numId w:val="22"/>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9B503D" w:rsidRDefault="00621487" w:rsidP="00621487">
      <w:pPr>
        <w:pStyle w:val="BodyTextIndent"/>
        <w:widowControl w:val="0"/>
        <w:numPr>
          <w:ilvl w:val="0"/>
          <w:numId w:val="0"/>
        </w:numPr>
        <w:ind w:left="360"/>
        <w:rPr>
          <w:sz w:val="20"/>
        </w:rPr>
        <w:sectPr w:rsidR="009B503D" w:rsidSect="009B503D">
          <w:headerReference w:type="even" r:id="rId25"/>
          <w:headerReference w:type="default" r:id="rId26"/>
          <w:footerReference w:type="default" r:id="rId27"/>
          <w:headerReference w:type="first" r:id="rId28"/>
          <w:pgSz w:w="12240" w:h="15840" w:code="1"/>
          <w:pgMar w:top="720" w:right="1080" w:bottom="720" w:left="1080" w:header="720" w:footer="430" w:gutter="0"/>
          <w:paperSrc w:first="15" w:other="15"/>
          <w:pgNumType w:start="1"/>
          <w:cols w:space="720"/>
        </w:sectPr>
      </w:pPr>
      <w:r w:rsidRPr="00DD68D1">
        <w:rPr>
          <w:sz w:val="20"/>
        </w:rPr>
        <w:t>[Rule 62-297.310(</w:t>
      </w:r>
      <w:r>
        <w:rPr>
          <w:sz w:val="20"/>
        </w:rPr>
        <w:t>10</w:t>
      </w:r>
      <w:r w:rsidRPr="00DD68D1">
        <w:rPr>
          <w:sz w:val="20"/>
        </w:rPr>
        <w:t>), F.A.C.]</w:t>
      </w:r>
    </w:p>
    <w:p w:rsidR="009B503D" w:rsidRPr="009B503D" w:rsidRDefault="009B503D" w:rsidP="009B503D">
      <w:pPr>
        <w:rPr>
          <w:sz w:val="20"/>
        </w:rPr>
      </w:pPr>
      <w:bookmarkStart w:id="4" w:name="AppendixKK"/>
      <w:bookmarkEnd w:id="4"/>
      <w:r w:rsidRPr="009B503D">
        <w:rPr>
          <w:sz w:val="20"/>
        </w:rPr>
        <w:lastRenderedPageBreak/>
        <w:t xml:space="preserve">Source: 47 FR 16573, Apr. 16, 1982, unless otherwise noted. </w:t>
      </w:r>
    </w:p>
    <w:p w:rsidR="009B503D" w:rsidRPr="009B503D" w:rsidRDefault="009B503D" w:rsidP="009B503D">
      <w:pPr>
        <w:rPr>
          <w:b/>
          <w:bCs/>
          <w:sz w:val="20"/>
        </w:rPr>
      </w:pPr>
      <w:bookmarkStart w:id="5" w:name="se40.7.60_1370"/>
      <w:bookmarkEnd w:id="5"/>
    </w:p>
    <w:p w:rsidR="009B503D" w:rsidRPr="009B503D" w:rsidRDefault="009B503D" w:rsidP="009B503D">
      <w:pPr>
        <w:rPr>
          <w:b/>
          <w:bCs/>
          <w:sz w:val="20"/>
        </w:rPr>
      </w:pPr>
      <w:r w:rsidRPr="009B503D">
        <w:rPr>
          <w:b/>
          <w:bCs/>
          <w:sz w:val="20"/>
        </w:rPr>
        <w:t>§60.370 Applicability and designation of affected facility.</w:t>
      </w:r>
    </w:p>
    <w:p w:rsidR="009B503D" w:rsidRPr="009B503D" w:rsidRDefault="009B503D" w:rsidP="009B503D">
      <w:pPr>
        <w:rPr>
          <w:sz w:val="20"/>
        </w:rPr>
      </w:pPr>
      <w:r w:rsidRPr="009B503D">
        <w:rPr>
          <w:sz w:val="20"/>
        </w:rPr>
        <w:t>(a) The provisions of this subpart are applicable to the affected facilities listed in paragraph (b) of this section at any lead-acid battery manufacturing plant that produces or has the design capacity to produce in one day (24 hours) batteries containing an amount of lead equal to or greater than 5.9 Mg (6.5 tons).</w:t>
      </w:r>
    </w:p>
    <w:p w:rsidR="009B503D" w:rsidRPr="009B503D" w:rsidRDefault="009B503D" w:rsidP="009B503D">
      <w:pPr>
        <w:rPr>
          <w:sz w:val="20"/>
        </w:rPr>
      </w:pPr>
      <w:r w:rsidRPr="009B503D">
        <w:rPr>
          <w:sz w:val="20"/>
        </w:rPr>
        <w:t>(b) The provisions of this subpart are applicable to the following affected facilities used in the manufacture of lead-acid storage batteries:</w:t>
      </w:r>
    </w:p>
    <w:p w:rsidR="009B503D" w:rsidRPr="009B503D" w:rsidRDefault="009B503D" w:rsidP="009B503D">
      <w:pPr>
        <w:rPr>
          <w:sz w:val="20"/>
        </w:rPr>
      </w:pPr>
      <w:r w:rsidRPr="009B503D">
        <w:rPr>
          <w:sz w:val="20"/>
        </w:rPr>
        <w:t>(1) Grid casting facility.</w:t>
      </w:r>
    </w:p>
    <w:p w:rsidR="009B503D" w:rsidRPr="009B503D" w:rsidRDefault="009B503D" w:rsidP="009B503D">
      <w:pPr>
        <w:rPr>
          <w:sz w:val="20"/>
        </w:rPr>
      </w:pPr>
      <w:r w:rsidRPr="009B503D">
        <w:rPr>
          <w:sz w:val="20"/>
        </w:rPr>
        <w:t>(2) Paste mixing facility.</w:t>
      </w:r>
    </w:p>
    <w:p w:rsidR="009B503D" w:rsidRPr="009B503D" w:rsidRDefault="009B503D" w:rsidP="009B503D">
      <w:pPr>
        <w:rPr>
          <w:sz w:val="20"/>
        </w:rPr>
      </w:pPr>
      <w:r w:rsidRPr="009B503D">
        <w:rPr>
          <w:sz w:val="20"/>
        </w:rPr>
        <w:t>(3) Three-process operation facility.</w:t>
      </w:r>
    </w:p>
    <w:p w:rsidR="009B503D" w:rsidRPr="009B503D" w:rsidRDefault="009B503D" w:rsidP="009B503D">
      <w:pPr>
        <w:rPr>
          <w:sz w:val="20"/>
        </w:rPr>
      </w:pPr>
      <w:r w:rsidRPr="009B503D">
        <w:rPr>
          <w:sz w:val="20"/>
        </w:rPr>
        <w:t>(4) Lead oxide manufacturing facility.</w:t>
      </w:r>
    </w:p>
    <w:p w:rsidR="009B503D" w:rsidRPr="009B503D" w:rsidRDefault="009B503D" w:rsidP="009B503D">
      <w:pPr>
        <w:rPr>
          <w:sz w:val="20"/>
        </w:rPr>
      </w:pPr>
      <w:r w:rsidRPr="009B503D">
        <w:rPr>
          <w:sz w:val="20"/>
        </w:rPr>
        <w:t>(5) Lead reclamation facility.</w:t>
      </w:r>
    </w:p>
    <w:p w:rsidR="009B503D" w:rsidRPr="009B503D" w:rsidRDefault="009B503D" w:rsidP="009B503D">
      <w:pPr>
        <w:rPr>
          <w:sz w:val="20"/>
        </w:rPr>
      </w:pPr>
      <w:r w:rsidRPr="009B503D">
        <w:rPr>
          <w:sz w:val="20"/>
        </w:rPr>
        <w:t>(6) Other lead-emitting operations.</w:t>
      </w:r>
    </w:p>
    <w:p w:rsidR="009B503D" w:rsidRPr="009B503D" w:rsidRDefault="009B503D" w:rsidP="009B503D">
      <w:pPr>
        <w:rPr>
          <w:sz w:val="20"/>
        </w:rPr>
      </w:pPr>
      <w:r w:rsidRPr="009B503D">
        <w:rPr>
          <w:sz w:val="20"/>
        </w:rPr>
        <w:t>(c) Any facility under paragraph (b) of this section the construction or modification of which is commenced after January 14, 1980, is subject to the requirements of this subpart.</w:t>
      </w:r>
    </w:p>
    <w:p w:rsidR="009B503D" w:rsidRPr="009B503D" w:rsidRDefault="009B503D" w:rsidP="009B503D">
      <w:pPr>
        <w:rPr>
          <w:b/>
          <w:bCs/>
          <w:sz w:val="20"/>
        </w:rPr>
      </w:pPr>
      <w:bookmarkStart w:id="6" w:name="se40.7.60_1371"/>
      <w:bookmarkEnd w:id="6"/>
    </w:p>
    <w:p w:rsidR="009B503D" w:rsidRPr="009B503D" w:rsidRDefault="009B503D" w:rsidP="009B503D">
      <w:pPr>
        <w:rPr>
          <w:b/>
          <w:bCs/>
          <w:sz w:val="20"/>
        </w:rPr>
      </w:pPr>
      <w:r w:rsidRPr="009B503D">
        <w:rPr>
          <w:b/>
          <w:bCs/>
          <w:sz w:val="20"/>
        </w:rPr>
        <w:t>§60.371 Definitions.</w:t>
      </w:r>
    </w:p>
    <w:p w:rsidR="009B503D" w:rsidRPr="009B503D" w:rsidRDefault="009B503D" w:rsidP="009B503D">
      <w:pPr>
        <w:rPr>
          <w:sz w:val="20"/>
        </w:rPr>
      </w:pPr>
      <w:r w:rsidRPr="009B503D">
        <w:rPr>
          <w:sz w:val="20"/>
        </w:rPr>
        <w:t>As used in this subpart, all terms not defined herein shall have the meaning given them in the Act and in subpart A of this part.</w:t>
      </w:r>
    </w:p>
    <w:p w:rsidR="009B503D" w:rsidRPr="009B503D" w:rsidRDefault="009B503D" w:rsidP="009B503D">
      <w:pPr>
        <w:rPr>
          <w:sz w:val="20"/>
        </w:rPr>
      </w:pPr>
      <w:r w:rsidRPr="009B503D">
        <w:rPr>
          <w:sz w:val="20"/>
        </w:rPr>
        <w:t xml:space="preserve">(a) </w:t>
      </w:r>
      <w:r w:rsidRPr="009B503D">
        <w:rPr>
          <w:i/>
          <w:iCs/>
          <w:sz w:val="20"/>
        </w:rPr>
        <w:t>Grid casting facility</w:t>
      </w:r>
      <w:r w:rsidRPr="009B503D">
        <w:rPr>
          <w:sz w:val="20"/>
        </w:rPr>
        <w:t xml:space="preserve"> means the facility which includes all lead melting pots and machines used for casting the grid used in battery manufacturing.</w:t>
      </w:r>
    </w:p>
    <w:p w:rsidR="009B503D" w:rsidRPr="009B503D" w:rsidRDefault="009B503D" w:rsidP="009B503D">
      <w:pPr>
        <w:rPr>
          <w:sz w:val="20"/>
        </w:rPr>
      </w:pPr>
      <w:r w:rsidRPr="009B503D">
        <w:rPr>
          <w:sz w:val="20"/>
        </w:rPr>
        <w:t xml:space="preserve">(b) </w:t>
      </w:r>
      <w:r w:rsidRPr="009B503D">
        <w:rPr>
          <w:i/>
          <w:iCs/>
          <w:sz w:val="20"/>
        </w:rPr>
        <w:t>Lead-acid battery manufacturing plant</w:t>
      </w:r>
      <w:r w:rsidRPr="009B503D">
        <w:rPr>
          <w:sz w:val="20"/>
        </w:rPr>
        <w:t xml:space="preserve"> means any plant that produces a storage battery using lead and lead compounds for the plates and sulfuric acid for the electrolyte.</w:t>
      </w:r>
    </w:p>
    <w:p w:rsidR="009B503D" w:rsidRPr="009B503D" w:rsidRDefault="009B503D" w:rsidP="009B503D">
      <w:pPr>
        <w:rPr>
          <w:sz w:val="20"/>
        </w:rPr>
      </w:pPr>
      <w:r w:rsidRPr="009B503D">
        <w:rPr>
          <w:sz w:val="20"/>
        </w:rPr>
        <w:t xml:space="preserve">(c) </w:t>
      </w:r>
      <w:r w:rsidRPr="009B503D">
        <w:rPr>
          <w:i/>
          <w:iCs/>
          <w:sz w:val="20"/>
        </w:rPr>
        <w:t>Lead oxide manufacturing facility</w:t>
      </w:r>
      <w:r w:rsidRPr="009B503D">
        <w:rPr>
          <w:sz w:val="20"/>
        </w:rPr>
        <w:t xml:space="preserve"> means a facility that produces lead oxide from lead, including product recovery.</w:t>
      </w:r>
    </w:p>
    <w:p w:rsidR="009B503D" w:rsidRPr="009B503D" w:rsidRDefault="009B503D" w:rsidP="009B503D">
      <w:pPr>
        <w:rPr>
          <w:sz w:val="20"/>
        </w:rPr>
      </w:pPr>
      <w:r w:rsidRPr="009B503D">
        <w:rPr>
          <w:sz w:val="20"/>
        </w:rPr>
        <w:t xml:space="preserve">(d) </w:t>
      </w:r>
      <w:r w:rsidRPr="009B503D">
        <w:rPr>
          <w:i/>
          <w:iCs/>
          <w:sz w:val="20"/>
        </w:rPr>
        <w:t>Lead reclamation facility</w:t>
      </w:r>
      <w:r w:rsidRPr="009B503D">
        <w:rPr>
          <w:sz w:val="20"/>
        </w:rPr>
        <w:t xml:space="preserve"> means the facility that </w:t>
      </w:r>
      <w:proofErr w:type="spellStart"/>
      <w:r w:rsidRPr="009B503D">
        <w:rPr>
          <w:sz w:val="20"/>
        </w:rPr>
        <w:t>remelts</w:t>
      </w:r>
      <w:proofErr w:type="spellEnd"/>
      <w:r w:rsidRPr="009B503D">
        <w:rPr>
          <w:sz w:val="20"/>
        </w:rPr>
        <w:t xml:space="preserve"> lead scrap and casts it into lead ingots for use in the battery manufacturing process, and which is not a furnace affected under subpart L of this part.</w:t>
      </w:r>
    </w:p>
    <w:p w:rsidR="009B503D" w:rsidRPr="009B503D" w:rsidRDefault="009B503D" w:rsidP="009B503D">
      <w:pPr>
        <w:rPr>
          <w:sz w:val="20"/>
        </w:rPr>
      </w:pPr>
      <w:r w:rsidRPr="009B503D">
        <w:rPr>
          <w:sz w:val="20"/>
        </w:rPr>
        <w:t xml:space="preserve">(e) </w:t>
      </w:r>
      <w:r w:rsidRPr="009B503D">
        <w:rPr>
          <w:i/>
          <w:iCs/>
          <w:sz w:val="20"/>
        </w:rPr>
        <w:t>Other lead-emitting operation</w:t>
      </w:r>
      <w:r w:rsidRPr="009B503D">
        <w:rPr>
          <w:sz w:val="20"/>
        </w:rPr>
        <w:t xml:space="preserve"> means any lead-acid battery manufacturing plant operation from which lead emissions are collected and ducted to the atmosphere and which is not part of a grid casting, lead oxide manufacturing, lead reclamation, paste mixing, or three-process operation facility, or a furnace affected under subpart L of this part.</w:t>
      </w:r>
    </w:p>
    <w:p w:rsidR="009B503D" w:rsidRPr="009B503D" w:rsidRDefault="009B503D" w:rsidP="009B503D">
      <w:pPr>
        <w:rPr>
          <w:sz w:val="20"/>
        </w:rPr>
      </w:pPr>
      <w:r w:rsidRPr="009B503D">
        <w:rPr>
          <w:sz w:val="20"/>
        </w:rPr>
        <w:t xml:space="preserve">(f) </w:t>
      </w:r>
      <w:r w:rsidRPr="009B503D">
        <w:rPr>
          <w:i/>
          <w:iCs/>
          <w:sz w:val="20"/>
        </w:rPr>
        <w:t>Paste mixing facility</w:t>
      </w:r>
      <w:r w:rsidRPr="009B503D">
        <w:rPr>
          <w:sz w:val="20"/>
        </w:rPr>
        <w:t xml:space="preserve"> means the facility including lead oxide storage, conveying, weighing, metering, and charging operations; paste blending, handling, and cooling operations; and plate pasting, takeoff, cooling, and drying operations.</w:t>
      </w:r>
    </w:p>
    <w:p w:rsidR="009B503D" w:rsidRPr="009B503D" w:rsidRDefault="009B503D" w:rsidP="009B503D">
      <w:pPr>
        <w:rPr>
          <w:sz w:val="20"/>
        </w:rPr>
      </w:pPr>
      <w:r w:rsidRPr="009B503D">
        <w:rPr>
          <w:sz w:val="20"/>
        </w:rPr>
        <w:t xml:space="preserve">(g) </w:t>
      </w:r>
      <w:r w:rsidRPr="009B503D">
        <w:rPr>
          <w:i/>
          <w:iCs/>
          <w:sz w:val="20"/>
        </w:rPr>
        <w:t>Three-process operation facility</w:t>
      </w:r>
      <w:r w:rsidRPr="009B503D">
        <w:rPr>
          <w:sz w:val="20"/>
        </w:rPr>
        <w:t xml:space="preserve"> means the facility including those processes involved with plate stacking, burning or strap casting, and assembly of elements into the battery case.</w:t>
      </w:r>
    </w:p>
    <w:p w:rsidR="009B503D" w:rsidRPr="009B503D" w:rsidRDefault="009B503D" w:rsidP="009B503D">
      <w:pPr>
        <w:rPr>
          <w:b/>
          <w:bCs/>
          <w:sz w:val="20"/>
        </w:rPr>
      </w:pPr>
      <w:bookmarkStart w:id="7" w:name="se40.7.60_1372"/>
      <w:bookmarkEnd w:id="7"/>
    </w:p>
    <w:p w:rsidR="009B503D" w:rsidRPr="009B503D" w:rsidRDefault="009B503D" w:rsidP="009B503D">
      <w:pPr>
        <w:rPr>
          <w:b/>
          <w:bCs/>
          <w:sz w:val="20"/>
        </w:rPr>
      </w:pPr>
      <w:r w:rsidRPr="009B503D">
        <w:rPr>
          <w:b/>
          <w:bCs/>
          <w:sz w:val="20"/>
        </w:rPr>
        <w:t>§60.372 Standards for lead.</w:t>
      </w:r>
    </w:p>
    <w:p w:rsidR="009B503D" w:rsidRPr="009B503D" w:rsidRDefault="009B503D" w:rsidP="009B503D">
      <w:pPr>
        <w:rPr>
          <w:sz w:val="20"/>
        </w:rPr>
      </w:pPr>
      <w:r w:rsidRPr="009B503D">
        <w:rPr>
          <w:sz w:val="20"/>
        </w:rPr>
        <w:t>(a) On and after the date on which the performance test required to be conducted by §60.8 is completed, no owner or operator subject to the provisions of this subpart shall cause to be discharged into the atmosphere:</w:t>
      </w:r>
    </w:p>
    <w:p w:rsidR="009B503D" w:rsidRPr="009B503D" w:rsidRDefault="009B503D" w:rsidP="009B503D">
      <w:pPr>
        <w:rPr>
          <w:sz w:val="20"/>
        </w:rPr>
      </w:pPr>
      <w:r w:rsidRPr="009B503D">
        <w:rPr>
          <w:sz w:val="20"/>
        </w:rPr>
        <w:t xml:space="preserve">(1) From any grid casting facility any gases that contain lead in excess of 0.40 milligram of lead per dry standard cubic meter of exhaust </w:t>
      </w:r>
      <w:proofErr w:type="gramStart"/>
      <w:r w:rsidRPr="009B503D">
        <w:rPr>
          <w:sz w:val="20"/>
        </w:rPr>
        <w:t>(0.000175 gr/</w:t>
      </w:r>
      <w:proofErr w:type="spellStart"/>
      <w:r w:rsidRPr="009B503D">
        <w:rPr>
          <w:sz w:val="20"/>
        </w:rPr>
        <w:t>dscf</w:t>
      </w:r>
      <w:proofErr w:type="spellEnd"/>
      <w:r w:rsidRPr="009B503D">
        <w:rPr>
          <w:sz w:val="20"/>
        </w:rPr>
        <w:t>)</w:t>
      </w:r>
      <w:proofErr w:type="gramEnd"/>
      <w:r w:rsidRPr="009B503D">
        <w:rPr>
          <w:sz w:val="20"/>
        </w:rPr>
        <w:t>.</w:t>
      </w:r>
    </w:p>
    <w:p w:rsidR="009B503D" w:rsidRPr="009B503D" w:rsidRDefault="009B503D" w:rsidP="009B503D">
      <w:pPr>
        <w:rPr>
          <w:sz w:val="20"/>
        </w:rPr>
      </w:pPr>
      <w:r w:rsidRPr="009B503D">
        <w:rPr>
          <w:sz w:val="20"/>
        </w:rPr>
        <w:t xml:space="preserve">(2) From any paste mixing facility any gases that contain in excess of 1.00 milligram of lead per dry standard cubic meter of exhaust </w:t>
      </w:r>
      <w:proofErr w:type="gramStart"/>
      <w:r w:rsidRPr="009B503D">
        <w:rPr>
          <w:sz w:val="20"/>
        </w:rPr>
        <w:t>(0.000437 gr/</w:t>
      </w:r>
      <w:proofErr w:type="spellStart"/>
      <w:r w:rsidRPr="009B503D">
        <w:rPr>
          <w:sz w:val="20"/>
        </w:rPr>
        <w:t>dscf</w:t>
      </w:r>
      <w:proofErr w:type="spellEnd"/>
      <w:r w:rsidRPr="009B503D">
        <w:rPr>
          <w:sz w:val="20"/>
        </w:rPr>
        <w:t>)</w:t>
      </w:r>
      <w:proofErr w:type="gramEnd"/>
      <w:r w:rsidRPr="009B503D">
        <w:rPr>
          <w:sz w:val="20"/>
        </w:rPr>
        <w:t>.</w:t>
      </w:r>
    </w:p>
    <w:p w:rsidR="009B503D" w:rsidRPr="009B503D" w:rsidRDefault="009B503D" w:rsidP="009B503D">
      <w:pPr>
        <w:rPr>
          <w:sz w:val="20"/>
        </w:rPr>
      </w:pPr>
      <w:r w:rsidRPr="009B503D">
        <w:rPr>
          <w:sz w:val="20"/>
        </w:rPr>
        <w:t xml:space="preserve">(3) From any three-process operation facility any gases that contain in excess of 1.00 milligram of lead per dry standard cubic meter of exhaust </w:t>
      </w:r>
      <w:proofErr w:type="gramStart"/>
      <w:r w:rsidRPr="009B503D">
        <w:rPr>
          <w:sz w:val="20"/>
        </w:rPr>
        <w:t>(0.000437 gr/</w:t>
      </w:r>
      <w:proofErr w:type="spellStart"/>
      <w:r w:rsidRPr="009B503D">
        <w:rPr>
          <w:sz w:val="20"/>
        </w:rPr>
        <w:t>dscf</w:t>
      </w:r>
      <w:proofErr w:type="spellEnd"/>
      <w:r w:rsidRPr="009B503D">
        <w:rPr>
          <w:sz w:val="20"/>
        </w:rPr>
        <w:t>)</w:t>
      </w:r>
      <w:proofErr w:type="gramEnd"/>
      <w:r w:rsidRPr="009B503D">
        <w:rPr>
          <w:sz w:val="20"/>
        </w:rPr>
        <w:t>.</w:t>
      </w:r>
    </w:p>
    <w:p w:rsidR="009B503D" w:rsidRPr="009B503D" w:rsidRDefault="009B503D" w:rsidP="009B503D">
      <w:pPr>
        <w:rPr>
          <w:sz w:val="20"/>
        </w:rPr>
      </w:pPr>
      <w:r w:rsidRPr="009B503D">
        <w:rPr>
          <w:sz w:val="20"/>
        </w:rPr>
        <w:t xml:space="preserve">(4) From any lead oxide manufacturing facility any gases that contain in excess of 5.0 milligrams of lead per kilogram of lead feed (0.010 </w:t>
      </w:r>
      <w:proofErr w:type="spellStart"/>
      <w:r w:rsidRPr="009B503D">
        <w:rPr>
          <w:sz w:val="20"/>
        </w:rPr>
        <w:t>lb</w:t>
      </w:r>
      <w:proofErr w:type="spellEnd"/>
      <w:r w:rsidRPr="009B503D">
        <w:rPr>
          <w:sz w:val="20"/>
        </w:rPr>
        <w:t>/ton).</w:t>
      </w:r>
    </w:p>
    <w:p w:rsidR="009B503D" w:rsidRPr="009B503D" w:rsidRDefault="009B503D" w:rsidP="009B503D">
      <w:pPr>
        <w:rPr>
          <w:sz w:val="20"/>
        </w:rPr>
      </w:pPr>
      <w:r w:rsidRPr="009B503D">
        <w:rPr>
          <w:sz w:val="20"/>
        </w:rPr>
        <w:t xml:space="preserve">(5) From any lead reclamation facility any gases that contain in excess of 4.50 milligrams of lead per dry standard cubic meter of exhaust </w:t>
      </w:r>
      <w:proofErr w:type="gramStart"/>
      <w:r w:rsidRPr="009B503D">
        <w:rPr>
          <w:sz w:val="20"/>
        </w:rPr>
        <w:t>(0.00197 gr/</w:t>
      </w:r>
      <w:proofErr w:type="spellStart"/>
      <w:r w:rsidRPr="009B503D">
        <w:rPr>
          <w:sz w:val="20"/>
        </w:rPr>
        <w:t>dscf</w:t>
      </w:r>
      <w:proofErr w:type="spellEnd"/>
      <w:r w:rsidRPr="009B503D">
        <w:rPr>
          <w:sz w:val="20"/>
        </w:rPr>
        <w:t>)</w:t>
      </w:r>
      <w:proofErr w:type="gramEnd"/>
      <w:r w:rsidRPr="009B503D">
        <w:rPr>
          <w:sz w:val="20"/>
        </w:rPr>
        <w:t>.</w:t>
      </w:r>
    </w:p>
    <w:p w:rsidR="009B503D" w:rsidRPr="009B503D" w:rsidRDefault="009B503D" w:rsidP="009B503D">
      <w:pPr>
        <w:rPr>
          <w:sz w:val="20"/>
        </w:rPr>
      </w:pPr>
      <w:r w:rsidRPr="009B503D">
        <w:rPr>
          <w:sz w:val="20"/>
        </w:rPr>
        <w:t xml:space="preserve">(6) From any other lead-emitting operation any gases that contain in excess of 1.00 milligram of lead per dry standard cubic meter of exhaust </w:t>
      </w:r>
      <w:proofErr w:type="gramStart"/>
      <w:r w:rsidRPr="009B503D">
        <w:rPr>
          <w:sz w:val="20"/>
        </w:rPr>
        <w:t>(0.000437 gr/</w:t>
      </w:r>
      <w:proofErr w:type="spellStart"/>
      <w:r w:rsidRPr="009B503D">
        <w:rPr>
          <w:sz w:val="20"/>
        </w:rPr>
        <w:t>dscf</w:t>
      </w:r>
      <w:proofErr w:type="spellEnd"/>
      <w:r w:rsidRPr="009B503D">
        <w:rPr>
          <w:sz w:val="20"/>
        </w:rPr>
        <w:t>)</w:t>
      </w:r>
      <w:proofErr w:type="gramEnd"/>
      <w:r w:rsidRPr="009B503D">
        <w:rPr>
          <w:sz w:val="20"/>
        </w:rPr>
        <w:t>.</w:t>
      </w:r>
    </w:p>
    <w:p w:rsidR="009B503D" w:rsidRPr="009B503D" w:rsidRDefault="009B503D" w:rsidP="009B503D">
      <w:pPr>
        <w:rPr>
          <w:sz w:val="20"/>
        </w:rPr>
      </w:pPr>
      <w:r w:rsidRPr="009B503D">
        <w:rPr>
          <w:sz w:val="20"/>
        </w:rPr>
        <w:t>(7) From any affected facility other than a lead reclamation facility any gases with greater than 0 percent opacity (measured according to Method 9 and rounded to the nearest whole percentage).</w:t>
      </w:r>
    </w:p>
    <w:p w:rsidR="009B503D" w:rsidRPr="009B503D" w:rsidRDefault="009B503D" w:rsidP="009B503D">
      <w:pPr>
        <w:rPr>
          <w:sz w:val="20"/>
        </w:rPr>
      </w:pPr>
      <w:r w:rsidRPr="009B503D">
        <w:rPr>
          <w:sz w:val="20"/>
        </w:rPr>
        <w:t>(8) From any lead reclamation facility any gases with greater than 5 percent opacity (measured according to Method 9 and rounded to the nearest whole percentage).</w:t>
      </w:r>
    </w:p>
    <w:p w:rsidR="009B503D" w:rsidRPr="009B503D" w:rsidRDefault="009B503D" w:rsidP="009B503D">
      <w:pPr>
        <w:rPr>
          <w:sz w:val="20"/>
        </w:rPr>
      </w:pPr>
      <w:r w:rsidRPr="009B503D">
        <w:rPr>
          <w:sz w:val="20"/>
        </w:rPr>
        <w:lastRenderedPageBreak/>
        <w:t>(b) When two or more facilities at the same plant (except the lead oxide manufacturing facility) are ducted to a common control device, an equivalent standard for the total exhaust from the commonly controlled facilities shall be determined as follows:</w:t>
      </w:r>
    </w:p>
    <w:p w:rsidR="009B503D" w:rsidRPr="009B503D" w:rsidRDefault="009B503D" w:rsidP="009B503D">
      <w:pPr>
        <w:rPr>
          <w:sz w:val="20"/>
        </w:rPr>
      </w:pPr>
      <w:r w:rsidRPr="009B503D">
        <w:rPr>
          <w:noProof/>
          <w:sz w:val="20"/>
        </w:rPr>
        <w:drawing>
          <wp:inline distT="0" distB="0" distL="0" distR="0" wp14:anchorId="78BFC064" wp14:editId="6F44A287">
            <wp:extent cx="1304925" cy="428625"/>
            <wp:effectExtent l="0" t="0" r="9525" b="9525"/>
            <wp:docPr id="13" name="Picture 13" descr="eCFR graphic ec01jn92.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eCFR graphic ec01jn92.01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04925" cy="428625"/>
                    </a:xfrm>
                    <a:prstGeom prst="rect">
                      <a:avLst/>
                    </a:prstGeom>
                    <a:noFill/>
                    <a:ln>
                      <a:noFill/>
                    </a:ln>
                  </pic:spPr>
                </pic:pic>
              </a:graphicData>
            </a:graphic>
          </wp:inline>
        </w:drawing>
      </w:r>
    </w:p>
    <w:p w:rsidR="009B503D" w:rsidRPr="009B503D" w:rsidRDefault="009B503D" w:rsidP="009B503D">
      <w:pPr>
        <w:rPr>
          <w:sz w:val="20"/>
        </w:rPr>
      </w:pPr>
      <w:r w:rsidRPr="009B503D">
        <w:rPr>
          <w:sz w:val="20"/>
        </w:rPr>
        <w:t>Where:</w:t>
      </w:r>
    </w:p>
    <w:p w:rsidR="009B503D" w:rsidRPr="009B503D" w:rsidRDefault="009B503D" w:rsidP="009B503D">
      <w:pPr>
        <w:rPr>
          <w:sz w:val="20"/>
        </w:rPr>
      </w:pPr>
      <w:r w:rsidRPr="009B503D">
        <w:rPr>
          <w:sz w:val="20"/>
        </w:rPr>
        <w:t>S</w:t>
      </w:r>
      <w:r w:rsidRPr="009B503D">
        <w:rPr>
          <w:sz w:val="20"/>
          <w:vertAlign w:val="subscript"/>
        </w:rPr>
        <w:t>e</w:t>
      </w:r>
      <w:r w:rsidRPr="009B503D">
        <w:rPr>
          <w:sz w:val="20"/>
        </w:rPr>
        <w:t xml:space="preserve"> = is the equivalent standard for the total exhaust stream.</w:t>
      </w:r>
    </w:p>
    <w:p w:rsidR="009B503D" w:rsidRPr="009B503D" w:rsidRDefault="009B503D" w:rsidP="009B503D">
      <w:pPr>
        <w:rPr>
          <w:sz w:val="20"/>
        </w:rPr>
      </w:pPr>
      <w:proofErr w:type="gramStart"/>
      <w:r w:rsidRPr="009B503D">
        <w:rPr>
          <w:sz w:val="20"/>
        </w:rPr>
        <w:t>S</w:t>
      </w:r>
      <w:r w:rsidRPr="009B503D">
        <w:rPr>
          <w:sz w:val="20"/>
          <w:vertAlign w:val="subscript"/>
        </w:rPr>
        <w:t>a</w:t>
      </w:r>
      <w:proofErr w:type="gramEnd"/>
      <w:r w:rsidRPr="009B503D">
        <w:rPr>
          <w:sz w:val="20"/>
        </w:rPr>
        <w:t xml:space="preserve"> = is the actual standard for each exhaust stream ducted to the control device.</w:t>
      </w:r>
    </w:p>
    <w:p w:rsidR="009B503D" w:rsidRPr="009B503D" w:rsidRDefault="009B503D" w:rsidP="009B503D">
      <w:pPr>
        <w:rPr>
          <w:sz w:val="20"/>
        </w:rPr>
      </w:pPr>
      <w:r w:rsidRPr="009B503D">
        <w:rPr>
          <w:sz w:val="20"/>
        </w:rPr>
        <w:t>N=is the total number of exhaust streams ducted to the control device.</w:t>
      </w:r>
    </w:p>
    <w:p w:rsidR="009B503D" w:rsidRPr="009B503D" w:rsidRDefault="009B503D" w:rsidP="009B503D">
      <w:pPr>
        <w:rPr>
          <w:sz w:val="20"/>
        </w:rPr>
      </w:pPr>
      <w:proofErr w:type="spellStart"/>
      <w:r w:rsidRPr="009B503D">
        <w:rPr>
          <w:sz w:val="20"/>
        </w:rPr>
        <w:t>Q</w:t>
      </w:r>
      <w:r w:rsidRPr="009B503D">
        <w:rPr>
          <w:sz w:val="20"/>
          <w:vertAlign w:val="subscript"/>
        </w:rPr>
        <w:t>sda</w:t>
      </w:r>
      <w:proofErr w:type="spellEnd"/>
      <w:r w:rsidRPr="009B503D">
        <w:rPr>
          <w:sz w:val="20"/>
        </w:rPr>
        <w:t xml:space="preserve"> = is the dry standard volumetric flow rate of the effluent gas stream from each facility ducted to the control device.</w:t>
      </w:r>
    </w:p>
    <w:p w:rsidR="009B503D" w:rsidRPr="009B503D" w:rsidRDefault="009B503D" w:rsidP="009B503D">
      <w:pPr>
        <w:rPr>
          <w:sz w:val="20"/>
        </w:rPr>
      </w:pPr>
      <w:proofErr w:type="spellStart"/>
      <w:r w:rsidRPr="009B503D">
        <w:rPr>
          <w:sz w:val="20"/>
        </w:rPr>
        <w:t>Q</w:t>
      </w:r>
      <w:r w:rsidRPr="009B503D">
        <w:rPr>
          <w:sz w:val="20"/>
          <w:vertAlign w:val="subscript"/>
        </w:rPr>
        <w:t>sdT</w:t>
      </w:r>
      <w:proofErr w:type="spellEnd"/>
      <w:r w:rsidRPr="009B503D">
        <w:rPr>
          <w:sz w:val="20"/>
        </w:rPr>
        <w:t xml:space="preserve"> = is the total dry standard volumetric flow rate of all effluent gas streams ducted to the control device.</w:t>
      </w:r>
    </w:p>
    <w:p w:rsidR="009B503D" w:rsidRPr="009B503D" w:rsidRDefault="009B503D" w:rsidP="009B503D">
      <w:pPr>
        <w:rPr>
          <w:sz w:val="20"/>
        </w:rPr>
      </w:pPr>
      <w:r w:rsidRPr="009B503D">
        <w:rPr>
          <w:sz w:val="20"/>
        </w:rPr>
        <w:t>[47 FR 16573, Apr. 16, 1982, as amended at 65 FR 61760, Oct. 17, 2000]</w:t>
      </w:r>
    </w:p>
    <w:p w:rsidR="009B503D" w:rsidRPr="009B503D" w:rsidRDefault="009B503D" w:rsidP="009B503D">
      <w:pPr>
        <w:rPr>
          <w:b/>
          <w:bCs/>
          <w:sz w:val="20"/>
        </w:rPr>
      </w:pPr>
      <w:bookmarkStart w:id="8" w:name="se40.7.60_1373"/>
      <w:bookmarkEnd w:id="8"/>
    </w:p>
    <w:p w:rsidR="009B503D" w:rsidRPr="009B503D" w:rsidRDefault="009B503D" w:rsidP="009B503D">
      <w:pPr>
        <w:rPr>
          <w:b/>
          <w:bCs/>
          <w:sz w:val="20"/>
        </w:rPr>
      </w:pPr>
      <w:r w:rsidRPr="009B503D">
        <w:rPr>
          <w:b/>
          <w:bCs/>
          <w:sz w:val="20"/>
        </w:rPr>
        <w:t xml:space="preserve">§60.373 </w:t>
      </w:r>
      <w:proofErr w:type="gramStart"/>
      <w:r w:rsidRPr="009B503D">
        <w:rPr>
          <w:b/>
          <w:bCs/>
          <w:sz w:val="20"/>
        </w:rPr>
        <w:t>Monitoring</w:t>
      </w:r>
      <w:proofErr w:type="gramEnd"/>
      <w:r w:rsidRPr="009B503D">
        <w:rPr>
          <w:b/>
          <w:bCs/>
          <w:sz w:val="20"/>
        </w:rPr>
        <w:t xml:space="preserve"> of emissions and operations.</w:t>
      </w:r>
    </w:p>
    <w:p w:rsidR="009B503D" w:rsidRPr="009B503D" w:rsidRDefault="009B503D" w:rsidP="009B503D">
      <w:pPr>
        <w:rPr>
          <w:sz w:val="20"/>
        </w:rPr>
      </w:pPr>
      <w:r w:rsidRPr="009B503D">
        <w:rPr>
          <w:sz w:val="20"/>
        </w:rPr>
        <w:t>The owner or operator of any lead-acid battery manufacturing facility subject to the provisions of this subpart and controlled by a scrubbing system(s) shall install, calibrate, maintain, and operate a monitoring device(s) that measures and records the pressure drop across the scrubbing system(s) at least once every 15 minutes. The monitoring device shall have an accuracy of ±5 percent over its operating range.</w:t>
      </w:r>
    </w:p>
    <w:p w:rsidR="009B503D" w:rsidRPr="009B503D" w:rsidRDefault="009B503D" w:rsidP="009B503D">
      <w:pPr>
        <w:rPr>
          <w:b/>
          <w:bCs/>
          <w:sz w:val="20"/>
        </w:rPr>
      </w:pPr>
      <w:bookmarkStart w:id="9" w:name="se40.7.60_1374"/>
      <w:bookmarkEnd w:id="9"/>
    </w:p>
    <w:p w:rsidR="009B503D" w:rsidRPr="009B503D" w:rsidRDefault="009B503D" w:rsidP="009B503D">
      <w:pPr>
        <w:rPr>
          <w:b/>
          <w:bCs/>
          <w:sz w:val="20"/>
        </w:rPr>
      </w:pPr>
      <w:r w:rsidRPr="009B503D">
        <w:rPr>
          <w:b/>
          <w:bCs/>
          <w:sz w:val="20"/>
        </w:rPr>
        <w:t>§60.374 Test methods and procedures.</w:t>
      </w:r>
    </w:p>
    <w:p w:rsidR="009B503D" w:rsidRPr="009B503D" w:rsidRDefault="009B503D" w:rsidP="009B503D">
      <w:pPr>
        <w:rPr>
          <w:sz w:val="20"/>
        </w:rPr>
      </w:pPr>
      <w:r w:rsidRPr="009B503D">
        <w:rPr>
          <w:sz w:val="20"/>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9B503D" w:rsidRPr="009B503D" w:rsidRDefault="009B503D" w:rsidP="009B503D">
      <w:pPr>
        <w:rPr>
          <w:sz w:val="20"/>
        </w:rPr>
      </w:pPr>
      <w:r w:rsidRPr="009B503D">
        <w:rPr>
          <w:sz w:val="20"/>
        </w:rPr>
        <w:t>(b) The owner or operator shall determine compliance with the lead standards in §60.372, except §60.372(a</w:t>
      </w:r>
      <w:proofErr w:type="gramStart"/>
      <w:r w:rsidRPr="009B503D">
        <w:rPr>
          <w:sz w:val="20"/>
        </w:rPr>
        <w:t>)(</w:t>
      </w:r>
      <w:proofErr w:type="gramEnd"/>
      <w:r w:rsidRPr="009B503D">
        <w:rPr>
          <w:sz w:val="20"/>
        </w:rPr>
        <w:t>4), as follows:</w:t>
      </w:r>
    </w:p>
    <w:p w:rsidR="009B503D" w:rsidRPr="009B503D" w:rsidRDefault="009B503D" w:rsidP="009B503D">
      <w:pPr>
        <w:rPr>
          <w:sz w:val="20"/>
        </w:rPr>
      </w:pPr>
      <w:r w:rsidRPr="009B503D">
        <w:rPr>
          <w:sz w:val="20"/>
        </w:rPr>
        <w:t>(1) Method 12 or Method 29 shall be used to determine the lead concentration (</w:t>
      </w:r>
      <w:proofErr w:type="spellStart"/>
      <w:r w:rsidRPr="009B503D">
        <w:rPr>
          <w:sz w:val="20"/>
        </w:rPr>
        <w:t>C</w:t>
      </w:r>
      <w:r w:rsidRPr="009B503D">
        <w:rPr>
          <w:sz w:val="20"/>
          <w:vertAlign w:val="subscript"/>
        </w:rPr>
        <w:t>Pb</w:t>
      </w:r>
      <w:proofErr w:type="spellEnd"/>
      <w:r w:rsidRPr="009B503D">
        <w:rPr>
          <w:sz w:val="20"/>
        </w:rPr>
        <w:t>) and, if applicable, the volumetric flow rate (</w:t>
      </w:r>
      <w:proofErr w:type="spellStart"/>
      <w:r w:rsidRPr="009B503D">
        <w:rPr>
          <w:sz w:val="20"/>
        </w:rPr>
        <w:t>Q</w:t>
      </w:r>
      <w:r w:rsidRPr="009B503D">
        <w:rPr>
          <w:sz w:val="20"/>
          <w:vertAlign w:val="subscript"/>
        </w:rPr>
        <w:t>sda</w:t>
      </w:r>
      <w:proofErr w:type="spellEnd"/>
      <w:r w:rsidRPr="009B503D">
        <w:rPr>
          <w:sz w:val="20"/>
        </w:rPr>
        <w:t xml:space="preserve">) of the effluent gas. The sampling time and sample volume for each run shall be at least 60 minutes and 0.85 </w:t>
      </w:r>
      <w:proofErr w:type="spellStart"/>
      <w:r w:rsidRPr="009B503D">
        <w:rPr>
          <w:sz w:val="20"/>
        </w:rPr>
        <w:t>dscm</w:t>
      </w:r>
      <w:proofErr w:type="spellEnd"/>
      <w:r w:rsidRPr="009B503D">
        <w:rPr>
          <w:sz w:val="20"/>
        </w:rPr>
        <w:t xml:space="preserve"> (30 </w:t>
      </w:r>
      <w:proofErr w:type="spellStart"/>
      <w:r w:rsidRPr="009B503D">
        <w:rPr>
          <w:sz w:val="20"/>
        </w:rPr>
        <w:t>dscf</w:t>
      </w:r>
      <w:proofErr w:type="spellEnd"/>
      <w:r w:rsidRPr="009B503D">
        <w:rPr>
          <w:sz w:val="20"/>
        </w:rPr>
        <w:t>).</w:t>
      </w:r>
    </w:p>
    <w:p w:rsidR="009B503D" w:rsidRPr="009B503D" w:rsidRDefault="009B503D" w:rsidP="009B503D">
      <w:pPr>
        <w:rPr>
          <w:sz w:val="20"/>
        </w:rPr>
      </w:pPr>
      <w:r w:rsidRPr="009B503D">
        <w:rPr>
          <w:sz w:val="20"/>
        </w:rPr>
        <w:t>(2) When different operations in a three-process operation facility are ducted to separate control devices, the lead emission concentration (C) from the facility shall be determined as follows:</w:t>
      </w:r>
    </w:p>
    <w:p w:rsidR="009B503D" w:rsidRPr="009B503D" w:rsidRDefault="009B503D" w:rsidP="009B503D">
      <w:pPr>
        <w:rPr>
          <w:sz w:val="20"/>
        </w:rPr>
      </w:pPr>
      <w:r w:rsidRPr="009B503D">
        <w:rPr>
          <w:noProof/>
          <w:sz w:val="20"/>
        </w:rPr>
        <w:drawing>
          <wp:inline distT="0" distB="0" distL="0" distR="0" wp14:anchorId="371C0BF4" wp14:editId="4A0373AB">
            <wp:extent cx="1552575" cy="400050"/>
            <wp:effectExtent l="0" t="0" r="9525" b="0"/>
            <wp:docPr id="10" name="Picture 10" descr="eCFR graphic er27fe14.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CFR graphic er27fe14.00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52575" cy="400050"/>
                    </a:xfrm>
                    <a:prstGeom prst="rect">
                      <a:avLst/>
                    </a:prstGeom>
                    <a:noFill/>
                    <a:ln>
                      <a:noFill/>
                    </a:ln>
                  </pic:spPr>
                </pic:pic>
              </a:graphicData>
            </a:graphic>
          </wp:inline>
        </w:drawing>
      </w:r>
    </w:p>
    <w:p w:rsidR="009B503D" w:rsidRPr="009B503D" w:rsidRDefault="009B503D" w:rsidP="009B503D">
      <w:pPr>
        <w:rPr>
          <w:sz w:val="20"/>
        </w:rPr>
      </w:pPr>
      <w:r w:rsidRPr="009B503D">
        <w:rPr>
          <w:sz w:val="20"/>
        </w:rPr>
        <w:t>Where:</w:t>
      </w:r>
    </w:p>
    <w:p w:rsidR="009B503D" w:rsidRPr="009B503D" w:rsidRDefault="009B503D" w:rsidP="009B503D">
      <w:pPr>
        <w:rPr>
          <w:sz w:val="20"/>
        </w:rPr>
      </w:pPr>
      <w:r w:rsidRPr="009B503D">
        <w:rPr>
          <w:sz w:val="20"/>
        </w:rPr>
        <w:t>C = concentration of lead emissions for the entire facility, mg/</w:t>
      </w:r>
      <w:proofErr w:type="spellStart"/>
      <w:r w:rsidRPr="009B503D">
        <w:rPr>
          <w:sz w:val="20"/>
        </w:rPr>
        <w:t>dscm</w:t>
      </w:r>
      <w:proofErr w:type="spellEnd"/>
      <w:r w:rsidRPr="009B503D">
        <w:rPr>
          <w:sz w:val="20"/>
        </w:rPr>
        <w:t xml:space="preserve"> (gr/</w:t>
      </w:r>
      <w:proofErr w:type="spellStart"/>
      <w:r w:rsidRPr="009B503D">
        <w:rPr>
          <w:sz w:val="20"/>
        </w:rPr>
        <w:t>dscf</w:t>
      </w:r>
      <w:proofErr w:type="spellEnd"/>
      <w:r w:rsidRPr="009B503D">
        <w:rPr>
          <w:sz w:val="20"/>
        </w:rPr>
        <w:t>).</w:t>
      </w:r>
    </w:p>
    <w:p w:rsidR="009B503D" w:rsidRPr="009B503D" w:rsidRDefault="009B503D" w:rsidP="009B503D">
      <w:pPr>
        <w:rPr>
          <w:sz w:val="20"/>
        </w:rPr>
      </w:pPr>
      <w:r w:rsidRPr="009B503D">
        <w:rPr>
          <w:sz w:val="20"/>
        </w:rPr>
        <w:t>C</w:t>
      </w:r>
      <w:r w:rsidRPr="009B503D">
        <w:rPr>
          <w:sz w:val="20"/>
          <w:vertAlign w:val="subscript"/>
        </w:rPr>
        <w:t>a</w:t>
      </w:r>
      <w:r w:rsidRPr="009B503D">
        <w:rPr>
          <w:sz w:val="20"/>
        </w:rPr>
        <w:t xml:space="preserve"> = concentration of lead emissions from facility “a”, mg/</w:t>
      </w:r>
      <w:proofErr w:type="spellStart"/>
      <w:r w:rsidRPr="009B503D">
        <w:rPr>
          <w:sz w:val="20"/>
        </w:rPr>
        <w:t>dscm</w:t>
      </w:r>
      <w:proofErr w:type="spellEnd"/>
      <w:r w:rsidRPr="009B503D">
        <w:rPr>
          <w:sz w:val="20"/>
        </w:rPr>
        <w:t xml:space="preserve"> (gr/</w:t>
      </w:r>
      <w:proofErr w:type="spellStart"/>
      <w:r w:rsidRPr="009B503D">
        <w:rPr>
          <w:sz w:val="20"/>
        </w:rPr>
        <w:t>dscf</w:t>
      </w:r>
      <w:proofErr w:type="spellEnd"/>
      <w:r w:rsidRPr="009B503D">
        <w:rPr>
          <w:sz w:val="20"/>
        </w:rPr>
        <w:t>).</w:t>
      </w:r>
    </w:p>
    <w:p w:rsidR="009B503D" w:rsidRPr="009B503D" w:rsidRDefault="009B503D" w:rsidP="009B503D">
      <w:pPr>
        <w:rPr>
          <w:sz w:val="20"/>
        </w:rPr>
      </w:pPr>
      <w:proofErr w:type="spellStart"/>
      <w:r w:rsidRPr="009B503D">
        <w:rPr>
          <w:sz w:val="20"/>
        </w:rPr>
        <w:t>Q</w:t>
      </w:r>
      <w:r w:rsidRPr="009B503D">
        <w:rPr>
          <w:sz w:val="20"/>
          <w:vertAlign w:val="subscript"/>
        </w:rPr>
        <w:t>sda</w:t>
      </w:r>
      <w:proofErr w:type="spellEnd"/>
      <w:r w:rsidRPr="009B503D">
        <w:rPr>
          <w:sz w:val="20"/>
        </w:rPr>
        <w:t xml:space="preserve"> = volumetric flow rate of effluent gas from facility “a”, </w:t>
      </w:r>
      <w:proofErr w:type="spellStart"/>
      <w:r w:rsidRPr="009B503D">
        <w:rPr>
          <w:sz w:val="20"/>
        </w:rPr>
        <w:t>dscm</w:t>
      </w:r>
      <w:proofErr w:type="spellEnd"/>
      <w:r w:rsidRPr="009B503D">
        <w:rPr>
          <w:sz w:val="20"/>
        </w:rPr>
        <w:t>/</w:t>
      </w:r>
      <w:proofErr w:type="spellStart"/>
      <w:r w:rsidRPr="009B503D">
        <w:rPr>
          <w:sz w:val="20"/>
        </w:rPr>
        <w:t>hr</w:t>
      </w:r>
      <w:proofErr w:type="spellEnd"/>
      <w:r w:rsidRPr="009B503D">
        <w:rPr>
          <w:sz w:val="20"/>
        </w:rPr>
        <w:t xml:space="preserve"> (</w:t>
      </w:r>
      <w:proofErr w:type="spellStart"/>
      <w:r w:rsidRPr="009B503D">
        <w:rPr>
          <w:sz w:val="20"/>
        </w:rPr>
        <w:t>dscf</w:t>
      </w:r>
      <w:proofErr w:type="spellEnd"/>
      <w:r w:rsidRPr="009B503D">
        <w:rPr>
          <w:sz w:val="20"/>
        </w:rPr>
        <w:t>/</w:t>
      </w:r>
      <w:proofErr w:type="spellStart"/>
      <w:r w:rsidRPr="009B503D">
        <w:rPr>
          <w:sz w:val="20"/>
        </w:rPr>
        <w:t>hr</w:t>
      </w:r>
      <w:proofErr w:type="spellEnd"/>
      <w:r w:rsidRPr="009B503D">
        <w:rPr>
          <w:sz w:val="20"/>
        </w:rPr>
        <w:t>).</w:t>
      </w:r>
    </w:p>
    <w:p w:rsidR="009B503D" w:rsidRPr="009B503D" w:rsidRDefault="009B503D" w:rsidP="009B503D">
      <w:pPr>
        <w:rPr>
          <w:sz w:val="20"/>
        </w:rPr>
      </w:pPr>
      <w:r w:rsidRPr="009B503D">
        <w:rPr>
          <w:sz w:val="20"/>
        </w:rPr>
        <w:t>N = total number of control devices to which separate operations in the facility are ducted.</w:t>
      </w:r>
    </w:p>
    <w:p w:rsidR="009B503D" w:rsidRPr="009B503D" w:rsidRDefault="009B503D" w:rsidP="009B503D">
      <w:pPr>
        <w:rPr>
          <w:sz w:val="20"/>
        </w:rPr>
      </w:pPr>
      <w:r w:rsidRPr="009B503D">
        <w:rPr>
          <w:sz w:val="20"/>
        </w:rPr>
        <w:t>(3) Method 9 and the procedures in §60.11 shall be used to determine opacity. The opacity numbers shall be rounded off to the nearest whole percentage.</w:t>
      </w:r>
    </w:p>
    <w:p w:rsidR="009B503D" w:rsidRPr="009B503D" w:rsidRDefault="009B503D" w:rsidP="009B503D">
      <w:pPr>
        <w:rPr>
          <w:sz w:val="20"/>
        </w:rPr>
      </w:pPr>
      <w:r w:rsidRPr="009B503D">
        <w:rPr>
          <w:sz w:val="20"/>
        </w:rPr>
        <w:t>(c) The owner or operator shall determine compliance with the lead standard in §60.372(a</w:t>
      </w:r>
      <w:proofErr w:type="gramStart"/>
      <w:r w:rsidRPr="009B503D">
        <w:rPr>
          <w:sz w:val="20"/>
        </w:rPr>
        <w:t>)(</w:t>
      </w:r>
      <w:proofErr w:type="gramEnd"/>
      <w:r w:rsidRPr="009B503D">
        <w:rPr>
          <w:sz w:val="20"/>
        </w:rPr>
        <w:t>4) as follows:</w:t>
      </w:r>
    </w:p>
    <w:p w:rsidR="009B503D" w:rsidRPr="009B503D" w:rsidRDefault="009B503D" w:rsidP="009B503D">
      <w:pPr>
        <w:rPr>
          <w:sz w:val="20"/>
        </w:rPr>
      </w:pPr>
      <w:r w:rsidRPr="009B503D">
        <w:rPr>
          <w:sz w:val="20"/>
        </w:rPr>
        <w:t>(1) The emission rate (E) from lead oxide manufacturing facility shall be computed for each run using the following equation:</w:t>
      </w:r>
    </w:p>
    <w:p w:rsidR="009B503D" w:rsidRPr="009B503D" w:rsidRDefault="009B503D" w:rsidP="009B503D">
      <w:pPr>
        <w:rPr>
          <w:sz w:val="20"/>
        </w:rPr>
      </w:pPr>
      <w:r w:rsidRPr="009B503D">
        <w:rPr>
          <w:noProof/>
          <w:sz w:val="20"/>
        </w:rPr>
        <w:drawing>
          <wp:inline distT="0" distB="0" distL="0" distR="0" wp14:anchorId="017953C5" wp14:editId="268F6E95">
            <wp:extent cx="1524000" cy="457200"/>
            <wp:effectExtent l="0" t="0" r="0" b="0"/>
            <wp:docPr id="9" name="Picture 9" descr="eCFR graphic ec16no91.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CFR graphic ec16no91.023.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24000" cy="457200"/>
                    </a:xfrm>
                    <a:prstGeom prst="rect">
                      <a:avLst/>
                    </a:prstGeom>
                    <a:noFill/>
                    <a:ln>
                      <a:noFill/>
                    </a:ln>
                  </pic:spPr>
                </pic:pic>
              </a:graphicData>
            </a:graphic>
          </wp:inline>
        </w:drawing>
      </w:r>
    </w:p>
    <w:p w:rsidR="009B503D" w:rsidRPr="009B503D" w:rsidRDefault="009B503D" w:rsidP="009B503D">
      <w:pPr>
        <w:rPr>
          <w:sz w:val="20"/>
        </w:rPr>
      </w:pPr>
      <w:proofErr w:type="gramStart"/>
      <w:r w:rsidRPr="009B503D">
        <w:rPr>
          <w:sz w:val="20"/>
        </w:rPr>
        <w:t>where</w:t>
      </w:r>
      <w:proofErr w:type="gramEnd"/>
      <w:r w:rsidRPr="009B503D">
        <w:rPr>
          <w:sz w:val="20"/>
        </w:rPr>
        <w:t>:</w:t>
      </w:r>
    </w:p>
    <w:p w:rsidR="009B503D" w:rsidRPr="009B503D" w:rsidRDefault="009B503D" w:rsidP="009B503D">
      <w:pPr>
        <w:rPr>
          <w:sz w:val="20"/>
        </w:rPr>
      </w:pPr>
      <w:r w:rsidRPr="009B503D">
        <w:rPr>
          <w:sz w:val="20"/>
        </w:rPr>
        <w:t>E=emission rate of lead, mg/kg (</w:t>
      </w:r>
      <w:proofErr w:type="spellStart"/>
      <w:r w:rsidRPr="009B503D">
        <w:rPr>
          <w:sz w:val="20"/>
        </w:rPr>
        <w:t>lb</w:t>
      </w:r>
      <w:proofErr w:type="spellEnd"/>
      <w:r w:rsidRPr="009B503D">
        <w:rPr>
          <w:sz w:val="20"/>
        </w:rPr>
        <w:t>/ton) of lead charged.</w:t>
      </w:r>
    </w:p>
    <w:p w:rsidR="009B503D" w:rsidRPr="009B503D" w:rsidRDefault="009B503D" w:rsidP="009B503D">
      <w:pPr>
        <w:rPr>
          <w:sz w:val="20"/>
        </w:rPr>
      </w:pPr>
      <w:proofErr w:type="spellStart"/>
      <w:r w:rsidRPr="009B503D">
        <w:rPr>
          <w:sz w:val="20"/>
        </w:rPr>
        <w:t>C</w:t>
      </w:r>
      <w:r w:rsidRPr="009B503D">
        <w:rPr>
          <w:sz w:val="20"/>
          <w:vertAlign w:val="subscript"/>
        </w:rPr>
        <w:t>Pbi</w:t>
      </w:r>
      <w:proofErr w:type="spellEnd"/>
      <w:r w:rsidRPr="009B503D">
        <w:rPr>
          <w:sz w:val="20"/>
        </w:rPr>
        <w:t xml:space="preserve"> = concentration of lead from emission point “i,” mg/</w:t>
      </w:r>
      <w:proofErr w:type="spellStart"/>
      <w:r w:rsidRPr="009B503D">
        <w:rPr>
          <w:sz w:val="20"/>
        </w:rPr>
        <w:t>dscm</w:t>
      </w:r>
      <w:proofErr w:type="spellEnd"/>
      <w:r w:rsidRPr="009B503D">
        <w:rPr>
          <w:sz w:val="20"/>
        </w:rPr>
        <w:t xml:space="preserve"> (gr/</w:t>
      </w:r>
      <w:proofErr w:type="spellStart"/>
      <w:r w:rsidRPr="009B503D">
        <w:rPr>
          <w:sz w:val="20"/>
        </w:rPr>
        <w:t>dscf</w:t>
      </w:r>
      <w:proofErr w:type="spellEnd"/>
      <w:r w:rsidRPr="009B503D">
        <w:rPr>
          <w:sz w:val="20"/>
        </w:rPr>
        <w:t>).</w:t>
      </w:r>
    </w:p>
    <w:p w:rsidR="009B503D" w:rsidRPr="009B503D" w:rsidRDefault="009B503D" w:rsidP="009B503D">
      <w:pPr>
        <w:rPr>
          <w:sz w:val="20"/>
        </w:rPr>
      </w:pPr>
      <w:proofErr w:type="spellStart"/>
      <w:r w:rsidRPr="009B503D">
        <w:rPr>
          <w:sz w:val="20"/>
        </w:rPr>
        <w:t>Q</w:t>
      </w:r>
      <w:r w:rsidRPr="009B503D">
        <w:rPr>
          <w:sz w:val="20"/>
          <w:vertAlign w:val="subscript"/>
        </w:rPr>
        <w:t>sdi</w:t>
      </w:r>
      <w:proofErr w:type="spellEnd"/>
      <w:r w:rsidRPr="009B503D">
        <w:rPr>
          <w:sz w:val="20"/>
        </w:rPr>
        <w:t xml:space="preserve"> = volumetric flow rate of effluent gas from emission point “i,” </w:t>
      </w:r>
      <w:proofErr w:type="spellStart"/>
      <w:r w:rsidRPr="009B503D">
        <w:rPr>
          <w:sz w:val="20"/>
        </w:rPr>
        <w:t>dscm</w:t>
      </w:r>
      <w:proofErr w:type="spellEnd"/>
      <w:r w:rsidRPr="009B503D">
        <w:rPr>
          <w:sz w:val="20"/>
        </w:rPr>
        <w:t>/</w:t>
      </w:r>
      <w:proofErr w:type="spellStart"/>
      <w:r w:rsidRPr="009B503D">
        <w:rPr>
          <w:sz w:val="20"/>
        </w:rPr>
        <w:t>hr</w:t>
      </w:r>
      <w:proofErr w:type="spellEnd"/>
      <w:r w:rsidRPr="009B503D">
        <w:rPr>
          <w:sz w:val="20"/>
        </w:rPr>
        <w:t xml:space="preserve"> (</w:t>
      </w:r>
      <w:proofErr w:type="spellStart"/>
      <w:r w:rsidRPr="009B503D">
        <w:rPr>
          <w:sz w:val="20"/>
        </w:rPr>
        <w:t>sdcf</w:t>
      </w:r>
      <w:proofErr w:type="spellEnd"/>
      <w:r w:rsidRPr="009B503D">
        <w:rPr>
          <w:sz w:val="20"/>
        </w:rPr>
        <w:t>/</w:t>
      </w:r>
      <w:proofErr w:type="spellStart"/>
      <w:r w:rsidRPr="009B503D">
        <w:rPr>
          <w:sz w:val="20"/>
        </w:rPr>
        <w:t>hr</w:t>
      </w:r>
      <w:proofErr w:type="spellEnd"/>
      <w:r w:rsidRPr="009B503D">
        <w:rPr>
          <w:sz w:val="20"/>
        </w:rPr>
        <w:t>).</w:t>
      </w:r>
    </w:p>
    <w:p w:rsidR="009B503D" w:rsidRPr="009B503D" w:rsidRDefault="009B503D" w:rsidP="009B503D">
      <w:pPr>
        <w:rPr>
          <w:sz w:val="20"/>
        </w:rPr>
      </w:pPr>
      <w:r w:rsidRPr="009B503D">
        <w:rPr>
          <w:sz w:val="20"/>
        </w:rPr>
        <w:t>M=number of emission points in the affected facility.</w:t>
      </w:r>
    </w:p>
    <w:p w:rsidR="009B503D" w:rsidRPr="009B503D" w:rsidRDefault="009B503D" w:rsidP="009B503D">
      <w:pPr>
        <w:rPr>
          <w:sz w:val="20"/>
        </w:rPr>
      </w:pPr>
      <w:r w:rsidRPr="009B503D">
        <w:rPr>
          <w:sz w:val="20"/>
        </w:rPr>
        <w:t>P=lead feed rate to the facility, kg/</w:t>
      </w:r>
      <w:proofErr w:type="spellStart"/>
      <w:r w:rsidRPr="009B503D">
        <w:rPr>
          <w:sz w:val="20"/>
        </w:rPr>
        <w:t>hr</w:t>
      </w:r>
      <w:proofErr w:type="spellEnd"/>
      <w:r w:rsidRPr="009B503D">
        <w:rPr>
          <w:sz w:val="20"/>
        </w:rPr>
        <w:t xml:space="preserve"> (ton/</w:t>
      </w:r>
      <w:proofErr w:type="spellStart"/>
      <w:r w:rsidRPr="009B503D">
        <w:rPr>
          <w:sz w:val="20"/>
        </w:rPr>
        <w:t>hr</w:t>
      </w:r>
      <w:proofErr w:type="spellEnd"/>
      <w:r w:rsidRPr="009B503D">
        <w:rPr>
          <w:sz w:val="20"/>
        </w:rPr>
        <w:t>).</w:t>
      </w:r>
    </w:p>
    <w:p w:rsidR="009B503D" w:rsidRPr="009B503D" w:rsidRDefault="009B503D" w:rsidP="009B503D">
      <w:pPr>
        <w:rPr>
          <w:sz w:val="20"/>
        </w:rPr>
      </w:pPr>
      <w:r w:rsidRPr="009B503D">
        <w:rPr>
          <w:sz w:val="20"/>
        </w:rPr>
        <w:t>K=conversion factor, 1.0 mg/mg (7000 gr/</w:t>
      </w:r>
      <w:proofErr w:type="spellStart"/>
      <w:r w:rsidRPr="009B503D">
        <w:rPr>
          <w:sz w:val="20"/>
        </w:rPr>
        <w:t>lb</w:t>
      </w:r>
      <w:proofErr w:type="spellEnd"/>
      <w:r w:rsidRPr="009B503D">
        <w:rPr>
          <w:sz w:val="20"/>
        </w:rPr>
        <w:t>).</w:t>
      </w:r>
    </w:p>
    <w:p w:rsidR="009B503D" w:rsidRPr="009B503D" w:rsidRDefault="009B503D" w:rsidP="009B503D">
      <w:pPr>
        <w:rPr>
          <w:sz w:val="20"/>
        </w:rPr>
      </w:pPr>
      <w:r w:rsidRPr="009B503D">
        <w:rPr>
          <w:sz w:val="20"/>
        </w:rPr>
        <w:t>(2) Method 12 or Method 29 shall be used to determine the lead concentration (</w:t>
      </w:r>
      <w:proofErr w:type="spellStart"/>
      <w:r w:rsidRPr="009B503D">
        <w:rPr>
          <w:sz w:val="20"/>
        </w:rPr>
        <w:t>C</w:t>
      </w:r>
      <w:r w:rsidRPr="009B503D">
        <w:rPr>
          <w:sz w:val="20"/>
          <w:vertAlign w:val="subscript"/>
        </w:rPr>
        <w:t>Pb</w:t>
      </w:r>
      <w:proofErr w:type="spellEnd"/>
      <w:r w:rsidRPr="009B503D">
        <w:rPr>
          <w:sz w:val="20"/>
        </w:rPr>
        <w:t>) and the volumetric flow rate (</w:t>
      </w:r>
      <w:proofErr w:type="spellStart"/>
      <w:r w:rsidRPr="009B503D">
        <w:rPr>
          <w:sz w:val="20"/>
        </w:rPr>
        <w:t>Q</w:t>
      </w:r>
      <w:r w:rsidRPr="009B503D">
        <w:rPr>
          <w:sz w:val="20"/>
          <w:vertAlign w:val="subscript"/>
        </w:rPr>
        <w:t>sd</w:t>
      </w:r>
      <w:proofErr w:type="spellEnd"/>
      <w:r w:rsidRPr="009B503D">
        <w:rPr>
          <w:sz w:val="20"/>
        </w:rPr>
        <w:t xml:space="preserve">) of the effluent gas. The sampling time and sample volume for each run shall be at least 60 minutes and 0.85 </w:t>
      </w:r>
      <w:proofErr w:type="spellStart"/>
      <w:r w:rsidRPr="009B503D">
        <w:rPr>
          <w:sz w:val="20"/>
        </w:rPr>
        <w:t>dscm</w:t>
      </w:r>
      <w:proofErr w:type="spellEnd"/>
      <w:r w:rsidRPr="009B503D">
        <w:rPr>
          <w:sz w:val="20"/>
        </w:rPr>
        <w:t xml:space="preserve"> (30 </w:t>
      </w:r>
      <w:proofErr w:type="spellStart"/>
      <w:r w:rsidRPr="009B503D">
        <w:rPr>
          <w:sz w:val="20"/>
        </w:rPr>
        <w:t>dscf</w:t>
      </w:r>
      <w:proofErr w:type="spellEnd"/>
      <w:r w:rsidRPr="009B503D">
        <w:rPr>
          <w:sz w:val="20"/>
        </w:rPr>
        <w:t>).</w:t>
      </w:r>
    </w:p>
    <w:p w:rsidR="009B503D" w:rsidRPr="009B503D" w:rsidRDefault="009B503D" w:rsidP="009B503D">
      <w:pPr>
        <w:rPr>
          <w:sz w:val="20"/>
        </w:rPr>
      </w:pPr>
      <w:r w:rsidRPr="009B503D">
        <w:rPr>
          <w:sz w:val="20"/>
        </w:rPr>
        <w:t>(3) The average lead feed rate (P) shall be determined for each run using the following equation:</w:t>
      </w:r>
    </w:p>
    <w:p w:rsidR="009B503D" w:rsidRPr="009B503D" w:rsidRDefault="009B503D" w:rsidP="009B503D">
      <w:pPr>
        <w:rPr>
          <w:sz w:val="20"/>
        </w:rPr>
      </w:pPr>
      <w:r w:rsidRPr="009B503D">
        <w:rPr>
          <w:sz w:val="20"/>
        </w:rPr>
        <w:lastRenderedPageBreak/>
        <w:t>P=N W/Θ</w:t>
      </w:r>
    </w:p>
    <w:p w:rsidR="009B503D" w:rsidRPr="009B503D" w:rsidRDefault="009B503D" w:rsidP="009B503D">
      <w:pPr>
        <w:rPr>
          <w:sz w:val="20"/>
        </w:rPr>
      </w:pPr>
      <w:proofErr w:type="gramStart"/>
      <w:r w:rsidRPr="009B503D">
        <w:rPr>
          <w:sz w:val="20"/>
        </w:rPr>
        <w:t>where</w:t>
      </w:r>
      <w:proofErr w:type="gramEnd"/>
      <w:r w:rsidRPr="009B503D">
        <w:rPr>
          <w:sz w:val="20"/>
        </w:rPr>
        <w:t>:</w:t>
      </w:r>
    </w:p>
    <w:p w:rsidR="009B503D" w:rsidRPr="009B503D" w:rsidRDefault="009B503D" w:rsidP="009B503D">
      <w:pPr>
        <w:rPr>
          <w:sz w:val="20"/>
        </w:rPr>
      </w:pPr>
      <w:r w:rsidRPr="009B503D">
        <w:rPr>
          <w:sz w:val="20"/>
        </w:rPr>
        <w:t>N=number of lead pigs (ingots) charged.</w:t>
      </w:r>
    </w:p>
    <w:p w:rsidR="009B503D" w:rsidRPr="009B503D" w:rsidRDefault="009B503D" w:rsidP="009B503D">
      <w:pPr>
        <w:rPr>
          <w:sz w:val="20"/>
        </w:rPr>
      </w:pPr>
      <w:r w:rsidRPr="009B503D">
        <w:rPr>
          <w:sz w:val="20"/>
        </w:rPr>
        <w:t>W=average mass of a pig, kg (ton).</w:t>
      </w:r>
    </w:p>
    <w:p w:rsidR="009B503D" w:rsidRPr="009B503D" w:rsidRDefault="009B503D" w:rsidP="009B503D">
      <w:pPr>
        <w:rPr>
          <w:sz w:val="20"/>
        </w:rPr>
      </w:pPr>
      <w:r w:rsidRPr="009B503D">
        <w:rPr>
          <w:sz w:val="20"/>
        </w:rPr>
        <w:t>Θ=duration of run, hr.</w:t>
      </w:r>
    </w:p>
    <w:p w:rsidR="009B503D" w:rsidRDefault="009B503D" w:rsidP="009B503D">
      <w:r w:rsidRPr="009B503D">
        <w:rPr>
          <w:sz w:val="20"/>
        </w:rPr>
        <w:t>[54 FR 6675, Feb. 14, 1989, as amended at 65 FR 61760, Oct. 17, 2000; 79 FR 11250, Feb. 27, 2014]</w:t>
      </w:r>
      <w:r w:rsidRPr="00FA4B04">
        <w:t xml:space="preserve"> </w:t>
      </w:r>
    </w:p>
    <w:p w:rsidR="009B503D" w:rsidRDefault="009B503D" w:rsidP="009B503D"/>
    <w:p w:rsidR="009B503D" w:rsidRDefault="009B503D" w:rsidP="009B503D">
      <w:pPr>
        <w:sectPr w:rsidR="009B503D" w:rsidSect="009B503D">
          <w:headerReference w:type="default" r:id="rId32"/>
          <w:footerReference w:type="default" r:id="rId33"/>
          <w:pgSz w:w="12240" w:h="15840" w:code="1"/>
          <w:pgMar w:top="720" w:right="1080" w:bottom="720" w:left="1080" w:header="720" w:footer="430" w:gutter="0"/>
          <w:paperSrc w:first="15" w:other="15"/>
          <w:pgNumType w:start="1"/>
          <w:cols w:space="720"/>
        </w:sectPr>
      </w:pPr>
    </w:p>
    <w:p w:rsidR="008348E3" w:rsidRPr="008348E3" w:rsidRDefault="008348E3" w:rsidP="008348E3">
      <w:pPr>
        <w:rPr>
          <w:sz w:val="20"/>
        </w:rPr>
      </w:pPr>
      <w:bookmarkStart w:id="10" w:name="AppendixNESHAP"/>
      <w:bookmarkEnd w:id="10"/>
      <w:r w:rsidRPr="008348E3">
        <w:rPr>
          <w:sz w:val="20"/>
        </w:rPr>
        <w:lastRenderedPageBreak/>
        <w:t xml:space="preserve">Source: 59 FR 12430, Mar. 16, 1994, unless otherwise noted. </w:t>
      </w:r>
    </w:p>
    <w:p w:rsidR="008348E3" w:rsidRPr="008348E3" w:rsidRDefault="008348E3" w:rsidP="008348E3">
      <w:pPr>
        <w:rPr>
          <w:b/>
          <w:bCs/>
          <w:sz w:val="20"/>
        </w:rPr>
      </w:pPr>
      <w:bookmarkStart w:id="11" w:name="se40.11.63_11"/>
      <w:bookmarkEnd w:id="11"/>
      <w:proofErr w:type="gramStart"/>
      <w:r w:rsidRPr="008348E3">
        <w:rPr>
          <w:b/>
          <w:bCs/>
          <w:sz w:val="20"/>
        </w:rPr>
        <w:t>§63.1   Applicability.</w:t>
      </w:r>
      <w:proofErr w:type="gramEnd"/>
    </w:p>
    <w:p w:rsidR="008348E3" w:rsidRPr="008348E3" w:rsidRDefault="008348E3" w:rsidP="008348E3">
      <w:pPr>
        <w:rPr>
          <w:sz w:val="20"/>
        </w:rPr>
      </w:pPr>
      <w:r w:rsidRPr="008348E3">
        <w:rPr>
          <w:sz w:val="20"/>
        </w:rPr>
        <w:t>(</w:t>
      </w:r>
      <w:proofErr w:type="gramStart"/>
      <w:r w:rsidRPr="008348E3">
        <w:rPr>
          <w:sz w:val="20"/>
        </w:rPr>
        <w:t>a</w:t>
      </w:r>
      <w:proofErr w:type="gramEnd"/>
      <w:r w:rsidRPr="008348E3">
        <w:rPr>
          <w:sz w:val="20"/>
        </w:rPr>
        <w:t xml:space="preserve">) </w:t>
      </w:r>
      <w:r w:rsidRPr="008348E3">
        <w:rPr>
          <w:i/>
          <w:iCs/>
          <w:sz w:val="20"/>
        </w:rPr>
        <w:t>General.</w:t>
      </w:r>
      <w:r w:rsidRPr="008348E3">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8348E3" w:rsidRPr="008348E3" w:rsidRDefault="008348E3" w:rsidP="008348E3">
      <w:pPr>
        <w:rPr>
          <w:sz w:val="20"/>
        </w:rPr>
      </w:pPr>
      <w:r w:rsidRPr="008348E3">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8348E3">
        <w:rPr>
          <w:sz w:val="20"/>
        </w:rPr>
        <w:t>part</w:t>
      </w:r>
      <w:proofErr w:type="gramEnd"/>
      <w:r w:rsidRPr="008348E3">
        <w:rPr>
          <w:sz w:val="20"/>
        </w:rPr>
        <w:t xml:space="preserve"> 61. The NESHAP in part 61 promulgated by signature of the Administrator before November 15, 1990 (i.e., the date of enactment of the Clean Air Act Amendments of 1990) remain in effect until they are amended, if appropriate, and added to this part. </w:t>
      </w:r>
    </w:p>
    <w:p w:rsidR="008348E3" w:rsidRPr="008348E3" w:rsidRDefault="008348E3" w:rsidP="008348E3">
      <w:pPr>
        <w:rPr>
          <w:sz w:val="20"/>
        </w:rPr>
      </w:pPr>
      <w:r w:rsidRPr="008348E3">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8348E3" w:rsidRPr="008348E3" w:rsidRDefault="008348E3" w:rsidP="008348E3">
      <w:pPr>
        <w:rPr>
          <w:sz w:val="20"/>
        </w:rPr>
      </w:pPr>
      <w:r w:rsidRPr="008348E3">
        <w:rPr>
          <w:sz w:val="20"/>
        </w:rPr>
        <w:t xml:space="preserve">(4)(i) Each relevant standard in this part 63 must identify explicitly whether each provision in this subpart A is or is not included in such relevant standard. </w:t>
      </w:r>
    </w:p>
    <w:p w:rsidR="008348E3" w:rsidRPr="008348E3" w:rsidRDefault="008348E3" w:rsidP="008348E3">
      <w:pPr>
        <w:rPr>
          <w:sz w:val="20"/>
        </w:rPr>
      </w:pPr>
      <w:r w:rsidRPr="008348E3">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8348E3" w:rsidRPr="008348E3" w:rsidRDefault="008348E3" w:rsidP="008348E3">
      <w:pPr>
        <w:rPr>
          <w:sz w:val="20"/>
        </w:rPr>
      </w:pPr>
      <w:r w:rsidRPr="008348E3">
        <w:rPr>
          <w:sz w:val="20"/>
        </w:rPr>
        <w:t xml:space="preserve">(iii) The General Provisions in this subpart A do not apply to regulations developed pursuant to section 112(r) of the amended Act, unless otherwise specified in those regulations. </w:t>
      </w:r>
    </w:p>
    <w:p w:rsidR="008348E3" w:rsidRPr="008348E3" w:rsidRDefault="008348E3" w:rsidP="008348E3">
      <w:pPr>
        <w:rPr>
          <w:sz w:val="20"/>
        </w:rPr>
      </w:pPr>
      <w:r w:rsidRPr="008348E3">
        <w:rPr>
          <w:sz w:val="20"/>
        </w:rPr>
        <w:t xml:space="preserve">(5) [Reserved] </w:t>
      </w:r>
    </w:p>
    <w:p w:rsidR="008348E3" w:rsidRPr="008348E3" w:rsidRDefault="008348E3" w:rsidP="008348E3">
      <w:pPr>
        <w:rPr>
          <w:sz w:val="20"/>
        </w:rPr>
      </w:pPr>
      <w:r w:rsidRPr="008348E3">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8348E3" w:rsidRPr="008348E3" w:rsidRDefault="008348E3" w:rsidP="008348E3">
      <w:pPr>
        <w:rPr>
          <w:sz w:val="20"/>
        </w:rPr>
      </w:pPr>
      <w:r w:rsidRPr="008348E3">
        <w:rPr>
          <w:sz w:val="20"/>
        </w:rPr>
        <w:t>(7)</w:t>
      </w:r>
      <w:proofErr w:type="gramStart"/>
      <w:r w:rsidRPr="008348E3">
        <w:rPr>
          <w:sz w:val="20"/>
        </w:rPr>
        <w:t>-(</w:t>
      </w:r>
      <w:proofErr w:type="gramEnd"/>
      <w:r w:rsidRPr="008348E3">
        <w:rPr>
          <w:sz w:val="20"/>
        </w:rPr>
        <w:t xml:space="preserve">9) [Reserved] </w:t>
      </w:r>
    </w:p>
    <w:p w:rsidR="008348E3" w:rsidRPr="008348E3" w:rsidRDefault="008348E3" w:rsidP="008348E3">
      <w:pPr>
        <w:rPr>
          <w:sz w:val="20"/>
        </w:rPr>
      </w:pPr>
      <w:r w:rsidRPr="008348E3">
        <w:rPr>
          <w:sz w:val="20"/>
        </w:rPr>
        <w:t>(10) For the purposes of this part, time periods specified in days shall be measured in calendar days, even if the word “calendar” is absent, unless otherwise specified in an applicable requirement.</w:t>
      </w:r>
    </w:p>
    <w:p w:rsidR="008348E3" w:rsidRPr="008348E3" w:rsidRDefault="008348E3" w:rsidP="008348E3">
      <w:pPr>
        <w:rPr>
          <w:sz w:val="20"/>
        </w:rPr>
      </w:pPr>
      <w:r w:rsidRPr="008348E3">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8348E3" w:rsidRPr="008348E3" w:rsidRDefault="008348E3" w:rsidP="008348E3">
      <w:pPr>
        <w:rPr>
          <w:sz w:val="20"/>
        </w:rPr>
      </w:pPr>
      <w:r w:rsidRPr="008348E3">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8348E3" w:rsidRPr="008348E3" w:rsidRDefault="008348E3" w:rsidP="008348E3">
      <w:pPr>
        <w:rPr>
          <w:sz w:val="20"/>
        </w:rPr>
      </w:pPr>
      <w:r w:rsidRPr="008348E3">
        <w:rPr>
          <w:sz w:val="20"/>
        </w:rPr>
        <w:t xml:space="preserve">(b) </w:t>
      </w:r>
      <w:r w:rsidRPr="008348E3">
        <w:rPr>
          <w:i/>
          <w:iCs/>
          <w:sz w:val="20"/>
        </w:rPr>
        <w:t>Initial applicability determination for this part.</w:t>
      </w:r>
      <w:r w:rsidRPr="008348E3">
        <w:rPr>
          <w:sz w:val="20"/>
        </w:rPr>
        <w:t xml:space="preserve"> (1) The provisions of this part apply to the owner or operator of any stationary source that—</w:t>
      </w:r>
    </w:p>
    <w:p w:rsidR="008348E3" w:rsidRPr="008348E3" w:rsidRDefault="008348E3" w:rsidP="008348E3">
      <w:pPr>
        <w:rPr>
          <w:sz w:val="20"/>
        </w:rPr>
      </w:pPr>
      <w:r w:rsidRPr="008348E3">
        <w:rPr>
          <w:sz w:val="20"/>
        </w:rPr>
        <w:t xml:space="preserve">(i) Emits or has the potential to emit any hazardous air pollutant listed in or pursuant to section 112(b) of the Act; and </w:t>
      </w:r>
    </w:p>
    <w:p w:rsidR="008348E3" w:rsidRPr="008348E3" w:rsidRDefault="008348E3" w:rsidP="008348E3">
      <w:pPr>
        <w:rPr>
          <w:sz w:val="20"/>
        </w:rPr>
      </w:pPr>
      <w:r w:rsidRPr="008348E3">
        <w:rPr>
          <w:sz w:val="20"/>
        </w:rPr>
        <w:t>(</w:t>
      </w:r>
      <w:proofErr w:type="gramStart"/>
      <w:r w:rsidRPr="008348E3">
        <w:rPr>
          <w:sz w:val="20"/>
        </w:rPr>
        <w:t>ii</w:t>
      </w:r>
      <w:proofErr w:type="gramEnd"/>
      <w:r w:rsidRPr="008348E3">
        <w:rPr>
          <w:sz w:val="20"/>
        </w:rPr>
        <w:t xml:space="preserve">) Is subject to any standard, limitation, prohibition, or other federally enforceable requirement established pursuant to this part. </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8348E3" w:rsidRPr="008348E3" w:rsidRDefault="008348E3" w:rsidP="008348E3">
      <w:pPr>
        <w:rPr>
          <w:sz w:val="20"/>
        </w:rPr>
      </w:pPr>
      <w:r w:rsidRPr="008348E3">
        <w:rPr>
          <w:sz w:val="20"/>
        </w:rPr>
        <w:lastRenderedPageBreak/>
        <w:t xml:space="preserve">(c) </w:t>
      </w:r>
      <w:r w:rsidRPr="008348E3">
        <w:rPr>
          <w:i/>
          <w:iCs/>
          <w:sz w:val="20"/>
        </w:rPr>
        <w:t>Applicability of this part after a relevant standard has been set under this part.</w:t>
      </w:r>
      <w:r w:rsidRPr="008348E3">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8348E3" w:rsidRPr="008348E3" w:rsidRDefault="008348E3" w:rsidP="008348E3">
      <w:pPr>
        <w:rPr>
          <w:sz w:val="20"/>
        </w:rPr>
      </w:pPr>
      <w:r w:rsidRPr="008348E3">
        <w:rPr>
          <w:sz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8348E3">
        <w:rPr>
          <w:sz w:val="20"/>
        </w:rPr>
        <w:t>)(</w:t>
      </w:r>
      <w:proofErr w:type="gramEnd"/>
      <w:r w:rsidRPr="008348E3">
        <w:rPr>
          <w:sz w:val="20"/>
        </w:rPr>
        <w:t xml:space="preserve">3) of the Act will specify whether— </w:t>
      </w:r>
    </w:p>
    <w:p w:rsidR="008348E3" w:rsidRPr="008348E3" w:rsidRDefault="008348E3" w:rsidP="008348E3">
      <w:pPr>
        <w:rPr>
          <w:sz w:val="20"/>
        </w:rPr>
      </w:pPr>
      <w:r w:rsidRPr="008348E3">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8348E3" w:rsidRPr="008348E3" w:rsidRDefault="008348E3" w:rsidP="008348E3">
      <w:pPr>
        <w:rPr>
          <w:sz w:val="20"/>
        </w:rPr>
      </w:pPr>
      <w:r w:rsidRPr="008348E3">
        <w:rPr>
          <w:sz w:val="20"/>
        </w:rPr>
        <w:t xml:space="preserve">(ii) States will have the option to defer permitting of area sources in that category until the Administrator takes rulemaking action to determine applicability of the permitting requirements; or </w:t>
      </w:r>
    </w:p>
    <w:p w:rsidR="008348E3" w:rsidRPr="008348E3" w:rsidRDefault="008348E3" w:rsidP="008348E3">
      <w:pPr>
        <w:rPr>
          <w:sz w:val="20"/>
        </w:rPr>
      </w:pPr>
      <w:r w:rsidRPr="008348E3">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8348E3" w:rsidRPr="008348E3" w:rsidRDefault="008348E3" w:rsidP="008348E3">
      <w:pPr>
        <w:rPr>
          <w:sz w:val="20"/>
        </w:rPr>
      </w:pPr>
      <w:r w:rsidRPr="008348E3">
        <w:rPr>
          <w:sz w:val="20"/>
        </w:rPr>
        <w:t>(3)</w:t>
      </w:r>
      <w:proofErr w:type="gramStart"/>
      <w:r w:rsidRPr="008348E3">
        <w:rPr>
          <w:sz w:val="20"/>
        </w:rPr>
        <w:t>-(</w:t>
      </w:r>
      <w:proofErr w:type="gramEnd"/>
      <w:r w:rsidRPr="008348E3">
        <w:rPr>
          <w:sz w:val="20"/>
        </w:rPr>
        <w:t xml:space="preserve">4) [Reserved] </w:t>
      </w:r>
    </w:p>
    <w:p w:rsidR="008348E3" w:rsidRPr="008348E3" w:rsidRDefault="008348E3" w:rsidP="008348E3">
      <w:pPr>
        <w:rPr>
          <w:sz w:val="20"/>
        </w:rPr>
      </w:pPr>
      <w:r w:rsidRPr="008348E3">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8348E3" w:rsidRPr="008348E3" w:rsidRDefault="008348E3" w:rsidP="008348E3">
      <w:pPr>
        <w:rPr>
          <w:sz w:val="20"/>
        </w:rPr>
      </w:pPr>
      <w:r w:rsidRPr="008348E3">
        <w:rPr>
          <w:sz w:val="20"/>
        </w:rPr>
        <w:t xml:space="preserve">(d) [Reserved] </w:t>
      </w:r>
    </w:p>
    <w:p w:rsidR="008348E3" w:rsidRPr="008348E3" w:rsidRDefault="008348E3" w:rsidP="008348E3">
      <w:pPr>
        <w:rPr>
          <w:sz w:val="20"/>
        </w:rPr>
      </w:pPr>
      <w:r w:rsidRPr="008348E3">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8348E3" w:rsidRPr="008348E3" w:rsidRDefault="008348E3" w:rsidP="008348E3">
      <w:pPr>
        <w:rPr>
          <w:sz w:val="20"/>
        </w:rPr>
      </w:pPr>
      <w:r w:rsidRPr="008348E3">
        <w:rPr>
          <w:sz w:val="20"/>
        </w:rPr>
        <w:t>[59 FR 12430, Mar. 16, 1994, as amended at 67 FR 16595, Apr. 5, 2002]</w:t>
      </w:r>
    </w:p>
    <w:p w:rsidR="008348E3" w:rsidRPr="008348E3" w:rsidRDefault="008348E3" w:rsidP="008348E3">
      <w:pPr>
        <w:rPr>
          <w:b/>
          <w:bCs/>
          <w:sz w:val="20"/>
        </w:rPr>
      </w:pPr>
      <w:bookmarkStart w:id="12" w:name="se40.11.63_12"/>
      <w:bookmarkEnd w:id="12"/>
      <w:r w:rsidRPr="008348E3">
        <w:rPr>
          <w:b/>
          <w:bCs/>
          <w:sz w:val="20"/>
        </w:rPr>
        <w:t>§63.2   Definitions.</w:t>
      </w:r>
    </w:p>
    <w:p w:rsidR="008348E3" w:rsidRPr="008348E3" w:rsidRDefault="008348E3" w:rsidP="008348E3">
      <w:pPr>
        <w:rPr>
          <w:sz w:val="20"/>
        </w:rPr>
      </w:pPr>
      <w:r w:rsidRPr="008348E3">
        <w:rPr>
          <w:sz w:val="20"/>
        </w:rPr>
        <w:t xml:space="preserve">The terms used in this part are defined in the Act or in this section as follows: </w:t>
      </w:r>
    </w:p>
    <w:p w:rsidR="008348E3" w:rsidRPr="008348E3" w:rsidRDefault="008348E3" w:rsidP="008348E3">
      <w:pPr>
        <w:rPr>
          <w:sz w:val="20"/>
        </w:rPr>
      </w:pPr>
      <w:r w:rsidRPr="008348E3">
        <w:rPr>
          <w:i/>
          <w:iCs/>
          <w:sz w:val="20"/>
        </w:rPr>
        <w:t>Act</w:t>
      </w:r>
      <w:r w:rsidRPr="008348E3">
        <w:rPr>
          <w:sz w:val="20"/>
        </w:rPr>
        <w:t xml:space="preserve"> means the Clean Air Act (42 U.S.C. 7401 </w:t>
      </w:r>
      <w:r w:rsidRPr="008348E3">
        <w:rPr>
          <w:i/>
          <w:iCs/>
          <w:sz w:val="20"/>
        </w:rPr>
        <w:t>et seq.,</w:t>
      </w:r>
      <w:r w:rsidRPr="008348E3">
        <w:rPr>
          <w:sz w:val="20"/>
        </w:rPr>
        <w:t xml:space="preserve"> as amended by Pub. </w:t>
      </w:r>
      <w:proofErr w:type="gramStart"/>
      <w:r w:rsidRPr="008348E3">
        <w:rPr>
          <w:sz w:val="20"/>
        </w:rPr>
        <w:t>L. 101-549, 104 Stat. 2399).</w:t>
      </w:r>
      <w:proofErr w:type="gramEnd"/>
      <w:r w:rsidRPr="008348E3">
        <w:rPr>
          <w:sz w:val="20"/>
        </w:rPr>
        <w:t xml:space="preserve"> </w:t>
      </w:r>
    </w:p>
    <w:p w:rsidR="008348E3" w:rsidRPr="008348E3" w:rsidRDefault="008348E3" w:rsidP="008348E3">
      <w:pPr>
        <w:rPr>
          <w:sz w:val="20"/>
        </w:rPr>
      </w:pPr>
      <w:proofErr w:type="gramStart"/>
      <w:r w:rsidRPr="008348E3">
        <w:rPr>
          <w:i/>
          <w:iCs/>
          <w:sz w:val="20"/>
        </w:rPr>
        <w:t>Actual emissions</w:t>
      </w:r>
      <w:r w:rsidRPr="008348E3">
        <w:rPr>
          <w:sz w:val="20"/>
        </w:rPr>
        <w:t xml:space="preserve"> is</w:t>
      </w:r>
      <w:proofErr w:type="gramEnd"/>
      <w:r w:rsidRPr="008348E3">
        <w:rPr>
          <w:sz w:val="20"/>
        </w:rPr>
        <w:t xml:space="preserve"> defined in subpart D of this part for the purpose of granting a compliance extension for an early reduction of hazardous air pollutants. </w:t>
      </w:r>
    </w:p>
    <w:p w:rsidR="008348E3" w:rsidRPr="008348E3" w:rsidRDefault="008348E3" w:rsidP="008348E3">
      <w:pPr>
        <w:rPr>
          <w:sz w:val="20"/>
        </w:rPr>
      </w:pPr>
      <w:r w:rsidRPr="008348E3">
        <w:rPr>
          <w:i/>
          <w:iCs/>
          <w:sz w:val="20"/>
        </w:rPr>
        <w:t>Administrator</w:t>
      </w:r>
      <w:r w:rsidRPr="008348E3">
        <w:rPr>
          <w:sz w:val="20"/>
        </w:rPr>
        <w:t xml:space="preserve"> means the Administrator of the United States Environmental Protection Agency or his or her authorized representative (e.g., a State that has been delegated the authority to implement the provisions of this part). </w:t>
      </w:r>
    </w:p>
    <w:p w:rsidR="008348E3" w:rsidRPr="008348E3" w:rsidRDefault="008348E3" w:rsidP="008348E3">
      <w:pPr>
        <w:rPr>
          <w:sz w:val="20"/>
        </w:rPr>
      </w:pPr>
      <w:r w:rsidRPr="008348E3">
        <w:rPr>
          <w:i/>
          <w:iCs/>
          <w:sz w:val="20"/>
        </w:rPr>
        <w:t>Affected source,</w:t>
      </w:r>
      <w:r w:rsidRPr="008348E3">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8348E3" w:rsidRPr="008348E3" w:rsidRDefault="008348E3" w:rsidP="008348E3">
      <w:pPr>
        <w:rPr>
          <w:sz w:val="20"/>
        </w:rPr>
      </w:pPr>
      <w:r w:rsidRPr="008348E3">
        <w:rPr>
          <w:i/>
          <w:iCs/>
          <w:sz w:val="20"/>
        </w:rPr>
        <w:t>Alternative emission limitation</w:t>
      </w:r>
      <w:r w:rsidRPr="008348E3">
        <w:rPr>
          <w:sz w:val="20"/>
        </w:rPr>
        <w:t xml:space="preserve"> means conditions established pursuant to sections 112(i</w:t>
      </w:r>
      <w:proofErr w:type="gramStart"/>
      <w:r w:rsidRPr="008348E3">
        <w:rPr>
          <w:sz w:val="20"/>
        </w:rPr>
        <w:t>)(</w:t>
      </w:r>
      <w:proofErr w:type="gramEnd"/>
      <w:r w:rsidRPr="008348E3">
        <w:rPr>
          <w:sz w:val="20"/>
        </w:rPr>
        <w:t xml:space="preserve">5) or 112(i)(6) of the Act by the Administrator or by a State with an approved permit program. </w:t>
      </w:r>
    </w:p>
    <w:p w:rsidR="008348E3" w:rsidRPr="008348E3" w:rsidRDefault="008348E3" w:rsidP="008348E3">
      <w:pPr>
        <w:rPr>
          <w:sz w:val="20"/>
        </w:rPr>
      </w:pPr>
      <w:r w:rsidRPr="008348E3">
        <w:rPr>
          <w:i/>
          <w:iCs/>
          <w:sz w:val="20"/>
        </w:rPr>
        <w:t>Alternative emission standard</w:t>
      </w:r>
      <w:r w:rsidRPr="008348E3">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8348E3" w:rsidRPr="008348E3" w:rsidRDefault="008348E3" w:rsidP="008348E3">
      <w:pPr>
        <w:rPr>
          <w:sz w:val="20"/>
        </w:rPr>
      </w:pPr>
      <w:r w:rsidRPr="008348E3">
        <w:rPr>
          <w:i/>
          <w:iCs/>
          <w:sz w:val="20"/>
        </w:rPr>
        <w:t>Alternative test method</w:t>
      </w:r>
      <w:r w:rsidRPr="008348E3">
        <w:rPr>
          <w:sz w:val="20"/>
        </w:rPr>
        <w:t xml:space="preserve"> means any method of sampling and analyzing for an air pollutant that is not a test method in this chapter and that has been demonstrated to the Administrator's satisfaction, using Method 301 in appendix A of this part, to </w:t>
      </w:r>
      <w:r w:rsidRPr="008348E3">
        <w:rPr>
          <w:sz w:val="20"/>
        </w:rPr>
        <w:lastRenderedPageBreak/>
        <w:t xml:space="preserve">produce results adequate for the Administrator's determination that it may be used in place of a test method specified in this part. </w:t>
      </w:r>
    </w:p>
    <w:p w:rsidR="008348E3" w:rsidRPr="008348E3" w:rsidRDefault="008348E3" w:rsidP="008348E3">
      <w:pPr>
        <w:rPr>
          <w:sz w:val="20"/>
        </w:rPr>
      </w:pPr>
      <w:r w:rsidRPr="008348E3">
        <w:rPr>
          <w:i/>
          <w:iCs/>
          <w:sz w:val="20"/>
        </w:rPr>
        <w:t>Approved permit program</w:t>
      </w:r>
      <w:r w:rsidRPr="008348E3">
        <w:rPr>
          <w:sz w:val="20"/>
        </w:rPr>
        <w:t xml:space="preserve"> means a State permit program approved by the Administrator as meeting the requirements of part 70 of this chapter or a Federal permit program established in this chapter pursuant to title V of the Act (42 U.S.C. 7661). </w:t>
      </w:r>
    </w:p>
    <w:p w:rsidR="008348E3" w:rsidRPr="008348E3" w:rsidRDefault="008348E3" w:rsidP="008348E3">
      <w:pPr>
        <w:rPr>
          <w:sz w:val="20"/>
        </w:rPr>
      </w:pPr>
      <w:r w:rsidRPr="008348E3">
        <w:rPr>
          <w:i/>
          <w:iCs/>
          <w:sz w:val="20"/>
        </w:rPr>
        <w:t>Area source</w:t>
      </w:r>
      <w:r w:rsidRPr="008348E3">
        <w:rPr>
          <w:sz w:val="20"/>
        </w:rPr>
        <w:t xml:space="preserve"> means any stationary source of hazardous air pollutants that is not a major source as defined in this part. </w:t>
      </w:r>
    </w:p>
    <w:p w:rsidR="008348E3" w:rsidRPr="008348E3" w:rsidRDefault="008348E3" w:rsidP="008348E3">
      <w:pPr>
        <w:rPr>
          <w:sz w:val="20"/>
        </w:rPr>
      </w:pPr>
      <w:r w:rsidRPr="008348E3">
        <w:rPr>
          <w:i/>
          <w:iCs/>
          <w:sz w:val="20"/>
        </w:rPr>
        <w:t>Commenced</w:t>
      </w:r>
      <w:r w:rsidRPr="008348E3">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8348E3" w:rsidRPr="008348E3" w:rsidRDefault="008348E3" w:rsidP="008348E3">
      <w:pPr>
        <w:rPr>
          <w:sz w:val="20"/>
        </w:rPr>
      </w:pPr>
      <w:r w:rsidRPr="008348E3">
        <w:rPr>
          <w:i/>
          <w:iCs/>
          <w:sz w:val="20"/>
        </w:rPr>
        <w:t>Compliance date</w:t>
      </w:r>
      <w:r w:rsidRPr="008348E3">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8348E3" w:rsidRPr="008348E3" w:rsidRDefault="008348E3" w:rsidP="008348E3">
      <w:pPr>
        <w:rPr>
          <w:sz w:val="20"/>
        </w:rPr>
      </w:pPr>
      <w:r w:rsidRPr="008348E3">
        <w:rPr>
          <w:i/>
          <w:iCs/>
          <w:sz w:val="20"/>
        </w:rPr>
        <w:t>Compliance schedule</w:t>
      </w:r>
      <w:r w:rsidRPr="008348E3">
        <w:rPr>
          <w:sz w:val="20"/>
        </w:rPr>
        <w:t xml:space="preserve"> means: (1) In the case of an affected source that is in compliance with all applicable requirements established under this part, a statement that the source will continue to comply with such requirements; or </w:t>
      </w:r>
    </w:p>
    <w:p w:rsidR="008348E3" w:rsidRPr="008348E3" w:rsidRDefault="008348E3" w:rsidP="008348E3">
      <w:pPr>
        <w:rPr>
          <w:sz w:val="20"/>
        </w:rPr>
      </w:pPr>
      <w:r w:rsidRPr="008348E3">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8348E3" w:rsidRPr="008348E3" w:rsidRDefault="008348E3" w:rsidP="008348E3">
      <w:pPr>
        <w:rPr>
          <w:sz w:val="20"/>
        </w:rPr>
      </w:pPr>
      <w:r w:rsidRPr="008348E3">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8348E3" w:rsidRPr="008348E3" w:rsidRDefault="008348E3" w:rsidP="008348E3">
      <w:pPr>
        <w:rPr>
          <w:sz w:val="20"/>
        </w:rPr>
      </w:pPr>
      <w:r w:rsidRPr="008348E3">
        <w:rPr>
          <w:i/>
          <w:iCs/>
          <w:sz w:val="20"/>
        </w:rPr>
        <w:t>Construction</w:t>
      </w:r>
      <w:r w:rsidRPr="008348E3">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8348E3" w:rsidRPr="008348E3" w:rsidRDefault="008348E3" w:rsidP="008348E3">
      <w:pPr>
        <w:rPr>
          <w:sz w:val="20"/>
        </w:rPr>
      </w:pPr>
      <w:r w:rsidRPr="008348E3">
        <w:rPr>
          <w:i/>
          <w:iCs/>
          <w:sz w:val="20"/>
        </w:rPr>
        <w:t>Continuous emission monitoring system</w:t>
      </w:r>
      <w:r w:rsidRPr="008348E3">
        <w:rPr>
          <w:sz w:val="20"/>
        </w:rPr>
        <w:t xml:space="preserve"> (CEMS) means the total equipment that may be required to meet the data acquisition and availability requirements of this part, used to sample, condition (if applicable), analyze, and provide a record of emissions. </w:t>
      </w:r>
    </w:p>
    <w:p w:rsidR="008348E3" w:rsidRPr="008348E3" w:rsidRDefault="008348E3" w:rsidP="008348E3">
      <w:pPr>
        <w:rPr>
          <w:sz w:val="20"/>
        </w:rPr>
      </w:pPr>
      <w:r w:rsidRPr="008348E3">
        <w:rPr>
          <w:i/>
          <w:iCs/>
          <w:sz w:val="20"/>
        </w:rPr>
        <w:t>Continuous monitoring system</w:t>
      </w:r>
      <w:r w:rsidRPr="008348E3">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8348E3" w:rsidRPr="008348E3" w:rsidRDefault="008348E3" w:rsidP="008348E3">
      <w:pPr>
        <w:rPr>
          <w:sz w:val="20"/>
        </w:rPr>
      </w:pPr>
      <w:r w:rsidRPr="008348E3">
        <w:rPr>
          <w:i/>
          <w:iCs/>
          <w:sz w:val="20"/>
        </w:rPr>
        <w:t>Continuous opacity monitoring system</w:t>
      </w:r>
      <w:r w:rsidRPr="008348E3">
        <w:rPr>
          <w:sz w:val="20"/>
        </w:rPr>
        <w:t xml:space="preserve"> (COMS) means a continuous monitoring system that measures the opacity of emissions. </w:t>
      </w:r>
    </w:p>
    <w:p w:rsidR="008348E3" w:rsidRPr="008348E3" w:rsidRDefault="008348E3" w:rsidP="008348E3">
      <w:pPr>
        <w:rPr>
          <w:sz w:val="20"/>
        </w:rPr>
      </w:pPr>
      <w:r w:rsidRPr="008348E3">
        <w:rPr>
          <w:i/>
          <w:iCs/>
          <w:sz w:val="20"/>
        </w:rPr>
        <w:t>Continuous parameter monitoring system</w:t>
      </w:r>
      <w:r w:rsidRPr="008348E3">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8348E3" w:rsidRPr="008348E3" w:rsidRDefault="008348E3" w:rsidP="008348E3">
      <w:pPr>
        <w:rPr>
          <w:sz w:val="20"/>
        </w:rPr>
      </w:pPr>
      <w:r w:rsidRPr="008348E3">
        <w:rPr>
          <w:i/>
          <w:iCs/>
          <w:sz w:val="20"/>
        </w:rPr>
        <w:t>Effective date</w:t>
      </w:r>
      <w:r w:rsidRPr="008348E3">
        <w:rPr>
          <w:sz w:val="20"/>
        </w:rPr>
        <w:t xml:space="preserve"> means: </w:t>
      </w:r>
    </w:p>
    <w:p w:rsidR="008348E3" w:rsidRPr="008348E3" w:rsidRDefault="008348E3" w:rsidP="008348E3">
      <w:pPr>
        <w:rPr>
          <w:sz w:val="20"/>
        </w:rPr>
      </w:pPr>
      <w:r w:rsidRPr="008348E3">
        <w:rPr>
          <w:sz w:val="20"/>
        </w:rPr>
        <w:t xml:space="preserve">(1) With regard to an emission standard established under this part, the date of promulgation in the Federal Register of such standard; or </w:t>
      </w:r>
    </w:p>
    <w:p w:rsidR="008348E3" w:rsidRPr="008348E3" w:rsidRDefault="008348E3" w:rsidP="008348E3">
      <w:pPr>
        <w:rPr>
          <w:sz w:val="20"/>
        </w:rPr>
      </w:pPr>
      <w:r w:rsidRPr="008348E3">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8348E3" w:rsidRPr="008348E3" w:rsidRDefault="008348E3" w:rsidP="008348E3">
      <w:pPr>
        <w:rPr>
          <w:sz w:val="20"/>
        </w:rPr>
      </w:pPr>
      <w:r w:rsidRPr="008348E3">
        <w:rPr>
          <w:i/>
          <w:iCs/>
          <w:sz w:val="20"/>
        </w:rPr>
        <w:t>Emission standard</w:t>
      </w:r>
      <w:r w:rsidRPr="008348E3">
        <w:rPr>
          <w:sz w:val="20"/>
        </w:rPr>
        <w:t xml:space="preserve"> means a national standard, limitation, prohibition, or other regulation promulgated in a subpart of this part pursuant to sections 112(d), 112(h), or 112(f) of the Act. </w:t>
      </w:r>
    </w:p>
    <w:p w:rsidR="008348E3" w:rsidRPr="008348E3" w:rsidRDefault="008348E3" w:rsidP="008348E3">
      <w:pPr>
        <w:rPr>
          <w:sz w:val="20"/>
        </w:rPr>
      </w:pPr>
      <w:r w:rsidRPr="008348E3">
        <w:rPr>
          <w:i/>
          <w:iCs/>
          <w:sz w:val="20"/>
        </w:rPr>
        <w:t>Emissions averaging</w:t>
      </w:r>
      <w:r w:rsidRPr="008348E3">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8348E3" w:rsidRPr="008348E3" w:rsidRDefault="008348E3" w:rsidP="008348E3">
      <w:pPr>
        <w:rPr>
          <w:sz w:val="20"/>
        </w:rPr>
      </w:pPr>
      <w:r w:rsidRPr="008348E3">
        <w:rPr>
          <w:i/>
          <w:iCs/>
          <w:sz w:val="20"/>
        </w:rPr>
        <w:t>EPA</w:t>
      </w:r>
      <w:r w:rsidRPr="008348E3">
        <w:rPr>
          <w:sz w:val="20"/>
        </w:rPr>
        <w:t xml:space="preserve"> means the United States Environmental Protection Agency. </w:t>
      </w:r>
    </w:p>
    <w:p w:rsidR="008348E3" w:rsidRPr="008348E3" w:rsidRDefault="008348E3" w:rsidP="008348E3">
      <w:pPr>
        <w:rPr>
          <w:sz w:val="20"/>
        </w:rPr>
      </w:pPr>
      <w:r w:rsidRPr="008348E3">
        <w:rPr>
          <w:i/>
          <w:iCs/>
          <w:sz w:val="20"/>
        </w:rPr>
        <w:lastRenderedPageBreak/>
        <w:t>Equivalent emission limitation</w:t>
      </w:r>
      <w:r w:rsidRPr="008348E3">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8348E3" w:rsidRPr="008348E3" w:rsidRDefault="008348E3" w:rsidP="008348E3">
      <w:pPr>
        <w:rPr>
          <w:sz w:val="20"/>
        </w:rPr>
      </w:pPr>
      <w:r w:rsidRPr="008348E3">
        <w:rPr>
          <w:i/>
          <w:iCs/>
          <w:sz w:val="20"/>
        </w:rPr>
        <w:t>Excess emissions and continuous monitoring system performance report</w:t>
      </w:r>
      <w:r w:rsidRPr="008348E3">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8348E3" w:rsidRPr="008348E3" w:rsidRDefault="008348E3" w:rsidP="008348E3">
      <w:pPr>
        <w:rPr>
          <w:sz w:val="20"/>
        </w:rPr>
      </w:pPr>
      <w:r w:rsidRPr="008348E3">
        <w:rPr>
          <w:i/>
          <w:iCs/>
          <w:sz w:val="20"/>
        </w:rPr>
        <w:t>Existing source</w:t>
      </w:r>
      <w:r w:rsidRPr="008348E3">
        <w:rPr>
          <w:sz w:val="20"/>
        </w:rPr>
        <w:t xml:space="preserve"> means any affected source that is not a new source. </w:t>
      </w:r>
    </w:p>
    <w:p w:rsidR="008348E3" w:rsidRPr="008348E3" w:rsidRDefault="008348E3" w:rsidP="008348E3">
      <w:pPr>
        <w:rPr>
          <w:sz w:val="20"/>
        </w:rPr>
      </w:pPr>
      <w:r w:rsidRPr="008348E3">
        <w:rPr>
          <w:i/>
          <w:iCs/>
          <w:sz w:val="20"/>
        </w:rPr>
        <w:t>Federally enforceable</w:t>
      </w:r>
      <w:r w:rsidRPr="008348E3">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8348E3" w:rsidRPr="008348E3" w:rsidRDefault="008348E3" w:rsidP="008348E3">
      <w:pPr>
        <w:rPr>
          <w:sz w:val="20"/>
        </w:rPr>
      </w:pPr>
      <w:r w:rsidRPr="008348E3">
        <w:rPr>
          <w:sz w:val="20"/>
        </w:rPr>
        <w:t xml:space="preserve">(1) Emission standards, alternative emission standards, alternative emission limitations, and equivalent emission limitations established pursuant to section 112 of the Act as amended in 1990; </w:t>
      </w:r>
    </w:p>
    <w:p w:rsidR="008348E3" w:rsidRPr="008348E3" w:rsidRDefault="008348E3" w:rsidP="008348E3">
      <w:pPr>
        <w:rPr>
          <w:sz w:val="20"/>
        </w:rPr>
      </w:pPr>
      <w:r w:rsidRPr="008348E3">
        <w:rPr>
          <w:sz w:val="20"/>
        </w:rPr>
        <w:t xml:space="preserve">(2) New source performance standards established pursuant to section 111 of the Act, and emission standards established pursuant to section 112 of the Act before it was amended in 1990; </w:t>
      </w:r>
    </w:p>
    <w:p w:rsidR="008348E3" w:rsidRPr="008348E3" w:rsidRDefault="008348E3" w:rsidP="008348E3">
      <w:pPr>
        <w:rPr>
          <w:sz w:val="20"/>
        </w:rPr>
      </w:pPr>
      <w:r w:rsidRPr="008348E3">
        <w:rPr>
          <w:sz w:val="20"/>
        </w:rPr>
        <w:t xml:space="preserve">(3) All terms and conditions in a title V permit, including any provisions that limit a source's potential to emit, unless expressly designated as not federally enforceable; </w:t>
      </w:r>
    </w:p>
    <w:p w:rsidR="008348E3" w:rsidRPr="008348E3" w:rsidRDefault="008348E3" w:rsidP="008348E3">
      <w:pPr>
        <w:rPr>
          <w:sz w:val="20"/>
        </w:rPr>
      </w:pPr>
      <w:r w:rsidRPr="008348E3">
        <w:rPr>
          <w:sz w:val="20"/>
        </w:rPr>
        <w:t xml:space="preserve">(4) Limitations and conditions that are part of an approved State Implementation Plan (SIP) or a Federal Implementation Plan (FIP); </w:t>
      </w:r>
    </w:p>
    <w:p w:rsidR="008348E3" w:rsidRPr="008348E3" w:rsidRDefault="008348E3" w:rsidP="008348E3">
      <w:pPr>
        <w:rPr>
          <w:sz w:val="20"/>
        </w:rPr>
      </w:pPr>
      <w:r w:rsidRPr="008348E3">
        <w:rPr>
          <w:sz w:val="20"/>
        </w:rPr>
        <w:t xml:space="preserve">(5) Limitations and conditions that are part of a Federal construction permit issued under 40 CFR 52.21 or any construction permit issued under regulations approved by the EPA in accordance with 40 CFR </w:t>
      </w:r>
      <w:proofErr w:type="gramStart"/>
      <w:r w:rsidRPr="008348E3">
        <w:rPr>
          <w:sz w:val="20"/>
        </w:rPr>
        <w:t>part</w:t>
      </w:r>
      <w:proofErr w:type="gramEnd"/>
      <w:r w:rsidRPr="008348E3">
        <w:rPr>
          <w:sz w:val="20"/>
        </w:rPr>
        <w:t xml:space="preserve"> 51; </w:t>
      </w:r>
    </w:p>
    <w:p w:rsidR="008348E3" w:rsidRPr="008348E3" w:rsidRDefault="008348E3" w:rsidP="008348E3">
      <w:pPr>
        <w:rPr>
          <w:sz w:val="20"/>
        </w:rPr>
      </w:pPr>
      <w:r w:rsidRPr="008348E3">
        <w:rPr>
          <w:sz w:val="20"/>
        </w:rPr>
        <w:t xml:space="preserve">(6) Limitations and conditions that are part of an operating permit where the permit and the permitting program pursuant to which it was issued meet all of the following criteria: </w:t>
      </w:r>
    </w:p>
    <w:p w:rsidR="008348E3" w:rsidRPr="008348E3" w:rsidRDefault="008348E3" w:rsidP="008348E3">
      <w:pPr>
        <w:rPr>
          <w:sz w:val="20"/>
        </w:rPr>
      </w:pPr>
      <w:r w:rsidRPr="008348E3">
        <w:rPr>
          <w:sz w:val="20"/>
        </w:rPr>
        <w:t xml:space="preserve">(i) The operating permit program has been submitted to and approved by EPA into a State implementation plan (SIP) under section 110 of the CAA; </w:t>
      </w:r>
    </w:p>
    <w:p w:rsidR="008348E3" w:rsidRPr="008348E3" w:rsidRDefault="008348E3" w:rsidP="008348E3">
      <w:pPr>
        <w:rPr>
          <w:sz w:val="20"/>
        </w:rPr>
      </w:pPr>
      <w:r w:rsidRPr="008348E3">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8348E3" w:rsidRPr="008348E3" w:rsidRDefault="008348E3" w:rsidP="008348E3">
      <w:pPr>
        <w:rPr>
          <w:sz w:val="20"/>
        </w:rPr>
      </w:pPr>
      <w:r w:rsidRPr="008348E3">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8348E3" w:rsidRPr="008348E3" w:rsidRDefault="008348E3" w:rsidP="008348E3">
      <w:pPr>
        <w:rPr>
          <w:sz w:val="20"/>
        </w:rPr>
      </w:pPr>
      <w:proofErr w:type="gramStart"/>
      <w:r w:rsidRPr="008348E3">
        <w:rPr>
          <w:sz w:val="20"/>
        </w:rPr>
        <w:t>(iv) The</w:t>
      </w:r>
      <w:proofErr w:type="gramEnd"/>
      <w:r w:rsidRPr="008348E3">
        <w:rPr>
          <w:sz w:val="20"/>
        </w:rPr>
        <w:t xml:space="preserve"> limitations, controls, and requirements in the permit in question are permanent, quantifiable, and otherwise enforceable as a practical matter; and</w:t>
      </w:r>
    </w:p>
    <w:p w:rsidR="008348E3" w:rsidRPr="008348E3" w:rsidRDefault="008348E3" w:rsidP="008348E3">
      <w:pPr>
        <w:rPr>
          <w:sz w:val="20"/>
        </w:rPr>
      </w:pPr>
      <w:r w:rsidRPr="008348E3">
        <w:rPr>
          <w:sz w:val="20"/>
        </w:rPr>
        <w:t>(v) The permit in question was issued only after adequate and timely notice and opportunity for comment for EPA and the public.</w:t>
      </w:r>
    </w:p>
    <w:p w:rsidR="008348E3" w:rsidRPr="008348E3" w:rsidRDefault="008348E3" w:rsidP="008348E3">
      <w:pPr>
        <w:rPr>
          <w:sz w:val="20"/>
        </w:rPr>
      </w:pPr>
      <w:r w:rsidRPr="008348E3">
        <w:rPr>
          <w:sz w:val="20"/>
        </w:rPr>
        <w:t xml:space="preserve">(7) Limitations and conditions in a State rule or program that has been approved by the EPA under subpart E of this part for the purposes of implementing and enforcing section 112; and </w:t>
      </w:r>
    </w:p>
    <w:p w:rsidR="008348E3" w:rsidRPr="008348E3" w:rsidRDefault="008348E3" w:rsidP="008348E3">
      <w:pPr>
        <w:rPr>
          <w:sz w:val="20"/>
        </w:rPr>
      </w:pPr>
      <w:r w:rsidRPr="008348E3">
        <w:rPr>
          <w:sz w:val="20"/>
        </w:rPr>
        <w:t xml:space="preserve">(8) Individual consent agreements that the EPA has legal authority to create. </w:t>
      </w:r>
    </w:p>
    <w:p w:rsidR="008348E3" w:rsidRPr="008348E3" w:rsidRDefault="008348E3" w:rsidP="008348E3">
      <w:pPr>
        <w:rPr>
          <w:sz w:val="20"/>
        </w:rPr>
      </w:pPr>
      <w:r w:rsidRPr="008348E3">
        <w:rPr>
          <w:i/>
          <w:iCs/>
          <w:sz w:val="20"/>
        </w:rPr>
        <w:t>Fixed capital cost</w:t>
      </w:r>
      <w:r w:rsidRPr="008348E3">
        <w:rPr>
          <w:sz w:val="20"/>
        </w:rPr>
        <w:t xml:space="preserve"> means the capital needed to provide all the depreciable components of an existing source. </w:t>
      </w:r>
    </w:p>
    <w:p w:rsidR="008348E3" w:rsidRPr="008348E3" w:rsidRDefault="008348E3" w:rsidP="008348E3">
      <w:pPr>
        <w:rPr>
          <w:sz w:val="20"/>
        </w:rPr>
      </w:pPr>
      <w:r w:rsidRPr="008348E3">
        <w:rPr>
          <w:i/>
          <w:iCs/>
          <w:sz w:val="20"/>
        </w:rPr>
        <w:t>Force majeure</w:t>
      </w:r>
      <w:r w:rsidRPr="008348E3">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8348E3" w:rsidRPr="008348E3" w:rsidRDefault="008348E3" w:rsidP="008348E3">
      <w:pPr>
        <w:rPr>
          <w:sz w:val="20"/>
        </w:rPr>
      </w:pPr>
      <w:proofErr w:type="gramStart"/>
      <w:r w:rsidRPr="008348E3">
        <w:rPr>
          <w:i/>
          <w:iCs/>
          <w:sz w:val="20"/>
        </w:rPr>
        <w:t>Fugitive emissions</w:t>
      </w:r>
      <w:r w:rsidRPr="008348E3">
        <w:rPr>
          <w:sz w:val="20"/>
        </w:rPr>
        <w:t xml:space="preserve"> means</w:t>
      </w:r>
      <w:proofErr w:type="gramEnd"/>
      <w:r w:rsidRPr="008348E3">
        <w:rPr>
          <w:sz w:val="20"/>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8348E3" w:rsidRPr="008348E3" w:rsidRDefault="008348E3" w:rsidP="008348E3">
      <w:pPr>
        <w:rPr>
          <w:sz w:val="20"/>
        </w:rPr>
      </w:pPr>
      <w:r w:rsidRPr="008348E3">
        <w:rPr>
          <w:i/>
          <w:iCs/>
          <w:sz w:val="20"/>
        </w:rPr>
        <w:t>Hazardous air pollutant</w:t>
      </w:r>
      <w:r w:rsidRPr="008348E3">
        <w:rPr>
          <w:sz w:val="20"/>
        </w:rPr>
        <w:t xml:space="preserve"> means any air pollutant listed in or pursuant to section 112(b) of the Act. </w:t>
      </w:r>
    </w:p>
    <w:p w:rsidR="008348E3" w:rsidRPr="008348E3" w:rsidRDefault="008348E3" w:rsidP="008348E3">
      <w:pPr>
        <w:rPr>
          <w:sz w:val="20"/>
        </w:rPr>
      </w:pPr>
      <w:r w:rsidRPr="008348E3">
        <w:rPr>
          <w:i/>
          <w:iCs/>
          <w:sz w:val="20"/>
        </w:rPr>
        <w:t>Issuance</w:t>
      </w:r>
      <w:r w:rsidRPr="008348E3">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8348E3" w:rsidRPr="008348E3" w:rsidRDefault="008348E3" w:rsidP="008348E3">
      <w:pPr>
        <w:rPr>
          <w:sz w:val="20"/>
        </w:rPr>
      </w:pPr>
      <w:r w:rsidRPr="008348E3">
        <w:rPr>
          <w:i/>
          <w:iCs/>
          <w:sz w:val="20"/>
        </w:rPr>
        <w:t>Major source</w:t>
      </w:r>
      <w:r w:rsidRPr="008348E3">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8348E3" w:rsidRPr="008348E3" w:rsidRDefault="008348E3" w:rsidP="008348E3">
      <w:pPr>
        <w:rPr>
          <w:sz w:val="20"/>
        </w:rPr>
      </w:pPr>
      <w:r w:rsidRPr="008348E3">
        <w:rPr>
          <w:i/>
          <w:iCs/>
          <w:sz w:val="20"/>
        </w:rPr>
        <w:lastRenderedPageBreak/>
        <w:t>Malfunction</w:t>
      </w:r>
      <w:r w:rsidRPr="008348E3">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8348E3" w:rsidRPr="008348E3" w:rsidRDefault="008348E3" w:rsidP="008348E3">
      <w:pPr>
        <w:rPr>
          <w:sz w:val="20"/>
        </w:rPr>
      </w:pPr>
      <w:r w:rsidRPr="008348E3">
        <w:rPr>
          <w:i/>
          <w:iCs/>
          <w:sz w:val="20"/>
        </w:rPr>
        <w:t>Monitoring</w:t>
      </w:r>
      <w:r w:rsidRPr="008348E3">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8348E3" w:rsidRPr="008348E3" w:rsidRDefault="008348E3" w:rsidP="008348E3">
      <w:pPr>
        <w:rPr>
          <w:sz w:val="20"/>
        </w:rPr>
      </w:pPr>
      <w:r w:rsidRPr="008348E3">
        <w:rPr>
          <w:sz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8348E3">
        <w:rPr>
          <w:sz w:val="20"/>
        </w:rPr>
        <w:t>,</w:t>
      </w:r>
      <w:proofErr w:type="gramEnd"/>
      <w:r w:rsidRPr="008348E3">
        <w:rPr>
          <w:sz w:val="20"/>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8348E3" w:rsidRPr="008348E3" w:rsidRDefault="008348E3" w:rsidP="008348E3">
      <w:pPr>
        <w:rPr>
          <w:sz w:val="20"/>
        </w:rPr>
      </w:pPr>
      <w:r w:rsidRPr="008348E3">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8348E3" w:rsidRPr="008348E3" w:rsidRDefault="008348E3" w:rsidP="008348E3">
      <w:pPr>
        <w:rPr>
          <w:sz w:val="20"/>
        </w:rPr>
      </w:pPr>
      <w:r w:rsidRPr="008348E3">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8348E3" w:rsidRPr="008348E3" w:rsidRDefault="008348E3" w:rsidP="008348E3">
      <w:pPr>
        <w:rPr>
          <w:sz w:val="20"/>
        </w:rPr>
      </w:pPr>
      <w:r w:rsidRPr="008348E3">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8348E3" w:rsidRPr="008348E3" w:rsidRDefault="008348E3" w:rsidP="008348E3">
      <w:pPr>
        <w:rPr>
          <w:sz w:val="20"/>
        </w:rPr>
      </w:pPr>
      <w:r w:rsidRPr="008348E3">
        <w:rPr>
          <w:i/>
          <w:iCs/>
          <w:sz w:val="20"/>
        </w:rPr>
        <w:t>New affected source</w:t>
      </w:r>
      <w:r w:rsidRPr="008348E3">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8348E3" w:rsidRPr="008348E3" w:rsidRDefault="008348E3" w:rsidP="008348E3">
      <w:pPr>
        <w:rPr>
          <w:sz w:val="20"/>
        </w:rPr>
      </w:pPr>
      <w:r w:rsidRPr="008348E3">
        <w:rPr>
          <w:sz w:val="20"/>
        </w:rPr>
        <w:t xml:space="preserve">(1) Emission reduction impacts of controlling individual sources versus groups of sources; </w:t>
      </w:r>
    </w:p>
    <w:p w:rsidR="008348E3" w:rsidRPr="008348E3" w:rsidRDefault="008348E3" w:rsidP="008348E3">
      <w:pPr>
        <w:rPr>
          <w:sz w:val="20"/>
        </w:rPr>
      </w:pPr>
      <w:r w:rsidRPr="008348E3">
        <w:rPr>
          <w:sz w:val="20"/>
        </w:rPr>
        <w:t xml:space="preserve">(2) Cost effectiveness of controlling individual equipment; </w:t>
      </w:r>
    </w:p>
    <w:p w:rsidR="008348E3" w:rsidRPr="008348E3" w:rsidRDefault="008348E3" w:rsidP="008348E3">
      <w:pPr>
        <w:rPr>
          <w:sz w:val="20"/>
        </w:rPr>
      </w:pPr>
      <w:r w:rsidRPr="008348E3">
        <w:rPr>
          <w:sz w:val="20"/>
        </w:rPr>
        <w:t xml:space="preserve">(3) Flexibility to accommodate common control strategies; </w:t>
      </w:r>
    </w:p>
    <w:p w:rsidR="008348E3" w:rsidRPr="008348E3" w:rsidRDefault="008348E3" w:rsidP="008348E3">
      <w:pPr>
        <w:rPr>
          <w:sz w:val="20"/>
        </w:rPr>
      </w:pPr>
      <w:r w:rsidRPr="008348E3">
        <w:rPr>
          <w:sz w:val="20"/>
        </w:rPr>
        <w:t xml:space="preserve">(4) Cost/benefits of emissions averaging; </w:t>
      </w:r>
    </w:p>
    <w:p w:rsidR="008348E3" w:rsidRPr="008348E3" w:rsidRDefault="008348E3" w:rsidP="008348E3">
      <w:pPr>
        <w:rPr>
          <w:sz w:val="20"/>
        </w:rPr>
      </w:pPr>
      <w:r w:rsidRPr="008348E3">
        <w:rPr>
          <w:sz w:val="20"/>
        </w:rPr>
        <w:t xml:space="preserve">(5) Incentives for pollution prevention; </w:t>
      </w:r>
    </w:p>
    <w:p w:rsidR="008348E3" w:rsidRPr="008348E3" w:rsidRDefault="008348E3" w:rsidP="008348E3">
      <w:pPr>
        <w:rPr>
          <w:sz w:val="20"/>
        </w:rPr>
      </w:pPr>
      <w:r w:rsidRPr="008348E3">
        <w:rPr>
          <w:sz w:val="20"/>
        </w:rPr>
        <w:t xml:space="preserve">(6) Feasibility and cost of controlling processes that share common equipment (e.g., product recovery devices); </w:t>
      </w:r>
    </w:p>
    <w:p w:rsidR="008348E3" w:rsidRPr="008348E3" w:rsidRDefault="008348E3" w:rsidP="008348E3">
      <w:pPr>
        <w:rPr>
          <w:sz w:val="20"/>
        </w:rPr>
      </w:pPr>
      <w:r w:rsidRPr="008348E3">
        <w:rPr>
          <w:sz w:val="20"/>
        </w:rPr>
        <w:t xml:space="preserve">(7) Feasibility and cost of monitoring; and </w:t>
      </w:r>
    </w:p>
    <w:p w:rsidR="008348E3" w:rsidRPr="008348E3" w:rsidRDefault="008348E3" w:rsidP="008348E3">
      <w:pPr>
        <w:rPr>
          <w:sz w:val="20"/>
        </w:rPr>
      </w:pPr>
      <w:r w:rsidRPr="008348E3">
        <w:rPr>
          <w:sz w:val="20"/>
        </w:rPr>
        <w:t xml:space="preserve">(8) Other relevant factors. </w:t>
      </w:r>
    </w:p>
    <w:p w:rsidR="008348E3" w:rsidRPr="008348E3" w:rsidRDefault="008348E3" w:rsidP="008348E3">
      <w:pPr>
        <w:rPr>
          <w:sz w:val="20"/>
        </w:rPr>
      </w:pPr>
      <w:r w:rsidRPr="008348E3">
        <w:rPr>
          <w:i/>
          <w:iCs/>
          <w:sz w:val="20"/>
        </w:rPr>
        <w:t>New source</w:t>
      </w:r>
      <w:r w:rsidRPr="008348E3">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8348E3" w:rsidRPr="008348E3" w:rsidRDefault="008348E3" w:rsidP="008348E3">
      <w:pPr>
        <w:rPr>
          <w:sz w:val="20"/>
        </w:rPr>
      </w:pPr>
      <w:r w:rsidRPr="008348E3">
        <w:rPr>
          <w:i/>
          <w:iCs/>
          <w:sz w:val="20"/>
        </w:rPr>
        <w:t>One-hour period,</w:t>
      </w:r>
      <w:r w:rsidRPr="008348E3">
        <w:rPr>
          <w:sz w:val="20"/>
        </w:rPr>
        <w:t xml:space="preserve"> unless otherwise defined in an applicable subpart, means any 60-minute period commencing on the hour.</w:t>
      </w:r>
    </w:p>
    <w:p w:rsidR="008348E3" w:rsidRPr="008348E3" w:rsidRDefault="008348E3" w:rsidP="008348E3">
      <w:pPr>
        <w:rPr>
          <w:sz w:val="20"/>
        </w:rPr>
      </w:pPr>
      <w:r w:rsidRPr="008348E3">
        <w:rPr>
          <w:i/>
          <w:iCs/>
          <w:sz w:val="20"/>
        </w:rPr>
        <w:t>Opacity</w:t>
      </w:r>
      <w:r w:rsidRPr="008348E3">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8348E3" w:rsidRPr="008348E3" w:rsidRDefault="008348E3" w:rsidP="008348E3">
      <w:pPr>
        <w:rPr>
          <w:sz w:val="20"/>
        </w:rPr>
      </w:pPr>
      <w:r w:rsidRPr="008348E3">
        <w:rPr>
          <w:i/>
          <w:iCs/>
          <w:sz w:val="20"/>
        </w:rPr>
        <w:t>Owner or operator</w:t>
      </w:r>
      <w:r w:rsidRPr="008348E3">
        <w:rPr>
          <w:sz w:val="20"/>
        </w:rPr>
        <w:t xml:space="preserve"> means any person who </w:t>
      </w:r>
      <w:proofErr w:type="gramStart"/>
      <w:r w:rsidRPr="008348E3">
        <w:rPr>
          <w:sz w:val="20"/>
        </w:rPr>
        <w:t>owns,</w:t>
      </w:r>
      <w:proofErr w:type="gramEnd"/>
      <w:r w:rsidRPr="008348E3">
        <w:rPr>
          <w:sz w:val="20"/>
        </w:rPr>
        <w:t xml:space="preserve"> leases, operates, controls, or supervises a stationary source.</w:t>
      </w:r>
    </w:p>
    <w:p w:rsidR="008348E3" w:rsidRPr="008348E3" w:rsidRDefault="008348E3" w:rsidP="008348E3">
      <w:pPr>
        <w:rPr>
          <w:sz w:val="20"/>
        </w:rPr>
      </w:pPr>
      <w:r w:rsidRPr="008348E3">
        <w:rPr>
          <w:i/>
          <w:iCs/>
          <w:sz w:val="20"/>
        </w:rPr>
        <w:t>Performance audit</w:t>
      </w:r>
      <w:r w:rsidRPr="008348E3">
        <w:rPr>
          <w:sz w:val="20"/>
        </w:rPr>
        <w:t xml:space="preserve"> means a procedure to analyze blind samples, the content of which is known by the Administrator, simultaneously with the analysis of performance test samples in order to provide a measure of test data quality.</w:t>
      </w:r>
    </w:p>
    <w:p w:rsidR="008348E3" w:rsidRPr="008348E3" w:rsidRDefault="008348E3" w:rsidP="008348E3">
      <w:pPr>
        <w:rPr>
          <w:sz w:val="20"/>
        </w:rPr>
      </w:pPr>
      <w:r w:rsidRPr="008348E3">
        <w:rPr>
          <w:i/>
          <w:iCs/>
          <w:sz w:val="20"/>
        </w:rPr>
        <w:t>Performance evaluation</w:t>
      </w:r>
      <w:r w:rsidRPr="008348E3">
        <w:rPr>
          <w:sz w:val="20"/>
        </w:rPr>
        <w:t xml:space="preserve"> means the conduct of relative accuracy testing, calibration error testing, and other measurements used in validating the continuous monitoring system data.</w:t>
      </w:r>
    </w:p>
    <w:p w:rsidR="008348E3" w:rsidRPr="008348E3" w:rsidRDefault="008348E3" w:rsidP="008348E3">
      <w:pPr>
        <w:rPr>
          <w:sz w:val="20"/>
        </w:rPr>
      </w:pPr>
      <w:r w:rsidRPr="008348E3">
        <w:rPr>
          <w:i/>
          <w:iCs/>
          <w:sz w:val="20"/>
        </w:rPr>
        <w:t>Performance test</w:t>
      </w:r>
      <w:r w:rsidRPr="008348E3">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8348E3" w:rsidRPr="008348E3" w:rsidRDefault="008348E3" w:rsidP="008348E3">
      <w:pPr>
        <w:rPr>
          <w:sz w:val="20"/>
        </w:rPr>
      </w:pPr>
      <w:r w:rsidRPr="008348E3">
        <w:rPr>
          <w:i/>
          <w:iCs/>
          <w:sz w:val="20"/>
        </w:rPr>
        <w:lastRenderedPageBreak/>
        <w:t>Permit modification</w:t>
      </w:r>
      <w:r w:rsidRPr="008348E3">
        <w:rPr>
          <w:sz w:val="20"/>
        </w:rPr>
        <w:t xml:space="preserve"> means a change to a title V permit as defined in regulations codified in this chapter to implement title V of the Act (42 U.S.C. 7661).</w:t>
      </w:r>
    </w:p>
    <w:p w:rsidR="008348E3" w:rsidRPr="008348E3" w:rsidRDefault="008348E3" w:rsidP="008348E3">
      <w:pPr>
        <w:rPr>
          <w:sz w:val="20"/>
        </w:rPr>
      </w:pPr>
      <w:r w:rsidRPr="008348E3">
        <w:rPr>
          <w:i/>
          <w:iCs/>
          <w:sz w:val="20"/>
        </w:rPr>
        <w:t>Permit program</w:t>
      </w:r>
      <w:r w:rsidRPr="008348E3">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8348E3" w:rsidRPr="008348E3" w:rsidRDefault="008348E3" w:rsidP="008348E3">
      <w:pPr>
        <w:rPr>
          <w:sz w:val="20"/>
        </w:rPr>
      </w:pPr>
      <w:r w:rsidRPr="008348E3">
        <w:rPr>
          <w:i/>
          <w:iCs/>
          <w:sz w:val="20"/>
        </w:rPr>
        <w:t>Permit revision</w:t>
      </w:r>
      <w:r w:rsidRPr="008348E3">
        <w:rPr>
          <w:sz w:val="20"/>
        </w:rPr>
        <w:t xml:space="preserve"> means any permit modification or administrative permit amendment to a title V permit as defined in regulations codified in this chapter to implement title V of the Act (42 U.S.C. 7661).</w:t>
      </w:r>
    </w:p>
    <w:p w:rsidR="008348E3" w:rsidRPr="008348E3" w:rsidRDefault="008348E3" w:rsidP="008348E3">
      <w:pPr>
        <w:rPr>
          <w:sz w:val="20"/>
        </w:rPr>
      </w:pPr>
      <w:r w:rsidRPr="008348E3">
        <w:rPr>
          <w:i/>
          <w:iCs/>
          <w:sz w:val="20"/>
        </w:rPr>
        <w:t>Permitting authority</w:t>
      </w:r>
      <w:r w:rsidRPr="008348E3">
        <w:rPr>
          <w:sz w:val="20"/>
        </w:rPr>
        <w:t xml:space="preserve"> means: (1) The State air pollution control agency, local agency, other State agency, or other agency authorized by the Administrator to carry out a permit program under part 70 of this chapter; or</w:t>
      </w:r>
    </w:p>
    <w:p w:rsidR="008348E3" w:rsidRPr="008348E3" w:rsidRDefault="008348E3" w:rsidP="008348E3">
      <w:pPr>
        <w:rPr>
          <w:sz w:val="20"/>
        </w:rPr>
      </w:pPr>
      <w:r w:rsidRPr="008348E3">
        <w:rPr>
          <w:sz w:val="20"/>
        </w:rPr>
        <w:t xml:space="preserve">(2) The Administrator, in the case of EPA-implemented </w:t>
      </w:r>
      <w:proofErr w:type="gramStart"/>
      <w:r w:rsidRPr="008348E3">
        <w:rPr>
          <w:sz w:val="20"/>
        </w:rPr>
        <w:t>permit</w:t>
      </w:r>
      <w:proofErr w:type="gramEnd"/>
      <w:r w:rsidRPr="008348E3">
        <w:rPr>
          <w:sz w:val="20"/>
        </w:rPr>
        <w:t xml:space="preserve"> programs under title V of the Act (42 U.S.C. 7661).</w:t>
      </w:r>
    </w:p>
    <w:p w:rsidR="008348E3" w:rsidRPr="008348E3" w:rsidRDefault="008348E3" w:rsidP="008348E3">
      <w:pPr>
        <w:rPr>
          <w:sz w:val="20"/>
        </w:rPr>
      </w:pPr>
      <w:r w:rsidRPr="008348E3">
        <w:rPr>
          <w:i/>
          <w:iCs/>
          <w:sz w:val="20"/>
        </w:rPr>
        <w:t>Pollution Prevention</w:t>
      </w:r>
      <w:r w:rsidRPr="008348E3">
        <w:rPr>
          <w:sz w:val="20"/>
        </w:rPr>
        <w:t xml:space="preserve"> means </w:t>
      </w:r>
      <w:r w:rsidRPr="008348E3">
        <w:rPr>
          <w:i/>
          <w:iCs/>
          <w:sz w:val="20"/>
        </w:rPr>
        <w:t>source reduction</w:t>
      </w:r>
      <w:r w:rsidRPr="008348E3">
        <w:rPr>
          <w:sz w:val="20"/>
        </w:rPr>
        <w:t xml:space="preserve"> as defined under the Pollution Prevention Act (42 U.S.C. 13101-13109). The definition is as follows:</w:t>
      </w:r>
    </w:p>
    <w:p w:rsidR="008348E3" w:rsidRPr="008348E3" w:rsidRDefault="008348E3" w:rsidP="008348E3">
      <w:pPr>
        <w:rPr>
          <w:sz w:val="20"/>
        </w:rPr>
      </w:pPr>
      <w:r w:rsidRPr="008348E3">
        <w:rPr>
          <w:sz w:val="20"/>
        </w:rPr>
        <w:t xml:space="preserve">(1) </w:t>
      </w:r>
      <w:r w:rsidRPr="008348E3">
        <w:rPr>
          <w:i/>
          <w:iCs/>
          <w:sz w:val="20"/>
        </w:rPr>
        <w:t>Source reduction</w:t>
      </w:r>
      <w:r w:rsidRPr="008348E3">
        <w:rPr>
          <w:sz w:val="20"/>
        </w:rPr>
        <w:t xml:space="preserve"> is any practice that:</w:t>
      </w:r>
    </w:p>
    <w:p w:rsidR="008348E3" w:rsidRPr="008348E3" w:rsidRDefault="008348E3" w:rsidP="008348E3">
      <w:pPr>
        <w:rPr>
          <w:sz w:val="20"/>
        </w:rPr>
      </w:pPr>
      <w:r w:rsidRPr="008348E3">
        <w:rPr>
          <w:sz w:val="20"/>
        </w:rPr>
        <w:t xml:space="preserve">(i) Reduces the amount of any hazardous substance, pollutant, or contaminant entering any waste stream or otherwise released into the environment (including fugitive emissions) prior to recycling, treatment, or disposal; and </w:t>
      </w:r>
    </w:p>
    <w:p w:rsidR="008348E3" w:rsidRPr="008348E3" w:rsidRDefault="008348E3" w:rsidP="008348E3">
      <w:pPr>
        <w:rPr>
          <w:sz w:val="20"/>
        </w:rPr>
      </w:pPr>
      <w:r w:rsidRPr="008348E3">
        <w:rPr>
          <w:sz w:val="20"/>
        </w:rPr>
        <w:t>(ii) Reduces the hazards to public health and the environment associated with the release of such substances, pollutants, or contaminants.</w:t>
      </w:r>
    </w:p>
    <w:p w:rsidR="008348E3" w:rsidRPr="008348E3" w:rsidRDefault="008348E3" w:rsidP="008348E3">
      <w:pPr>
        <w:rPr>
          <w:sz w:val="20"/>
        </w:rPr>
      </w:pPr>
      <w:r w:rsidRPr="008348E3">
        <w:rPr>
          <w:sz w:val="20"/>
        </w:rPr>
        <w:t xml:space="preserve">(2) The term </w:t>
      </w:r>
      <w:r w:rsidRPr="008348E3">
        <w:rPr>
          <w:i/>
          <w:iCs/>
          <w:sz w:val="20"/>
        </w:rPr>
        <w:t>source reduction</w:t>
      </w:r>
      <w:r w:rsidRPr="008348E3">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8348E3" w:rsidRPr="008348E3" w:rsidRDefault="008348E3" w:rsidP="008348E3">
      <w:pPr>
        <w:rPr>
          <w:sz w:val="20"/>
        </w:rPr>
      </w:pPr>
      <w:r w:rsidRPr="008348E3">
        <w:rPr>
          <w:sz w:val="20"/>
        </w:rPr>
        <w:t xml:space="preserve">(3) The term </w:t>
      </w:r>
      <w:r w:rsidRPr="008348E3">
        <w:rPr>
          <w:i/>
          <w:iCs/>
          <w:sz w:val="20"/>
        </w:rPr>
        <w:t>source reduction</w:t>
      </w:r>
      <w:r w:rsidRPr="008348E3">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8348E3" w:rsidRPr="008348E3" w:rsidRDefault="008348E3" w:rsidP="008348E3">
      <w:pPr>
        <w:rPr>
          <w:sz w:val="20"/>
        </w:rPr>
      </w:pPr>
      <w:r w:rsidRPr="008348E3">
        <w:rPr>
          <w:i/>
          <w:iCs/>
          <w:sz w:val="20"/>
        </w:rPr>
        <w:t>Potential to emit</w:t>
      </w:r>
      <w:r w:rsidRPr="008348E3">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8348E3" w:rsidRPr="008348E3" w:rsidRDefault="008348E3" w:rsidP="008348E3">
      <w:pPr>
        <w:rPr>
          <w:sz w:val="20"/>
        </w:rPr>
      </w:pPr>
      <w:r w:rsidRPr="008348E3">
        <w:rPr>
          <w:i/>
          <w:iCs/>
          <w:sz w:val="20"/>
        </w:rPr>
        <w:t>Reconstruction,</w:t>
      </w:r>
      <w:r w:rsidRPr="008348E3">
        <w:rPr>
          <w:sz w:val="20"/>
        </w:rPr>
        <w:t xml:space="preserve"> unless otherwise defined in a relevant standard, means the replacement of components of an affected or a previously </w:t>
      </w:r>
      <w:proofErr w:type="spellStart"/>
      <w:r w:rsidRPr="008348E3">
        <w:rPr>
          <w:sz w:val="20"/>
        </w:rPr>
        <w:t>nonaffected</w:t>
      </w:r>
      <w:proofErr w:type="spellEnd"/>
      <w:r w:rsidRPr="008348E3">
        <w:rPr>
          <w:sz w:val="20"/>
        </w:rPr>
        <w:t xml:space="preserve"> source to such an extent that:</w:t>
      </w:r>
    </w:p>
    <w:p w:rsidR="008348E3" w:rsidRPr="008348E3" w:rsidRDefault="008348E3" w:rsidP="008348E3">
      <w:pPr>
        <w:rPr>
          <w:sz w:val="20"/>
        </w:rPr>
      </w:pPr>
      <w:r w:rsidRPr="008348E3">
        <w:rPr>
          <w:sz w:val="20"/>
        </w:rPr>
        <w:t>(1) The fixed capital cost of the new components exceeds 50 percent of the fixed capital cost that would be required to construct a comparable new source; and</w:t>
      </w:r>
    </w:p>
    <w:p w:rsidR="008348E3" w:rsidRPr="008348E3" w:rsidRDefault="008348E3" w:rsidP="008348E3">
      <w:pPr>
        <w:rPr>
          <w:sz w:val="20"/>
        </w:rPr>
      </w:pPr>
      <w:r w:rsidRPr="008348E3">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8348E3" w:rsidRPr="008348E3" w:rsidRDefault="008348E3" w:rsidP="008348E3">
      <w:pPr>
        <w:rPr>
          <w:sz w:val="20"/>
        </w:rPr>
      </w:pPr>
      <w:r w:rsidRPr="008348E3">
        <w:rPr>
          <w:i/>
          <w:iCs/>
          <w:sz w:val="20"/>
        </w:rPr>
        <w:t>Regulation promulgation schedule</w:t>
      </w:r>
      <w:r w:rsidRPr="008348E3">
        <w:rPr>
          <w:sz w:val="20"/>
        </w:rPr>
        <w:t xml:space="preserve"> means the schedule for the promulgation of emission standards under this part, established by the Administrator pursuant to section 112(e) of the Act and published in the Federal Register.</w:t>
      </w:r>
    </w:p>
    <w:p w:rsidR="008348E3" w:rsidRPr="008348E3" w:rsidRDefault="008348E3" w:rsidP="008348E3">
      <w:pPr>
        <w:rPr>
          <w:sz w:val="20"/>
        </w:rPr>
      </w:pPr>
      <w:r w:rsidRPr="008348E3">
        <w:rPr>
          <w:i/>
          <w:iCs/>
          <w:sz w:val="20"/>
        </w:rPr>
        <w:t>Relevant standard</w:t>
      </w:r>
      <w:r w:rsidRPr="008348E3">
        <w:rPr>
          <w:sz w:val="20"/>
        </w:rPr>
        <w:t xml:space="preserve"> means:</w:t>
      </w:r>
    </w:p>
    <w:p w:rsidR="008348E3" w:rsidRPr="008348E3" w:rsidRDefault="008348E3" w:rsidP="008348E3">
      <w:pPr>
        <w:rPr>
          <w:sz w:val="20"/>
        </w:rPr>
      </w:pPr>
      <w:r w:rsidRPr="008348E3">
        <w:rPr>
          <w:sz w:val="20"/>
        </w:rPr>
        <w:t>(1) An emission standard;</w:t>
      </w:r>
    </w:p>
    <w:p w:rsidR="008348E3" w:rsidRPr="008348E3" w:rsidRDefault="008348E3" w:rsidP="008348E3">
      <w:pPr>
        <w:rPr>
          <w:sz w:val="20"/>
        </w:rPr>
      </w:pPr>
      <w:r w:rsidRPr="008348E3">
        <w:rPr>
          <w:sz w:val="20"/>
        </w:rPr>
        <w:t>(2) An alternative emission standard;</w:t>
      </w:r>
    </w:p>
    <w:p w:rsidR="008348E3" w:rsidRPr="008348E3" w:rsidRDefault="008348E3" w:rsidP="008348E3">
      <w:pPr>
        <w:rPr>
          <w:sz w:val="20"/>
        </w:rPr>
      </w:pPr>
      <w:r w:rsidRPr="008348E3">
        <w:rPr>
          <w:sz w:val="20"/>
        </w:rPr>
        <w:t>(3) An alternative emission limitation; or</w:t>
      </w:r>
    </w:p>
    <w:p w:rsidR="008348E3" w:rsidRPr="008348E3" w:rsidRDefault="008348E3" w:rsidP="008348E3">
      <w:pPr>
        <w:rPr>
          <w:sz w:val="20"/>
        </w:rPr>
      </w:pPr>
      <w:r w:rsidRPr="008348E3">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8348E3" w:rsidRPr="008348E3" w:rsidRDefault="008348E3" w:rsidP="008348E3">
      <w:pPr>
        <w:rPr>
          <w:sz w:val="20"/>
        </w:rPr>
      </w:pPr>
      <w:r w:rsidRPr="008348E3">
        <w:rPr>
          <w:i/>
          <w:iCs/>
          <w:sz w:val="20"/>
        </w:rPr>
        <w:t>Responsible official</w:t>
      </w:r>
      <w:r w:rsidRPr="008348E3">
        <w:rPr>
          <w:sz w:val="20"/>
        </w:rPr>
        <w:t xml:space="preserve"> means one of the following:</w:t>
      </w:r>
    </w:p>
    <w:p w:rsidR="008348E3" w:rsidRPr="008348E3" w:rsidRDefault="008348E3" w:rsidP="008348E3">
      <w:pPr>
        <w:rPr>
          <w:sz w:val="20"/>
        </w:rPr>
      </w:pPr>
      <w:r w:rsidRPr="008348E3">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8348E3" w:rsidRPr="008348E3" w:rsidRDefault="008348E3" w:rsidP="008348E3">
      <w:pPr>
        <w:rPr>
          <w:sz w:val="20"/>
        </w:rPr>
      </w:pPr>
      <w:r w:rsidRPr="008348E3">
        <w:rPr>
          <w:sz w:val="20"/>
        </w:rPr>
        <w:t>(i) The facilities employ more than 250 persons or have gross annual sales or expenditures exceeding $25 million (in second quarter 1980 dollars); or</w:t>
      </w:r>
    </w:p>
    <w:p w:rsidR="008348E3" w:rsidRPr="008348E3" w:rsidRDefault="008348E3" w:rsidP="008348E3">
      <w:pPr>
        <w:rPr>
          <w:sz w:val="20"/>
        </w:rPr>
      </w:pPr>
      <w:r w:rsidRPr="008348E3">
        <w:rPr>
          <w:sz w:val="20"/>
        </w:rPr>
        <w:lastRenderedPageBreak/>
        <w:t>(ii) The delegation of authority to such representative is approved in advance by the Administrator.</w:t>
      </w:r>
    </w:p>
    <w:p w:rsidR="008348E3" w:rsidRPr="008348E3" w:rsidRDefault="008348E3" w:rsidP="008348E3">
      <w:pPr>
        <w:rPr>
          <w:sz w:val="20"/>
        </w:rPr>
      </w:pPr>
      <w:r w:rsidRPr="008348E3">
        <w:rPr>
          <w:sz w:val="20"/>
        </w:rPr>
        <w:t>(2) For a partnership or sole proprietorship: a general partner or the proprietor, respectively.</w:t>
      </w:r>
    </w:p>
    <w:p w:rsidR="008348E3" w:rsidRPr="008348E3" w:rsidRDefault="008348E3" w:rsidP="008348E3">
      <w:pPr>
        <w:rPr>
          <w:sz w:val="20"/>
        </w:rPr>
      </w:pPr>
      <w:r w:rsidRPr="008348E3">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8348E3" w:rsidRPr="008348E3" w:rsidRDefault="008348E3" w:rsidP="008348E3">
      <w:pPr>
        <w:rPr>
          <w:sz w:val="20"/>
        </w:rPr>
      </w:pPr>
      <w:r w:rsidRPr="008348E3">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8348E3" w:rsidRPr="008348E3" w:rsidRDefault="008348E3" w:rsidP="008348E3">
      <w:pPr>
        <w:rPr>
          <w:sz w:val="20"/>
        </w:rPr>
      </w:pPr>
      <w:r w:rsidRPr="008348E3">
        <w:rPr>
          <w:i/>
          <w:iCs/>
          <w:sz w:val="20"/>
        </w:rPr>
        <w:t>Run</w:t>
      </w:r>
      <w:r w:rsidRPr="008348E3">
        <w:rPr>
          <w:sz w:val="20"/>
        </w:rPr>
        <w:t xml:space="preserve"> means one of a series of emission or other measurements needed to determine emissions for a representative operating period or cycle as specified in this part.</w:t>
      </w:r>
    </w:p>
    <w:p w:rsidR="008348E3" w:rsidRPr="008348E3" w:rsidRDefault="008348E3" w:rsidP="008348E3">
      <w:pPr>
        <w:rPr>
          <w:sz w:val="20"/>
        </w:rPr>
      </w:pPr>
      <w:r w:rsidRPr="008348E3">
        <w:rPr>
          <w:i/>
          <w:iCs/>
          <w:sz w:val="20"/>
        </w:rPr>
        <w:t>Shutdown</w:t>
      </w:r>
      <w:r w:rsidRPr="008348E3">
        <w:rPr>
          <w:sz w:val="20"/>
        </w:rPr>
        <w:t xml:space="preserve"> means the cessation of operation of an affected source or portion of an affected source for any purpose. </w:t>
      </w:r>
    </w:p>
    <w:p w:rsidR="008348E3" w:rsidRPr="008348E3" w:rsidRDefault="008348E3" w:rsidP="008348E3">
      <w:pPr>
        <w:rPr>
          <w:sz w:val="20"/>
        </w:rPr>
      </w:pPr>
      <w:r w:rsidRPr="008348E3">
        <w:rPr>
          <w:i/>
          <w:iCs/>
          <w:sz w:val="20"/>
        </w:rPr>
        <w:t>Six-minute period</w:t>
      </w:r>
      <w:r w:rsidRPr="008348E3">
        <w:rPr>
          <w:sz w:val="20"/>
        </w:rPr>
        <w:t xml:space="preserve"> means, with respect to opacity determinations, any one of the 10 equal parts of a 1-hour period.</w:t>
      </w:r>
    </w:p>
    <w:p w:rsidR="008348E3" w:rsidRPr="008348E3" w:rsidRDefault="008348E3" w:rsidP="008348E3">
      <w:pPr>
        <w:rPr>
          <w:sz w:val="20"/>
        </w:rPr>
      </w:pPr>
      <w:r w:rsidRPr="008348E3">
        <w:rPr>
          <w:i/>
          <w:iCs/>
          <w:sz w:val="20"/>
        </w:rPr>
        <w:t>Source at a Performance Track member facility</w:t>
      </w:r>
      <w:r w:rsidRPr="008348E3">
        <w:rPr>
          <w:sz w:val="20"/>
        </w:rPr>
        <w:t xml:space="preserve"> means a major or area source located at a facility which has been accepted by EPA for membership in the Performance Track Program (as described at </w:t>
      </w:r>
      <w:r w:rsidRPr="008348E3">
        <w:rPr>
          <w:i/>
          <w:iCs/>
          <w:sz w:val="20"/>
        </w:rPr>
        <w:t>www.epa.gov/PerformanceTrack</w:t>
      </w:r>
      <w:r w:rsidRPr="008348E3">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8348E3" w:rsidRPr="008348E3" w:rsidRDefault="008348E3" w:rsidP="008348E3">
      <w:pPr>
        <w:rPr>
          <w:sz w:val="20"/>
        </w:rPr>
      </w:pPr>
      <w:proofErr w:type="gramStart"/>
      <w:r w:rsidRPr="008348E3">
        <w:rPr>
          <w:i/>
          <w:iCs/>
          <w:sz w:val="20"/>
        </w:rPr>
        <w:t>Standard conditions</w:t>
      </w:r>
      <w:r w:rsidRPr="008348E3">
        <w:rPr>
          <w:sz w:val="20"/>
        </w:rPr>
        <w:t xml:space="preserve"> means a temperature of 293 K (68 °F) and a pressure of 101.3 kilopascals (29.92 in.</w:t>
      </w:r>
      <w:proofErr w:type="gramEnd"/>
      <w:r w:rsidRPr="008348E3">
        <w:rPr>
          <w:sz w:val="20"/>
        </w:rPr>
        <w:t xml:space="preserve"> </w:t>
      </w:r>
      <w:proofErr w:type="gramStart"/>
      <w:r w:rsidRPr="008348E3">
        <w:rPr>
          <w:sz w:val="20"/>
        </w:rPr>
        <w:t>Hg).</w:t>
      </w:r>
      <w:proofErr w:type="gramEnd"/>
    </w:p>
    <w:p w:rsidR="008348E3" w:rsidRPr="008348E3" w:rsidRDefault="008348E3" w:rsidP="008348E3">
      <w:pPr>
        <w:rPr>
          <w:sz w:val="20"/>
        </w:rPr>
      </w:pPr>
      <w:r w:rsidRPr="008348E3">
        <w:rPr>
          <w:i/>
          <w:iCs/>
          <w:sz w:val="20"/>
        </w:rPr>
        <w:t>Startup</w:t>
      </w:r>
      <w:r w:rsidRPr="008348E3">
        <w:rPr>
          <w:sz w:val="20"/>
        </w:rPr>
        <w:t xml:space="preserve"> means the setting in operation of an affected source or portion of an affected source for any purpose. </w:t>
      </w:r>
    </w:p>
    <w:p w:rsidR="008348E3" w:rsidRPr="008348E3" w:rsidRDefault="008348E3" w:rsidP="008348E3">
      <w:pPr>
        <w:rPr>
          <w:sz w:val="20"/>
        </w:rPr>
      </w:pPr>
      <w:r w:rsidRPr="008348E3">
        <w:rPr>
          <w:i/>
          <w:iCs/>
          <w:sz w:val="20"/>
        </w:rPr>
        <w:t>State</w:t>
      </w:r>
      <w:r w:rsidRPr="008348E3">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8348E3" w:rsidRPr="008348E3" w:rsidRDefault="008348E3" w:rsidP="008348E3">
      <w:pPr>
        <w:rPr>
          <w:sz w:val="20"/>
        </w:rPr>
      </w:pPr>
      <w:r w:rsidRPr="008348E3">
        <w:rPr>
          <w:i/>
          <w:iCs/>
          <w:sz w:val="20"/>
        </w:rPr>
        <w:t>Stationary source</w:t>
      </w:r>
      <w:r w:rsidRPr="008348E3">
        <w:rPr>
          <w:sz w:val="20"/>
        </w:rPr>
        <w:t xml:space="preserve"> means any building, structure, facility, or installation which emits or may emit any air pollutant.</w:t>
      </w:r>
    </w:p>
    <w:p w:rsidR="008348E3" w:rsidRPr="008348E3" w:rsidRDefault="008348E3" w:rsidP="008348E3">
      <w:pPr>
        <w:rPr>
          <w:sz w:val="20"/>
        </w:rPr>
      </w:pPr>
      <w:r w:rsidRPr="008348E3">
        <w:rPr>
          <w:i/>
          <w:iCs/>
          <w:sz w:val="20"/>
        </w:rPr>
        <w:t>Test method</w:t>
      </w:r>
      <w:r w:rsidRPr="008348E3">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8348E3" w:rsidRPr="008348E3" w:rsidRDefault="008348E3" w:rsidP="008348E3">
      <w:pPr>
        <w:rPr>
          <w:sz w:val="20"/>
        </w:rPr>
      </w:pPr>
      <w:r w:rsidRPr="008348E3">
        <w:rPr>
          <w:i/>
          <w:iCs/>
          <w:sz w:val="20"/>
        </w:rPr>
        <w:t>Title V permit</w:t>
      </w:r>
      <w:r w:rsidRPr="008348E3">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8348E3" w:rsidRPr="008348E3" w:rsidRDefault="008348E3" w:rsidP="008348E3">
      <w:pPr>
        <w:rPr>
          <w:sz w:val="20"/>
        </w:rPr>
      </w:pPr>
      <w:r w:rsidRPr="008348E3">
        <w:rPr>
          <w:i/>
          <w:iCs/>
          <w:sz w:val="20"/>
        </w:rPr>
        <w:t>Visible emission</w:t>
      </w:r>
      <w:r w:rsidRPr="008348E3">
        <w:rPr>
          <w:sz w:val="20"/>
        </w:rPr>
        <w:t xml:space="preserve"> means the observation of an emission of opacity or optical density above the threshold of vision.</w:t>
      </w:r>
    </w:p>
    <w:p w:rsidR="008348E3" w:rsidRPr="008348E3" w:rsidRDefault="008348E3" w:rsidP="008348E3">
      <w:pPr>
        <w:rPr>
          <w:sz w:val="20"/>
        </w:rPr>
      </w:pPr>
      <w:r w:rsidRPr="008348E3">
        <w:rPr>
          <w:i/>
          <w:iCs/>
          <w:sz w:val="20"/>
        </w:rPr>
        <w:t>Working day</w:t>
      </w:r>
      <w:r w:rsidRPr="008348E3">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8348E3" w:rsidRPr="008348E3" w:rsidRDefault="008348E3" w:rsidP="008348E3">
      <w:pPr>
        <w:rPr>
          <w:sz w:val="20"/>
        </w:rPr>
      </w:pPr>
      <w:r w:rsidRPr="008348E3">
        <w:rPr>
          <w:sz w:val="20"/>
        </w:rPr>
        <w:t>[59 FR 12430, Mar. 16, 1994, as amended at 67 FR 16596, Apr. 5, 2002; 68 FR 32600, May 30, 2003; 69 FR 21752, Apr. 22, 2004; 72 FR 27443, May 16, 2007]</w:t>
      </w:r>
    </w:p>
    <w:p w:rsidR="008348E3" w:rsidRPr="008348E3" w:rsidRDefault="008348E3" w:rsidP="008348E3">
      <w:pPr>
        <w:rPr>
          <w:b/>
          <w:bCs/>
          <w:sz w:val="20"/>
        </w:rPr>
      </w:pPr>
      <w:bookmarkStart w:id="13" w:name="se40.11.63_13"/>
      <w:bookmarkEnd w:id="13"/>
      <w:r w:rsidRPr="008348E3">
        <w:rPr>
          <w:b/>
          <w:bCs/>
          <w:sz w:val="20"/>
        </w:rPr>
        <w:t>§63.3   Units and abbreviations.</w:t>
      </w:r>
    </w:p>
    <w:p w:rsidR="008348E3" w:rsidRPr="008348E3" w:rsidRDefault="008348E3" w:rsidP="008348E3">
      <w:pPr>
        <w:rPr>
          <w:sz w:val="20"/>
        </w:rPr>
      </w:pPr>
      <w:r w:rsidRPr="008348E3">
        <w:rPr>
          <w:sz w:val="20"/>
        </w:rPr>
        <w:t>Used in this part are abbreviations and symbols of units of measure. These are defined as follows:</w:t>
      </w:r>
    </w:p>
    <w:p w:rsidR="008348E3" w:rsidRPr="008348E3" w:rsidRDefault="008348E3" w:rsidP="008348E3">
      <w:pPr>
        <w:rPr>
          <w:sz w:val="20"/>
        </w:rPr>
      </w:pPr>
      <w:r w:rsidRPr="008348E3">
        <w:rPr>
          <w:sz w:val="20"/>
        </w:rPr>
        <w:t xml:space="preserve">(a) </w:t>
      </w:r>
      <w:r w:rsidRPr="008348E3">
        <w:rPr>
          <w:i/>
          <w:iCs/>
          <w:sz w:val="20"/>
        </w:rPr>
        <w:t>System International (SI) units of measure:</w:t>
      </w:r>
    </w:p>
    <w:p w:rsidR="008348E3" w:rsidRPr="008348E3" w:rsidRDefault="008348E3" w:rsidP="008348E3">
      <w:pPr>
        <w:rPr>
          <w:sz w:val="20"/>
        </w:rPr>
      </w:pPr>
      <w:r w:rsidRPr="008348E3">
        <w:rPr>
          <w:sz w:val="20"/>
        </w:rPr>
        <w:t>A = ampere</w:t>
      </w:r>
    </w:p>
    <w:p w:rsidR="008348E3" w:rsidRPr="008348E3" w:rsidRDefault="008348E3" w:rsidP="008348E3">
      <w:pPr>
        <w:rPr>
          <w:sz w:val="20"/>
        </w:rPr>
      </w:pPr>
      <w:r w:rsidRPr="008348E3">
        <w:rPr>
          <w:sz w:val="20"/>
        </w:rPr>
        <w:t>g = gram</w:t>
      </w:r>
    </w:p>
    <w:p w:rsidR="008348E3" w:rsidRPr="008348E3" w:rsidRDefault="008348E3" w:rsidP="008348E3">
      <w:pPr>
        <w:rPr>
          <w:sz w:val="20"/>
        </w:rPr>
      </w:pPr>
      <w:r w:rsidRPr="008348E3">
        <w:rPr>
          <w:sz w:val="20"/>
        </w:rPr>
        <w:t>Hz = hertz</w:t>
      </w:r>
    </w:p>
    <w:p w:rsidR="008348E3" w:rsidRPr="008348E3" w:rsidRDefault="008348E3" w:rsidP="008348E3">
      <w:pPr>
        <w:rPr>
          <w:sz w:val="20"/>
        </w:rPr>
      </w:pPr>
      <w:r w:rsidRPr="008348E3">
        <w:rPr>
          <w:sz w:val="20"/>
        </w:rPr>
        <w:t>J = joule</w:t>
      </w:r>
    </w:p>
    <w:p w:rsidR="008348E3" w:rsidRPr="008348E3" w:rsidRDefault="008348E3" w:rsidP="008348E3">
      <w:pPr>
        <w:rPr>
          <w:sz w:val="20"/>
        </w:rPr>
      </w:pPr>
      <w:r w:rsidRPr="008348E3">
        <w:rPr>
          <w:sz w:val="20"/>
        </w:rPr>
        <w:t>°K = degree Kelvin</w:t>
      </w:r>
    </w:p>
    <w:p w:rsidR="008348E3" w:rsidRPr="008348E3" w:rsidRDefault="008348E3" w:rsidP="008348E3">
      <w:pPr>
        <w:rPr>
          <w:sz w:val="20"/>
        </w:rPr>
      </w:pPr>
      <w:proofErr w:type="gramStart"/>
      <w:r w:rsidRPr="008348E3">
        <w:rPr>
          <w:sz w:val="20"/>
        </w:rPr>
        <w:t>kg</w:t>
      </w:r>
      <w:proofErr w:type="gramEnd"/>
      <w:r w:rsidRPr="008348E3">
        <w:rPr>
          <w:sz w:val="20"/>
        </w:rPr>
        <w:t xml:space="preserve"> = kilogram</w:t>
      </w:r>
    </w:p>
    <w:p w:rsidR="008348E3" w:rsidRPr="008348E3" w:rsidRDefault="008348E3" w:rsidP="008348E3">
      <w:pPr>
        <w:rPr>
          <w:sz w:val="20"/>
        </w:rPr>
      </w:pPr>
      <w:r w:rsidRPr="008348E3">
        <w:rPr>
          <w:sz w:val="20"/>
        </w:rPr>
        <w:t>l = liter</w:t>
      </w:r>
    </w:p>
    <w:p w:rsidR="008348E3" w:rsidRPr="008348E3" w:rsidRDefault="008348E3" w:rsidP="008348E3">
      <w:pPr>
        <w:rPr>
          <w:sz w:val="20"/>
        </w:rPr>
      </w:pPr>
      <w:r w:rsidRPr="008348E3">
        <w:rPr>
          <w:sz w:val="20"/>
        </w:rPr>
        <w:t>m = meter</w:t>
      </w:r>
    </w:p>
    <w:p w:rsidR="008348E3" w:rsidRPr="008348E3" w:rsidRDefault="008348E3" w:rsidP="008348E3">
      <w:pPr>
        <w:rPr>
          <w:sz w:val="20"/>
        </w:rPr>
      </w:pPr>
      <w:r w:rsidRPr="008348E3">
        <w:rPr>
          <w:sz w:val="20"/>
        </w:rPr>
        <w:t>m</w:t>
      </w:r>
      <w:r w:rsidRPr="008348E3">
        <w:rPr>
          <w:sz w:val="20"/>
          <w:vertAlign w:val="superscript"/>
        </w:rPr>
        <w:t>3</w:t>
      </w:r>
      <w:r w:rsidRPr="008348E3">
        <w:rPr>
          <w:sz w:val="20"/>
        </w:rPr>
        <w:t xml:space="preserve"> = cubic meter</w:t>
      </w:r>
    </w:p>
    <w:p w:rsidR="008348E3" w:rsidRPr="008348E3" w:rsidRDefault="008348E3" w:rsidP="008348E3">
      <w:pPr>
        <w:rPr>
          <w:sz w:val="20"/>
        </w:rPr>
      </w:pPr>
      <w:proofErr w:type="gramStart"/>
      <w:r w:rsidRPr="008348E3">
        <w:rPr>
          <w:sz w:val="20"/>
        </w:rPr>
        <w:t>mg</w:t>
      </w:r>
      <w:proofErr w:type="gramEnd"/>
      <w:r w:rsidRPr="008348E3">
        <w:rPr>
          <w:sz w:val="20"/>
        </w:rPr>
        <w:t xml:space="preserve"> = milligram = 10</w:t>
      </w:r>
      <w:r w:rsidRPr="008348E3">
        <w:rPr>
          <w:sz w:val="20"/>
          <w:vertAlign w:val="superscript"/>
        </w:rPr>
        <w:t>−3</w:t>
      </w:r>
      <w:r w:rsidRPr="008348E3">
        <w:rPr>
          <w:sz w:val="20"/>
        </w:rPr>
        <w:t xml:space="preserve"> gram</w:t>
      </w:r>
    </w:p>
    <w:p w:rsidR="008348E3" w:rsidRPr="008348E3" w:rsidRDefault="008348E3" w:rsidP="008348E3">
      <w:pPr>
        <w:rPr>
          <w:sz w:val="20"/>
        </w:rPr>
      </w:pPr>
      <w:proofErr w:type="gramStart"/>
      <w:r w:rsidRPr="008348E3">
        <w:rPr>
          <w:sz w:val="20"/>
        </w:rPr>
        <w:t>ml</w:t>
      </w:r>
      <w:proofErr w:type="gramEnd"/>
      <w:r w:rsidRPr="008348E3">
        <w:rPr>
          <w:sz w:val="20"/>
        </w:rPr>
        <w:t xml:space="preserve"> = milliliter = 10</w:t>
      </w:r>
      <w:r w:rsidRPr="008348E3">
        <w:rPr>
          <w:sz w:val="20"/>
          <w:vertAlign w:val="superscript"/>
        </w:rPr>
        <w:t>−3</w:t>
      </w:r>
      <w:r w:rsidRPr="008348E3">
        <w:rPr>
          <w:sz w:val="20"/>
        </w:rPr>
        <w:t xml:space="preserve"> liter</w:t>
      </w:r>
    </w:p>
    <w:p w:rsidR="008348E3" w:rsidRPr="008348E3" w:rsidRDefault="008348E3" w:rsidP="008348E3">
      <w:pPr>
        <w:rPr>
          <w:sz w:val="20"/>
        </w:rPr>
      </w:pPr>
      <w:proofErr w:type="gramStart"/>
      <w:r w:rsidRPr="008348E3">
        <w:rPr>
          <w:sz w:val="20"/>
        </w:rPr>
        <w:t>mm</w:t>
      </w:r>
      <w:proofErr w:type="gramEnd"/>
      <w:r w:rsidRPr="008348E3">
        <w:rPr>
          <w:sz w:val="20"/>
        </w:rPr>
        <w:t xml:space="preserve"> = millimeter = 10</w:t>
      </w:r>
      <w:r w:rsidRPr="008348E3">
        <w:rPr>
          <w:sz w:val="20"/>
          <w:vertAlign w:val="superscript"/>
        </w:rPr>
        <w:t>−3</w:t>
      </w:r>
      <w:r w:rsidRPr="008348E3">
        <w:rPr>
          <w:sz w:val="20"/>
        </w:rPr>
        <w:t xml:space="preserve"> meter</w:t>
      </w:r>
    </w:p>
    <w:p w:rsidR="008348E3" w:rsidRPr="008348E3" w:rsidRDefault="008348E3" w:rsidP="008348E3">
      <w:pPr>
        <w:rPr>
          <w:sz w:val="20"/>
        </w:rPr>
      </w:pPr>
      <w:r w:rsidRPr="008348E3">
        <w:rPr>
          <w:sz w:val="20"/>
        </w:rPr>
        <w:t xml:space="preserve">Mg = </w:t>
      </w:r>
      <w:proofErr w:type="spellStart"/>
      <w:r w:rsidRPr="008348E3">
        <w:rPr>
          <w:sz w:val="20"/>
        </w:rPr>
        <w:t>megagram</w:t>
      </w:r>
      <w:proofErr w:type="spellEnd"/>
      <w:r w:rsidRPr="008348E3">
        <w:rPr>
          <w:sz w:val="20"/>
        </w:rPr>
        <w:t xml:space="preserve"> = 10</w:t>
      </w:r>
      <w:r w:rsidRPr="008348E3">
        <w:rPr>
          <w:sz w:val="20"/>
          <w:vertAlign w:val="superscript"/>
        </w:rPr>
        <w:t>6</w:t>
      </w:r>
      <w:r w:rsidRPr="008348E3">
        <w:rPr>
          <w:sz w:val="20"/>
        </w:rPr>
        <w:t xml:space="preserve"> gram = metric ton</w:t>
      </w:r>
    </w:p>
    <w:p w:rsidR="008348E3" w:rsidRPr="008348E3" w:rsidRDefault="008348E3" w:rsidP="008348E3">
      <w:pPr>
        <w:rPr>
          <w:sz w:val="20"/>
        </w:rPr>
      </w:pPr>
      <w:r w:rsidRPr="008348E3">
        <w:rPr>
          <w:sz w:val="20"/>
        </w:rPr>
        <w:t xml:space="preserve">MJ = </w:t>
      </w:r>
      <w:proofErr w:type="spellStart"/>
      <w:r w:rsidRPr="008348E3">
        <w:rPr>
          <w:sz w:val="20"/>
        </w:rPr>
        <w:t>megajoule</w:t>
      </w:r>
      <w:proofErr w:type="spellEnd"/>
    </w:p>
    <w:p w:rsidR="008348E3" w:rsidRPr="008348E3" w:rsidRDefault="008348E3" w:rsidP="008348E3">
      <w:pPr>
        <w:rPr>
          <w:sz w:val="20"/>
        </w:rPr>
      </w:pPr>
      <w:proofErr w:type="spellStart"/>
      <w:proofErr w:type="gramStart"/>
      <w:r w:rsidRPr="008348E3">
        <w:rPr>
          <w:sz w:val="20"/>
        </w:rPr>
        <w:t>mol</w:t>
      </w:r>
      <w:proofErr w:type="spellEnd"/>
      <w:proofErr w:type="gramEnd"/>
      <w:r w:rsidRPr="008348E3">
        <w:rPr>
          <w:sz w:val="20"/>
        </w:rPr>
        <w:t xml:space="preserve"> = mole</w:t>
      </w:r>
    </w:p>
    <w:p w:rsidR="008348E3" w:rsidRPr="008348E3" w:rsidRDefault="008348E3" w:rsidP="008348E3">
      <w:pPr>
        <w:rPr>
          <w:sz w:val="20"/>
        </w:rPr>
      </w:pPr>
      <w:r w:rsidRPr="008348E3">
        <w:rPr>
          <w:sz w:val="20"/>
        </w:rPr>
        <w:t>N = newton</w:t>
      </w:r>
    </w:p>
    <w:p w:rsidR="008348E3" w:rsidRPr="008348E3" w:rsidRDefault="008348E3" w:rsidP="008348E3">
      <w:pPr>
        <w:rPr>
          <w:sz w:val="20"/>
        </w:rPr>
      </w:pPr>
      <w:proofErr w:type="gramStart"/>
      <w:r w:rsidRPr="008348E3">
        <w:rPr>
          <w:sz w:val="20"/>
        </w:rPr>
        <w:t>ng</w:t>
      </w:r>
      <w:proofErr w:type="gramEnd"/>
      <w:r w:rsidRPr="008348E3">
        <w:rPr>
          <w:sz w:val="20"/>
        </w:rPr>
        <w:t xml:space="preserve"> = </w:t>
      </w:r>
      <w:proofErr w:type="spellStart"/>
      <w:r w:rsidRPr="008348E3">
        <w:rPr>
          <w:sz w:val="20"/>
        </w:rPr>
        <w:t>nanogram</w:t>
      </w:r>
      <w:proofErr w:type="spellEnd"/>
      <w:r w:rsidRPr="008348E3">
        <w:rPr>
          <w:sz w:val="20"/>
        </w:rPr>
        <w:t xml:space="preserve"> = 10</w:t>
      </w:r>
      <w:r w:rsidRPr="008348E3">
        <w:rPr>
          <w:sz w:val="20"/>
          <w:vertAlign w:val="superscript"/>
        </w:rPr>
        <w:t>−9</w:t>
      </w:r>
      <w:r w:rsidRPr="008348E3">
        <w:rPr>
          <w:sz w:val="20"/>
        </w:rPr>
        <w:t xml:space="preserve"> gram</w:t>
      </w:r>
    </w:p>
    <w:p w:rsidR="008348E3" w:rsidRPr="008348E3" w:rsidRDefault="008348E3" w:rsidP="008348E3">
      <w:pPr>
        <w:rPr>
          <w:sz w:val="20"/>
        </w:rPr>
      </w:pPr>
      <w:proofErr w:type="gramStart"/>
      <w:r w:rsidRPr="008348E3">
        <w:rPr>
          <w:sz w:val="20"/>
        </w:rPr>
        <w:lastRenderedPageBreak/>
        <w:t>nm</w:t>
      </w:r>
      <w:proofErr w:type="gramEnd"/>
      <w:r w:rsidRPr="008348E3">
        <w:rPr>
          <w:sz w:val="20"/>
        </w:rPr>
        <w:t xml:space="preserve"> = nanometer = 10</w:t>
      </w:r>
      <w:r w:rsidRPr="008348E3">
        <w:rPr>
          <w:sz w:val="20"/>
          <w:vertAlign w:val="superscript"/>
        </w:rPr>
        <w:t>−9</w:t>
      </w:r>
      <w:r w:rsidRPr="008348E3">
        <w:rPr>
          <w:sz w:val="20"/>
        </w:rPr>
        <w:t xml:space="preserve"> meter</w:t>
      </w:r>
    </w:p>
    <w:p w:rsidR="008348E3" w:rsidRPr="008348E3" w:rsidRDefault="008348E3" w:rsidP="008348E3">
      <w:pPr>
        <w:rPr>
          <w:sz w:val="20"/>
        </w:rPr>
      </w:pPr>
      <w:r w:rsidRPr="008348E3">
        <w:rPr>
          <w:sz w:val="20"/>
        </w:rPr>
        <w:t>Pa = pascal</w:t>
      </w:r>
    </w:p>
    <w:p w:rsidR="008348E3" w:rsidRPr="008348E3" w:rsidRDefault="008348E3" w:rsidP="008348E3">
      <w:pPr>
        <w:rPr>
          <w:sz w:val="20"/>
        </w:rPr>
      </w:pPr>
      <w:r w:rsidRPr="008348E3">
        <w:rPr>
          <w:sz w:val="20"/>
        </w:rPr>
        <w:t>s = second</w:t>
      </w:r>
    </w:p>
    <w:p w:rsidR="008348E3" w:rsidRPr="008348E3" w:rsidRDefault="008348E3" w:rsidP="008348E3">
      <w:pPr>
        <w:rPr>
          <w:sz w:val="20"/>
        </w:rPr>
      </w:pPr>
      <w:r w:rsidRPr="008348E3">
        <w:rPr>
          <w:sz w:val="20"/>
        </w:rPr>
        <w:t>V = volt</w:t>
      </w:r>
    </w:p>
    <w:p w:rsidR="008348E3" w:rsidRPr="008348E3" w:rsidRDefault="008348E3" w:rsidP="008348E3">
      <w:pPr>
        <w:rPr>
          <w:sz w:val="20"/>
        </w:rPr>
      </w:pPr>
      <w:r w:rsidRPr="008348E3">
        <w:rPr>
          <w:sz w:val="20"/>
        </w:rPr>
        <w:t>W = watt</w:t>
      </w:r>
    </w:p>
    <w:p w:rsidR="008348E3" w:rsidRPr="008348E3" w:rsidRDefault="008348E3" w:rsidP="008348E3">
      <w:pPr>
        <w:rPr>
          <w:sz w:val="20"/>
        </w:rPr>
      </w:pPr>
      <w:r w:rsidRPr="008348E3">
        <w:rPr>
          <w:sz w:val="20"/>
        </w:rPr>
        <w:t>Ω = ohm</w:t>
      </w:r>
    </w:p>
    <w:p w:rsidR="008348E3" w:rsidRPr="008348E3" w:rsidRDefault="008348E3" w:rsidP="008348E3">
      <w:pPr>
        <w:rPr>
          <w:sz w:val="20"/>
        </w:rPr>
      </w:pPr>
      <w:r w:rsidRPr="008348E3">
        <w:rPr>
          <w:sz w:val="20"/>
        </w:rPr>
        <w:t>µg = microgram = 10</w:t>
      </w:r>
      <w:r w:rsidRPr="008348E3">
        <w:rPr>
          <w:sz w:val="20"/>
          <w:vertAlign w:val="superscript"/>
        </w:rPr>
        <w:t>−6</w:t>
      </w:r>
      <w:r w:rsidRPr="008348E3">
        <w:rPr>
          <w:sz w:val="20"/>
        </w:rPr>
        <w:t xml:space="preserve"> gram</w:t>
      </w:r>
    </w:p>
    <w:p w:rsidR="008348E3" w:rsidRPr="008348E3" w:rsidRDefault="008348E3" w:rsidP="008348E3">
      <w:pPr>
        <w:rPr>
          <w:sz w:val="20"/>
        </w:rPr>
      </w:pPr>
      <w:r w:rsidRPr="008348E3">
        <w:rPr>
          <w:sz w:val="20"/>
        </w:rPr>
        <w:t>µl = microliter = 10</w:t>
      </w:r>
      <w:r w:rsidRPr="008348E3">
        <w:rPr>
          <w:sz w:val="20"/>
          <w:vertAlign w:val="superscript"/>
        </w:rPr>
        <w:t>−6</w:t>
      </w:r>
      <w:r w:rsidRPr="008348E3">
        <w:rPr>
          <w:sz w:val="20"/>
        </w:rPr>
        <w:t xml:space="preserve"> liter</w:t>
      </w:r>
    </w:p>
    <w:p w:rsidR="008348E3" w:rsidRPr="008348E3" w:rsidRDefault="008348E3" w:rsidP="008348E3">
      <w:pPr>
        <w:rPr>
          <w:sz w:val="20"/>
        </w:rPr>
      </w:pPr>
      <w:r w:rsidRPr="008348E3">
        <w:rPr>
          <w:sz w:val="20"/>
        </w:rPr>
        <w:t xml:space="preserve">(b) </w:t>
      </w:r>
      <w:r w:rsidRPr="008348E3">
        <w:rPr>
          <w:i/>
          <w:iCs/>
          <w:sz w:val="20"/>
        </w:rPr>
        <w:t>Other units of measure:</w:t>
      </w:r>
    </w:p>
    <w:p w:rsidR="008348E3" w:rsidRPr="008348E3" w:rsidRDefault="008348E3" w:rsidP="008348E3">
      <w:pPr>
        <w:rPr>
          <w:sz w:val="20"/>
        </w:rPr>
      </w:pPr>
      <w:r w:rsidRPr="008348E3">
        <w:rPr>
          <w:sz w:val="20"/>
        </w:rPr>
        <w:t>Btu = British thermal unit</w:t>
      </w:r>
    </w:p>
    <w:p w:rsidR="008348E3" w:rsidRPr="008348E3" w:rsidRDefault="008348E3" w:rsidP="008348E3">
      <w:pPr>
        <w:rPr>
          <w:sz w:val="20"/>
        </w:rPr>
      </w:pPr>
      <w:r w:rsidRPr="008348E3">
        <w:rPr>
          <w:sz w:val="20"/>
        </w:rPr>
        <w:t>°C = degree Celsius (centigrade)</w:t>
      </w:r>
    </w:p>
    <w:p w:rsidR="008348E3" w:rsidRPr="008348E3" w:rsidRDefault="008348E3" w:rsidP="008348E3">
      <w:pPr>
        <w:rPr>
          <w:sz w:val="20"/>
        </w:rPr>
      </w:pPr>
      <w:proofErr w:type="spellStart"/>
      <w:proofErr w:type="gramStart"/>
      <w:r w:rsidRPr="008348E3">
        <w:rPr>
          <w:sz w:val="20"/>
        </w:rPr>
        <w:t>cal</w:t>
      </w:r>
      <w:proofErr w:type="spellEnd"/>
      <w:proofErr w:type="gramEnd"/>
      <w:r w:rsidRPr="008348E3">
        <w:rPr>
          <w:sz w:val="20"/>
        </w:rPr>
        <w:t xml:space="preserve"> = calorie</w:t>
      </w:r>
    </w:p>
    <w:p w:rsidR="008348E3" w:rsidRPr="008348E3" w:rsidRDefault="008348E3" w:rsidP="008348E3">
      <w:pPr>
        <w:rPr>
          <w:sz w:val="20"/>
        </w:rPr>
      </w:pPr>
      <w:proofErr w:type="gramStart"/>
      <w:r w:rsidRPr="008348E3">
        <w:rPr>
          <w:sz w:val="20"/>
        </w:rPr>
        <w:t>cfm</w:t>
      </w:r>
      <w:proofErr w:type="gramEnd"/>
      <w:r w:rsidRPr="008348E3">
        <w:rPr>
          <w:sz w:val="20"/>
        </w:rPr>
        <w:t xml:space="preserve"> = cubic feet per minute</w:t>
      </w:r>
    </w:p>
    <w:p w:rsidR="008348E3" w:rsidRPr="008348E3" w:rsidRDefault="008348E3" w:rsidP="008348E3">
      <w:pPr>
        <w:rPr>
          <w:sz w:val="20"/>
        </w:rPr>
      </w:pPr>
      <w:r w:rsidRPr="008348E3">
        <w:rPr>
          <w:sz w:val="20"/>
        </w:rPr>
        <w:t>cc = cubic centimeter</w:t>
      </w:r>
    </w:p>
    <w:p w:rsidR="008348E3" w:rsidRPr="008348E3" w:rsidRDefault="008348E3" w:rsidP="008348E3">
      <w:pPr>
        <w:rPr>
          <w:sz w:val="20"/>
        </w:rPr>
      </w:pPr>
      <w:proofErr w:type="gramStart"/>
      <w:r w:rsidRPr="008348E3">
        <w:rPr>
          <w:sz w:val="20"/>
        </w:rPr>
        <w:t>cu</w:t>
      </w:r>
      <w:proofErr w:type="gramEnd"/>
      <w:r w:rsidRPr="008348E3">
        <w:rPr>
          <w:sz w:val="20"/>
        </w:rPr>
        <w:t xml:space="preserve"> </w:t>
      </w:r>
      <w:proofErr w:type="spellStart"/>
      <w:r w:rsidRPr="008348E3">
        <w:rPr>
          <w:sz w:val="20"/>
        </w:rPr>
        <w:t>ft</w:t>
      </w:r>
      <w:proofErr w:type="spellEnd"/>
      <w:r w:rsidRPr="008348E3">
        <w:rPr>
          <w:sz w:val="20"/>
        </w:rPr>
        <w:t xml:space="preserve"> = cubic feet</w:t>
      </w:r>
    </w:p>
    <w:p w:rsidR="008348E3" w:rsidRPr="008348E3" w:rsidRDefault="008348E3" w:rsidP="008348E3">
      <w:pPr>
        <w:rPr>
          <w:sz w:val="20"/>
        </w:rPr>
      </w:pPr>
      <w:r w:rsidRPr="008348E3">
        <w:rPr>
          <w:sz w:val="20"/>
        </w:rPr>
        <w:t>d = day</w:t>
      </w:r>
    </w:p>
    <w:p w:rsidR="008348E3" w:rsidRPr="008348E3" w:rsidRDefault="008348E3" w:rsidP="008348E3">
      <w:pPr>
        <w:rPr>
          <w:sz w:val="20"/>
        </w:rPr>
      </w:pPr>
      <w:proofErr w:type="spellStart"/>
      <w:proofErr w:type="gramStart"/>
      <w:r w:rsidRPr="008348E3">
        <w:rPr>
          <w:sz w:val="20"/>
        </w:rPr>
        <w:t>dcf</w:t>
      </w:r>
      <w:proofErr w:type="spellEnd"/>
      <w:proofErr w:type="gramEnd"/>
      <w:r w:rsidRPr="008348E3">
        <w:rPr>
          <w:sz w:val="20"/>
        </w:rPr>
        <w:t xml:space="preserve"> = dry cubic feet</w:t>
      </w:r>
    </w:p>
    <w:p w:rsidR="008348E3" w:rsidRPr="008348E3" w:rsidRDefault="008348E3" w:rsidP="008348E3">
      <w:pPr>
        <w:rPr>
          <w:sz w:val="20"/>
        </w:rPr>
      </w:pPr>
      <w:proofErr w:type="spellStart"/>
      <w:proofErr w:type="gramStart"/>
      <w:r w:rsidRPr="008348E3">
        <w:rPr>
          <w:sz w:val="20"/>
        </w:rPr>
        <w:t>dcm</w:t>
      </w:r>
      <w:proofErr w:type="spellEnd"/>
      <w:proofErr w:type="gramEnd"/>
      <w:r w:rsidRPr="008348E3">
        <w:rPr>
          <w:sz w:val="20"/>
        </w:rPr>
        <w:t xml:space="preserve"> = dry cubic meter</w:t>
      </w:r>
    </w:p>
    <w:p w:rsidR="008348E3" w:rsidRPr="008348E3" w:rsidRDefault="008348E3" w:rsidP="008348E3">
      <w:pPr>
        <w:rPr>
          <w:sz w:val="20"/>
        </w:rPr>
      </w:pPr>
      <w:proofErr w:type="spellStart"/>
      <w:proofErr w:type="gramStart"/>
      <w:r w:rsidRPr="008348E3">
        <w:rPr>
          <w:sz w:val="20"/>
        </w:rPr>
        <w:t>dscf</w:t>
      </w:r>
      <w:proofErr w:type="spellEnd"/>
      <w:proofErr w:type="gramEnd"/>
      <w:r w:rsidRPr="008348E3">
        <w:rPr>
          <w:sz w:val="20"/>
        </w:rPr>
        <w:t xml:space="preserve"> = dry cubic feet at standard conditions</w:t>
      </w:r>
    </w:p>
    <w:p w:rsidR="008348E3" w:rsidRPr="008348E3" w:rsidRDefault="008348E3" w:rsidP="008348E3">
      <w:pPr>
        <w:rPr>
          <w:sz w:val="20"/>
        </w:rPr>
      </w:pPr>
      <w:proofErr w:type="spellStart"/>
      <w:proofErr w:type="gramStart"/>
      <w:r w:rsidRPr="008348E3">
        <w:rPr>
          <w:sz w:val="20"/>
        </w:rPr>
        <w:t>dscm</w:t>
      </w:r>
      <w:proofErr w:type="spellEnd"/>
      <w:proofErr w:type="gramEnd"/>
      <w:r w:rsidRPr="008348E3">
        <w:rPr>
          <w:sz w:val="20"/>
        </w:rPr>
        <w:t xml:space="preserve"> = dry cubic meter at standard conditions</w:t>
      </w:r>
    </w:p>
    <w:p w:rsidR="008348E3" w:rsidRPr="008348E3" w:rsidRDefault="008348E3" w:rsidP="008348E3">
      <w:pPr>
        <w:rPr>
          <w:sz w:val="20"/>
        </w:rPr>
      </w:pPr>
      <w:proofErr w:type="spellStart"/>
      <w:proofErr w:type="gramStart"/>
      <w:r w:rsidRPr="008348E3">
        <w:rPr>
          <w:sz w:val="20"/>
        </w:rPr>
        <w:t>eq</w:t>
      </w:r>
      <w:proofErr w:type="spellEnd"/>
      <w:proofErr w:type="gramEnd"/>
      <w:r w:rsidRPr="008348E3">
        <w:rPr>
          <w:sz w:val="20"/>
        </w:rPr>
        <w:t xml:space="preserve"> = equivalent</w:t>
      </w:r>
    </w:p>
    <w:p w:rsidR="008348E3" w:rsidRPr="008348E3" w:rsidRDefault="008348E3" w:rsidP="008348E3">
      <w:pPr>
        <w:rPr>
          <w:sz w:val="20"/>
        </w:rPr>
      </w:pPr>
      <w:r w:rsidRPr="008348E3">
        <w:rPr>
          <w:sz w:val="20"/>
        </w:rPr>
        <w:t>°F degree Fahrenheit</w:t>
      </w:r>
    </w:p>
    <w:p w:rsidR="008348E3" w:rsidRPr="008348E3" w:rsidRDefault="008348E3" w:rsidP="008348E3">
      <w:pPr>
        <w:rPr>
          <w:sz w:val="20"/>
        </w:rPr>
      </w:pPr>
      <w:proofErr w:type="spellStart"/>
      <w:proofErr w:type="gramStart"/>
      <w:r w:rsidRPr="008348E3">
        <w:rPr>
          <w:sz w:val="20"/>
        </w:rPr>
        <w:t>ft</w:t>
      </w:r>
      <w:proofErr w:type="spellEnd"/>
      <w:proofErr w:type="gramEnd"/>
      <w:r w:rsidRPr="008348E3">
        <w:rPr>
          <w:sz w:val="20"/>
        </w:rPr>
        <w:t xml:space="preserve"> = feet</w:t>
      </w:r>
    </w:p>
    <w:p w:rsidR="008348E3" w:rsidRPr="008348E3" w:rsidRDefault="008348E3" w:rsidP="008348E3">
      <w:pPr>
        <w:rPr>
          <w:sz w:val="20"/>
        </w:rPr>
      </w:pPr>
      <w:r w:rsidRPr="008348E3">
        <w:rPr>
          <w:sz w:val="20"/>
        </w:rPr>
        <w:t>ft</w:t>
      </w:r>
      <w:r w:rsidRPr="008348E3">
        <w:rPr>
          <w:sz w:val="20"/>
          <w:vertAlign w:val="superscript"/>
        </w:rPr>
        <w:t>2</w:t>
      </w:r>
      <w:r w:rsidRPr="008348E3">
        <w:rPr>
          <w:sz w:val="20"/>
        </w:rPr>
        <w:t xml:space="preserve"> = square feet</w:t>
      </w:r>
    </w:p>
    <w:p w:rsidR="008348E3" w:rsidRPr="008348E3" w:rsidRDefault="008348E3" w:rsidP="008348E3">
      <w:pPr>
        <w:rPr>
          <w:sz w:val="20"/>
        </w:rPr>
      </w:pPr>
      <w:r w:rsidRPr="008348E3">
        <w:rPr>
          <w:sz w:val="20"/>
        </w:rPr>
        <w:t>ft</w:t>
      </w:r>
      <w:r w:rsidRPr="008348E3">
        <w:rPr>
          <w:sz w:val="20"/>
          <w:vertAlign w:val="superscript"/>
        </w:rPr>
        <w:t>3</w:t>
      </w:r>
      <w:r w:rsidRPr="008348E3">
        <w:rPr>
          <w:sz w:val="20"/>
        </w:rPr>
        <w:t xml:space="preserve"> = cubic feet</w:t>
      </w:r>
    </w:p>
    <w:p w:rsidR="008348E3" w:rsidRPr="008348E3" w:rsidRDefault="008348E3" w:rsidP="008348E3">
      <w:pPr>
        <w:rPr>
          <w:sz w:val="20"/>
        </w:rPr>
      </w:pPr>
      <w:proofErr w:type="gramStart"/>
      <w:r w:rsidRPr="008348E3">
        <w:rPr>
          <w:sz w:val="20"/>
        </w:rPr>
        <w:t>gal</w:t>
      </w:r>
      <w:proofErr w:type="gramEnd"/>
      <w:r w:rsidRPr="008348E3">
        <w:rPr>
          <w:sz w:val="20"/>
        </w:rPr>
        <w:t xml:space="preserve"> = gallon</w:t>
      </w:r>
    </w:p>
    <w:p w:rsidR="008348E3" w:rsidRPr="008348E3" w:rsidRDefault="008348E3" w:rsidP="008348E3">
      <w:pPr>
        <w:rPr>
          <w:sz w:val="20"/>
        </w:rPr>
      </w:pPr>
      <w:proofErr w:type="gramStart"/>
      <w:r w:rsidRPr="008348E3">
        <w:rPr>
          <w:sz w:val="20"/>
        </w:rPr>
        <w:t>gr</w:t>
      </w:r>
      <w:proofErr w:type="gramEnd"/>
      <w:r w:rsidRPr="008348E3">
        <w:rPr>
          <w:sz w:val="20"/>
        </w:rPr>
        <w:t xml:space="preserve"> = grain</w:t>
      </w:r>
    </w:p>
    <w:p w:rsidR="008348E3" w:rsidRPr="008348E3" w:rsidRDefault="008348E3" w:rsidP="008348E3">
      <w:pPr>
        <w:rPr>
          <w:sz w:val="20"/>
        </w:rPr>
      </w:pPr>
      <w:proofErr w:type="gramStart"/>
      <w:r w:rsidRPr="008348E3">
        <w:rPr>
          <w:sz w:val="20"/>
        </w:rPr>
        <w:t>g-</w:t>
      </w:r>
      <w:proofErr w:type="spellStart"/>
      <w:r w:rsidRPr="008348E3">
        <w:rPr>
          <w:sz w:val="20"/>
        </w:rPr>
        <w:t>eq</w:t>
      </w:r>
      <w:proofErr w:type="spellEnd"/>
      <w:proofErr w:type="gramEnd"/>
      <w:r w:rsidRPr="008348E3">
        <w:rPr>
          <w:sz w:val="20"/>
        </w:rPr>
        <w:t xml:space="preserve"> = gram equivalent</w:t>
      </w:r>
    </w:p>
    <w:p w:rsidR="008348E3" w:rsidRPr="008348E3" w:rsidRDefault="008348E3" w:rsidP="008348E3">
      <w:pPr>
        <w:rPr>
          <w:sz w:val="20"/>
        </w:rPr>
      </w:pPr>
      <w:proofErr w:type="gramStart"/>
      <w:r w:rsidRPr="008348E3">
        <w:rPr>
          <w:sz w:val="20"/>
        </w:rPr>
        <w:t>g-mole</w:t>
      </w:r>
      <w:proofErr w:type="gramEnd"/>
      <w:r w:rsidRPr="008348E3">
        <w:rPr>
          <w:sz w:val="20"/>
        </w:rPr>
        <w:t xml:space="preserve"> = gram mole</w:t>
      </w:r>
    </w:p>
    <w:p w:rsidR="008348E3" w:rsidRPr="008348E3" w:rsidRDefault="008348E3" w:rsidP="008348E3">
      <w:pPr>
        <w:rPr>
          <w:sz w:val="20"/>
        </w:rPr>
      </w:pPr>
      <w:proofErr w:type="spellStart"/>
      <w:proofErr w:type="gramStart"/>
      <w:r w:rsidRPr="008348E3">
        <w:rPr>
          <w:sz w:val="20"/>
        </w:rPr>
        <w:t>hr</w:t>
      </w:r>
      <w:proofErr w:type="spellEnd"/>
      <w:proofErr w:type="gramEnd"/>
      <w:r w:rsidRPr="008348E3">
        <w:rPr>
          <w:sz w:val="20"/>
        </w:rPr>
        <w:t xml:space="preserve"> = hour</w:t>
      </w:r>
    </w:p>
    <w:p w:rsidR="008348E3" w:rsidRPr="008348E3" w:rsidRDefault="008348E3" w:rsidP="008348E3">
      <w:pPr>
        <w:rPr>
          <w:sz w:val="20"/>
        </w:rPr>
      </w:pPr>
      <w:r w:rsidRPr="008348E3">
        <w:rPr>
          <w:sz w:val="20"/>
        </w:rPr>
        <w:t>in. = inch</w:t>
      </w:r>
    </w:p>
    <w:p w:rsidR="008348E3" w:rsidRPr="008348E3" w:rsidRDefault="008348E3" w:rsidP="008348E3">
      <w:pPr>
        <w:rPr>
          <w:sz w:val="20"/>
        </w:rPr>
      </w:pPr>
      <w:proofErr w:type="gramStart"/>
      <w:r w:rsidRPr="008348E3">
        <w:rPr>
          <w:sz w:val="20"/>
        </w:rPr>
        <w:t>in</w:t>
      </w:r>
      <w:proofErr w:type="gramEnd"/>
      <w:r w:rsidRPr="008348E3">
        <w:rPr>
          <w:sz w:val="20"/>
        </w:rPr>
        <w:t>. H</w:t>
      </w:r>
      <w:r w:rsidRPr="008348E3">
        <w:rPr>
          <w:sz w:val="20"/>
          <w:vertAlign w:val="subscript"/>
        </w:rPr>
        <w:t>2</w:t>
      </w:r>
      <w:r w:rsidRPr="008348E3">
        <w:rPr>
          <w:sz w:val="20"/>
        </w:rPr>
        <w:t xml:space="preserve"> O = inches of water</w:t>
      </w:r>
    </w:p>
    <w:p w:rsidR="008348E3" w:rsidRPr="008348E3" w:rsidRDefault="008348E3" w:rsidP="008348E3">
      <w:pPr>
        <w:rPr>
          <w:sz w:val="20"/>
        </w:rPr>
      </w:pPr>
      <w:r w:rsidRPr="008348E3">
        <w:rPr>
          <w:sz w:val="20"/>
        </w:rPr>
        <w:t>K = 1,000</w:t>
      </w:r>
    </w:p>
    <w:p w:rsidR="008348E3" w:rsidRPr="008348E3" w:rsidRDefault="008348E3" w:rsidP="008348E3">
      <w:pPr>
        <w:rPr>
          <w:sz w:val="20"/>
        </w:rPr>
      </w:pPr>
      <w:proofErr w:type="gramStart"/>
      <w:r w:rsidRPr="008348E3">
        <w:rPr>
          <w:sz w:val="20"/>
        </w:rPr>
        <w:t>kcal</w:t>
      </w:r>
      <w:proofErr w:type="gramEnd"/>
      <w:r w:rsidRPr="008348E3">
        <w:rPr>
          <w:sz w:val="20"/>
        </w:rPr>
        <w:t xml:space="preserve"> = kilocalorie</w:t>
      </w:r>
    </w:p>
    <w:p w:rsidR="008348E3" w:rsidRPr="008348E3" w:rsidRDefault="008348E3" w:rsidP="008348E3">
      <w:pPr>
        <w:rPr>
          <w:sz w:val="20"/>
        </w:rPr>
      </w:pPr>
      <w:proofErr w:type="spellStart"/>
      <w:proofErr w:type="gramStart"/>
      <w:r w:rsidRPr="008348E3">
        <w:rPr>
          <w:sz w:val="20"/>
        </w:rPr>
        <w:t>lb</w:t>
      </w:r>
      <w:proofErr w:type="spellEnd"/>
      <w:proofErr w:type="gramEnd"/>
      <w:r w:rsidRPr="008348E3">
        <w:rPr>
          <w:sz w:val="20"/>
        </w:rPr>
        <w:t xml:space="preserve"> = pound</w:t>
      </w:r>
    </w:p>
    <w:p w:rsidR="008348E3" w:rsidRPr="008348E3" w:rsidRDefault="008348E3" w:rsidP="008348E3">
      <w:pPr>
        <w:rPr>
          <w:sz w:val="20"/>
        </w:rPr>
      </w:pPr>
      <w:proofErr w:type="spellStart"/>
      <w:proofErr w:type="gramStart"/>
      <w:r w:rsidRPr="008348E3">
        <w:rPr>
          <w:sz w:val="20"/>
        </w:rPr>
        <w:t>lpm</w:t>
      </w:r>
      <w:proofErr w:type="spellEnd"/>
      <w:proofErr w:type="gramEnd"/>
      <w:r w:rsidRPr="008348E3">
        <w:rPr>
          <w:sz w:val="20"/>
        </w:rPr>
        <w:t xml:space="preserve"> = liter per minute</w:t>
      </w:r>
    </w:p>
    <w:p w:rsidR="008348E3" w:rsidRPr="008348E3" w:rsidRDefault="008348E3" w:rsidP="008348E3">
      <w:pPr>
        <w:rPr>
          <w:sz w:val="20"/>
        </w:rPr>
      </w:pPr>
      <w:proofErr w:type="spellStart"/>
      <w:proofErr w:type="gramStart"/>
      <w:r w:rsidRPr="008348E3">
        <w:rPr>
          <w:sz w:val="20"/>
        </w:rPr>
        <w:t>meq</w:t>
      </w:r>
      <w:proofErr w:type="spellEnd"/>
      <w:proofErr w:type="gramEnd"/>
      <w:r w:rsidRPr="008348E3">
        <w:rPr>
          <w:sz w:val="20"/>
        </w:rPr>
        <w:t xml:space="preserve"> = </w:t>
      </w:r>
      <w:proofErr w:type="spellStart"/>
      <w:r w:rsidRPr="008348E3">
        <w:rPr>
          <w:sz w:val="20"/>
        </w:rPr>
        <w:t>milliequivalent</w:t>
      </w:r>
      <w:proofErr w:type="spellEnd"/>
    </w:p>
    <w:p w:rsidR="008348E3" w:rsidRPr="008348E3" w:rsidRDefault="008348E3" w:rsidP="008348E3">
      <w:pPr>
        <w:rPr>
          <w:sz w:val="20"/>
        </w:rPr>
      </w:pPr>
      <w:proofErr w:type="gramStart"/>
      <w:r w:rsidRPr="008348E3">
        <w:rPr>
          <w:sz w:val="20"/>
        </w:rPr>
        <w:t>min</w:t>
      </w:r>
      <w:proofErr w:type="gramEnd"/>
      <w:r w:rsidRPr="008348E3">
        <w:rPr>
          <w:sz w:val="20"/>
        </w:rPr>
        <w:t xml:space="preserve"> = minute</w:t>
      </w:r>
    </w:p>
    <w:p w:rsidR="008348E3" w:rsidRPr="008348E3" w:rsidRDefault="008348E3" w:rsidP="008348E3">
      <w:pPr>
        <w:rPr>
          <w:sz w:val="20"/>
        </w:rPr>
      </w:pPr>
      <w:r w:rsidRPr="008348E3">
        <w:rPr>
          <w:sz w:val="20"/>
        </w:rPr>
        <w:t>MW = molecular weight</w:t>
      </w:r>
    </w:p>
    <w:p w:rsidR="008348E3" w:rsidRPr="008348E3" w:rsidRDefault="008348E3" w:rsidP="008348E3">
      <w:pPr>
        <w:rPr>
          <w:sz w:val="20"/>
        </w:rPr>
      </w:pPr>
      <w:proofErr w:type="spellStart"/>
      <w:proofErr w:type="gramStart"/>
      <w:r w:rsidRPr="008348E3">
        <w:rPr>
          <w:sz w:val="20"/>
        </w:rPr>
        <w:t>oz</w:t>
      </w:r>
      <w:proofErr w:type="spellEnd"/>
      <w:proofErr w:type="gramEnd"/>
      <w:r w:rsidRPr="008348E3">
        <w:rPr>
          <w:sz w:val="20"/>
        </w:rPr>
        <w:t xml:space="preserve"> = ounces</w:t>
      </w:r>
    </w:p>
    <w:p w:rsidR="008348E3" w:rsidRPr="008348E3" w:rsidRDefault="008348E3" w:rsidP="008348E3">
      <w:pPr>
        <w:rPr>
          <w:sz w:val="20"/>
        </w:rPr>
      </w:pPr>
      <w:proofErr w:type="gramStart"/>
      <w:r w:rsidRPr="008348E3">
        <w:rPr>
          <w:sz w:val="20"/>
        </w:rPr>
        <w:t>ppb</w:t>
      </w:r>
      <w:proofErr w:type="gramEnd"/>
      <w:r w:rsidRPr="008348E3">
        <w:rPr>
          <w:sz w:val="20"/>
        </w:rPr>
        <w:t xml:space="preserve"> = parts per billion</w:t>
      </w:r>
    </w:p>
    <w:p w:rsidR="008348E3" w:rsidRPr="008348E3" w:rsidRDefault="008348E3" w:rsidP="008348E3">
      <w:pPr>
        <w:rPr>
          <w:sz w:val="20"/>
        </w:rPr>
      </w:pPr>
      <w:proofErr w:type="spellStart"/>
      <w:proofErr w:type="gramStart"/>
      <w:r w:rsidRPr="008348E3">
        <w:rPr>
          <w:sz w:val="20"/>
        </w:rPr>
        <w:t>ppbw</w:t>
      </w:r>
      <w:proofErr w:type="spellEnd"/>
      <w:proofErr w:type="gramEnd"/>
      <w:r w:rsidRPr="008348E3">
        <w:rPr>
          <w:sz w:val="20"/>
        </w:rPr>
        <w:t xml:space="preserve"> = parts per billion by weight</w:t>
      </w:r>
    </w:p>
    <w:p w:rsidR="008348E3" w:rsidRPr="008348E3" w:rsidRDefault="008348E3" w:rsidP="008348E3">
      <w:pPr>
        <w:rPr>
          <w:sz w:val="20"/>
        </w:rPr>
      </w:pPr>
      <w:proofErr w:type="spellStart"/>
      <w:proofErr w:type="gramStart"/>
      <w:r w:rsidRPr="008348E3">
        <w:rPr>
          <w:sz w:val="20"/>
        </w:rPr>
        <w:t>ppbv</w:t>
      </w:r>
      <w:proofErr w:type="spellEnd"/>
      <w:proofErr w:type="gramEnd"/>
      <w:r w:rsidRPr="008348E3">
        <w:rPr>
          <w:sz w:val="20"/>
        </w:rPr>
        <w:t xml:space="preserve"> = parts per billion by volume</w:t>
      </w:r>
    </w:p>
    <w:p w:rsidR="008348E3" w:rsidRPr="008348E3" w:rsidRDefault="008348E3" w:rsidP="008348E3">
      <w:pPr>
        <w:rPr>
          <w:sz w:val="20"/>
        </w:rPr>
      </w:pPr>
      <w:proofErr w:type="gramStart"/>
      <w:r w:rsidRPr="008348E3">
        <w:rPr>
          <w:sz w:val="20"/>
        </w:rPr>
        <w:t>ppm</w:t>
      </w:r>
      <w:proofErr w:type="gramEnd"/>
      <w:r w:rsidRPr="008348E3">
        <w:rPr>
          <w:sz w:val="20"/>
        </w:rPr>
        <w:t xml:space="preserve"> = parts per million</w:t>
      </w:r>
    </w:p>
    <w:p w:rsidR="008348E3" w:rsidRPr="008348E3" w:rsidRDefault="008348E3" w:rsidP="008348E3">
      <w:pPr>
        <w:rPr>
          <w:sz w:val="20"/>
        </w:rPr>
      </w:pPr>
      <w:proofErr w:type="spellStart"/>
      <w:proofErr w:type="gramStart"/>
      <w:r w:rsidRPr="008348E3">
        <w:rPr>
          <w:sz w:val="20"/>
        </w:rPr>
        <w:t>ppmw</w:t>
      </w:r>
      <w:proofErr w:type="spellEnd"/>
      <w:proofErr w:type="gramEnd"/>
      <w:r w:rsidRPr="008348E3">
        <w:rPr>
          <w:sz w:val="20"/>
        </w:rPr>
        <w:t xml:space="preserve"> = parts per million by weight</w:t>
      </w:r>
    </w:p>
    <w:p w:rsidR="008348E3" w:rsidRPr="008348E3" w:rsidRDefault="008348E3" w:rsidP="008348E3">
      <w:pPr>
        <w:rPr>
          <w:sz w:val="20"/>
        </w:rPr>
      </w:pPr>
      <w:proofErr w:type="spellStart"/>
      <w:proofErr w:type="gramStart"/>
      <w:r w:rsidRPr="008348E3">
        <w:rPr>
          <w:sz w:val="20"/>
        </w:rPr>
        <w:t>ppmv</w:t>
      </w:r>
      <w:proofErr w:type="spellEnd"/>
      <w:proofErr w:type="gramEnd"/>
      <w:r w:rsidRPr="008348E3">
        <w:rPr>
          <w:sz w:val="20"/>
        </w:rPr>
        <w:t xml:space="preserve"> = parts per million by volume</w:t>
      </w:r>
    </w:p>
    <w:p w:rsidR="008348E3" w:rsidRPr="008348E3" w:rsidRDefault="008348E3" w:rsidP="008348E3">
      <w:pPr>
        <w:rPr>
          <w:sz w:val="20"/>
        </w:rPr>
      </w:pPr>
      <w:proofErr w:type="spellStart"/>
      <w:proofErr w:type="gramStart"/>
      <w:r w:rsidRPr="008348E3">
        <w:rPr>
          <w:sz w:val="20"/>
        </w:rPr>
        <w:t>psia</w:t>
      </w:r>
      <w:proofErr w:type="spellEnd"/>
      <w:proofErr w:type="gramEnd"/>
      <w:r w:rsidRPr="008348E3">
        <w:rPr>
          <w:sz w:val="20"/>
        </w:rPr>
        <w:t xml:space="preserve"> = pounds per square inch absolute</w:t>
      </w:r>
    </w:p>
    <w:p w:rsidR="008348E3" w:rsidRPr="008348E3" w:rsidRDefault="008348E3" w:rsidP="008348E3">
      <w:pPr>
        <w:rPr>
          <w:sz w:val="20"/>
        </w:rPr>
      </w:pPr>
      <w:proofErr w:type="gramStart"/>
      <w:r w:rsidRPr="008348E3">
        <w:rPr>
          <w:sz w:val="20"/>
        </w:rPr>
        <w:t>psig</w:t>
      </w:r>
      <w:proofErr w:type="gramEnd"/>
      <w:r w:rsidRPr="008348E3">
        <w:rPr>
          <w:sz w:val="20"/>
        </w:rPr>
        <w:t xml:space="preserve"> = pounds per square inch gage</w:t>
      </w:r>
    </w:p>
    <w:p w:rsidR="008348E3" w:rsidRPr="008348E3" w:rsidRDefault="008348E3" w:rsidP="008348E3">
      <w:pPr>
        <w:rPr>
          <w:sz w:val="20"/>
        </w:rPr>
      </w:pPr>
      <w:r w:rsidRPr="008348E3">
        <w:rPr>
          <w:sz w:val="20"/>
        </w:rPr>
        <w:t>°R = degree Rankine</w:t>
      </w:r>
    </w:p>
    <w:p w:rsidR="008348E3" w:rsidRPr="008348E3" w:rsidRDefault="008348E3" w:rsidP="008348E3">
      <w:pPr>
        <w:rPr>
          <w:sz w:val="20"/>
        </w:rPr>
      </w:pPr>
      <w:proofErr w:type="spellStart"/>
      <w:proofErr w:type="gramStart"/>
      <w:r w:rsidRPr="008348E3">
        <w:rPr>
          <w:sz w:val="20"/>
        </w:rPr>
        <w:t>scf</w:t>
      </w:r>
      <w:proofErr w:type="spellEnd"/>
      <w:proofErr w:type="gramEnd"/>
      <w:r w:rsidRPr="008348E3">
        <w:rPr>
          <w:sz w:val="20"/>
        </w:rPr>
        <w:t xml:space="preserve"> = cubic feet at standard conditions</w:t>
      </w:r>
    </w:p>
    <w:p w:rsidR="008348E3" w:rsidRPr="008348E3" w:rsidRDefault="008348E3" w:rsidP="008348E3">
      <w:pPr>
        <w:rPr>
          <w:sz w:val="20"/>
        </w:rPr>
      </w:pPr>
      <w:proofErr w:type="spellStart"/>
      <w:proofErr w:type="gramStart"/>
      <w:r w:rsidRPr="008348E3">
        <w:rPr>
          <w:sz w:val="20"/>
        </w:rPr>
        <w:t>scfh</w:t>
      </w:r>
      <w:proofErr w:type="spellEnd"/>
      <w:proofErr w:type="gramEnd"/>
      <w:r w:rsidRPr="008348E3">
        <w:rPr>
          <w:sz w:val="20"/>
        </w:rPr>
        <w:t xml:space="preserve"> = cubic feet at standard conditions per hour</w:t>
      </w:r>
    </w:p>
    <w:p w:rsidR="008348E3" w:rsidRPr="008348E3" w:rsidRDefault="008348E3" w:rsidP="008348E3">
      <w:pPr>
        <w:rPr>
          <w:sz w:val="20"/>
        </w:rPr>
      </w:pPr>
      <w:proofErr w:type="spellStart"/>
      <w:proofErr w:type="gramStart"/>
      <w:r w:rsidRPr="008348E3">
        <w:rPr>
          <w:sz w:val="20"/>
        </w:rPr>
        <w:t>scm</w:t>
      </w:r>
      <w:proofErr w:type="spellEnd"/>
      <w:proofErr w:type="gramEnd"/>
      <w:r w:rsidRPr="008348E3">
        <w:rPr>
          <w:sz w:val="20"/>
        </w:rPr>
        <w:t xml:space="preserve"> = cubic meter at standard conditions</w:t>
      </w:r>
    </w:p>
    <w:p w:rsidR="008348E3" w:rsidRPr="008348E3" w:rsidRDefault="008348E3" w:rsidP="008348E3">
      <w:pPr>
        <w:rPr>
          <w:sz w:val="20"/>
        </w:rPr>
      </w:pPr>
      <w:proofErr w:type="spellStart"/>
      <w:proofErr w:type="gramStart"/>
      <w:r w:rsidRPr="008348E3">
        <w:rPr>
          <w:sz w:val="20"/>
        </w:rPr>
        <w:t>scmm</w:t>
      </w:r>
      <w:proofErr w:type="spellEnd"/>
      <w:proofErr w:type="gramEnd"/>
      <w:r w:rsidRPr="008348E3">
        <w:rPr>
          <w:sz w:val="20"/>
        </w:rPr>
        <w:t xml:space="preserve"> = cubic meter at standard conditions per minute </w:t>
      </w:r>
    </w:p>
    <w:p w:rsidR="008348E3" w:rsidRPr="008348E3" w:rsidRDefault="008348E3" w:rsidP="008348E3">
      <w:pPr>
        <w:rPr>
          <w:sz w:val="20"/>
        </w:rPr>
      </w:pPr>
      <w:proofErr w:type="gramStart"/>
      <w:r w:rsidRPr="008348E3">
        <w:rPr>
          <w:sz w:val="20"/>
        </w:rPr>
        <w:t>sec</w:t>
      </w:r>
      <w:proofErr w:type="gramEnd"/>
      <w:r w:rsidRPr="008348E3">
        <w:rPr>
          <w:sz w:val="20"/>
        </w:rPr>
        <w:t xml:space="preserve"> = second</w:t>
      </w:r>
    </w:p>
    <w:p w:rsidR="008348E3" w:rsidRPr="008348E3" w:rsidRDefault="008348E3" w:rsidP="008348E3">
      <w:pPr>
        <w:rPr>
          <w:sz w:val="20"/>
        </w:rPr>
      </w:pPr>
      <w:proofErr w:type="spellStart"/>
      <w:proofErr w:type="gramStart"/>
      <w:r w:rsidRPr="008348E3">
        <w:rPr>
          <w:sz w:val="20"/>
        </w:rPr>
        <w:t>sq</w:t>
      </w:r>
      <w:proofErr w:type="spellEnd"/>
      <w:proofErr w:type="gramEnd"/>
      <w:r w:rsidRPr="008348E3">
        <w:rPr>
          <w:sz w:val="20"/>
        </w:rPr>
        <w:t xml:space="preserve"> </w:t>
      </w:r>
      <w:proofErr w:type="spellStart"/>
      <w:r w:rsidRPr="008348E3">
        <w:rPr>
          <w:sz w:val="20"/>
        </w:rPr>
        <w:t>ft</w:t>
      </w:r>
      <w:proofErr w:type="spellEnd"/>
      <w:r w:rsidRPr="008348E3">
        <w:rPr>
          <w:sz w:val="20"/>
        </w:rPr>
        <w:t xml:space="preserve"> = square feet</w:t>
      </w:r>
    </w:p>
    <w:p w:rsidR="008348E3" w:rsidRPr="008348E3" w:rsidRDefault="008348E3" w:rsidP="008348E3">
      <w:pPr>
        <w:rPr>
          <w:sz w:val="20"/>
        </w:rPr>
      </w:pPr>
      <w:proofErr w:type="spellStart"/>
      <w:proofErr w:type="gramStart"/>
      <w:r w:rsidRPr="008348E3">
        <w:rPr>
          <w:sz w:val="20"/>
        </w:rPr>
        <w:t>std</w:t>
      </w:r>
      <w:proofErr w:type="spellEnd"/>
      <w:proofErr w:type="gramEnd"/>
      <w:r w:rsidRPr="008348E3">
        <w:rPr>
          <w:sz w:val="20"/>
        </w:rPr>
        <w:t xml:space="preserve"> = at standard conditions</w:t>
      </w:r>
    </w:p>
    <w:p w:rsidR="008348E3" w:rsidRPr="008348E3" w:rsidRDefault="008348E3" w:rsidP="008348E3">
      <w:pPr>
        <w:rPr>
          <w:sz w:val="20"/>
        </w:rPr>
      </w:pPr>
      <w:proofErr w:type="gramStart"/>
      <w:r w:rsidRPr="008348E3">
        <w:rPr>
          <w:sz w:val="20"/>
        </w:rPr>
        <w:lastRenderedPageBreak/>
        <w:t>v/v</w:t>
      </w:r>
      <w:proofErr w:type="gramEnd"/>
      <w:r w:rsidRPr="008348E3">
        <w:rPr>
          <w:sz w:val="20"/>
        </w:rPr>
        <w:t xml:space="preserve"> = volume per volume</w:t>
      </w:r>
    </w:p>
    <w:p w:rsidR="008348E3" w:rsidRPr="008348E3" w:rsidRDefault="008348E3" w:rsidP="008348E3">
      <w:pPr>
        <w:rPr>
          <w:sz w:val="20"/>
        </w:rPr>
      </w:pPr>
      <w:r w:rsidRPr="008348E3">
        <w:rPr>
          <w:sz w:val="20"/>
        </w:rPr>
        <w:t>yd</w:t>
      </w:r>
      <w:r w:rsidRPr="008348E3">
        <w:rPr>
          <w:sz w:val="20"/>
          <w:vertAlign w:val="superscript"/>
        </w:rPr>
        <w:t>2</w:t>
      </w:r>
      <w:r w:rsidRPr="008348E3">
        <w:rPr>
          <w:sz w:val="20"/>
        </w:rPr>
        <w:t xml:space="preserve"> = square yards</w:t>
      </w:r>
    </w:p>
    <w:p w:rsidR="008348E3" w:rsidRPr="008348E3" w:rsidRDefault="008348E3" w:rsidP="008348E3">
      <w:pPr>
        <w:rPr>
          <w:sz w:val="20"/>
        </w:rPr>
      </w:pPr>
      <w:proofErr w:type="spellStart"/>
      <w:proofErr w:type="gramStart"/>
      <w:r w:rsidRPr="008348E3">
        <w:rPr>
          <w:sz w:val="20"/>
        </w:rPr>
        <w:t>yr</w:t>
      </w:r>
      <w:proofErr w:type="spellEnd"/>
      <w:proofErr w:type="gramEnd"/>
      <w:r w:rsidRPr="008348E3">
        <w:rPr>
          <w:sz w:val="20"/>
        </w:rPr>
        <w:t xml:space="preserve"> = year</w:t>
      </w:r>
    </w:p>
    <w:p w:rsidR="008348E3" w:rsidRPr="008348E3" w:rsidRDefault="008348E3" w:rsidP="008348E3">
      <w:pPr>
        <w:rPr>
          <w:sz w:val="20"/>
        </w:rPr>
      </w:pPr>
      <w:r w:rsidRPr="008348E3">
        <w:rPr>
          <w:sz w:val="20"/>
        </w:rPr>
        <w:t xml:space="preserve">(c) </w:t>
      </w:r>
      <w:r w:rsidRPr="008348E3">
        <w:rPr>
          <w:i/>
          <w:iCs/>
          <w:sz w:val="20"/>
        </w:rPr>
        <w:t>Miscellaneous:</w:t>
      </w:r>
    </w:p>
    <w:p w:rsidR="008348E3" w:rsidRPr="008348E3" w:rsidRDefault="008348E3" w:rsidP="008348E3">
      <w:pPr>
        <w:rPr>
          <w:sz w:val="20"/>
        </w:rPr>
      </w:pPr>
      <w:proofErr w:type="gramStart"/>
      <w:r w:rsidRPr="008348E3">
        <w:rPr>
          <w:sz w:val="20"/>
        </w:rPr>
        <w:t>act</w:t>
      </w:r>
      <w:proofErr w:type="gramEnd"/>
      <w:r w:rsidRPr="008348E3">
        <w:rPr>
          <w:sz w:val="20"/>
        </w:rPr>
        <w:t xml:space="preserve"> = actual</w:t>
      </w:r>
    </w:p>
    <w:p w:rsidR="008348E3" w:rsidRPr="008348E3" w:rsidRDefault="008348E3" w:rsidP="008348E3">
      <w:pPr>
        <w:rPr>
          <w:sz w:val="20"/>
        </w:rPr>
      </w:pPr>
      <w:proofErr w:type="spellStart"/>
      <w:proofErr w:type="gramStart"/>
      <w:r w:rsidRPr="008348E3">
        <w:rPr>
          <w:sz w:val="20"/>
        </w:rPr>
        <w:t>avg</w:t>
      </w:r>
      <w:proofErr w:type="spellEnd"/>
      <w:proofErr w:type="gramEnd"/>
      <w:r w:rsidRPr="008348E3">
        <w:rPr>
          <w:sz w:val="20"/>
        </w:rPr>
        <w:t xml:space="preserve"> = average</w:t>
      </w:r>
    </w:p>
    <w:p w:rsidR="008348E3" w:rsidRPr="008348E3" w:rsidRDefault="008348E3" w:rsidP="008348E3">
      <w:pPr>
        <w:rPr>
          <w:sz w:val="20"/>
        </w:rPr>
      </w:pPr>
      <w:r w:rsidRPr="008348E3">
        <w:rPr>
          <w:sz w:val="20"/>
        </w:rPr>
        <w:t>I.D. = inside diameter</w:t>
      </w:r>
    </w:p>
    <w:p w:rsidR="008348E3" w:rsidRPr="008348E3" w:rsidRDefault="008348E3" w:rsidP="008348E3">
      <w:pPr>
        <w:rPr>
          <w:sz w:val="20"/>
        </w:rPr>
      </w:pPr>
      <w:r w:rsidRPr="008348E3">
        <w:rPr>
          <w:sz w:val="20"/>
        </w:rPr>
        <w:t>M = molar</w:t>
      </w:r>
    </w:p>
    <w:p w:rsidR="008348E3" w:rsidRPr="008348E3" w:rsidRDefault="008348E3" w:rsidP="008348E3">
      <w:pPr>
        <w:rPr>
          <w:sz w:val="20"/>
        </w:rPr>
      </w:pPr>
      <w:r w:rsidRPr="008348E3">
        <w:rPr>
          <w:sz w:val="20"/>
        </w:rPr>
        <w:t>N = normal</w:t>
      </w:r>
    </w:p>
    <w:p w:rsidR="008348E3" w:rsidRPr="008348E3" w:rsidRDefault="008348E3" w:rsidP="008348E3">
      <w:pPr>
        <w:rPr>
          <w:sz w:val="20"/>
        </w:rPr>
      </w:pPr>
      <w:r w:rsidRPr="008348E3">
        <w:rPr>
          <w:sz w:val="20"/>
        </w:rPr>
        <w:t>O.D. = outside diameter</w:t>
      </w:r>
    </w:p>
    <w:p w:rsidR="008348E3" w:rsidRPr="008348E3" w:rsidRDefault="008348E3" w:rsidP="008348E3">
      <w:pPr>
        <w:rPr>
          <w:sz w:val="20"/>
        </w:rPr>
      </w:pPr>
      <w:r w:rsidRPr="008348E3">
        <w:rPr>
          <w:sz w:val="20"/>
        </w:rPr>
        <w:t>% = percent</w:t>
      </w:r>
    </w:p>
    <w:p w:rsidR="008348E3" w:rsidRPr="008348E3" w:rsidRDefault="008348E3" w:rsidP="008348E3">
      <w:pPr>
        <w:rPr>
          <w:sz w:val="20"/>
        </w:rPr>
      </w:pPr>
      <w:r w:rsidRPr="008348E3">
        <w:rPr>
          <w:sz w:val="20"/>
        </w:rPr>
        <w:t>[59 FR 12430, Mar. 16, 1994, as amended at 67 FR 16598, Apr. 5, 2002]</w:t>
      </w:r>
    </w:p>
    <w:p w:rsidR="008348E3" w:rsidRPr="008348E3" w:rsidRDefault="008348E3" w:rsidP="008348E3">
      <w:pPr>
        <w:rPr>
          <w:b/>
          <w:bCs/>
          <w:sz w:val="20"/>
        </w:rPr>
      </w:pPr>
      <w:bookmarkStart w:id="14" w:name="se40.11.63_14"/>
      <w:bookmarkEnd w:id="14"/>
      <w:r w:rsidRPr="008348E3">
        <w:rPr>
          <w:b/>
          <w:bCs/>
          <w:sz w:val="20"/>
        </w:rPr>
        <w:t>§63.4   Prohibited activities and circumvention.</w:t>
      </w:r>
    </w:p>
    <w:p w:rsidR="008348E3" w:rsidRPr="008348E3" w:rsidRDefault="008348E3" w:rsidP="008348E3">
      <w:pPr>
        <w:rPr>
          <w:sz w:val="20"/>
        </w:rPr>
      </w:pPr>
      <w:r w:rsidRPr="008348E3">
        <w:rPr>
          <w:sz w:val="20"/>
        </w:rPr>
        <w:t xml:space="preserve">(a) </w:t>
      </w:r>
      <w:r w:rsidRPr="008348E3">
        <w:rPr>
          <w:i/>
          <w:iCs/>
          <w:sz w:val="20"/>
        </w:rPr>
        <w:t>Prohibited activities.</w:t>
      </w:r>
      <w:r w:rsidRPr="008348E3">
        <w:rPr>
          <w:sz w:val="20"/>
        </w:rPr>
        <w:t xml:space="preserve"> (1) No owner or operator subject to the provisions of this part must operate any affected source in violation of the requirements of this part. Affected sources subject to and in compliance with either an extension of compliance or </w:t>
      </w:r>
      <w:proofErr w:type="gramStart"/>
      <w:r w:rsidRPr="008348E3">
        <w:rPr>
          <w:sz w:val="20"/>
        </w:rPr>
        <w:t>an exemption from compliance are</w:t>
      </w:r>
      <w:proofErr w:type="gramEnd"/>
      <w:r w:rsidRPr="008348E3">
        <w:rPr>
          <w:sz w:val="20"/>
        </w:rPr>
        <w:t xml:space="preserve"> not in violation of the requirements of this part. An extension of compliance can be granted by the Administrator under this part; by a State with an approved permit program; or by the President under section 112(i</w:t>
      </w:r>
      <w:proofErr w:type="gramStart"/>
      <w:r w:rsidRPr="008348E3">
        <w:rPr>
          <w:sz w:val="20"/>
        </w:rPr>
        <w:t>)(</w:t>
      </w:r>
      <w:proofErr w:type="gramEnd"/>
      <w:r w:rsidRPr="008348E3">
        <w:rPr>
          <w:sz w:val="20"/>
        </w:rPr>
        <w:t>4) of the Act.</w:t>
      </w:r>
    </w:p>
    <w:p w:rsidR="008348E3" w:rsidRPr="008348E3" w:rsidRDefault="008348E3" w:rsidP="008348E3">
      <w:pPr>
        <w:rPr>
          <w:sz w:val="20"/>
        </w:rPr>
      </w:pPr>
      <w:r w:rsidRPr="008348E3">
        <w:rPr>
          <w:sz w:val="20"/>
        </w:rPr>
        <w:t>(2) No owner or operator subject to the provisions of this part shall fail to keep records, notify, report, or revise reports as required under this part.</w:t>
      </w:r>
    </w:p>
    <w:p w:rsidR="008348E3" w:rsidRPr="008348E3" w:rsidRDefault="008348E3" w:rsidP="008348E3">
      <w:pPr>
        <w:rPr>
          <w:sz w:val="20"/>
        </w:rPr>
      </w:pPr>
      <w:r w:rsidRPr="008348E3">
        <w:rPr>
          <w:sz w:val="20"/>
        </w:rPr>
        <w:t>(3)</w:t>
      </w:r>
      <w:proofErr w:type="gramStart"/>
      <w:r w:rsidRPr="008348E3">
        <w:rPr>
          <w:sz w:val="20"/>
        </w:rPr>
        <w:t>-(</w:t>
      </w:r>
      <w:proofErr w:type="gramEnd"/>
      <w:r w:rsidRPr="008348E3">
        <w:rPr>
          <w:sz w:val="20"/>
        </w:rPr>
        <w:t>5) [Reserved]</w:t>
      </w:r>
    </w:p>
    <w:p w:rsidR="008348E3" w:rsidRPr="008348E3" w:rsidRDefault="008348E3" w:rsidP="008348E3">
      <w:pPr>
        <w:rPr>
          <w:sz w:val="20"/>
        </w:rPr>
      </w:pPr>
      <w:r w:rsidRPr="008348E3">
        <w:rPr>
          <w:sz w:val="20"/>
        </w:rPr>
        <w:t xml:space="preserve">(b) </w:t>
      </w:r>
      <w:r w:rsidRPr="008348E3">
        <w:rPr>
          <w:i/>
          <w:iCs/>
          <w:sz w:val="20"/>
        </w:rPr>
        <w:t>Circumvention.</w:t>
      </w:r>
      <w:r w:rsidRPr="008348E3">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8348E3" w:rsidRPr="008348E3" w:rsidRDefault="008348E3" w:rsidP="008348E3">
      <w:pPr>
        <w:rPr>
          <w:sz w:val="20"/>
        </w:rPr>
      </w:pPr>
      <w:r w:rsidRPr="008348E3">
        <w:rPr>
          <w:sz w:val="20"/>
        </w:rPr>
        <w:t>(1) The use of diluents to achieve compliance with a relevant standard based on the concentration of a pollutant in the effluent discharged to the atmosphere;</w:t>
      </w:r>
    </w:p>
    <w:p w:rsidR="008348E3" w:rsidRPr="008348E3" w:rsidRDefault="008348E3" w:rsidP="008348E3">
      <w:pPr>
        <w:rPr>
          <w:sz w:val="20"/>
        </w:rPr>
      </w:pPr>
      <w:r w:rsidRPr="008348E3">
        <w:rPr>
          <w:sz w:val="20"/>
        </w:rPr>
        <w:t>(2) The use of gaseous diluents to achieve compliance with a relevant standard for visible emissions; and</w:t>
      </w:r>
    </w:p>
    <w:p w:rsidR="008348E3" w:rsidRPr="008348E3" w:rsidRDefault="008348E3" w:rsidP="008348E3">
      <w:pPr>
        <w:rPr>
          <w:sz w:val="20"/>
        </w:rPr>
      </w:pPr>
      <w:r w:rsidRPr="008348E3">
        <w:rPr>
          <w:sz w:val="20"/>
        </w:rPr>
        <w:t xml:space="preserve">(c) </w:t>
      </w:r>
      <w:r w:rsidRPr="008348E3">
        <w:rPr>
          <w:i/>
          <w:iCs/>
          <w:sz w:val="20"/>
        </w:rPr>
        <w:t>Fragmentation.</w:t>
      </w:r>
      <w:r w:rsidRPr="008348E3">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8348E3" w:rsidRPr="008348E3" w:rsidRDefault="008348E3" w:rsidP="008348E3">
      <w:pPr>
        <w:rPr>
          <w:sz w:val="20"/>
        </w:rPr>
      </w:pPr>
      <w:r w:rsidRPr="008348E3">
        <w:rPr>
          <w:sz w:val="20"/>
        </w:rPr>
        <w:t>[59 FR 12430, Mar. 16, 1994, as amended at 67 FR 16598, Apr. 5, 2002]</w:t>
      </w:r>
    </w:p>
    <w:p w:rsidR="008348E3" w:rsidRPr="008348E3" w:rsidRDefault="008348E3" w:rsidP="008348E3">
      <w:pPr>
        <w:rPr>
          <w:b/>
          <w:bCs/>
          <w:sz w:val="20"/>
        </w:rPr>
      </w:pPr>
      <w:bookmarkStart w:id="15" w:name="se40.11.63_15"/>
      <w:bookmarkEnd w:id="15"/>
      <w:r w:rsidRPr="008348E3">
        <w:rPr>
          <w:b/>
          <w:bCs/>
          <w:sz w:val="20"/>
        </w:rPr>
        <w:t>§63.5   Preconstruction review and notification requirements.</w:t>
      </w:r>
    </w:p>
    <w:p w:rsidR="008348E3" w:rsidRPr="008348E3" w:rsidRDefault="008348E3" w:rsidP="008348E3">
      <w:pPr>
        <w:rPr>
          <w:sz w:val="20"/>
        </w:rPr>
      </w:pPr>
      <w:r w:rsidRPr="008348E3">
        <w:rPr>
          <w:sz w:val="20"/>
        </w:rPr>
        <w:t xml:space="preserve">(a) </w:t>
      </w:r>
      <w:r w:rsidRPr="008348E3">
        <w:rPr>
          <w:i/>
          <w:iCs/>
          <w:sz w:val="20"/>
        </w:rPr>
        <w:t>Applicability.</w:t>
      </w:r>
      <w:r w:rsidRPr="008348E3">
        <w:rPr>
          <w:sz w:val="20"/>
        </w:rPr>
        <w:t xml:space="preserve"> (1) This section implements the preconstruction review requirements of section 112(i</w:t>
      </w:r>
      <w:proofErr w:type="gramStart"/>
      <w:r w:rsidRPr="008348E3">
        <w:rPr>
          <w:sz w:val="20"/>
        </w:rPr>
        <w:t>)(</w:t>
      </w:r>
      <w:proofErr w:type="gramEnd"/>
      <w:r w:rsidRPr="008348E3">
        <w:rPr>
          <w:sz w:val="20"/>
        </w:rPr>
        <w:t xml:space="preserve">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8348E3" w:rsidRPr="008348E3" w:rsidRDefault="008348E3" w:rsidP="008348E3">
      <w:pPr>
        <w:rPr>
          <w:sz w:val="20"/>
        </w:rPr>
      </w:pPr>
      <w:r w:rsidRPr="008348E3">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8348E3" w:rsidRPr="008348E3" w:rsidRDefault="008348E3" w:rsidP="008348E3">
      <w:pPr>
        <w:rPr>
          <w:sz w:val="20"/>
        </w:rPr>
      </w:pPr>
      <w:r w:rsidRPr="008348E3">
        <w:rPr>
          <w:sz w:val="20"/>
        </w:rPr>
        <w:t xml:space="preserve">(b) </w:t>
      </w:r>
      <w:r w:rsidRPr="008348E3">
        <w:rPr>
          <w:i/>
          <w:iCs/>
          <w:sz w:val="20"/>
        </w:rPr>
        <w:t>Requirements for existing, newly constructed, and reconstructed sources.</w:t>
      </w:r>
      <w:r w:rsidRPr="008348E3">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8348E3" w:rsidRPr="008348E3" w:rsidRDefault="008348E3" w:rsidP="008348E3">
      <w:pPr>
        <w:rPr>
          <w:sz w:val="20"/>
        </w:rPr>
      </w:pPr>
      <w:r w:rsidRPr="008348E3">
        <w:rPr>
          <w:sz w:val="20"/>
        </w:rPr>
        <w:t>(</w:t>
      </w:r>
      <w:proofErr w:type="gramStart"/>
      <w:r w:rsidRPr="008348E3">
        <w:rPr>
          <w:sz w:val="20"/>
        </w:rPr>
        <w:t>i</w:t>
      </w:r>
      <w:proofErr w:type="gramEnd"/>
      <w:r w:rsidRPr="008348E3">
        <w:rPr>
          <w:sz w:val="20"/>
        </w:rPr>
        <w:t xml:space="preserve">) Construct a new affected source that is major-emitting and subject to such standard; </w:t>
      </w:r>
    </w:p>
    <w:p w:rsidR="008348E3" w:rsidRPr="008348E3" w:rsidRDefault="008348E3" w:rsidP="008348E3">
      <w:pPr>
        <w:rPr>
          <w:sz w:val="20"/>
        </w:rPr>
      </w:pPr>
      <w:r w:rsidRPr="008348E3">
        <w:rPr>
          <w:sz w:val="20"/>
        </w:rPr>
        <w:t xml:space="preserve">(ii) Reconstruct an affected source that is major-emitting and subject to such standard; or </w:t>
      </w:r>
    </w:p>
    <w:p w:rsidR="008348E3" w:rsidRPr="008348E3" w:rsidRDefault="008348E3" w:rsidP="008348E3">
      <w:pPr>
        <w:rPr>
          <w:sz w:val="20"/>
        </w:rPr>
      </w:pPr>
      <w:r w:rsidRPr="008348E3">
        <w:rPr>
          <w:sz w:val="20"/>
        </w:rPr>
        <w:t xml:space="preserve">(iii) Reconstruct a major source such that the source becomes an affected source that is major-emitting and subject to the standard. </w:t>
      </w:r>
    </w:p>
    <w:p w:rsidR="008348E3" w:rsidRPr="008348E3" w:rsidRDefault="008348E3" w:rsidP="008348E3">
      <w:pPr>
        <w:rPr>
          <w:sz w:val="20"/>
        </w:rPr>
      </w:pPr>
      <w:r w:rsidRPr="008348E3">
        <w:rPr>
          <w:sz w:val="20"/>
        </w:rPr>
        <w:lastRenderedPageBreak/>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8348E3" w:rsidRPr="008348E3" w:rsidRDefault="008348E3" w:rsidP="008348E3">
      <w:pPr>
        <w:rPr>
          <w:sz w:val="20"/>
        </w:rPr>
      </w:pPr>
      <w:r w:rsidRPr="008348E3">
        <w:rPr>
          <w:sz w:val="20"/>
        </w:rPr>
        <w:t>(5) [Reserved]</w:t>
      </w:r>
    </w:p>
    <w:p w:rsidR="008348E3" w:rsidRPr="008348E3" w:rsidRDefault="008348E3" w:rsidP="008348E3">
      <w:pPr>
        <w:rPr>
          <w:sz w:val="20"/>
        </w:rPr>
      </w:pPr>
      <w:r w:rsidRPr="008348E3">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8348E3" w:rsidRPr="008348E3" w:rsidRDefault="008348E3" w:rsidP="008348E3">
      <w:pPr>
        <w:rPr>
          <w:sz w:val="20"/>
        </w:rPr>
      </w:pPr>
      <w:r w:rsidRPr="008348E3">
        <w:rPr>
          <w:sz w:val="20"/>
        </w:rPr>
        <w:t>(c) [Reserved]</w:t>
      </w:r>
    </w:p>
    <w:p w:rsidR="008348E3" w:rsidRPr="008348E3" w:rsidRDefault="008348E3" w:rsidP="008348E3">
      <w:pPr>
        <w:rPr>
          <w:sz w:val="20"/>
        </w:rPr>
      </w:pPr>
      <w:r w:rsidRPr="008348E3">
        <w:rPr>
          <w:sz w:val="20"/>
        </w:rPr>
        <w:t xml:space="preserve">(d) </w:t>
      </w:r>
      <w:r w:rsidRPr="008348E3">
        <w:rPr>
          <w:i/>
          <w:iCs/>
          <w:sz w:val="20"/>
        </w:rPr>
        <w:t>Application for approval of construction or reconstruction.</w:t>
      </w:r>
      <w:r w:rsidRPr="008348E3">
        <w:rPr>
          <w:sz w:val="20"/>
        </w:rPr>
        <w:t xml:space="preserve"> The provisions of this paragraph implement section 112(i</w:t>
      </w:r>
      <w:proofErr w:type="gramStart"/>
      <w:r w:rsidRPr="008348E3">
        <w:rPr>
          <w:sz w:val="20"/>
        </w:rPr>
        <w:t>)(</w:t>
      </w:r>
      <w:proofErr w:type="gramEnd"/>
      <w:r w:rsidRPr="008348E3">
        <w:rPr>
          <w:sz w:val="20"/>
        </w:rPr>
        <w:t>1) of the Act.</w:t>
      </w:r>
    </w:p>
    <w:p w:rsidR="008348E3" w:rsidRPr="008348E3" w:rsidRDefault="008348E3" w:rsidP="008348E3">
      <w:pPr>
        <w:rPr>
          <w:sz w:val="20"/>
        </w:rPr>
      </w:pPr>
      <w:r w:rsidRPr="008348E3">
        <w:rPr>
          <w:sz w:val="20"/>
        </w:rPr>
        <w:t xml:space="preserve">(1) </w:t>
      </w:r>
      <w:r w:rsidRPr="008348E3">
        <w:rPr>
          <w:i/>
          <w:iCs/>
          <w:sz w:val="20"/>
        </w:rPr>
        <w:t>General application requirements.</w:t>
      </w:r>
      <w:r w:rsidRPr="008348E3">
        <w:rPr>
          <w:sz w:val="20"/>
        </w:rPr>
        <w:t xml:space="preserve"> (i) An owner or operator who is subject to the requirements of paragraph (b</w:t>
      </w:r>
      <w:proofErr w:type="gramStart"/>
      <w:r w:rsidRPr="008348E3">
        <w:rPr>
          <w:sz w:val="20"/>
        </w:rPr>
        <w:t>)(</w:t>
      </w:r>
      <w:proofErr w:type="gramEnd"/>
      <w:r w:rsidRPr="008348E3">
        <w:rPr>
          <w:sz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8348E3">
        <w:rPr>
          <w:sz w:val="20"/>
        </w:rPr>
        <w:t>)(</w:t>
      </w:r>
      <w:proofErr w:type="gramEnd"/>
      <w:r w:rsidRPr="008348E3">
        <w:rPr>
          <w:sz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8348E3" w:rsidRPr="008348E3" w:rsidRDefault="008348E3" w:rsidP="008348E3">
      <w:pPr>
        <w:rPr>
          <w:sz w:val="20"/>
        </w:rPr>
      </w:pPr>
      <w:r w:rsidRPr="008348E3">
        <w:rPr>
          <w:sz w:val="20"/>
        </w:rPr>
        <w:t>(ii) A separate application shall be submitted for each construction or reconstruction. Each application for approval of construction or reconstruction shall include at a minimum:</w:t>
      </w:r>
    </w:p>
    <w:p w:rsidR="008348E3" w:rsidRPr="008348E3" w:rsidRDefault="008348E3" w:rsidP="008348E3">
      <w:pPr>
        <w:rPr>
          <w:sz w:val="20"/>
        </w:rPr>
      </w:pPr>
      <w:r w:rsidRPr="008348E3">
        <w:rPr>
          <w:sz w:val="20"/>
        </w:rPr>
        <w:t>(A) The applicant's name and address;</w:t>
      </w:r>
    </w:p>
    <w:p w:rsidR="008348E3" w:rsidRPr="008348E3" w:rsidRDefault="008348E3" w:rsidP="008348E3">
      <w:pPr>
        <w:rPr>
          <w:sz w:val="20"/>
        </w:rPr>
      </w:pPr>
      <w:r w:rsidRPr="008348E3">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8348E3" w:rsidRPr="008348E3" w:rsidRDefault="008348E3" w:rsidP="008348E3">
      <w:pPr>
        <w:rPr>
          <w:sz w:val="20"/>
        </w:rPr>
      </w:pPr>
      <w:r w:rsidRPr="008348E3">
        <w:rPr>
          <w:sz w:val="20"/>
        </w:rPr>
        <w:t>(C) The address (i.e., physical location) or proposed address of the source;</w:t>
      </w:r>
    </w:p>
    <w:p w:rsidR="008348E3" w:rsidRPr="008348E3" w:rsidRDefault="008348E3" w:rsidP="008348E3">
      <w:pPr>
        <w:rPr>
          <w:sz w:val="20"/>
        </w:rPr>
      </w:pPr>
      <w:r w:rsidRPr="008348E3">
        <w:rPr>
          <w:sz w:val="20"/>
        </w:rPr>
        <w:t>(D) An identification of the relevant standard that is the basis of the application;</w:t>
      </w:r>
    </w:p>
    <w:p w:rsidR="008348E3" w:rsidRPr="008348E3" w:rsidRDefault="008348E3" w:rsidP="008348E3">
      <w:pPr>
        <w:rPr>
          <w:sz w:val="20"/>
        </w:rPr>
      </w:pPr>
      <w:r w:rsidRPr="008348E3">
        <w:rPr>
          <w:sz w:val="20"/>
        </w:rPr>
        <w:t>(E) The expected date of the beginning of actual construction or reconstruction;</w:t>
      </w:r>
    </w:p>
    <w:p w:rsidR="008348E3" w:rsidRPr="008348E3" w:rsidRDefault="008348E3" w:rsidP="008348E3">
      <w:pPr>
        <w:rPr>
          <w:sz w:val="20"/>
        </w:rPr>
      </w:pPr>
      <w:r w:rsidRPr="008348E3">
        <w:rPr>
          <w:sz w:val="20"/>
        </w:rPr>
        <w:t>(F) The expected completion date of the construction or reconstruction;</w:t>
      </w:r>
    </w:p>
    <w:p w:rsidR="008348E3" w:rsidRPr="008348E3" w:rsidRDefault="008348E3" w:rsidP="008348E3">
      <w:pPr>
        <w:rPr>
          <w:sz w:val="20"/>
        </w:rPr>
      </w:pPr>
      <w:r w:rsidRPr="008348E3">
        <w:rPr>
          <w:sz w:val="20"/>
        </w:rPr>
        <w:t>(G) [Reserved]</w:t>
      </w:r>
    </w:p>
    <w:p w:rsidR="008348E3" w:rsidRPr="008348E3" w:rsidRDefault="008348E3" w:rsidP="008348E3">
      <w:pPr>
        <w:rPr>
          <w:sz w:val="20"/>
        </w:rPr>
      </w:pPr>
      <w:r w:rsidRPr="008348E3">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8348E3" w:rsidRPr="008348E3" w:rsidRDefault="008348E3" w:rsidP="008348E3">
      <w:pPr>
        <w:rPr>
          <w:sz w:val="20"/>
        </w:rPr>
      </w:pPr>
      <w:r w:rsidRPr="008348E3">
        <w:rPr>
          <w:sz w:val="20"/>
        </w:rPr>
        <w:t>(I) [Reserved]</w:t>
      </w:r>
    </w:p>
    <w:p w:rsidR="008348E3" w:rsidRPr="008348E3" w:rsidRDefault="008348E3" w:rsidP="008348E3">
      <w:pPr>
        <w:rPr>
          <w:sz w:val="20"/>
        </w:rPr>
      </w:pPr>
      <w:r w:rsidRPr="008348E3">
        <w:rPr>
          <w:sz w:val="20"/>
        </w:rPr>
        <w:t>(J) Other information as specified in paragraphs (d</w:t>
      </w:r>
      <w:proofErr w:type="gramStart"/>
      <w:r w:rsidRPr="008348E3">
        <w:rPr>
          <w:sz w:val="20"/>
        </w:rPr>
        <w:t>)(</w:t>
      </w:r>
      <w:proofErr w:type="gramEnd"/>
      <w:r w:rsidRPr="008348E3">
        <w:rPr>
          <w:sz w:val="20"/>
        </w:rPr>
        <w:t>2) and (d)(3) of this section.</w:t>
      </w:r>
    </w:p>
    <w:p w:rsidR="008348E3" w:rsidRPr="008348E3" w:rsidRDefault="008348E3" w:rsidP="008348E3">
      <w:pPr>
        <w:rPr>
          <w:sz w:val="20"/>
        </w:rPr>
      </w:pPr>
      <w:r w:rsidRPr="008348E3">
        <w:rPr>
          <w:sz w:val="20"/>
        </w:rPr>
        <w:t>(iii) An owner or operator who submits estimates or preliminary information in place of the actual emissions data and analysis required in paragraphs (d</w:t>
      </w:r>
      <w:proofErr w:type="gramStart"/>
      <w:r w:rsidRPr="008348E3">
        <w:rPr>
          <w:sz w:val="20"/>
        </w:rPr>
        <w:t>)(</w:t>
      </w:r>
      <w:proofErr w:type="gramEnd"/>
      <w:r w:rsidRPr="008348E3">
        <w:rPr>
          <w:sz w:val="20"/>
        </w:rPr>
        <w:t>1)(ii)(H) and (d)(2) of this section shall submit the actual, measured emissions data and other correct information as soon as available but no later than with the notification of compliance status required in §63.9(h) (see §63.9(h)(5)).</w:t>
      </w:r>
    </w:p>
    <w:p w:rsidR="008348E3" w:rsidRPr="008348E3" w:rsidRDefault="008348E3" w:rsidP="008348E3">
      <w:pPr>
        <w:rPr>
          <w:sz w:val="20"/>
        </w:rPr>
      </w:pPr>
      <w:r w:rsidRPr="008348E3">
        <w:rPr>
          <w:sz w:val="20"/>
        </w:rPr>
        <w:t xml:space="preserve">(2) </w:t>
      </w:r>
      <w:r w:rsidRPr="008348E3">
        <w:rPr>
          <w:i/>
          <w:iCs/>
          <w:sz w:val="20"/>
        </w:rPr>
        <w:t>Application for approval of construction.</w:t>
      </w:r>
      <w:r w:rsidRPr="008348E3">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sidRPr="008348E3">
        <w:rPr>
          <w:sz w:val="20"/>
        </w:rPr>
        <w:t>an estimated</w:t>
      </w:r>
      <w:proofErr w:type="gramEnd"/>
      <w:r w:rsidRPr="008348E3">
        <w:rPr>
          <w:sz w:val="20"/>
        </w:rPr>
        <w:t xml:space="preserve"> control efficiency (percent) for that method. Such technical information must include calculations of emission estimates in sufficient detail to permit assessment of the validity of the calculations.</w:t>
      </w:r>
    </w:p>
    <w:p w:rsidR="008348E3" w:rsidRPr="008348E3" w:rsidRDefault="008348E3" w:rsidP="008348E3">
      <w:pPr>
        <w:rPr>
          <w:sz w:val="20"/>
        </w:rPr>
      </w:pPr>
      <w:r w:rsidRPr="008348E3">
        <w:rPr>
          <w:sz w:val="20"/>
        </w:rPr>
        <w:t xml:space="preserve">(3) </w:t>
      </w:r>
      <w:r w:rsidRPr="008348E3">
        <w:rPr>
          <w:i/>
          <w:iCs/>
          <w:sz w:val="20"/>
        </w:rPr>
        <w:t>Application for approval of reconstruction.</w:t>
      </w:r>
      <w:r w:rsidRPr="008348E3">
        <w:rPr>
          <w:sz w:val="20"/>
        </w:rPr>
        <w:t xml:space="preserve"> Each application for approval of reconstruction shall include, in addition to the information required in paragraph (d</w:t>
      </w:r>
      <w:proofErr w:type="gramStart"/>
      <w:r w:rsidRPr="008348E3">
        <w:rPr>
          <w:sz w:val="20"/>
        </w:rPr>
        <w:t>)(</w:t>
      </w:r>
      <w:proofErr w:type="gramEnd"/>
      <w:r w:rsidRPr="008348E3">
        <w:rPr>
          <w:sz w:val="20"/>
        </w:rPr>
        <w:t>1)(ii) of this section—</w:t>
      </w:r>
    </w:p>
    <w:p w:rsidR="008348E3" w:rsidRPr="008348E3" w:rsidRDefault="008348E3" w:rsidP="008348E3">
      <w:pPr>
        <w:rPr>
          <w:sz w:val="20"/>
        </w:rPr>
      </w:pPr>
      <w:r w:rsidRPr="008348E3">
        <w:rPr>
          <w:sz w:val="20"/>
        </w:rPr>
        <w:t xml:space="preserve">(i) A brief description of the affected source and the components that are to be replaced; </w:t>
      </w:r>
    </w:p>
    <w:p w:rsidR="008348E3" w:rsidRPr="008348E3" w:rsidRDefault="008348E3" w:rsidP="008348E3">
      <w:pPr>
        <w:rPr>
          <w:sz w:val="20"/>
        </w:rPr>
      </w:pPr>
      <w:r w:rsidRPr="008348E3">
        <w:rPr>
          <w:sz w:val="20"/>
        </w:rPr>
        <w:t xml:space="preserve">(ii) A description of present and proposed emission control systems (i.e., equipment or methods). The description of the equipment to be used for the control of emissions shall include each control device for each hazardous air pollutant and the </w:t>
      </w:r>
      <w:r w:rsidRPr="008348E3">
        <w:rPr>
          <w:sz w:val="20"/>
        </w:rPr>
        <w:lastRenderedPageBreak/>
        <w:t xml:space="preserve">estimated control efficiency (percent) for each control device. The description of the method to be used for the control of emissions shall include </w:t>
      </w:r>
      <w:proofErr w:type="gramStart"/>
      <w:r w:rsidRPr="008348E3">
        <w:rPr>
          <w:sz w:val="20"/>
        </w:rPr>
        <w:t>an estimated</w:t>
      </w:r>
      <w:proofErr w:type="gramEnd"/>
      <w:r w:rsidRPr="008348E3">
        <w:rPr>
          <w:sz w:val="20"/>
        </w:rPr>
        <w:t xml:space="preserve"> control efficiency (percent) for that method. Such technical information shall include calculations of emission estimates in sufficient detail to permit assessment of the validity of the calculations; </w:t>
      </w:r>
    </w:p>
    <w:p w:rsidR="008348E3" w:rsidRPr="008348E3" w:rsidRDefault="008348E3" w:rsidP="008348E3">
      <w:pPr>
        <w:rPr>
          <w:sz w:val="20"/>
        </w:rPr>
      </w:pPr>
      <w:r w:rsidRPr="008348E3">
        <w:rPr>
          <w:sz w:val="20"/>
        </w:rPr>
        <w:t xml:space="preserve">(iii) An estimate of the fixed capital cost of the replacements and of constructing a comparable entirely new source; </w:t>
      </w:r>
    </w:p>
    <w:p w:rsidR="008348E3" w:rsidRPr="008348E3" w:rsidRDefault="008348E3" w:rsidP="008348E3">
      <w:pPr>
        <w:rPr>
          <w:sz w:val="20"/>
        </w:rPr>
      </w:pPr>
      <w:proofErr w:type="gramStart"/>
      <w:r w:rsidRPr="008348E3">
        <w:rPr>
          <w:sz w:val="20"/>
        </w:rPr>
        <w:t>(iv) The</w:t>
      </w:r>
      <w:proofErr w:type="gramEnd"/>
      <w:r w:rsidRPr="008348E3">
        <w:rPr>
          <w:sz w:val="20"/>
        </w:rPr>
        <w:t xml:space="preserve"> estimated life of the affected source after the replacements; and </w:t>
      </w:r>
    </w:p>
    <w:p w:rsidR="008348E3" w:rsidRPr="008348E3" w:rsidRDefault="008348E3" w:rsidP="008348E3">
      <w:pPr>
        <w:rPr>
          <w:sz w:val="20"/>
        </w:rPr>
      </w:pPr>
      <w:r w:rsidRPr="008348E3">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8348E3" w:rsidRPr="008348E3" w:rsidRDefault="008348E3" w:rsidP="008348E3">
      <w:pPr>
        <w:rPr>
          <w:sz w:val="20"/>
        </w:rPr>
      </w:pPr>
      <w:r w:rsidRPr="008348E3">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8348E3">
        <w:rPr>
          <w:sz w:val="20"/>
        </w:rPr>
        <w:t>)(</w:t>
      </w:r>
      <w:proofErr w:type="gramEnd"/>
      <w:r w:rsidRPr="008348E3">
        <w:rPr>
          <w:sz w:val="20"/>
        </w:rPr>
        <w:t>3)(iii) through (d)(3)(v) of this section.</w:t>
      </w:r>
    </w:p>
    <w:p w:rsidR="008348E3" w:rsidRPr="008348E3" w:rsidRDefault="008348E3" w:rsidP="008348E3">
      <w:pPr>
        <w:rPr>
          <w:sz w:val="20"/>
        </w:rPr>
      </w:pPr>
      <w:r w:rsidRPr="008348E3">
        <w:rPr>
          <w:sz w:val="20"/>
        </w:rPr>
        <w:t xml:space="preserve">(4) </w:t>
      </w:r>
      <w:r w:rsidRPr="008348E3">
        <w:rPr>
          <w:i/>
          <w:iCs/>
          <w:sz w:val="20"/>
        </w:rPr>
        <w:t>Additional information.</w:t>
      </w:r>
      <w:r w:rsidRPr="008348E3">
        <w:rPr>
          <w:sz w:val="20"/>
        </w:rPr>
        <w:t xml:space="preserve"> The Administrator may request additional relevant information after the submittal of an application for approval of construction or reconstruction. </w:t>
      </w:r>
    </w:p>
    <w:p w:rsidR="008348E3" w:rsidRPr="008348E3" w:rsidRDefault="008348E3" w:rsidP="008348E3">
      <w:pPr>
        <w:rPr>
          <w:sz w:val="20"/>
        </w:rPr>
      </w:pPr>
      <w:r w:rsidRPr="008348E3">
        <w:rPr>
          <w:sz w:val="20"/>
        </w:rPr>
        <w:t xml:space="preserve">(e) </w:t>
      </w:r>
      <w:r w:rsidRPr="008348E3">
        <w:rPr>
          <w:i/>
          <w:iCs/>
          <w:sz w:val="20"/>
        </w:rPr>
        <w:t>Approval of construction or reconstruction.</w:t>
      </w:r>
      <w:r w:rsidRPr="008348E3">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8348E3" w:rsidRPr="008348E3" w:rsidRDefault="008348E3" w:rsidP="008348E3">
      <w:pPr>
        <w:rPr>
          <w:sz w:val="20"/>
        </w:rPr>
      </w:pPr>
      <w:r w:rsidRPr="008348E3">
        <w:rPr>
          <w:sz w:val="20"/>
        </w:rPr>
        <w:t xml:space="preserve">(ii) In addition, in the case of reconstruction, the Administrator's determination under this paragraph will be based on: </w:t>
      </w:r>
    </w:p>
    <w:p w:rsidR="008348E3" w:rsidRPr="008348E3" w:rsidRDefault="008348E3" w:rsidP="008348E3">
      <w:pPr>
        <w:rPr>
          <w:sz w:val="20"/>
        </w:rPr>
      </w:pPr>
      <w:r w:rsidRPr="008348E3">
        <w:rPr>
          <w:sz w:val="20"/>
        </w:rPr>
        <w:t xml:space="preserve">(A) The fixed capital cost of the replacements in comparison to the fixed capital cost that would be required to construct a comparable entirely new source; </w:t>
      </w:r>
    </w:p>
    <w:p w:rsidR="008348E3" w:rsidRPr="008348E3" w:rsidRDefault="008348E3" w:rsidP="008348E3">
      <w:pPr>
        <w:rPr>
          <w:sz w:val="20"/>
        </w:rPr>
      </w:pPr>
      <w:r w:rsidRPr="008348E3">
        <w:rPr>
          <w:sz w:val="20"/>
        </w:rPr>
        <w:t xml:space="preserve">(B) The estimated life of the source after the replacements compared to the life of a comparable entirely new source; </w:t>
      </w:r>
    </w:p>
    <w:p w:rsidR="008348E3" w:rsidRPr="008348E3" w:rsidRDefault="008348E3" w:rsidP="008348E3">
      <w:pPr>
        <w:rPr>
          <w:sz w:val="20"/>
        </w:rPr>
      </w:pPr>
      <w:r w:rsidRPr="008348E3">
        <w:rPr>
          <w:sz w:val="20"/>
        </w:rPr>
        <w:t xml:space="preserve">(C) The extent to which the components being replaced cause or contribute to the emissions from the source; and </w:t>
      </w:r>
    </w:p>
    <w:p w:rsidR="008348E3" w:rsidRPr="008348E3" w:rsidRDefault="008348E3" w:rsidP="008348E3">
      <w:pPr>
        <w:rPr>
          <w:sz w:val="20"/>
        </w:rPr>
      </w:pPr>
      <w:r w:rsidRPr="008348E3">
        <w:rPr>
          <w:sz w:val="20"/>
        </w:rPr>
        <w:t xml:space="preserve">(D) Any economic or technical limitations on compliance with relevant standards </w:t>
      </w:r>
      <w:proofErr w:type="gramStart"/>
      <w:r w:rsidRPr="008348E3">
        <w:rPr>
          <w:sz w:val="20"/>
        </w:rPr>
        <w:t>that are</w:t>
      </w:r>
      <w:proofErr w:type="gramEnd"/>
      <w:r w:rsidRPr="008348E3">
        <w:rPr>
          <w:sz w:val="20"/>
        </w:rPr>
        <w:t xml:space="preserve"> inherent in the proposed replacements. </w:t>
      </w:r>
    </w:p>
    <w:p w:rsidR="008348E3" w:rsidRPr="008348E3" w:rsidRDefault="008348E3" w:rsidP="008348E3">
      <w:pPr>
        <w:rPr>
          <w:sz w:val="20"/>
        </w:rPr>
      </w:pPr>
      <w:r w:rsidRPr="008348E3">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8348E3" w:rsidRPr="008348E3" w:rsidRDefault="008348E3" w:rsidP="008348E3">
      <w:pPr>
        <w:rPr>
          <w:sz w:val="20"/>
        </w:rPr>
      </w:pPr>
      <w:r w:rsidRPr="008348E3">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8348E3" w:rsidRPr="008348E3" w:rsidRDefault="008348E3" w:rsidP="008348E3">
      <w:pPr>
        <w:rPr>
          <w:sz w:val="20"/>
        </w:rPr>
      </w:pPr>
      <w:r w:rsidRPr="008348E3">
        <w:rPr>
          <w:sz w:val="20"/>
        </w:rPr>
        <w:t>(3) Before denying any application for approval of construction or reconstruction, the Administrator will notify the applicant of the Administrator's intention to issue the denial together with—</w:t>
      </w:r>
    </w:p>
    <w:p w:rsidR="008348E3" w:rsidRPr="008348E3" w:rsidRDefault="008348E3" w:rsidP="008348E3">
      <w:pPr>
        <w:rPr>
          <w:sz w:val="20"/>
        </w:rPr>
      </w:pPr>
      <w:r w:rsidRPr="008348E3">
        <w:rPr>
          <w:sz w:val="20"/>
        </w:rPr>
        <w:t xml:space="preserve">(i) Notice of the information and findings on which the intended denial is based; and </w:t>
      </w:r>
    </w:p>
    <w:p w:rsidR="008348E3" w:rsidRPr="008348E3" w:rsidRDefault="008348E3" w:rsidP="008348E3">
      <w:pPr>
        <w:rPr>
          <w:sz w:val="20"/>
        </w:rPr>
      </w:pPr>
      <w:r w:rsidRPr="008348E3">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8348E3" w:rsidRPr="008348E3" w:rsidRDefault="008348E3" w:rsidP="008348E3">
      <w:pPr>
        <w:rPr>
          <w:sz w:val="20"/>
        </w:rPr>
      </w:pPr>
      <w:r w:rsidRPr="008348E3">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8348E3" w:rsidRPr="008348E3" w:rsidRDefault="008348E3" w:rsidP="008348E3">
      <w:pPr>
        <w:rPr>
          <w:sz w:val="20"/>
        </w:rPr>
      </w:pPr>
      <w:r w:rsidRPr="008348E3">
        <w:rPr>
          <w:sz w:val="20"/>
        </w:rPr>
        <w:t>(5) Neither the submission of an application for approval nor the Administrator's approval of construction or reconstruction shall—</w:t>
      </w:r>
    </w:p>
    <w:p w:rsidR="008348E3" w:rsidRPr="008348E3" w:rsidRDefault="008348E3" w:rsidP="008348E3">
      <w:pPr>
        <w:rPr>
          <w:sz w:val="20"/>
        </w:rPr>
      </w:pPr>
      <w:r w:rsidRPr="008348E3">
        <w:rPr>
          <w:sz w:val="20"/>
        </w:rPr>
        <w:t xml:space="preserve">(i) Relieve an owner or operator of legal responsibility for compliance with any applicable provisions of this part or with any other applicable Federal, State, or local requirement; or </w:t>
      </w:r>
    </w:p>
    <w:p w:rsidR="008348E3" w:rsidRPr="008348E3" w:rsidRDefault="008348E3" w:rsidP="008348E3">
      <w:pPr>
        <w:rPr>
          <w:sz w:val="20"/>
        </w:rPr>
      </w:pPr>
      <w:r w:rsidRPr="008348E3">
        <w:rPr>
          <w:sz w:val="20"/>
        </w:rPr>
        <w:t xml:space="preserve">(ii) Prevent the Administrator from implementing or enforcing this part or taking any other action under the Act. </w:t>
      </w:r>
    </w:p>
    <w:p w:rsidR="008348E3" w:rsidRPr="008348E3" w:rsidRDefault="008348E3" w:rsidP="008348E3">
      <w:pPr>
        <w:rPr>
          <w:sz w:val="20"/>
        </w:rPr>
      </w:pPr>
      <w:r w:rsidRPr="008348E3">
        <w:rPr>
          <w:sz w:val="20"/>
        </w:rPr>
        <w:t>(</w:t>
      </w:r>
      <w:proofErr w:type="gramStart"/>
      <w:r w:rsidRPr="008348E3">
        <w:rPr>
          <w:sz w:val="20"/>
        </w:rPr>
        <w:t>f</w:t>
      </w:r>
      <w:proofErr w:type="gramEnd"/>
      <w:r w:rsidRPr="008348E3">
        <w:rPr>
          <w:sz w:val="20"/>
        </w:rPr>
        <w:t xml:space="preserve">) </w:t>
      </w:r>
      <w:r w:rsidRPr="008348E3">
        <w:rPr>
          <w:i/>
          <w:iCs/>
          <w:sz w:val="20"/>
        </w:rPr>
        <w:t>Approval of construction or reconstruction based on prior State preconstruction review.</w:t>
      </w:r>
      <w:r w:rsidRPr="008348E3">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8348E3" w:rsidRPr="008348E3" w:rsidRDefault="008348E3" w:rsidP="008348E3">
      <w:pPr>
        <w:rPr>
          <w:sz w:val="20"/>
        </w:rPr>
      </w:pPr>
      <w:r w:rsidRPr="008348E3">
        <w:rPr>
          <w:sz w:val="20"/>
        </w:rPr>
        <w:lastRenderedPageBreak/>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8348E3" w:rsidRPr="008348E3" w:rsidRDefault="008348E3" w:rsidP="008348E3">
      <w:pPr>
        <w:rPr>
          <w:sz w:val="20"/>
        </w:rPr>
      </w:pPr>
      <w:r w:rsidRPr="008348E3">
        <w:rPr>
          <w:sz w:val="20"/>
        </w:rPr>
        <w:t>(ii) Provide a statement from the State or other evidence (such as State regulations) that it considered the factors specified in paragraph (e</w:t>
      </w:r>
      <w:proofErr w:type="gramStart"/>
      <w:r w:rsidRPr="008348E3">
        <w:rPr>
          <w:sz w:val="20"/>
        </w:rPr>
        <w:t>)(</w:t>
      </w:r>
      <w:proofErr w:type="gramEnd"/>
      <w:r w:rsidRPr="008348E3">
        <w:rPr>
          <w:sz w:val="20"/>
        </w:rPr>
        <w:t xml:space="preserve">1) of this section. </w:t>
      </w:r>
    </w:p>
    <w:p w:rsidR="008348E3" w:rsidRPr="008348E3" w:rsidRDefault="008348E3" w:rsidP="008348E3">
      <w:pPr>
        <w:rPr>
          <w:sz w:val="20"/>
        </w:rPr>
      </w:pPr>
      <w:r w:rsidRPr="008348E3">
        <w:rPr>
          <w:sz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8348E3">
        <w:rPr>
          <w:sz w:val="20"/>
        </w:rPr>
        <w:t>)(</w:t>
      </w:r>
      <w:proofErr w:type="gramEnd"/>
      <w:r w:rsidRPr="008348E3">
        <w:rPr>
          <w:sz w:val="20"/>
        </w:rPr>
        <w:t xml:space="preserve">2). </w:t>
      </w:r>
    </w:p>
    <w:p w:rsidR="008348E3" w:rsidRPr="008348E3" w:rsidRDefault="008348E3" w:rsidP="008348E3">
      <w:pPr>
        <w:rPr>
          <w:sz w:val="20"/>
        </w:rPr>
      </w:pPr>
      <w:r w:rsidRPr="008348E3">
        <w:rPr>
          <w:sz w:val="20"/>
        </w:rPr>
        <w:t>[59 FR 12430, Mar. 16, 1994, as amended at 67 FR 16598, Apr. 5, 2002]</w:t>
      </w:r>
    </w:p>
    <w:p w:rsidR="008348E3" w:rsidRPr="008348E3" w:rsidRDefault="008348E3" w:rsidP="008348E3">
      <w:pPr>
        <w:rPr>
          <w:b/>
          <w:bCs/>
          <w:sz w:val="20"/>
        </w:rPr>
      </w:pPr>
      <w:bookmarkStart w:id="16" w:name="se40.11.63_16"/>
      <w:bookmarkEnd w:id="16"/>
      <w:r w:rsidRPr="008348E3">
        <w:rPr>
          <w:b/>
          <w:bCs/>
          <w:sz w:val="20"/>
        </w:rPr>
        <w:t>§63.6   Compliance with standards and maintenance requirements.</w:t>
      </w:r>
    </w:p>
    <w:p w:rsidR="008348E3" w:rsidRPr="008348E3" w:rsidRDefault="008348E3" w:rsidP="008348E3">
      <w:pPr>
        <w:rPr>
          <w:sz w:val="20"/>
        </w:rPr>
      </w:pPr>
      <w:r w:rsidRPr="008348E3">
        <w:rPr>
          <w:sz w:val="20"/>
        </w:rPr>
        <w:t xml:space="preserve">(a) </w:t>
      </w:r>
      <w:r w:rsidRPr="008348E3">
        <w:rPr>
          <w:i/>
          <w:iCs/>
          <w:sz w:val="20"/>
        </w:rPr>
        <w:t>Applicability.</w:t>
      </w:r>
      <w:r w:rsidRPr="008348E3">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8348E3" w:rsidRPr="008348E3" w:rsidRDefault="008348E3" w:rsidP="008348E3">
      <w:pPr>
        <w:rPr>
          <w:sz w:val="20"/>
        </w:rPr>
      </w:pPr>
      <w:r w:rsidRPr="008348E3">
        <w:rPr>
          <w:sz w:val="20"/>
        </w:rPr>
        <w:t>(i) The Administrator (or a State with an approved permit program) has granted an extension of compliance consistent with paragraph (i) of this section; or</w:t>
      </w:r>
    </w:p>
    <w:p w:rsidR="008348E3" w:rsidRPr="008348E3" w:rsidRDefault="008348E3" w:rsidP="008348E3">
      <w:pPr>
        <w:rPr>
          <w:sz w:val="20"/>
        </w:rPr>
      </w:pPr>
      <w:r w:rsidRPr="008348E3">
        <w:rPr>
          <w:sz w:val="20"/>
        </w:rPr>
        <w:t>(ii) The President has granted an exemption from compliance with any relevant standard in accordance with section 112(i</w:t>
      </w:r>
      <w:proofErr w:type="gramStart"/>
      <w:r w:rsidRPr="008348E3">
        <w:rPr>
          <w:sz w:val="20"/>
        </w:rPr>
        <w:t>)(</w:t>
      </w:r>
      <w:proofErr w:type="gramEnd"/>
      <w:r w:rsidRPr="008348E3">
        <w:rPr>
          <w:sz w:val="20"/>
        </w:rPr>
        <w:t xml:space="preserve">4) of the Act. </w:t>
      </w:r>
    </w:p>
    <w:p w:rsidR="008348E3" w:rsidRPr="008348E3" w:rsidRDefault="008348E3" w:rsidP="008348E3">
      <w:pPr>
        <w:rPr>
          <w:sz w:val="20"/>
        </w:rPr>
      </w:pPr>
      <w:r w:rsidRPr="008348E3">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8348E3" w:rsidRPr="008348E3" w:rsidRDefault="008348E3" w:rsidP="008348E3">
      <w:pPr>
        <w:rPr>
          <w:sz w:val="20"/>
        </w:rPr>
      </w:pPr>
      <w:r w:rsidRPr="008348E3">
        <w:rPr>
          <w:sz w:val="20"/>
        </w:rPr>
        <w:t xml:space="preserve">(b) </w:t>
      </w:r>
      <w:r w:rsidRPr="008348E3">
        <w:rPr>
          <w:i/>
          <w:iCs/>
          <w:sz w:val="20"/>
        </w:rPr>
        <w:t>Compliance dates for new and reconstructed sources.</w:t>
      </w:r>
      <w:r w:rsidRPr="008348E3">
        <w:rPr>
          <w:sz w:val="20"/>
        </w:rPr>
        <w:t xml:space="preserve"> (1) Except as specified in paragraphs (b</w:t>
      </w:r>
      <w:proofErr w:type="gramStart"/>
      <w:r w:rsidRPr="008348E3">
        <w:rPr>
          <w:sz w:val="20"/>
        </w:rPr>
        <w:t>)(</w:t>
      </w:r>
      <w:proofErr w:type="gramEnd"/>
      <w:r w:rsidRPr="008348E3">
        <w:rPr>
          <w:sz w:val="20"/>
        </w:rPr>
        <w:t xml:space="preserve">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8348E3" w:rsidRPr="008348E3" w:rsidRDefault="008348E3" w:rsidP="008348E3">
      <w:pPr>
        <w:rPr>
          <w:sz w:val="20"/>
        </w:rPr>
      </w:pPr>
      <w:r w:rsidRPr="008348E3">
        <w:rPr>
          <w:sz w:val="20"/>
        </w:rPr>
        <w:t>(2) Except as specified in paragraphs (b</w:t>
      </w:r>
      <w:proofErr w:type="gramStart"/>
      <w:r w:rsidRPr="008348E3">
        <w:rPr>
          <w:sz w:val="20"/>
        </w:rPr>
        <w:t>)(</w:t>
      </w:r>
      <w:proofErr w:type="gramEnd"/>
      <w:r w:rsidRPr="008348E3">
        <w:rPr>
          <w:sz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8348E3" w:rsidRPr="008348E3" w:rsidRDefault="008348E3" w:rsidP="008348E3">
      <w:pPr>
        <w:rPr>
          <w:sz w:val="20"/>
        </w:rPr>
      </w:pPr>
      <w:r w:rsidRPr="008348E3">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8348E3" w:rsidRPr="008348E3" w:rsidRDefault="008348E3" w:rsidP="008348E3">
      <w:pPr>
        <w:rPr>
          <w:sz w:val="20"/>
        </w:rPr>
      </w:pPr>
      <w:r w:rsidRPr="008348E3">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8348E3" w:rsidRPr="008348E3" w:rsidRDefault="008348E3" w:rsidP="008348E3">
      <w:pPr>
        <w:rPr>
          <w:sz w:val="20"/>
        </w:rPr>
      </w:pPr>
      <w:r w:rsidRPr="008348E3">
        <w:rPr>
          <w:sz w:val="20"/>
        </w:rPr>
        <w:t xml:space="preserve">(ii) The owner or operator complies with the standard as proposed during the 3-year period immediately after the effective date. </w:t>
      </w:r>
    </w:p>
    <w:p w:rsidR="008348E3" w:rsidRPr="008348E3" w:rsidRDefault="008348E3" w:rsidP="008348E3">
      <w:pPr>
        <w:rPr>
          <w:sz w:val="20"/>
        </w:rPr>
      </w:pPr>
      <w:r w:rsidRPr="008348E3">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8348E3" w:rsidRPr="008348E3" w:rsidRDefault="008348E3" w:rsidP="008348E3">
      <w:pPr>
        <w:rPr>
          <w:sz w:val="20"/>
        </w:rPr>
      </w:pPr>
      <w:r w:rsidRPr="008348E3">
        <w:rPr>
          <w:sz w:val="20"/>
        </w:rPr>
        <w:t>(5) The owner or operator of a new source that is subject to the compliance requirements of paragraph (b)(3) or (4) of this section must notify the Administrator in accordance with §63.9(d)</w:t>
      </w:r>
    </w:p>
    <w:p w:rsidR="008348E3" w:rsidRPr="008348E3" w:rsidRDefault="008348E3" w:rsidP="008348E3">
      <w:pPr>
        <w:rPr>
          <w:sz w:val="20"/>
        </w:rPr>
      </w:pPr>
      <w:r w:rsidRPr="008348E3">
        <w:rPr>
          <w:sz w:val="20"/>
        </w:rPr>
        <w:t xml:space="preserve">(6) [Reserved] </w:t>
      </w:r>
    </w:p>
    <w:p w:rsidR="008348E3" w:rsidRPr="008348E3" w:rsidRDefault="008348E3" w:rsidP="008348E3">
      <w:pPr>
        <w:rPr>
          <w:sz w:val="20"/>
        </w:rPr>
      </w:pPr>
      <w:r w:rsidRPr="008348E3">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8348E3" w:rsidRPr="008348E3" w:rsidRDefault="008348E3" w:rsidP="008348E3">
      <w:pPr>
        <w:rPr>
          <w:sz w:val="20"/>
        </w:rPr>
      </w:pPr>
      <w:r w:rsidRPr="008348E3">
        <w:rPr>
          <w:sz w:val="20"/>
        </w:rPr>
        <w:lastRenderedPageBreak/>
        <w:t xml:space="preserve">(c) </w:t>
      </w:r>
      <w:r w:rsidRPr="008348E3">
        <w:rPr>
          <w:i/>
          <w:iCs/>
          <w:sz w:val="20"/>
        </w:rPr>
        <w:t>Compliance dates for existing sources.</w:t>
      </w:r>
      <w:r w:rsidRPr="008348E3">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8348E3" w:rsidRPr="008348E3" w:rsidRDefault="008348E3" w:rsidP="008348E3">
      <w:pPr>
        <w:rPr>
          <w:sz w:val="20"/>
        </w:rPr>
      </w:pPr>
      <w:r w:rsidRPr="008348E3">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w:t>
      </w:r>
      <w:proofErr w:type="gramStart"/>
      <w:r w:rsidRPr="008348E3">
        <w:rPr>
          <w:sz w:val="20"/>
        </w:rPr>
        <w:t>)(</w:t>
      </w:r>
      <w:proofErr w:type="gramEnd"/>
      <w:r w:rsidRPr="008348E3">
        <w:rPr>
          <w:sz w:val="20"/>
        </w:rPr>
        <w:t>4)(ii) of this section, whichever is later.</w:t>
      </w:r>
    </w:p>
    <w:p w:rsidR="008348E3" w:rsidRPr="008348E3" w:rsidRDefault="008348E3" w:rsidP="008348E3">
      <w:pPr>
        <w:rPr>
          <w:sz w:val="20"/>
        </w:rPr>
      </w:pPr>
      <w:r w:rsidRPr="008348E3">
        <w:rPr>
          <w:sz w:val="20"/>
        </w:rPr>
        <w:t>(3)</w:t>
      </w:r>
      <w:proofErr w:type="gramStart"/>
      <w:r w:rsidRPr="008348E3">
        <w:rPr>
          <w:sz w:val="20"/>
        </w:rPr>
        <w:t>-(</w:t>
      </w:r>
      <w:proofErr w:type="gramEnd"/>
      <w:r w:rsidRPr="008348E3">
        <w:rPr>
          <w:sz w:val="20"/>
        </w:rPr>
        <w:t xml:space="preserve">4) [Reserved] </w:t>
      </w:r>
    </w:p>
    <w:p w:rsidR="008348E3" w:rsidRPr="008348E3" w:rsidRDefault="008348E3" w:rsidP="008348E3">
      <w:pPr>
        <w:rPr>
          <w:sz w:val="20"/>
        </w:rPr>
      </w:pPr>
      <w:r w:rsidRPr="008348E3">
        <w:rPr>
          <w:sz w:val="20"/>
        </w:rPr>
        <w:t>(5) Except as provided in paragraph (b</w:t>
      </w:r>
      <w:proofErr w:type="gramStart"/>
      <w:r w:rsidRPr="008348E3">
        <w:rPr>
          <w:sz w:val="20"/>
        </w:rPr>
        <w:t>)(</w:t>
      </w:r>
      <w:proofErr w:type="gramEnd"/>
      <w:r w:rsidRPr="008348E3">
        <w:rPr>
          <w:sz w:val="20"/>
        </w:rPr>
        <w:t xml:space="preserve">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8348E3" w:rsidRPr="008348E3" w:rsidRDefault="008348E3" w:rsidP="008348E3">
      <w:pPr>
        <w:rPr>
          <w:sz w:val="20"/>
        </w:rPr>
      </w:pPr>
      <w:r w:rsidRPr="008348E3">
        <w:rPr>
          <w:sz w:val="20"/>
        </w:rPr>
        <w:t xml:space="preserve">(d) [Reserved] </w:t>
      </w:r>
    </w:p>
    <w:p w:rsidR="008348E3" w:rsidRPr="008348E3" w:rsidRDefault="008348E3" w:rsidP="008348E3">
      <w:pPr>
        <w:rPr>
          <w:sz w:val="20"/>
        </w:rPr>
      </w:pPr>
      <w:r w:rsidRPr="008348E3">
        <w:rPr>
          <w:sz w:val="20"/>
        </w:rPr>
        <w:t xml:space="preserve">(e) </w:t>
      </w:r>
      <w:r w:rsidRPr="008348E3">
        <w:rPr>
          <w:i/>
          <w:iCs/>
          <w:sz w:val="20"/>
        </w:rPr>
        <w:t>Operation and maintenance requirements.</w:t>
      </w:r>
      <w:r w:rsidRPr="008348E3">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8348E3">
        <w:rPr>
          <w:sz w:val="20"/>
        </w:rPr>
        <w:t>)(</w:t>
      </w:r>
      <w:proofErr w:type="gramEnd"/>
      <w:r w:rsidRPr="008348E3">
        <w:rPr>
          <w:sz w:val="20"/>
        </w:rPr>
        <w:t>3) of this section), review of operation and maintenance records, and inspection of the source.</w:t>
      </w:r>
    </w:p>
    <w:p w:rsidR="008348E3" w:rsidRPr="008348E3" w:rsidRDefault="008348E3" w:rsidP="008348E3">
      <w:pPr>
        <w:rPr>
          <w:sz w:val="20"/>
        </w:rPr>
      </w:pPr>
      <w:r w:rsidRPr="008348E3">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8348E3" w:rsidRPr="008348E3" w:rsidRDefault="008348E3" w:rsidP="008348E3">
      <w:pPr>
        <w:rPr>
          <w:sz w:val="20"/>
        </w:rPr>
      </w:pPr>
      <w:r w:rsidRPr="008348E3">
        <w:rPr>
          <w:sz w:val="20"/>
        </w:rPr>
        <w:t xml:space="preserve">(iii) Operation and maintenance requirements established pursuant to section 112 of the Act are enforceable independent of emissions limitations or other requirements in relevant standards. </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 xml:space="preserve">(3) </w:t>
      </w:r>
      <w:r w:rsidRPr="008348E3">
        <w:rPr>
          <w:i/>
          <w:iCs/>
          <w:sz w:val="20"/>
        </w:rPr>
        <w:t>Startup, shutdown, and malfunction plan.</w:t>
      </w:r>
      <w:r w:rsidRPr="008348E3">
        <w:rPr>
          <w:sz w:val="20"/>
        </w:rPr>
        <w:t xml:space="preserve"> (i) The owner or operator of an affected source must develop a written startup, shutdown, and </w:t>
      </w:r>
      <w:proofErr w:type="gramStart"/>
      <w:r w:rsidRPr="008348E3">
        <w:rPr>
          <w:sz w:val="20"/>
        </w:rPr>
        <w:t>malfunction</w:t>
      </w:r>
      <w:proofErr w:type="gramEnd"/>
      <w:r w:rsidRPr="008348E3">
        <w:rPr>
          <w:sz w:val="20"/>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8348E3" w:rsidRPr="008348E3" w:rsidRDefault="008348E3" w:rsidP="008348E3">
      <w:pPr>
        <w:rPr>
          <w:sz w:val="20"/>
        </w:rPr>
      </w:pPr>
      <w:r w:rsidRPr="008348E3">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8348E3" w:rsidRPr="008348E3" w:rsidRDefault="008348E3" w:rsidP="008348E3">
      <w:pPr>
        <w:rPr>
          <w:sz w:val="20"/>
        </w:rPr>
      </w:pPr>
      <w:r w:rsidRPr="008348E3">
        <w:rPr>
          <w:sz w:val="20"/>
        </w:rPr>
        <w:t xml:space="preserve">(B) Ensure that owners or operators are prepared to correct malfunctions as soon as practicable after their occurrence in order to minimize excess emissions of hazardous air pollutants; and </w:t>
      </w:r>
    </w:p>
    <w:p w:rsidR="008348E3" w:rsidRPr="008348E3" w:rsidRDefault="008348E3" w:rsidP="008348E3">
      <w:pPr>
        <w:rPr>
          <w:sz w:val="20"/>
        </w:rPr>
      </w:pPr>
      <w:r w:rsidRPr="008348E3">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8348E3" w:rsidRPr="008348E3" w:rsidRDefault="008348E3" w:rsidP="008348E3">
      <w:pPr>
        <w:rPr>
          <w:sz w:val="20"/>
        </w:rPr>
      </w:pPr>
      <w:r w:rsidRPr="008348E3">
        <w:rPr>
          <w:sz w:val="20"/>
        </w:rPr>
        <w:t xml:space="preserve">(ii) [Reserved] </w:t>
      </w:r>
    </w:p>
    <w:p w:rsidR="008348E3" w:rsidRPr="008348E3" w:rsidRDefault="008348E3" w:rsidP="008348E3">
      <w:pPr>
        <w:rPr>
          <w:sz w:val="20"/>
        </w:rPr>
      </w:pPr>
      <w:r w:rsidRPr="008348E3">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w:t>
      </w:r>
      <w:r w:rsidRPr="008348E3">
        <w:rPr>
          <w:sz w:val="20"/>
        </w:rPr>
        <w:lastRenderedPageBreak/>
        <w:t xml:space="preserve">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8348E3" w:rsidRPr="008348E3" w:rsidRDefault="008348E3" w:rsidP="008348E3">
      <w:pPr>
        <w:rPr>
          <w:sz w:val="20"/>
        </w:rPr>
      </w:pPr>
      <w:r w:rsidRPr="008348E3">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8348E3" w:rsidRPr="008348E3" w:rsidRDefault="008348E3" w:rsidP="008348E3">
      <w:pPr>
        <w:rPr>
          <w:sz w:val="20"/>
        </w:rPr>
      </w:pPr>
      <w:r w:rsidRPr="008348E3">
        <w:rPr>
          <w:sz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8348E3">
        <w:rPr>
          <w:sz w:val="20"/>
        </w:rPr>
        <w:t>)(</w:t>
      </w:r>
      <w:proofErr w:type="gramEnd"/>
      <w:r w:rsidRPr="008348E3">
        <w:rPr>
          <w:sz w:val="20"/>
        </w:rPr>
        <w:t xml:space="preserv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8348E3" w:rsidRPr="008348E3" w:rsidRDefault="008348E3" w:rsidP="008348E3">
      <w:pPr>
        <w:rPr>
          <w:sz w:val="20"/>
        </w:rPr>
      </w:pPr>
      <w:r w:rsidRPr="008348E3">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8348E3" w:rsidRPr="008348E3" w:rsidRDefault="008348E3" w:rsidP="008348E3">
      <w:pPr>
        <w:rPr>
          <w:sz w:val="20"/>
        </w:rPr>
      </w:pPr>
      <w:r w:rsidRPr="008348E3">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8348E3" w:rsidRPr="008348E3" w:rsidRDefault="008348E3" w:rsidP="008348E3">
      <w:pPr>
        <w:rPr>
          <w:sz w:val="20"/>
        </w:rPr>
      </w:pPr>
      <w:r w:rsidRPr="008348E3">
        <w:rPr>
          <w:sz w:val="20"/>
        </w:rPr>
        <w:t xml:space="preserve">(A) Does not address a startup, shutdown, or malfunction event that has occurred; </w:t>
      </w:r>
    </w:p>
    <w:p w:rsidR="008348E3" w:rsidRPr="008348E3" w:rsidRDefault="008348E3" w:rsidP="008348E3">
      <w:pPr>
        <w:rPr>
          <w:sz w:val="20"/>
        </w:rPr>
      </w:pPr>
      <w:r w:rsidRPr="008348E3">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8348E3" w:rsidRPr="008348E3" w:rsidRDefault="008348E3" w:rsidP="008348E3">
      <w:pPr>
        <w:rPr>
          <w:sz w:val="20"/>
        </w:rPr>
      </w:pPr>
      <w:r w:rsidRPr="008348E3">
        <w:rPr>
          <w:sz w:val="20"/>
        </w:rPr>
        <w:t xml:space="preserve">(C) Does not provide adequate procedures for correcting malfunctioning process and/or air pollution control and monitoring equipment as quickly as practicable; or </w:t>
      </w:r>
    </w:p>
    <w:p w:rsidR="008348E3" w:rsidRPr="008348E3" w:rsidRDefault="008348E3" w:rsidP="008348E3">
      <w:pPr>
        <w:rPr>
          <w:sz w:val="20"/>
        </w:rPr>
      </w:pPr>
      <w:r w:rsidRPr="008348E3">
        <w:rPr>
          <w:sz w:val="20"/>
        </w:rPr>
        <w:t xml:space="preserve">(D) Includes an event that does not meet the definition of startup, shutdown, or malfunction listed in §63.2. </w:t>
      </w:r>
    </w:p>
    <w:p w:rsidR="008348E3" w:rsidRPr="008348E3" w:rsidRDefault="008348E3" w:rsidP="008348E3">
      <w:pPr>
        <w:rPr>
          <w:sz w:val="20"/>
        </w:rPr>
      </w:pPr>
      <w:r w:rsidRPr="008348E3">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8348E3">
        <w:rPr>
          <w:sz w:val="20"/>
        </w:rPr>
        <w:t>)(</w:t>
      </w:r>
      <w:proofErr w:type="gramEnd"/>
      <w:r w:rsidRPr="008348E3">
        <w:rPr>
          <w:sz w:val="20"/>
        </w:rPr>
        <w:t xml:space="preserve">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w:t>
      </w:r>
      <w:r w:rsidRPr="008348E3">
        <w:rPr>
          <w:sz w:val="20"/>
        </w:rPr>
        <w:lastRenderedPageBreak/>
        <w:t>emission limit, work practice requirement, or other requirement in a standard established under this part, the revised plan shall not take effect until after the owner or operator has provided a written notice describing the revision to the permitting authority.</w:t>
      </w:r>
    </w:p>
    <w:p w:rsidR="008348E3" w:rsidRPr="008348E3" w:rsidRDefault="008348E3" w:rsidP="008348E3">
      <w:pPr>
        <w:rPr>
          <w:sz w:val="20"/>
        </w:rPr>
      </w:pPr>
      <w:r w:rsidRPr="008348E3">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8348E3" w:rsidRPr="008348E3" w:rsidRDefault="008348E3" w:rsidP="008348E3">
      <w:pPr>
        <w:rPr>
          <w:sz w:val="20"/>
        </w:rPr>
      </w:pPr>
      <w:r w:rsidRPr="008348E3">
        <w:rPr>
          <w:sz w:val="20"/>
        </w:rPr>
        <w:t xml:space="preserve">(f) </w:t>
      </w:r>
      <w:r w:rsidRPr="008348E3">
        <w:rPr>
          <w:i/>
          <w:iCs/>
          <w:sz w:val="20"/>
        </w:rPr>
        <w:t xml:space="preserve">Compliance with </w:t>
      </w:r>
      <w:proofErr w:type="spellStart"/>
      <w:r w:rsidRPr="008348E3">
        <w:rPr>
          <w:i/>
          <w:iCs/>
          <w:sz w:val="20"/>
        </w:rPr>
        <w:t>nonopacity</w:t>
      </w:r>
      <w:proofErr w:type="spellEnd"/>
      <w:r w:rsidRPr="008348E3">
        <w:rPr>
          <w:i/>
          <w:iCs/>
          <w:sz w:val="20"/>
        </w:rPr>
        <w:t xml:space="preserve"> emission standards</w:t>
      </w:r>
      <w:r w:rsidRPr="008348E3">
        <w:rPr>
          <w:sz w:val="20"/>
        </w:rPr>
        <w:t xml:space="preserve">—(1) </w:t>
      </w:r>
      <w:r w:rsidRPr="008348E3">
        <w:rPr>
          <w:i/>
          <w:iCs/>
          <w:sz w:val="20"/>
        </w:rPr>
        <w:t>Applicability.</w:t>
      </w:r>
      <w:r w:rsidRPr="008348E3">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8348E3" w:rsidRPr="008348E3" w:rsidRDefault="008348E3" w:rsidP="008348E3">
      <w:pPr>
        <w:rPr>
          <w:sz w:val="20"/>
        </w:rPr>
      </w:pPr>
      <w:r w:rsidRPr="008348E3">
        <w:rPr>
          <w:sz w:val="20"/>
        </w:rPr>
        <w:t xml:space="preserve">(2) </w:t>
      </w:r>
      <w:r w:rsidRPr="008348E3">
        <w:rPr>
          <w:i/>
          <w:iCs/>
          <w:sz w:val="20"/>
        </w:rPr>
        <w:t>Methods for determining compliance.</w:t>
      </w:r>
      <w:r w:rsidRPr="008348E3">
        <w:rPr>
          <w:sz w:val="20"/>
        </w:rPr>
        <w:t xml:space="preserve"> (i) The Administrator will determine compliance with </w:t>
      </w:r>
      <w:proofErr w:type="spellStart"/>
      <w:r w:rsidRPr="008348E3">
        <w:rPr>
          <w:sz w:val="20"/>
        </w:rPr>
        <w:t>nonopacity</w:t>
      </w:r>
      <w:proofErr w:type="spellEnd"/>
      <w:r w:rsidRPr="008348E3">
        <w:rPr>
          <w:sz w:val="20"/>
        </w:rPr>
        <w:t xml:space="preserve"> emission standards in this part based on the results of performance tests conducted according to the procedures in §63.7, unless otherwise specified in an applicable subpart of this part. </w:t>
      </w:r>
    </w:p>
    <w:p w:rsidR="008348E3" w:rsidRPr="008348E3" w:rsidRDefault="008348E3" w:rsidP="008348E3">
      <w:pPr>
        <w:rPr>
          <w:sz w:val="20"/>
        </w:rPr>
      </w:pPr>
      <w:r w:rsidRPr="008348E3">
        <w:rPr>
          <w:sz w:val="20"/>
        </w:rPr>
        <w:t xml:space="preserve">(ii) The Administrator will determine compliance with </w:t>
      </w:r>
      <w:proofErr w:type="spellStart"/>
      <w:r w:rsidRPr="008348E3">
        <w:rPr>
          <w:sz w:val="20"/>
        </w:rPr>
        <w:t>nonopacity</w:t>
      </w:r>
      <w:proofErr w:type="spellEnd"/>
      <w:r w:rsidRPr="008348E3">
        <w:rPr>
          <w:sz w:val="20"/>
        </w:rPr>
        <w:t xml:space="preserve"> emission standards in this part by evaluation of an owner or operator's conformance with operation and maintenance requirements, including the evaluation of monitoring data, as specified in §63.6(e) and applicable subparts of this part. </w:t>
      </w:r>
    </w:p>
    <w:p w:rsidR="008348E3" w:rsidRPr="008348E3" w:rsidRDefault="008348E3" w:rsidP="008348E3">
      <w:pPr>
        <w:rPr>
          <w:sz w:val="20"/>
        </w:rPr>
      </w:pPr>
      <w:r w:rsidRPr="008348E3">
        <w:rPr>
          <w:sz w:val="20"/>
        </w:rPr>
        <w:t>(iii) If an affected source conducts performance testing at startup to obtain an operating permit in the State in which the source is located, the results of such testing may be used to demonstrate compliance with a relevant standard if—</w:t>
      </w:r>
    </w:p>
    <w:p w:rsidR="008348E3" w:rsidRPr="008348E3" w:rsidRDefault="008348E3" w:rsidP="008348E3">
      <w:pPr>
        <w:rPr>
          <w:sz w:val="20"/>
        </w:rPr>
      </w:pPr>
      <w:r w:rsidRPr="008348E3">
        <w:rPr>
          <w:sz w:val="20"/>
        </w:rPr>
        <w:t xml:space="preserve">(A) The performance test was conducted within a reasonable amount of time before an initial performance test is required to be conducted under the relevant standard; </w:t>
      </w:r>
    </w:p>
    <w:p w:rsidR="008348E3" w:rsidRPr="008348E3" w:rsidRDefault="008348E3" w:rsidP="008348E3">
      <w:pPr>
        <w:rPr>
          <w:sz w:val="20"/>
        </w:rPr>
      </w:pPr>
      <w:r w:rsidRPr="008348E3">
        <w:rPr>
          <w:sz w:val="20"/>
        </w:rPr>
        <w:t xml:space="preserve">(B) The performance test was conducted under representative operating conditions for the source; </w:t>
      </w:r>
    </w:p>
    <w:p w:rsidR="008348E3" w:rsidRPr="008348E3" w:rsidRDefault="008348E3" w:rsidP="008348E3">
      <w:pPr>
        <w:rPr>
          <w:sz w:val="20"/>
        </w:rPr>
      </w:pPr>
      <w:r w:rsidRPr="008348E3">
        <w:rPr>
          <w:sz w:val="20"/>
        </w:rPr>
        <w:t xml:space="preserve">(C) The performance test was conducted and the resulting data were reduced using EPA-approved test methods and procedures, as specified in §63.7(e) of this subpart; and </w:t>
      </w:r>
    </w:p>
    <w:p w:rsidR="008348E3" w:rsidRPr="008348E3" w:rsidRDefault="008348E3" w:rsidP="008348E3">
      <w:pPr>
        <w:rPr>
          <w:sz w:val="20"/>
        </w:rPr>
      </w:pPr>
      <w:r w:rsidRPr="008348E3">
        <w:rPr>
          <w:sz w:val="20"/>
        </w:rPr>
        <w:t xml:space="preserve">(D) The performance test was appropriately quality-assured, as specified in §63.7(c). </w:t>
      </w:r>
    </w:p>
    <w:p w:rsidR="008348E3" w:rsidRPr="008348E3" w:rsidRDefault="008348E3" w:rsidP="008348E3">
      <w:pPr>
        <w:rPr>
          <w:sz w:val="20"/>
        </w:rPr>
      </w:pPr>
      <w:proofErr w:type="gramStart"/>
      <w:r w:rsidRPr="008348E3">
        <w:rPr>
          <w:sz w:val="20"/>
        </w:rPr>
        <w:t>(iv) The</w:t>
      </w:r>
      <w:proofErr w:type="gramEnd"/>
      <w:r w:rsidRPr="008348E3">
        <w:rPr>
          <w:sz w:val="20"/>
        </w:rPr>
        <w:t xml:space="preserve"> Administrator will determine compliance with design, equipment, work practice, or operational emission standards in this part by review of records, inspection of the source, and other procedures specified in applicable subparts of this part. </w:t>
      </w:r>
    </w:p>
    <w:p w:rsidR="008348E3" w:rsidRPr="008348E3" w:rsidRDefault="008348E3" w:rsidP="008348E3">
      <w:pPr>
        <w:rPr>
          <w:sz w:val="20"/>
        </w:rPr>
      </w:pPr>
      <w:r w:rsidRPr="008348E3">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8348E3" w:rsidRPr="008348E3" w:rsidRDefault="008348E3" w:rsidP="008348E3">
      <w:pPr>
        <w:rPr>
          <w:sz w:val="20"/>
        </w:rPr>
      </w:pPr>
      <w:r w:rsidRPr="008348E3">
        <w:rPr>
          <w:sz w:val="20"/>
        </w:rPr>
        <w:t xml:space="preserve">(3) </w:t>
      </w:r>
      <w:r w:rsidRPr="008348E3">
        <w:rPr>
          <w:i/>
          <w:iCs/>
          <w:sz w:val="20"/>
        </w:rPr>
        <w:t>Finding of compliance.</w:t>
      </w:r>
      <w:r w:rsidRPr="008348E3">
        <w:rPr>
          <w:sz w:val="20"/>
        </w:rPr>
        <w:t xml:space="preserve"> The Administrator will make a finding concerning an affected source's compliance with a non-opacity emission standard, as specified in paragraphs (f</w:t>
      </w:r>
      <w:proofErr w:type="gramStart"/>
      <w:r w:rsidRPr="008348E3">
        <w:rPr>
          <w:sz w:val="20"/>
        </w:rPr>
        <w:t>)(</w:t>
      </w:r>
      <w:proofErr w:type="gramEnd"/>
      <w:r w:rsidRPr="008348E3">
        <w:rPr>
          <w:sz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8348E3" w:rsidRPr="008348E3" w:rsidRDefault="008348E3" w:rsidP="008348E3">
      <w:pPr>
        <w:rPr>
          <w:sz w:val="20"/>
        </w:rPr>
      </w:pPr>
      <w:r w:rsidRPr="008348E3">
        <w:rPr>
          <w:sz w:val="20"/>
        </w:rPr>
        <w:t xml:space="preserve">(g) </w:t>
      </w:r>
      <w:r w:rsidRPr="008348E3">
        <w:rPr>
          <w:i/>
          <w:iCs/>
          <w:sz w:val="20"/>
        </w:rPr>
        <w:t xml:space="preserve">Use of an alternative </w:t>
      </w:r>
      <w:proofErr w:type="spellStart"/>
      <w:r w:rsidRPr="008348E3">
        <w:rPr>
          <w:i/>
          <w:iCs/>
          <w:sz w:val="20"/>
        </w:rPr>
        <w:t>nonopacity</w:t>
      </w:r>
      <w:proofErr w:type="spellEnd"/>
      <w:r w:rsidRPr="008348E3">
        <w:rPr>
          <w:i/>
          <w:iCs/>
          <w:sz w:val="20"/>
        </w:rPr>
        <w:t xml:space="preserve"> emission standard.</w:t>
      </w:r>
      <w:r w:rsidRPr="008348E3">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w:t>
      </w:r>
      <w:proofErr w:type="gramStart"/>
      <w:r w:rsidRPr="008348E3">
        <w:rPr>
          <w:sz w:val="20"/>
        </w:rPr>
        <w:t>category(</w:t>
      </w:r>
      <w:proofErr w:type="spellStart"/>
      <w:proofErr w:type="gramEnd"/>
      <w:r w:rsidRPr="008348E3">
        <w:rPr>
          <w:sz w:val="20"/>
        </w:rPr>
        <w:t>ies</w:t>
      </w:r>
      <w:proofErr w:type="spellEnd"/>
      <w:r w:rsidRPr="008348E3">
        <w:rPr>
          <w:sz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8348E3">
        <w:rPr>
          <w:sz w:val="20"/>
        </w:rPr>
        <w:t>requirements, that</w:t>
      </w:r>
      <w:proofErr w:type="gramEnd"/>
      <w:r w:rsidRPr="008348E3">
        <w:rPr>
          <w:sz w:val="20"/>
        </w:rPr>
        <w:t xml:space="preserve"> are deemed necessary. </w:t>
      </w:r>
    </w:p>
    <w:p w:rsidR="008348E3" w:rsidRPr="008348E3" w:rsidRDefault="008348E3" w:rsidP="008348E3">
      <w:pPr>
        <w:rPr>
          <w:sz w:val="20"/>
        </w:rPr>
      </w:pPr>
      <w:r w:rsidRPr="008348E3">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w:t>
      </w:r>
      <w:r w:rsidRPr="008348E3">
        <w:rPr>
          <w:sz w:val="20"/>
        </w:rPr>
        <w:lastRenderedPageBreak/>
        <w:t xml:space="preserve">Any testing or monitoring conducted to request permission to use an alternative </w:t>
      </w:r>
      <w:proofErr w:type="spellStart"/>
      <w:r w:rsidRPr="008348E3">
        <w:rPr>
          <w:sz w:val="20"/>
        </w:rPr>
        <w:t>nonopacity</w:t>
      </w:r>
      <w:proofErr w:type="spellEnd"/>
      <w:r w:rsidRPr="008348E3">
        <w:rPr>
          <w:sz w:val="20"/>
        </w:rPr>
        <w:t xml:space="preserve"> emission standard shall be appropriately quality assured and quality controlled, as specified in §63.7 and §63.8. </w:t>
      </w:r>
    </w:p>
    <w:p w:rsidR="008348E3" w:rsidRPr="008348E3" w:rsidRDefault="008348E3" w:rsidP="008348E3">
      <w:pPr>
        <w:rPr>
          <w:sz w:val="20"/>
        </w:rPr>
      </w:pPr>
      <w:r w:rsidRPr="008348E3">
        <w:rPr>
          <w:sz w:val="20"/>
        </w:rPr>
        <w:t>(3) The Administrator may establish general procedures in an applicable subpart that accomplish the requirements of paragraphs (g</w:t>
      </w:r>
      <w:proofErr w:type="gramStart"/>
      <w:r w:rsidRPr="008348E3">
        <w:rPr>
          <w:sz w:val="20"/>
        </w:rPr>
        <w:t>)(</w:t>
      </w:r>
      <w:proofErr w:type="gramEnd"/>
      <w:r w:rsidRPr="008348E3">
        <w:rPr>
          <w:sz w:val="20"/>
        </w:rPr>
        <w:t xml:space="preserve">1) and (g)(2) of this section. </w:t>
      </w:r>
    </w:p>
    <w:p w:rsidR="008348E3" w:rsidRPr="008348E3" w:rsidRDefault="008348E3" w:rsidP="008348E3">
      <w:pPr>
        <w:rPr>
          <w:sz w:val="20"/>
        </w:rPr>
      </w:pPr>
      <w:r w:rsidRPr="008348E3">
        <w:rPr>
          <w:sz w:val="20"/>
        </w:rPr>
        <w:t>(</w:t>
      </w:r>
      <w:proofErr w:type="gramStart"/>
      <w:r w:rsidRPr="008348E3">
        <w:rPr>
          <w:sz w:val="20"/>
        </w:rPr>
        <w:t>h</w:t>
      </w:r>
      <w:proofErr w:type="gramEnd"/>
      <w:r w:rsidRPr="008348E3">
        <w:rPr>
          <w:sz w:val="20"/>
        </w:rPr>
        <w:t xml:space="preserve">) </w:t>
      </w:r>
      <w:r w:rsidRPr="008348E3">
        <w:rPr>
          <w:i/>
          <w:iCs/>
          <w:sz w:val="20"/>
        </w:rPr>
        <w:t>Compliance with opacity and visible emission standards</w:t>
      </w:r>
      <w:r w:rsidRPr="008348E3">
        <w:rPr>
          <w:sz w:val="20"/>
        </w:rPr>
        <w:t xml:space="preserve">—(1) </w:t>
      </w:r>
      <w:r w:rsidRPr="008348E3">
        <w:rPr>
          <w:i/>
          <w:iCs/>
          <w:sz w:val="20"/>
        </w:rPr>
        <w:t>Applicability.</w:t>
      </w:r>
      <w:r w:rsidRPr="008348E3">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8348E3" w:rsidRPr="008348E3" w:rsidRDefault="008348E3" w:rsidP="008348E3">
      <w:pPr>
        <w:rPr>
          <w:sz w:val="20"/>
        </w:rPr>
      </w:pPr>
      <w:r w:rsidRPr="008348E3">
        <w:rPr>
          <w:sz w:val="20"/>
        </w:rPr>
        <w:t xml:space="preserve">(2) </w:t>
      </w:r>
      <w:r w:rsidRPr="008348E3">
        <w:rPr>
          <w:i/>
          <w:iCs/>
          <w:sz w:val="20"/>
        </w:rPr>
        <w:t>Methods for determining compliance.</w:t>
      </w:r>
      <w:r w:rsidRPr="008348E3">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8348E3" w:rsidRPr="008348E3" w:rsidRDefault="008348E3" w:rsidP="008348E3">
      <w:pPr>
        <w:rPr>
          <w:sz w:val="20"/>
        </w:rPr>
      </w:pPr>
      <w:r w:rsidRPr="008348E3">
        <w:rPr>
          <w:sz w:val="20"/>
        </w:rPr>
        <w:t xml:space="preserve">(ii) [Reserved] </w:t>
      </w:r>
    </w:p>
    <w:p w:rsidR="008348E3" w:rsidRPr="008348E3" w:rsidRDefault="008348E3" w:rsidP="008348E3">
      <w:pPr>
        <w:rPr>
          <w:sz w:val="20"/>
        </w:rPr>
      </w:pPr>
      <w:r w:rsidRPr="008348E3">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8348E3" w:rsidRPr="008348E3" w:rsidRDefault="008348E3" w:rsidP="008348E3">
      <w:pPr>
        <w:rPr>
          <w:sz w:val="20"/>
        </w:rPr>
      </w:pPr>
      <w:r w:rsidRPr="008348E3">
        <w:rPr>
          <w:sz w:val="20"/>
        </w:rPr>
        <w:t xml:space="preserve">(A) The opacity or visible emission test was conducted within a reasonable amount of time before a performance test is required to be conducted under the relevant standard; </w:t>
      </w:r>
    </w:p>
    <w:p w:rsidR="008348E3" w:rsidRPr="008348E3" w:rsidRDefault="008348E3" w:rsidP="008348E3">
      <w:pPr>
        <w:rPr>
          <w:sz w:val="20"/>
        </w:rPr>
      </w:pPr>
      <w:r w:rsidRPr="008348E3">
        <w:rPr>
          <w:sz w:val="20"/>
        </w:rPr>
        <w:t xml:space="preserve">(B) The opacity or visible emission test was conducted under representative operating conditions for the source; </w:t>
      </w:r>
    </w:p>
    <w:p w:rsidR="008348E3" w:rsidRPr="008348E3" w:rsidRDefault="008348E3" w:rsidP="008348E3">
      <w:pPr>
        <w:rPr>
          <w:sz w:val="20"/>
        </w:rPr>
      </w:pPr>
      <w:r w:rsidRPr="008348E3">
        <w:rPr>
          <w:sz w:val="20"/>
        </w:rPr>
        <w:t>(C) The opacity or visible emission test was conducted and the resulting data were reduced using EPA-approved test methods and procedures, as specified in §63.7(e); and</w:t>
      </w:r>
    </w:p>
    <w:p w:rsidR="008348E3" w:rsidRPr="008348E3" w:rsidRDefault="008348E3" w:rsidP="008348E3">
      <w:pPr>
        <w:rPr>
          <w:sz w:val="20"/>
        </w:rPr>
      </w:pPr>
      <w:r w:rsidRPr="008348E3">
        <w:rPr>
          <w:sz w:val="20"/>
        </w:rPr>
        <w:t xml:space="preserve">(D) The opacity or visible emission test was appropriately quality-assured, as specified in §63.7(c) of this section. </w:t>
      </w:r>
    </w:p>
    <w:p w:rsidR="008348E3" w:rsidRPr="008348E3" w:rsidRDefault="008348E3" w:rsidP="008348E3">
      <w:pPr>
        <w:rPr>
          <w:sz w:val="20"/>
        </w:rPr>
      </w:pPr>
      <w:r w:rsidRPr="008348E3">
        <w:rPr>
          <w:sz w:val="20"/>
        </w:rPr>
        <w:t xml:space="preserve">(3) [Reserved] </w:t>
      </w:r>
    </w:p>
    <w:p w:rsidR="008348E3" w:rsidRPr="008348E3" w:rsidRDefault="008348E3" w:rsidP="008348E3">
      <w:pPr>
        <w:rPr>
          <w:sz w:val="20"/>
        </w:rPr>
      </w:pPr>
      <w:r w:rsidRPr="008348E3">
        <w:rPr>
          <w:sz w:val="20"/>
        </w:rPr>
        <w:t xml:space="preserve">(4) </w:t>
      </w:r>
      <w:r w:rsidRPr="008348E3">
        <w:rPr>
          <w:i/>
          <w:iCs/>
          <w:sz w:val="20"/>
        </w:rPr>
        <w:t>Notification of opacity or visible emission observations.</w:t>
      </w:r>
      <w:r w:rsidRPr="008348E3">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8348E3" w:rsidRPr="008348E3" w:rsidRDefault="008348E3" w:rsidP="008348E3">
      <w:pPr>
        <w:rPr>
          <w:sz w:val="20"/>
        </w:rPr>
      </w:pPr>
      <w:r w:rsidRPr="008348E3">
        <w:rPr>
          <w:sz w:val="20"/>
        </w:rPr>
        <w:t xml:space="preserve">(5) </w:t>
      </w:r>
      <w:r w:rsidRPr="008348E3">
        <w:rPr>
          <w:i/>
          <w:iCs/>
          <w:sz w:val="20"/>
        </w:rPr>
        <w:t>Conduct of opacity or visible emission observations.</w:t>
      </w:r>
      <w:r w:rsidRPr="008348E3">
        <w:rPr>
          <w:sz w:val="20"/>
        </w:rPr>
        <w:t xml:space="preserve"> When a relevant standard under this part includes an opacity or visible emission standard, the owner or operator of an affected source shall comply with the following: </w:t>
      </w:r>
    </w:p>
    <w:p w:rsidR="008348E3" w:rsidRPr="008348E3" w:rsidRDefault="008348E3" w:rsidP="008348E3">
      <w:pPr>
        <w:rPr>
          <w:sz w:val="20"/>
        </w:rPr>
      </w:pPr>
      <w:r w:rsidRPr="008348E3">
        <w:rPr>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8348E3" w:rsidRPr="008348E3" w:rsidRDefault="008348E3" w:rsidP="008348E3">
      <w:pPr>
        <w:rPr>
          <w:sz w:val="20"/>
        </w:rPr>
      </w:pPr>
      <w:r w:rsidRPr="008348E3">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8348E3" w:rsidRPr="008348E3" w:rsidRDefault="008348E3" w:rsidP="008348E3">
      <w:pPr>
        <w:rPr>
          <w:sz w:val="20"/>
        </w:rPr>
      </w:pPr>
      <w:r w:rsidRPr="008348E3">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8348E3" w:rsidRPr="008348E3" w:rsidRDefault="008348E3" w:rsidP="008348E3">
      <w:pPr>
        <w:rPr>
          <w:sz w:val="20"/>
        </w:rPr>
      </w:pPr>
      <w:r w:rsidRPr="008348E3">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8348E3" w:rsidRPr="008348E3" w:rsidRDefault="008348E3" w:rsidP="008348E3">
      <w:pPr>
        <w:rPr>
          <w:sz w:val="20"/>
        </w:rPr>
      </w:pPr>
      <w:r w:rsidRPr="008348E3">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w:t>
      </w:r>
      <w:r w:rsidRPr="008348E3">
        <w:rPr>
          <w:sz w:val="20"/>
        </w:rPr>
        <w:lastRenderedPageBreak/>
        <w:t xml:space="preserve">evaluation of emissions, and report to the Administrator the opacity or visible emission results in accordance with the provisions of §63.10(d). </w:t>
      </w:r>
    </w:p>
    <w:p w:rsidR="008348E3" w:rsidRPr="008348E3" w:rsidRDefault="008348E3" w:rsidP="008348E3">
      <w:pPr>
        <w:rPr>
          <w:sz w:val="20"/>
        </w:rPr>
      </w:pPr>
      <w:r w:rsidRPr="008348E3">
        <w:rPr>
          <w:sz w:val="20"/>
        </w:rPr>
        <w:t xml:space="preserve">(iv) [Reserved] </w:t>
      </w:r>
    </w:p>
    <w:p w:rsidR="008348E3" w:rsidRPr="008348E3" w:rsidRDefault="008348E3" w:rsidP="008348E3">
      <w:pPr>
        <w:rPr>
          <w:sz w:val="20"/>
        </w:rPr>
      </w:pPr>
      <w:r w:rsidRPr="008348E3">
        <w:rPr>
          <w:sz w:val="20"/>
        </w:rPr>
        <w:t xml:space="preserve">(v) Opacity readings of portions of plumes that contain condensed, uncombined water vapor shall not be used for purposes of determining compliance with opacity emission standards. </w:t>
      </w:r>
    </w:p>
    <w:p w:rsidR="008348E3" w:rsidRPr="008348E3" w:rsidRDefault="008348E3" w:rsidP="008348E3">
      <w:pPr>
        <w:rPr>
          <w:sz w:val="20"/>
        </w:rPr>
      </w:pPr>
      <w:r w:rsidRPr="008348E3">
        <w:rPr>
          <w:sz w:val="20"/>
        </w:rPr>
        <w:t xml:space="preserve">(6) </w:t>
      </w:r>
      <w:r w:rsidRPr="008348E3">
        <w:rPr>
          <w:i/>
          <w:iCs/>
          <w:sz w:val="20"/>
        </w:rPr>
        <w:t>Availability of records.</w:t>
      </w:r>
      <w:r w:rsidRPr="008348E3">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8348E3" w:rsidRPr="008348E3" w:rsidRDefault="008348E3" w:rsidP="008348E3">
      <w:pPr>
        <w:rPr>
          <w:sz w:val="20"/>
        </w:rPr>
      </w:pPr>
      <w:r w:rsidRPr="008348E3">
        <w:rPr>
          <w:sz w:val="20"/>
        </w:rPr>
        <w:t xml:space="preserve">(7) </w:t>
      </w:r>
      <w:r w:rsidRPr="008348E3">
        <w:rPr>
          <w:i/>
          <w:iCs/>
          <w:sz w:val="20"/>
        </w:rPr>
        <w:t>Use of a continuous opacity monitoring system.</w:t>
      </w:r>
      <w:r w:rsidRPr="008348E3">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8348E3" w:rsidRPr="008348E3" w:rsidRDefault="008348E3" w:rsidP="008348E3">
      <w:pPr>
        <w:rPr>
          <w:sz w:val="20"/>
        </w:rPr>
      </w:pPr>
      <w:r w:rsidRPr="008348E3">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8348E3" w:rsidRPr="008348E3" w:rsidRDefault="008348E3" w:rsidP="008348E3">
      <w:pPr>
        <w:rPr>
          <w:sz w:val="20"/>
        </w:rPr>
      </w:pPr>
      <w:r w:rsidRPr="008348E3">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8348E3" w:rsidRPr="008348E3" w:rsidRDefault="008348E3" w:rsidP="008348E3">
      <w:pPr>
        <w:rPr>
          <w:sz w:val="20"/>
        </w:rPr>
      </w:pPr>
      <w:r w:rsidRPr="008348E3">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8348E3" w:rsidRPr="008348E3" w:rsidRDefault="008348E3" w:rsidP="008348E3">
      <w:pPr>
        <w:rPr>
          <w:sz w:val="20"/>
        </w:rPr>
      </w:pPr>
      <w:r w:rsidRPr="008348E3">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8348E3" w:rsidRPr="008348E3" w:rsidRDefault="008348E3" w:rsidP="008348E3">
      <w:pPr>
        <w:rPr>
          <w:sz w:val="20"/>
        </w:rPr>
      </w:pPr>
      <w:r w:rsidRPr="008348E3">
        <w:rPr>
          <w:sz w:val="20"/>
        </w:rPr>
        <w:t xml:space="preserve">(8) </w:t>
      </w:r>
      <w:r w:rsidRPr="008348E3">
        <w:rPr>
          <w:i/>
          <w:iCs/>
          <w:sz w:val="20"/>
        </w:rPr>
        <w:t>Finding of compliance.</w:t>
      </w:r>
      <w:r w:rsidRPr="008348E3">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8348E3" w:rsidRPr="008348E3" w:rsidRDefault="008348E3" w:rsidP="008348E3">
      <w:pPr>
        <w:rPr>
          <w:sz w:val="20"/>
        </w:rPr>
      </w:pPr>
      <w:r w:rsidRPr="008348E3">
        <w:rPr>
          <w:sz w:val="20"/>
        </w:rPr>
        <w:t xml:space="preserve">(9) </w:t>
      </w:r>
      <w:r w:rsidRPr="008348E3">
        <w:rPr>
          <w:i/>
          <w:iCs/>
          <w:sz w:val="20"/>
        </w:rPr>
        <w:t>Adjustment to an opacity emission standard.</w:t>
      </w:r>
      <w:r w:rsidRPr="008348E3">
        <w:rPr>
          <w:sz w:val="20"/>
        </w:rPr>
        <w:t xml:space="preserve"> (i) If the Administrator finds under paragraph (h</w:t>
      </w:r>
      <w:proofErr w:type="gramStart"/>
      <w:r w:rsidRPr="008348E3">
        <w:rPr>
          <w:sz w:val="20"/>
        </w:rPr>
        <w:t>)(</w:t>
      </w:r>
      <w:proofErr w:type="gramEnd"/>
      <w:r w:rsidRPr="008348E3">
        <w:rPr>
          <w:sz w:val="20"/>
        </w:rPr>
        <w:t xml:space="preserve">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8348E3" w:rsidRPr="008348E3" w:rsidRDefault="008348E3" w:rsidP="008348E3">
      <w:pPr>
        <w:rPr>
          <w:sz w:val="20"/>
        </w:rPr>
      </w:pPr>
      <w:r w:rsidRPr="008348E3">
        <w:rPr>
          <w:sz w:val="20"/>
        </w:rPr>
        <w:t>(ii) The Administrator may grant such a petition upon a demonstration by the owner or operator that—</w:t>
      </w:r>
    </w:p>
    <w:p w:rsidR="008348E3" w:rsidRPr="008348E3" w:rsidRDefault="008348E3" w:rsidP="008348E3">
      <w:pPr>
        <w:rPr>
          <w:sz w:val="20"/>
        </w:rPr>
      </w:pPr>
      <w:r w:rsidRPr="008348E3">
        <w:rPr>
          <w:sz w:val="20"/>
        </w:rPr>
        <w:t xml:space="preserve">(A) The affected source and its associated air pollution control equipment were operated and maintained in a manner to minimize the opacity of emissions during the performance tests; </w:t>
      </w:r>
    </w:p>
    <w:p w:rsidR="008348E3" w:rsidRPr="008348E3" w:rsidRDefault="008348E3" w:rsidP="008348E3">
      <w:pPr>
        <w:rPr>
          <w:sz w:val="20"/>
        </w:rPr>
      </w:pPr>
      <w:r w:rsidRPr="008348E3">
        <w:rPr>
          <w:sz w:val="20"/>
        </w:rPr>
        <w:t xml:space="preserve">(B) The performance tests were performed under the conditions established by the Administrator; and </w:t>
      </w:r>
    </w:p>
    <w:p w:rsidR="008348E3" w:rsidRPr="008348E3" w:rsidRDefault="008348E3" w:rsidP="008348E3">
      <w:pPr>
        <w:rPr>
          <w:sz w:val="20"/>
        </w:rPr>
      </w:pPr>
      <w:r w:rsidRPr="008348E3">
        <w:rPr>
          <w:sz w:val="20"/>
        </w:rPr>
        <w:t xml:space="preserve">(C) The affected source and its associated air pollution control equipment were incapable of being adjusted or operated to meet the relevant opacity emission standard. </w:t>
      </w:r>
    </w:p>
    <w:p w:rsidR="008348E3" w:rsidRPr="008348E3" w:rsidRDefault="008348E3" w:rsidP="008348E3">
      <w:pPr>
        <w:rPr>
          <w:sz w:val="20"/>
        </w:rPr>
      </w:pPr>
      <w:r w:rsidRPr="008348E3">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rsidR="008348E3" w:rsidRPr="008348E3" w:rsidRDefault="008348E3" w:rsidP="008348E3">
      <w:pPr>
        <w:rPr>
          <w:sz w:val="20"/>
        </w:rPr>
      </w:pPr>
      <w:proofErr w:type="gramStart"/>
      <w:r w:rsidRPr="008348E3">
        <w:rPr>
          <w:sz w:val="20"/>
        </w:rPr>
        <w:lastRenderedPageBreak/>
        <w:t>(iv) After</w:t>
      </w:r>
      <w:proofErr w:type="gramEnd"/>
      <w:r w:rsidRPr="008348E3">
        <w:rPr>
          <w:sz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8348E3" w:rsidRPr="008348E3" w:rsidRDefault="008348E3" w:rsidP="008348E3">
      <w:pPr>
        <w:rPr>
          <w:sz w:val="20"/>
        </w:rPr>
      </w:pPr>
      <w:r w:rsidRPr="008348E3">
        <w:rPr>
          <w:sz w:val="20"/>
        </w:rPr>
        <w:t xml:space="preserve">(i) </w:t>
      </w:r>
      <w:r w:rsidRPr="008348E3">
        <w:rPr>
          <w:i/>
          <w:iCs/>
          <w:sz w:val="20"/>
        </w:rPr>
        <w:t>Extension of compliance with emission standards.</w:t>
      </w:r>
      <w:r w:rsidRPr="008348E3">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8348E3" w:rsidRPr="008348E3" w:rsidRDefault="008348E3" w:rsidP="008348E3">
      <w:pPr>
        <w:rPr>
          <w:sz w:val="20"/>
        </w:rPr>
      </w:pPr>
      <w:r w:rsidRPr="008348E3">
        <w:rPr>
          <w:sz w:val="20"/>
        </w:rPr>
        <w:t xml:space="preserve">(2) </w:t>
      </w:r>
      <w:r w:rsidRPr="008348E3">
        <w:rPr>
          <w:i/>
          <w:iCs/>
          <w:sz w:val="20"/>
        </w:rPr>
        <w:t>Extension of compliance for early reductions and other reductions</w:t>
      </w:r>
      <w:r w:rsidRPr="008348E3">
        <w:rPr>
          <w:sz w:val="20"/>
        </w:rPr>
        <w:t xml:space="preserve">—(i) </w:t>
      </w:r>
      <w:r w:rsidRPr="008348E3">
        <w:rPr>
          <w:i/>
          <w:iCs/>
          <w:sz w:val="20"/>
        </w:rPr>
        <w:t>Early reductions.</w:t>
      </w:r>
      <w:r w:rsidRPr="008348E3">
        <w:rPr>
          <w:sz w:val="20"/>
        </w:rPr>
        <w:t xml:space="preserve"> Pursuant to section 112(i</w:t>
      </w:r>
      <w:proofErr w:type="gramStart"/>
      <w:r w:rsidRPr="008348E3">
        <w:rPr>
          <w:sz w:val="20"/>
        </w:rPr>
        <w:t>)(</w:t>
      </w:r>
      <w:proofErr w:type="gramEnd"/>
      <w:r w:rsidRPr="008348E3">
        <w:rPr>
          <w:sz w:val="20"/>
        </w:rPr>
        <w:t xml:space="preserve">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8348E3" w:rsidRPr="008348E3" w:rsidRDefault="008348E3" w:rsidP="008348E3">
      <w:pPr>
        <w:rPr>
          <w:sz w:val="20"/>
        </w:rPr>
      </w:pPr>
      <w:r w:rsidRPr="008348E3">
        <w:rPr>
          <w:sz w:val="20"/>
        </w:rPr>
        <w:t xml:space="preserve">(ii) </w:t>
      </w:r>
      <w:r w:rsidRPr="008348E3">
        <w:rPr>
          <w:i/>
          <w:iCs/>
          <w:sz w:val="20"/>
        </w:rPr>
        <w:t>Other reductions.</w:t>
      </w:r>
      <w:r w:rsidRPr="008348E3">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8348E3" w:rsidRPr="008348E3" w:rsidRDefault="008348E3" w:rsidP="008348E3">
      <w:pPr>
        <w:rPr>
          <w:sz w:val="20"/>
        </w:rPr>
      </w:pPr>
      <w:r w:rsidRPr="008348E3">
        <w:rPr>
          <w:sz w:val="20"/>
        </w:rPr>
        <w:t xml:space="preserve">(3) </w:t>
      </w:r>
      <w:r w:rsidRPr="008348E3">
        <w:rPr>
          <w:i/>
          <w:iCs/>
          <w:sz w:val="20"/>
        </w:rPr>
        <w:t>Request for extension of compliance.</w:t>
      </w:r>
      <w:r w:rsidRPr="008348E3">
        <w:rPr>
          <w:sz w:val="20"/>
        </w:rPr>
        <w:t xml:space="preserve"> Paragraphs (i</w:t>
      </w:r>
      <w:proofErr w:type="gramStart"/>
      <w:r w:rsidRPr="008348E3">
        <w:rPr>
          <w:sz w:val="20"/>
        </w:rPr>
        <w:t>)(</w:t>
      </w:r>
      <w:proofErr w:type="gramEnd"/>
      <w:r w:rsidRPr="008348E3">
        <w:rPr>
          <w:sz w:val="20"/>
        </w:rPr>
        <w:t xml:space="preserve">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8348E3" w:rsidRPr="008348E3" w:rsidRDefault="008348E3" w:rsidP="008348E3">
      <w:pPr>
        <w:rPr>
          <w:sz w:val="20"/>
        </w:rPr>
      </w:pPr>
      <w:r w:rsidRPr="008348E3">
        <w:rPr>
          <w:sz w:val="20"/>
        </w:rPr>
        <w:t>(4)(</w:t>
      </w:r>
      <w:proofErr w:type="gramStart"/>
      <w:r w:rsidRPr="008348E3">
        <w:rPr>
          <w:sz w:val="20"/>
        </w:rPr>
        <w:t>i</w:t>
      </w:r>
      <w:proofErr w:type="gramEnd"/>
      <w:r w:rsidRPr="008348E3">
        <w:rPr>
          <w:sz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8348E3" w:rsidRPr="008348E3" w:rsidRDefault="008348E3" w:rsidP="008348E3">
      <w:pPr>
        <w:rPr>
          <w:sz w:val="20"/>
        </w:rPr>
      </w:pPr>
      <w:r w:rsidRPr="008348E3">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w:t>
      </w:r>
      <w:proofErr w:type="spellStart"/>
      <w:r w:rsidRPr="008348E3">
        <w:rPr>
          <w:sz w:val="20"/>
        </w:rPr>
        <w:t>Nonfrivolous</w:t>
      </w:r>
      <w:proofErr w:type="spellEnd"/>
      <w:r w:rsidRPr="008348E3">
        <w:rPr>
          <w:sz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8348E3" w:rsidRPr="008348E3" w:rsidRDefault="008348E3" w:rsidP="008348E3">
      <w:pPr>
        <w:rPr>
          <w:sz w:val="20"/>
        </w:rPr>
      </w:pPr>
      <w:r w:rsidRPr="008348E3">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w:t>
      </w:r>
      <w:proofErr w:type="gramStart"/>
      <w:r w:rsidRPr="008348E3">
        <w:rPr>
          <w:sz w:val="20"/>
        </w:rPr>
        <w:t>)(</w:t>
      </w:r>
      <w:proofErr w:type="gramEnd"/>
      <w:r w:rsidRPr="008348E3">
        <w:rPr>
          <w:sz w:val="20"/>
        </w:rPr>
        <w:t xml:space="preserve">6)(i) of this section, a statement of the reasons additional time is needed and the date when the owner or operator first learned of the problems. </w:t>
      </w:r>
      <w:proofErr w:type="spellStart"/>
      <w:r w:rsidRPr="008348E3">
        <w:rPr>
          <w:sz w:val="20"/>
        </w:rPr>
        <w:t>Nonfrivolous</w:t>
      </w:r>
      <w:proofErr w:type="spellEnd"/>
      <w:r w:rsidRPr="008348E3">
        <w:rPr>
          <w:sz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8348E3" w:rsidRPr="008348E3" w:rsidRDefault="008348E3" w:rsidP="008348E3">
      <w:pPr>
        <w:rPr>
          <w:sz w:val="20"/>
        </w:rPr>
      </w:pPr>
      <w:r w:rsidRPr="008348E3">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8348E3" w:rsidRPr="008348E3" w:rsidRDefault="008348E3" w:rsidP="008348E3">
      <w:pPr>
        <w:rPr>
          <w:sz w:val="20"/>
        </w:rPr>
      </w:pPr>
      <w:r w:rsidRPr="008348E3">
        <w:rPr>
          <w:sz w:val="20"/>
        </w:rPr>
        <w:t>(5) The owner or operator of an existing source that has installed BACT or technology required to meet LAER [as specified in paragraph (i</w:t>
      </w:r>
      <w:proofErr w:type="gramStart"/>
      <w:r w:rsidRPr="008348E3">
        <w:rPr>
          <w:sz w:val="20"/>
        </w:rPr>
        <w:t>)(</w:t>
      </w:r>
      <w:proofErr w:type="gramEnd"/>
      <w:r w:rsidRPr="008348E3">
        <w:rPr>
          <w:sz w:val="20"/>
        </w:rPr>
        <w:t xml:space="preserve">2)(ii) of this section] prior to the promulgation of a relevant emission standard in this part may request that the Administrator grant an extension allowing the source 5 years from the date on which such installation was achieved, as </w:t>
      </w:r>
      <w:r w:rsidRPr="008348E3">
        <w:rPr>
          <w:sz w:val="20"/>
        </w:rPr>
        <w:lastRenderedPageBreak/>
        <w:t xml:space="preserve">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8348E3" w:rsidRPr="008348E3" w:rsidRDefault="008348E3" w:rsidP="008348E3">
      <w:pPr>
        <w:rPr>
          <w:sz w:val="20"/>
        </w:rPr>
      </w:pPr>
      <w:r w:rsidRPr="008348E3">
        <w:rPr>
          <w:sz w:val="20"/>
        </w:rPr>
        <w:t>(6)(i) The request for a compliance extension under paragraph (i</w:t>
      </w:r>
      <w:proofErr w:type="gramStart"/>
      <w:r w:rsidRPr="008348E3">
        <w:rPr>
          <w:sz w:val="20"/>
        </w:rPr>
        <w:t>)(</w:t>
      </w:r>
      <w:proofErr w:type="gramEnd"/>
      <w:r w:rsidRPr="008348E3">
        <w:rPr>
          <w:sz w:val="20"/>
        </w:rPr>
        <w:t xml:space="preserve">4) of this section shall include the following information: </w:t>
      </w:r>
    </w:p>
    <w:p w:rsidR="008348E3" w:rsidRPr="008348E3" w:rsidRDefault="008348E3" w:rsidP="008348E3">
      <w:pPr>
        <w:rPr>
          <w:sz w:val="20"/>
        </w:rPr>
      </w:pPr>
      <w:r w:rsidRPr="008348E3">
        <w:rPr>
          <w:sz w:val="20"/>
        </w:rPr>
        <w:t xml:space="preserve">(A) A description of the controls to be installed to comply with the standard; </w:t>
      </w:r>
    </w:p>
    <w:p w:rsidR="008348E3" w:rsidRPr="008348E3" w:rsidRDefault="008348E3" w:rsidP="008348E3">
      <w:pPr>
        <w:rPr>
          <w:sz w:val="20"/>
        </w:rPr>
      </w:pPr>
      <w:r w:rsidRPr="008348E3">
        <w:rPr>
          <w:sz w:val="20"/>
        </w:rPr>
        <w:t xml:space="preserve">(B) A compliance schedule, including the date by which each step toward compliance will be reached. At a minimum, the list of dates shall include: </w:t>
      </w:r>
    </w:p>
    <w:p w:rsidR="008348E3" w:rsidRPr="008348E3" w:rsidRDefault="008348E3" w:rsidP="008348E3">
      <w:pPr>
        <w:rPr>
          <w:sz w:val="20"/>
        </w:rPr>
      </w:pPr>
      <w:r w:rsidRPr="008348E3">
        <w:rPr>
          <w:sz w:val="20"/>
        </w:rPr>
        <w:t>(</w:t>
      </w:r>
      <w:r w:rsidRPr="008348E3">
        <w:rPr>
          <w:i/>
          <w:iCs/>
          <w:sz w:val="20"/>
        </w:rPr>
        <w:t>1</w:t>
      </w:r>
      <w:r w:rsidRPr="008348E3">
        <w:rPr>
          <w:sz w:val="20"/>
        </w:rPr>
        <w:t xml:space="preserve">) The date by which on-site construction, installation of emission control equipment, or a process change is planned to be initiated; and </w:t>
      </w:r>
    </w:p>
    <w:p w:rsidR="008348E3" w:rsidRPr="008348E3" w:rsidRDefault="008348E3" w:rsidP="008348E3">
      <w:pPr>
        <w:rPr>
          <w:sz w:val="20"/>
        </w:rPr>
      </w:pPr>
      <w:r w:rsidRPr="008348E3">
        <w:rPr>
          <w:sz w:val="20"/>
        </w:rPr>
        <w:t>(</w:t>
      </w:r>
      <w:r w:rsidRPr="008348E3">
        <w:rPr>
          <w:i/>
          <w:iCs/>
          <w:sz w:val="20"/>
        </w:rPr>
        <w:t>2</w:t>
      </w:r>
      <w:r w:rsidRPr="008348E3">
        <w:rPr>
          <w:sz w:val="20"/>
        </w:rPr>
        <w:t xml:space="preserve">) The date by which final compliance is to be achieved. </w:t>
      </w:r>
    </w:p>
    <w:p w:rsidR="008348E3" w:rsidRPr="008348E3" w:rsidRDefault="008348E3" w:rsidP="008348E3">
      <w:pPr>
        <w:rPr>
          <w:sz w:val="20"/>
        </w:rPr>
      </w:pPr>
      <w:r w:rsidRPr="008348E3">
        <w:rPr>
          <w:sz w:val="20"/>
        </w:rPr>
        <w:t>(</w:t>
      </w:r>
      <w:r w:rsidRPr="008348E3">
        <w:rPr>
          <w:i/>
          <w:iCs/>
          <w:sz w:val="20"/>
        </w:rPr>
        <w:t>3</w:t>
      </w:r>
      <w:r w:rsidRPr="008348E3">
        <w:rPr>
          <w:sz w:val="20"/>
        </w:rPr>
        <w:t xml:space="preserve">) The date by which on-site construction, installation of emission control equipment, or a process change is to be completed; and </w:t>
      </w:r>
    </w:p>
    <w:p w:rsidR="008348E3" w:rsidRPr="008348E3" w:rsidRDefault="008348E3" w:rsidP="008348E3">
      <w:pPr>
        <w:rPr>
          <w:sz w:val="20"/>
        </w:rPr>
      </w:pPr>
      <w:r w:rsidRPr="008348E3">
        <w:rPr>
          <w:sz w:val="20"/>
        </w:rPr>
        <w:t>(</w:t>
      </w:r>
      <w:r w:rsidRPr="008348E3">
        <w:rPr>
          <w:i/>
          <w:iCs/>
          <w:sz w:val="20"/>
        </w:rPr>
        <w:t>4</w:t>
      </w:r>
      <w:r w:rsidRPr="008348E3">
        <w:rPr>
          <w:sz w:val="20"/>
        </w:rPr>
        <w:t>) The date by which final compliance is to be achieved;</w:t>
      </w:r>
    </w:p>
    <w:p w:rsidR="008348E3" w:rsidRPr="008348E3" w:rsidRDefault="008348E3" w:rsidP="008348E3">
      <w:pPr>
        <w:rPr>
          <w:sz w:val="20"/>
        </w:rPr>
      </w:pPr>
      <w:r w:rsidRPr="008348E3">
        <w:rPr>
          <w:sz w:val="20"/>
        </w:rPr>
        <w:t>(C)</w:t>
      </w:r>
      <w:proofErr w:type="gramStart"/>
      <w:r w:rsidRPr="008348E3">
        <w:rPr>
          <w:sz w:val="20"/>
        </w:rPr>
        <w:t>-(</w:t>
      </w:r>
      <w:proofErr w:type="gramEnd"/>
      <w:r w:rsidRPr="008348E3">
        <w:rPr>
          <w:sz w:val="20"/>
        </w:rPr>
        <w:t xml:space="preserve">D) </w:t>
      </w:r>
    </w:p>
    <w:p w:rsidR="008348E3" w:rsidRPr="008348E3" w:rsidRDefault="008348E3" w:rsidP="008348E3">
      <w:pPr>
        <w:rPr>
          <w:sz w:val="20"/>
        </w:rPr>
      </w:pPr>
      <w:r w:rsidRPr="008348E3">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8348E3" w:rsidRPr="008348E3" w:rsidRDefault="008348E3" w:rsidP="008348E3">
      <w:pPr>
        <w:rPr>
          <w:sz w:val="20"/>
        </w:rPr>
      </w:pPr>
      <w:r w:rsidRPr="008348E3">
        <w:rPr>
          <w:sz w:val="20"/>
        </w:rPr>
        <w:t>(7) Advice on requesting an extension of compliance may be obtained from the Administrator (or the State with an approved permit program).</w:t>
      </w:r>
    </w:p>
    <w:p w:rsidR="008348E3" w:rsidRPr="008348E3" w:rsidRDefault="008348E3" w:rsidP="008348E3">
      <w:pPr>
        <w:rPr>
          <w:sz w:val="20"/>
        </w:rPr>
      </w:pPr>
      <w:r w:rsidRPr="008348E3">
        <w:rPr>
          <w:sz w:val="20"/>
        </w:rPr>
        <w:t xml:space="preserve">(8) </w:t>
      </w:r>
      <w:r w:rsidRPr="008348E3">
        <w:rPr>
          <w:i/>
          <w:iCs/>
          <w:sz w:val="20"/>
        </w:rPr>
        <w:t>Approval of request for extension of compliance.</w:t>
      </w:r>
      <w:r w:rsidRPr="008348E3">
        <w:rPr>
          <w:sz w:val="20"/>
        </w:rPr>
        <w:t xml:space="preserve"> Paragraphs (i</w:t>
      </w:r>
      <w:proofErr w:type="gramStart"/>
      <w:r w:rsidRPr="008348E3">
        <w:rPr>
          <w:sz w:val="20"/>
        </w:rPr>
        <w:t>)(</w:t>
      </w:r>
      <w:proofErr w:type="gramEnd"/>
      <w:r w:rsidRPr="008348E3">
        <w:rPr>
          <w:sz w:val="20"/>
        </w:rPr>
        <w:t>9) through (i)(14) of this section concern approval of an extension of compliance requested under paragraphs (i)(4) through (i)(6) of this section.</w:t>
      </w:r>
    </w:p>
    <w:p w:rsidR="008348E3" w:rsidRPr="008348E3" w:rsidRDefault="008348E3" w:rsidP="008348E3">
      <w:pPr>
        <w:rPr>
          <w:sz w:val="20"/>
        </w:rPr>
      </w:pPr>
      <w:r w:rsidRPr="008348E3">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8348E3" w:rsidRPr="008348E3" w:rsidRDefault="008348E3" w:rsidP="008348E3">
      <w:pPr>
        <w:rPr>
          <w:sz w:val="20"/>
        </w:rPr>
      </w:pPr>
      <w:r w:rsidRPr="008348E3">
        <w:rPr>
          <w:sz w:val="20"/>
        </w:rPr>
        <w:t>(10) The extension will be in writing and will—</w:t>
      </w:r>
    </w:p>
    <w:p w:rsidR="008348E3" w:rsidRPr="008348E3" w:rsidRDefault="008348E3" w:rsidP="008348E3">
      <w:pPr>
        <w:rPr>
          <w:sz w:val="20"/>
        </w:rPr>
      </w:pPr>
      <w:r w:rsidRPr="008348E3">
        <w:rPr>
          <w:sz w:val="20"/>
        </w:rPr>
        <w:t>(</w:t>
      </w:r>
      <w:proofErr w:type="gramStart"/>
      <w:r w:rsidRPr="008348E3">
        <w:rPr>
          <w:sz w:val="20"/>
        </w:rPr>
        <w:t>i</w:t>
      </w:r>
      <w:proofErr w:type="gramEnd"/>
      <w:r w:rsidRPr="008348E3">
        <w:rPr>
          <w:sz w:val="20"/>
        </w:rPr>
        <w:t>) Identify each affected source covered by the extension;</w:t>
      </w:r>
    </w:p>
    <w:p w:rsidR="008348E3" w:rsidRPr="008348E3" w:rsidRDefault="008348E3" w:rsidP="008348E3">
      <w:pPr>
        <w:rPr>
          <w:sz w:val="20"/>
        </w:rPr>
      </w:pPr>
      <w:r w:rsidRPr="008348E3">
        <w:rPr>
          <w:sz w:val="20"/>
        </w:rPr>
        <w:t>(ii) Specify the termination date of the extension;</w:t>
      </w:r>
    </w:p>
    <w:p w:rsidR="008348E3" w:rsidRPr="008348E3" w:rsidRDefault="008348E3" w:rsidP="008348E3">
      <w:pPr>
        <w:rPr>
          <w:sz w:val="20"/>
        </w:rPr>
      </w:pPr>
      <w:r w:rsidRPr="008348E3">
        <w:rPr>
          <w:sz w:val="20"/>
        </w:rPr>
        <w:t>(iii) Specify the dates by which steps toward compliance are to be taken, if appropriate;</w:t>
      </w:r>
    </w:p>
    <w:p w:rsidR="008348E3" w:rsidRPr="008348E3" w:rsidRDefault="008348E3" w:rsidP="008348E3">
      <w:pPr>
        <w:rPr>
          <w:sz w:val="20"/>
        </w:rPr>
      </w:pPr>
      <w:proofErr w:type="gramStart"/>
      <w:r w:rsidRPr="008348E3">
        <w:rPr>
          <w:sz w:val="20"/>
        </w:rPr>
        <w:t>(iv) Specify</w:t>
      </w:r>
      <w:proofErr w:type="gramEnd"/>
      <w:r w:rsidRPr="008348E3">
        <w:rPr>
          <w:sz w:val="20"/>
        </w:rPr>
        <w:t xml:space="preserve"> other applicable requirements to which the compliance extension applies (e.g., performance tests); and</w:t>
      </w:r>
    </w:p>
    <w:p w:rsidR="008348E3" w:rsidRPr="008348E3" w:rsidRDefault="008348E3" w:rsidP="008348E3">
      <w:pPr>
        <w:rPr>
          <w:sz w:val="20"/>
        </w:rPr>
      </w:pPr>
      <w:r w:rsidRPr="008348E3">
        <w:rPr>
          <w:sz w:val="20"/>
        </w:rPr>
        <w:t>(v)(A) Under paragraph (i</w:t>
      </w:r>
      <w:proofErr w:type="gramStart"/>
      <w:r w:rsidRPr="008348E3">
        <w:rPr>
          <w:sz w:val="20"/>
        </w:rPr>
        <w:t>)(</w:t>
      </w:r>
      <w:proofErr w:type="gramEnd"/>
      <w:r w:rsidRPr="008348E3">
        <w:rPr>
          <w:sz w:val="20"/>
        </w:rPr>
        <w:t>4), specify any additional conditions that the Administrator (or the State) deems necessary to assure installation of the necessary controls and protection of the health of persons during the extension period; or</w:t>
      </w:r>
    </w:p>
    <w:p w:rsidR="008348E3" w:rsidRPr="008348E3" w:rsidRDefault="008348E3" w:rsidP="008348E3">
      <w:pPr>
        <w:rPr>
          <w:sz w:val="20"/>
        </w:rPr>
      </w:pPr>
      <w:r w:rsidRPr="008348E3">
        <w:rPr>
          <w:sz w:val="20"/>
        </w:rPr>
        <w:t>(B) Under paragraph (i</w:t>
      </w:r>
      <w:proofErr w:type="gramStart"/>
      <w:r w:rsidRPr="008348E3">
        <w:rPr>
          <w:sz w:val="20"/>
        </w:rPr>
        <w:t>)(</w:t>
      </w:r>
      <w:proofErr w:type="gramEnd"/>
      <w:r w:rsidRPr="008348E3">
        <w:rPr>
          <w:sz w:val="20"/>
        </w:rPr>
        <w:t>5), specify any additional conditions that the Administrator deems necessary to assure the proper operation and maintenance of the installed controls during the extension period.</w:t>
      </w:r>
    </w:p>
    <w:p w:rsidR="008348E3" w:rsidRPr="008348E3" w:rsidRDefault="008348E3" w:rsidP="008348E3">
      <w:pPr>
        <w:rPr>
          <w:sz w:val="20"/>
        </w:rPr>
      </w:pPr>
      <w:r w:rsidRPr="008348E3">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w:t>
      </w:r>
      <w:proofErr w:type="gramStart"/>
      <w:r w:rsidRPr="008348E3">
        <w:rPr>
          <w:sz w:val="20"/>
        </w:rPr>
        <w:t>)(</w:t>
      </w:r>
      <w:proofErr w:type="gramEnd"/>
      <w:r w:rsidRPr="008348E3">
        <w:rPr>
          <w:sz w:val="20"/>
        </w:rPr>
        <w:t>10) of this section.</w:t>
      </w:r>
    </w:p>
    <w:p w:rsidR="008348E3" w:rsidRPr="008348E3" w:rsidRDefault="008348E3" w:rsidP="008348E3">
      <w:pPr>
        <w:rPr>
          <w:sz w:val="20"/>
        </w:rPr>
      </w:pPr>
      <w:r w:rsidRPr="008348E3">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8348E3" w:rsidRPr="008348E3" w:rsidRDefault="008348E3" w:rsidP="008348E3">
      <w:pPr>
        <w:rPr>
          <w:sz w:val="20"/>
        </w:rPr>
      </w:pPr>
      <w:r w:rsidRPr="008348E3">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8348E3" w:rsidRPr="008348E3" w:rsidRDefault="008348E3" w:rsidP="008348E3">
      <w:pPr>
        <w:rPr>
          <w:sz w:val="20"/>
        </w:rPr>
      </w:pPr>
      <w:r w:rsidRPr="008348E3">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8348E3" w:rsidRPr="008348E3" w:rsidRDefault="008348E3" w:rsidP="008348E3">
      <w:pPr>
        <w:rPr>
          <w:sz w:val="20"/>
        </w:rPr>
      </w:pPr>
      <w:r w:rsidRPr="008348E3">
        <w:rPr>
          <w:sz w:val="20"/>
        </w:rPr>
        <w:t>(A) Notice of the information and findings on which the intended denial is based; and</w:t>
      </w:r>
    </w:p>
    <w:p w:rsidR="008348E3" w:rsidRPr="008348E3" w:rsidRDefault="008348E3" w:rsidP="008348E3">
      <w:pPr>
        <w:rPr>
          <w:sz w:val="20"/>
        </w:rPr>
      </w:pPr>
      <w:r w:rsidRPr="008348E3">
        <w:rPr>
          <w:sz w:val="20"/>
        </w:rPr>
        <w:lastRenderedPageBreak/>
        <w:t>(B) Notice of opportunity for the owner or operator to present in writing, within 15 calendar days after he/she is notified of the intended denial, additional information or arguments to the Administrator (or the State) before further action on the request.</w:t>
      </w:r>
    </w:p>
    <w:p w:rsidR="008348E3" w:rsidRPr="008348E3" w:rsidRDefault="008348E3" w:rsidP="008348E3">
      <w:pPr>
        <w:rPr>
          <w:sz w:val="20"/>
        </w:rPr>
      </w:pPr>
      <w:proofErr w:type="gramStart"/>
      <w:r w:rsidRPr="008348E3">
        <w:rPr>
          <w:sz w:val="20"/>
        </w:rPr>
        <w:t>(iv) The</w:t>
      </w:r>
      <w:proofErr w:type="gramEnd"/>
      <w:r w:rsidRPr="008348E3">
        <w:rPr>
          <w:sz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8348E3" w:rsidRPr="008348E3" w:rsidRDefault="008348E3" w:rsidP="008348E3">
      <w:pPr>
        <w:rPr>
          <w:sz w:val="20"/>
        </w:rPr>
      </w:pPr>
      <w:r w:rsidRPr="008348E3">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8348E3" w:rsidRPr="008348E3" w:rsidRDefault="008348E3" w:rsidP="008348E3">
      <w:pPr>
        <w:rPr>
          <w:sz w:val="20"/>
        </w:rPr>
      </w:pPr>
      <w:r w:rsidRPr="008348E3">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8348E3" w:rsidRPr="008348E3" w:rsidRDefault="008348E3" w:rsidP="008348E3">
      <w:pPr>
        <w:rPr>
          <w:sz w:val="20"/>
        </w:rPr>
      </w:pPr>
      <w:r w:rsidRPr="008348E3">
        <w:rPr>
          <w:sz w:val="20"/>
        </w:rPr>
        <w:t>(iii) Before denying any request for an extension of compliance, the Administrator will notify the owner or operator in writing of the Administrator's intention to issue the denial, together with—</w:t>
      </w:r>
    </w:p>
    <w:p w:rsidR="008348E3" w:rsidRPr="008348E3" w:rsidRDefault="008348E3" w:rsidP="008348E3">
      <w:pPr>
        <w:rPr>
          <w:sz w:val="20"/>
        </w:rPr>
      </w:pPr>
      <w:r w:rsidRPr="008348E3">
        <w:rPr>
          <w:sz w:val="20"/>
        </w:rPr>
        <w:t>(A) Notice of the information and findings on which the intended denial is based; and</w:t>
      </w:r>
    </w:p>
    <w:p w:rsidR="008348E3" w:rsidRPr="008348E3" w:rsidRDefault="008348E3" w:rsidP="008348E3">
      <w:pPr>
        <w:rPr>
          <w:sz w:val="20"/>
        </w:rPr>
      </w:pPr>
      <w:r w:rsidRPr="008348E3">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8348E3" w:rsidRPr="008348E3" w:rsidRDefault="008348E3" w:rsidP="008348E3">
      <w:pPr>
        <w:rPr>
          <w:sz w:val="20"/>
        </w:rPr>
      </w:pPr>
      <w:proofErr w:type="gramStart"/>
      <w:r w:rsidRPr="008348E3">
        <w:rPr>
          <w:sz w:val="20"/>
        </w:rPr>
        <w:t>(iv) A</w:t>
      </w:r>
      <w:proofErr w:type="gramEnd"/>
      <w:r w:rsidRPr="008348E3">
        <w:rPr>
          <w:sz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8348E3" w:rsidRPr="008348E3" w:rsidRDefault="008348E3" w:rsidP="008348E3">
      <w:pPr>
        <w:rPr>
          <w:sz w:val="20"/>
        </w:rPr>
      </w:pPr>
      <w:r w:rsidRPr="008348E3">
        <w:rPr>
          <w:sz w:val="20"/>
        </w:rPr>
        <w:t>(14) The Administrator (or the State with an approved permit program) may terminate an extension of compliance at an earlier date than specified if any specification under paragraph (i</w:t>
      </w:r>
      <w:proofErr w:type="gramStart"/>
      <w:r w:rsidRPr="008348E3">
        <w:rPr>
          <w:sz w:val="20"/>
        </w:rPr>
        <w:t>)(</w:t>
      </w:r>
      <w:proofErr w:type="gramEnd"/>
      <w:r w:rsidRPr="008348E3">
        <w:rPr>
          <w:sz w:val="20"/>
        </w:rPr>
        <w:t xml:space="preserve">10)(iii) or (iv) of this section is not met. Upon a determination to terminate, the Administrator will notify, in writing, the owner or operator of the Administrator's determination to terminate, together with: </w:t>
      </w:r>
    </w:p>
    <w:p w:rsidR="008348E3" w:rsidRPr="008348E3" w:rsidRDefault="008348E3" w:rsidP="008348E3">
      <w:pPr>
        <w:rPr>
          <w:sz w:val="20"/>
        </w:rPr>
      </w:pPr>
      <w:r w:rsidRPr="008348E3">
        <w:rPr>
          <w:sz w:val="20"/>
        </w:rPr>
        <w:t xml:space="preserve">(i) Notice of the reason for termination; and </w:t>
      </w:r>
    </w:p>
    <w:p w:rsidR="008348E3" w:rsidRPr="008348E3" w:rsidRDefault="008348E3" w:rsidP="008348E3">
      <w:pPr>
        <w:rPr>
          <w:sz w:val="20"/>
        </w:rPr>
      </w:pPr>
      <w:r w:rsidRPr="008348E3">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8348E3" w:rsidRPr="008348E3" w:rsidRDefault="008348E3" w:rsidP="008348E3">
      <w:pPr>
        <w:rPr>
          <w:sz w:val="20"/>
        </w:rPr>
      </w:pPr>
      <w:r w:rsidRPr="008348E3">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8348E3" w:rsidRPr="008348E3" w:rsidRDefault="008348E3" w:rsidP="008348E3">
      <w:pPr>
        <w:rPr>
          <w:sz w:val="20"/>
        </w:rPr>
      </w:pPr>
      <w:r w:rsidRPr="008348E3">
        <w:rPr>
          <w:sz w:val="20"/>
        </w:rPr>
        <w:t>(15) [Reserved]</w:t>
      </w:r>
    </w:p>
    <w:p w:rsidR="008348E3" w:rsidRPr="008348E3" w:rsidRDefault="008348E3" w:rsidP="008348E3">
      <w:pPr>
        <w:rPr>
          <w:sz w:val="20"/>
        </w:rPr>
      </w:pPr>
      <w:r w:rsidRPr="008348E3">
        <w:rPr>
          <w:sz w:val="20"/>
        </w:rPr>
        <w:t>(16) The granting of an extension under this section shall not abrogate the Administrator's authority under section 114 of the Act.</w:t>
      </w:r>
    </w:p>
    <w:p w:rsidR="008348E3" w:rsidRPr="008348E3" w:rsidRDefault="008348E3" w:rsidP="008348E3">
      <w:pPr>
        <w:rPr>
          <w:sz w:val="20"/>
        </w:rPr>
      </w:pPr>
      <w:r w:rsidRPr="008348E3">
        <w:rPr>
          <w:sz w:val="20"/>
        </w:rPr>
        <w:t xml:space="preserve">(j) </w:t>
      </w:r>
      <w:r w:rsidRPr="008348E3">
        <w:rPr>
          <w:i/>
          <w:iCs/>
          <w:sz w:val="20"/>
        </w:rPr>
        <w:t>Exemption from compliance with emission standards.</w:t>
      </w:r>
      <w:r w:rsidRPr="008348E3">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8348E3" w:rsidRPr="008348E3" w:rsidRDefault="008348E3" w:rsidP="008348E3">
      <w:pPr>
        <w:rPr>
          <w:sz w:val="20"/>
        </w:rPr>
      </w:pPr>
      <w:r w:rsidRPr="008348E3">
        <w:rPr>
          <w:sz w:val="20"/>
        </w:rPr>
        <w:t>[59 FR 12430, Mar. 16, 1994, as amended at 67 FR 16599, Apr. 5, 2002; 68 FR 32600, May 30, 2003; 71 FR 20454, Apr. 20, 2006]</w:t>
      </w:r>
    </w:p>
    <w:p w:rsidR="008348E3" w:rsidRPr="008348E3" w:rsidRDefault="008348E3" w:rsidP="008348E3">
      <w:pPr>
        <w:rPr>
          <w:b/>
          <w:bCs/>
          <w:sz w:val="20"/>
        </w:rPr>
      </w:pPr>
      <w:bookmarkStart w:id="17" w:name="se40.11.63_17"/>
      <w:bookmarkEnd w:id="17"/>
      <w:r w:rsidRPr="008348E3">
        <w:rPr>
          <w:b/>
          <w:bCs/>
          <w:sz w:val="20"/>
        </w:rPr>
        <w:t>§63.7   Performance testing requirements.</w:t>
      </w:r>
    </w:p>
    <w:p w:rsidR="008348E3" w:rsidRPr="008348E3" w:rsidRDefault="008348E3" w:rsidP="008348E3">
      <w:pPr>
        <w:rPr>
          <w:sz w:val="20"/>
        </w:rPr>
      </w:pPr>
      <w:r w:rsidRPr="008348E3">
        <w:rPr>
          <w:sz w:val="20"/>
        </w:rPr>
        <w:t xml:space="preserve">(a) </w:t>
      </w:r>
      <w:r w:rsidRPr="008348E3">
        <w:rPr>
          <w:i/>
          <w:iCs/>
          <w:sz w:val="20"/>
        </w:rPr>
        <w:t>Applicability and performance test dates.</w:t>
      </w:r>
      <w:r w:rsidRPr="008348E3">
        <w:rPr>
          <w:sz w:val="20"/>
        </w:rPr>
        <w:t xml:space="preserve"> (1) The applicability of this section is set out in §63.1(a</w:t>
      </w:r>
      <w:proofErr w:type="gramStart"/>
      <w:r w:rsidRPr="008348E3">
        <w:rPr>
          <w:sz w:val="20"/>
        </w:rPr>
        <w:t>)(</w:t>
      </w:r>
      <w:proofErr w:type="gramEnd"/>
      <w:r w:rsidRPr="008348E3">
        <w:rPr>
          <w:sz w:val="20"/>
        </w:rPr>
        <w:t xml:space="preserve">4). </w:t>
      </w:r>
    </w:p>
    <w:p w:rsidR="008348E3" w:rsidRPr="008348E3" w:rsidRDefault="008348E3" w:rsidP="008348E3">
      <w:pPr>
        <w:rPr>
          <w:sz w:val="20"/>
        </w:rPr>
      </w:pPr>
      <w:r w:rsidRPr="008348E3">
        <w:rPr>
          <w:sz w:val="20"/>
        </w:rPr>
        <w:t>(2) Except as provided in paragraph (a</w:t>
      </w:r>
      <w:proofErr w:type="gramStart"/>
      <w:r w:rsidRPr="008348E3">
        <w:rPr>
          <w:sz w:val="20"/>
        </w:rPr>
        <w:t>)(</w:t>
      </w:r>
      <w:proofErr w:type="gramEnd"/>
      <w:r w:rsidRPr="008348E3">
        <w:rPr>
          <w:sz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8348E3" w:rsidRPr="008348E3" w:rsidRDefault="008348E3" w:rsidP="008348E3">
      <w:pPr>
        <w:rPr>
          <w:sz w:val="20"/>
        </w:rPr>
      </w:pPr>
      <w:r w:rsidRPr="008348E3">
        <w:rPr>
          <w:sz w:val="20"/>
        </w:rPr>
        <w:t>(</w:t>
      </w:r>
      <w:proofErr w:type="gramStart"/>
      <w:r w:rsidRPr="008348E3">
        <w:rPr>
          <w:sz w:val="20"/>
        </w:rPr>
        <w:t>i</w:t>
      </w:r>
      <w:proofErr w:type="gramEnd"/>
      <w:r w:rsidRPr="008348E3">
        <w:rPr>
          <w:sz w:val="20"/>
        </w:rPr>
        <w:t>)</w:t>
      </w:r>
      <w:proofErr w:type="gramStart"/>
      <w:r w:rsidRPr="008348E3">
        <w:rPr>
          <w:sz w:val="20"/>
        </w:rPr>
        <w:t>-(</w:t>
      </w:r>
      <w:proofErr w:type="gramEnd"/>
      <w:r w:rsidRPr="008348E3">
        <w:rPr>
          <w:sz w:val="20"/>
        </w:rPr>
        <w:t xml:space="preserve">viii) [Reserved] </w:t>
      </w:r>
    </w:p>
    <w:p w:rsidR="008348E3" w:rsidRPr="008348E3" w:rsidRDefault="008348E3" w:rsidP="008348E3">
      <w:pPr>
        <w:rPr>
          <w:sz w:val="20"/>
        </w:rPr>
      </w:pPr>
      <w:r w:rsidRPr="008348E3">
        <w:rPr>
          <w:sz w:val="20"/>
        </w:rPr>
        <w:lastRenderedPageBreak/>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8348E3" w:rsidRPr="008348E3" w:rsidRDefault="008348E3" w:rsidP="008348E3">
      <w:pPr>
        <w:rPr>
          <w:sz w:val="20"/>
        </w:rPr>
      </w:pPr>
      <w:r w:rsidRPr="008348E3">
        <w:rPr>
          <w:sz w:val="20"/>
        </w:rPr>
        <w:t xml:space="preserve">(3) The Administrator may require an owner or operator to conduct performance tests at the affected source at any other time when the action is authorized by section 114 of the Act. </w:t>
      </w:r>
    </w:p>
    <w:p w:rsidR="008348E3" w:rsidRPr="008348E3" w:rsidRDefault="008348E3" w:rsidP="008348E3">
      <w:pPr>
        <w:rPr>
          <w:sz w:val="20"/>
        </w:rPr>
      </w:pPr>
      <w:r w:rsidRPr="008348E3">
        <w:rPr>
          <w:sz w:val="20"/>
        </w:rPr>
        <w:t>(4) If a force majeure is about to occur, occurs, or has occurred for which the affected owner or operator intends to assert a claim of force majeure:</w:t>
      </w:r>
    </w:p>
    <w:p w:rsidR="008348E3" w:rsidRPr="008348E3" w:rsidRDefault="008348E3" w:rsidP="008348E3">
      <w:pPr>
        <w:rPr>
          <w:sz w:val="20"/>
        </w:rPr>
      </w:pPr>
      <w:r w:rsidRPr="008348E3">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8348E3" w:rsidRPr="008348E3" w:rsidRDefault="008348E3" w:rsidP="008348E3">
      <w:pPr>
        <w:rPr>
          <w:sz w:val="20"/>
        </w:rPr>
      </w:pPr>
      <w:r w:rsidRPr="008348E3">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8348E3" w:rsidRPr="008348E3" w:rsidRDefault="008348E3" w:rsidP="008348E3">
      <w:pPr>
        <w:rPr>
          <w:sz w:val="20"/>
        </w:rPr>
      </w:pPr>
      <w:r w:rsidRPr="008348E3">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8348E3" w:rsidRPr="008348E3" w:rsidRDefault="008348E3" w:rsidP="008348E3">
      <w:pPr>
        <w:rPr>
          <w:sz w:val="20"/>
        </w:rPr>
      </w:pPr>
      <w:r w:rsidRPr="008348E3">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8348E3" w:rsidRPr="008348E3" w:rsidRDefault="008348E3" w:rsidP="008348E3">
      <w:pPr>
        <w:rPr>
          <w:sz w:val="20"/>
        </w:rPr>
      </w:pPr>
      <w:r w:rsidRPr="008348E3">
        <w:rPr>
          <w:sz w:val="20"/>
        </w:rPr>
        <w:t xml:space="preserve">(b) </w:t>
      </w:r>
      <w:r w:rsidRPr="008348E3">
        <w:rPr>
          <w:i/>
          <w:iCs/>
          <w:sz w:val="20"/>
        </w:rPr>
        <w:t>Notification of performance test.</w:t>
      </w:r>
      <w:r w:rsidRPr="008348E3">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8348E3">
        <w:rPr>
          <w:sz w:val="20"/>
        </w:rPr>
        <w:t>an</w:t>
      </w:r>
      <w:proofErr w:type="spellEnd"/>
      <w:r w:rsidRPr="008348E3">
        <w:rPr>
          <w:sz w:val="20"/>
        </w:rPr>
        <w:t xml:space="preserve"> approve the site-specific test plan required under paragraph (c) of this section and to have an observer present during the test. </w:t>
      </w:r>
    </w:p>
    <w:p w:rsidR="008348E3" w:rsidRPr="008348E3" w:rsidRDefault="008348E3" w:rsidP="008348E3">
      <w:pPr>
        <w:rPr>
          <w:sz w:val="20"/>
        </w:rPr>
      </w:pPr>
      <w:r w:rsidRPr="008348E3">
        <w:rPr>
          <w:sz w:val="20"/>
        </w:rPr>
        <w:t>(2) In the event the owner or operator is unable to conduct the performance test on the date specified in the notification requirement specified in paragraph (b</w:t>
      </w:r>
      <w:proofErr w:type="gramStart"/>
      <w:r w:rsidRPr="008348E3">
        <w:rPr>
          <w:sz w:val="20"/>
        </w:rPr>
        <w:t>)(</w:t>
      </w:r>
      <w:proofErr w:type="gramEnd"/>
      <w:r w:rsidRPr="008348E3">
        <w:rPr>
          <w:sz w:val="20"/>
        </w:rPr>
        <w:t xml:space="preserve">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8348E3" w:rsidRPr="008348E3" w:rsidRDefault="008348E3" w:rsidP="008348E3">
      <w:pPr>
        <w:rPr>
          <w:sz w:val="20"/>
        </w:rPr>
      </w:pPr>
      <w:r w:rsidRPr="008348E3">
        <w:rPr>
          <w:sz w:val="20"/>
        </w:rPr>
        <w:t xml:space="preserve">(c) </w:t>
      </w:r>
      <w:r w:rsidRPr="008348E3">
        <w:rPr>
          <w:i/>
          <w:iCs/>
          <w:sz w:val="20"/>
        </w:rPr>
        <w:t>Quality assurance program.</w:t>
      </w:r>
      <w:r w:rsidRPr="008348E3">
        <w:rPr>
          <w:sz w:val="20"/>
        </w:rPr>
        <w:t xml:space="preserve"> (1) The results of the quality assurance program required in this paragraph will be considered by the Administrator when he/she determines the validity of a performance test. </w:t>
      </w:r>
    </w:p>
    <w:p w:rsidR="008348E3" w:rsidRPr="008348E3" w:rsidRDefault="008348E3" w:rsidP="008348E3">
      <w:pPr>
        <w:rPr>
          <w:sz w:val="20"/>
        </w:rPr>
      </w:pPr>
      <w:r w:rsidRPr="008348E3">
        <w:rPr>
          <w:sz w:val="20"/>
        </w:rPr>
        <w:t xml:space="preserve">(2)(i) </w:t>
      </w:r>
      <w:r w:rsidRPr="008348E3">
        <w:rPr>
          <w:i/>
          <w:iCs/>
          <w:sz w:val="20"/>
        </w:rPr>
        <w:t>Submission of site-specific test plan.</w:t>
      </w:r>
      <w:r w:rsidRPr="008348E3">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8348E3" w:rsidRPr="008348E3" w:rsidRDefault="008348E3" w:rsidP="008348E3">
      <w:pPr>
        <w:rPr>
          <w:sz w:val="20"/>
        </w:rPr>
      </w:pPr>
      <w:r w:rsidRPr="008348E3">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8348E3" w:rsidRPr="008348E3" w:rsidRDefault="008348E3" w:rsidP="008348E3">
      <w:pPr>
        <w:rPr>
          <w:sz w:val="20"/>
        </w:rPr>
      </w:pPr>
      <w:r w:rsidRPr="008348E3">
        <w:rPr>
          <w:sz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w:t>
      </w:r>
      <w:r w:rsidRPr="008348E3">
        <w:rPr>
          <w:sz w:val="20"/>
        </w:rPr>
        <w:lastRenderedPageBreak/>
        <w:t>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8348E3" w:rsidRPr="008348E3" w:rsidRDefault="008348E3" w:rsidP="008348E3">
      <w:pPr>
        <w:rPr>
          <w:sz w:val="20"/>
        </w:rPr>
      </w:pPr>
      <w:r w:rsidRPr="008348E3">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8348E3">
        <w:rPr>
          <w:sz w:val="20"/>
        </w:rPr>
        <w:t>“Commercially available” means that two or more independent AASPs have blind audit samples available for purchase.</w:t>
      </w:r>
      <w:proofErr w:type="gramEnd"/>
      <w:r w:rsidRPr="008348E3">
        <w:rPr>
          <w:sz w:val="20"/>
        </w:rPr>
        <w:t xml:space="preserve"> If the source owner, operator, or representative cannot find an audit sample for a specific method, the owner, operator, or representative shall consult the EPA Web site at the following URL, </w:t>
      </w:r>
      <w:r w:rsidRPr="008348E3">
        <w:rPr>
          <w:i/>
          <w:iCs/>
          <w:sz w:val="20"/>
        </w:rPr>
        <w:t>www.epa.gov/ttn/emc,</w:t>
      </w:r>
      <w:r w:rsidRPr="008348E3">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8348E3" w:rsidRPr="008348E3" w:rsidRDefault="008348E3" w:rsidP="008348E3">
      <w:pPr>
        <w:rPr>
          <w:sz w:val="20"/>
        </w:rPr>
      </w:pPr>
      <w:r w:rsidRPr="008348E3">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8348E3" w:rsidRPr="008348E3" w:rsidRDefault="008348E3" w:rsidP="008348E3">
      <w:pPr>
        <w:rPr>
          <w:sz w:val="20"/>
        </w:rPr>
      </w:pPr>
      <w:r w:rsidRPr="008348E3">
        <w:rPr>
          <w:sz w:val="20"/>
        </w:rPr>
        <w:t>(</w:t>
      </w:r>
      <w:r w:rsidRPr="008348E3">
        <w:rPr>
          <w:i/>
          <w:iCs/>
          <w:sz w:val="20"/>
        </w:rPr>
        <w:t>1</w:t>
      </w:r>
      <w:r w:rsidRPr="008348E3">
        <w:rPr>
          <w:sz w:val="20"/>
        </w:rPr>
        <w:t>) Preparing the sample;</w:t>
      </w:r>
    </w:p>
    <w:p w:rsidR="008348E3" w:rsidRPr="008348E3" w:rsidRDefault="008348E3" w:rsidP="008348E3">
      <w:pPr>
        <w:rPr>
          <w:sz w:val="20"/>
        </w:rPr>
      </w:pPr>
      <w:r w:rsidRPr="008348E3">
        <w:rPr>
          <w:sz w:val="20"/>
        </w:rPr>
        <w:t>(</w:t>
      </w:r>
      <w:r w:rsidRPr="008348E3">
        <w:rPr>
          <w:i/>
          <w:iCs/>
          <w:sz w:val="20"/>
        </w:rPr>
        <w:t>2</w:t>
      </w:r>
      <w:r w:rsidRPr="008348E3">
        <w:rPr>
          <w:sz w:val="20"/>
        </w:rPr>
        <w:t>) Confirming the true concentration of the sample;</w:t>
      </w:r>
    </w:p>
    <w:p w:rsidR="008348E3" w:rsidRPr="008348E3" w:rsidRDefault="008348E3" w:rsidP="008348E3">
      <w:pPr>
        <w:rPr>
          <w:sz w:val="20"/>
        </w:rPr>
      </w:pPr>
      <w:r w:rsidRPr="008348E3">
        <w:rPr>
          <w:sz w:val="20"/>
        </w:rPr>
        <w:t>(</w:t>
      </w:r>
      <w:r w:rsidRPr="008348E3">
        <w:rPr>
          <w:i/>
          <w:iCs/>
          <w:sz w:val="20"/>
        </w:rPr>
        <w:t>3</w:t>
      </w:r>
      <w:r w:rsidRPr="008348E3">
        <w:rPr>
          <w:sz w:val="20"/>
        </w:rPr>
        <w:t xml:space="preserve">) Defining the acceptance limits for the results from a </w:t>
      </w:r>
      <w:proofErr w:type="spellStart"/>
      <w:r w:rsidRPr="008348E3">
        <w:rPr>
          <w:sz w:val="20"/>
        </w:rPr>
        <w:t>well qualified</w:t>
      </w:r>
      <w:proofErr w:type="spellEnd"/>
      <w:r w:rsidRPr="008348E3">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8348E3" w:rsidRPr="008348E3" w:rsidRDefault="008348E3" w:rsidP="008348E3">
      <w:pPr>
        <w:rPr>
          <w:sz w:val="20"/>
        </w:rPr>
      </w:pPr>
      <w:r w:rsidRPr="008348E3">
        <w:rPr>
          <w:sz w:val="20"/>
        </w:rPr>
        <w:t>(</w:t>
      </w:r>
      <w:r w:rsidRPr="008348E3">
        <w:rPr>
          <w:i/>
          <w:iCs/>
          <w:sz w:val="20"/>
        </w:rPr>
        <w:t>4</w:t>
      </w:r>
      <w:r w:rsidRPr="008348E3">
        <w:rPr>
          <w:sz w:val="20"/>
        </w:rPr>
        <w:t>) Providing the opportunity for the compliance authority to comment on the selected concentration level for an audit sample;</w:t>
      </w:r>
    </w:p>
    <w:p w:rsidR="008348E3" w:rsidRPr="008348E3" w:rsidRDefault="008348E3" w:rsidP="008348E3">
      <w:pPr>
        <w:rPr>
          <w:sz w:val="20"/>
        </w:rPr>
      </w:pPr>
      <w:r w:rsidRPr="008348E3">
        <w:rPr>
          <w:sz w:val="20"/>
        </w:rPr>
        <w:t>(</w:t>
      </w:r>
      <w:r w:rsidRPr="008348E3">
        <w:rPr>
          <w:i/>
          <w:iCs/>
          <w:sz w:val="20"/>
        </w:rPr>
        <w:t>5</w:t>
      </w:r>
      <w:r w:rsidRPr="008348E3">
        <w:rPr>
          <w:sz w:val="20"/>
        </w:rPr>
        <w:t>) Distributing the sample to the user in a manner that guarantees that the true value of the sample is unknown to the user;</w:t>
      </w:r>
    </w:p>
    <w:p w:rsidR="008348E3" w:rsidRPr="008348E3" w:rsidRDefault="008348E3" w:rsidP="008348E3">
      <w:pPr>
        <w:rPr>
          <w:sz w:val="20"/>
        </w:rPr>
      </w:pPr>
      <w:r w:rsidRPr="008348E3">
        <w:rPr>
          <w:sz w:val="20"/>
        </w:rPr>
        <w:lastRenderedPageBreak/>
        <w:t>(</w:t>
      </w:r>
      <w:r w:rsidRPr="008348E3">
        <w:rPr>
          <w:i/>
          <w:iCs/>
          <w:sz w:val="20"/>
        </w:rPr>
        <w:t>6</w:t>
      </w:r>
      <w:r w:rsidRPr="008348E3">
        <w:rPr>
          <w:sz w:val="20"/>
        </w:rPr>
        <w:t>) Recording the measured concentration reported by the user and determining if the measured value is within acceptable limits;</w:t>
      </w:r>
    </w:p>
    <w:p w:rsidR="008348E3" w:rsidRPr="008348E3" w:rsidRDefault="008348E3" w:rsidP="008348E3">
      <w:pPr>
        <w:rPr>
          <w:sz w:val="20"/>
        </w:rPr>
      </w:pPr>
      <w:r w:rsidRPr="008348E3">
        <w:rPr>
          <w:sz w:val="20"/>
        </w:rPr>
        <w:t>(</w:t>
      </w:r>
      <w:r w:rsidRPr="008348E3">
        <w:rPr>
          <w:i/>
          <w:iCs/>
          <w:sz w:val="20"/>
        </w:rPr>
        <w:t>7</w:t>
      </w:r>
      <w:r w:rsidRPr="008348E3">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8348E3" w:rsidRPr="008348E3" w:rsidRDefault="008348E3" w:rsidP="008348E3">
      <w:pPr>
        <w:rPr>
          <w:sz w:val="20"/>
        </w:rPr>
      </w:pPr>
      <w:r w:rsidRPr="008348E3">
        <w:rPr>
          <w:sz w:val="20"/>
        </w:rPr>
        <w:t>(</w:t>
      </w:r>
      <w:r w:rsidRPr="008348E3">
        <w:rPr>
          <w:i/>
          <w:iCs/>
          <w:sz w:val="20"/>
        </w:rPr>
        <w:t>8</w:t>
      </w:r>
      <w:r w:rsidRPr="008348E3">
        <w:rPr>
          <w:sz w:val="20"/>
        </w:rPr>
        <w:t>) Evaluating the acceptance limits of samples at least once every two years to determine in consultation with the voluntary consensus standard body if they should be changed.</w:t>
      </w:r>
    </w:p>
    <w:p w:rsidR="008348E3" w:rsidRPr="008348E3" w:rsidRDefault="008348E3" w:rsidP="008348E3">
      <w:pPr>
        <w:rPr>
          <w:sz w:val="20"/>
        </w:rPr>
      </w:pPr>
      <w:r w:rsidRPr="008348E3">
        <w:rPr>
          <w:sz w:val="20"/>
        </w:rPr>
        <w:t>(</w:t>
      </w:r>
      <w:r w:rsidRPr="008348E3">
        <w:rPr>
          <w:i/>
          <w:iCs/>
          <w:sz w:val="20"/>
        </w:rPr>
        <w:t>9</w:t>
      </w:r>
      <w:r w:rsidRPr="008348E3">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8348E3" w:rsidRPr="008348E3" w:rsidRDefault="008348E3" w:rsidP="008348E3">
      <w:pPr>
        <w:rPr>
          <w:sz w:val="20"/>
        </w:rPr>
      </w:pPr>
      <w:r w:rsidRPr="008348E3">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8348E3" w:rsidRPr="008348E3" w:rsidRDefault="008348E3" w:rsidP="008348E3">
      <w:pPr>
        <w:rPr>
          <w:sz w:val="20"/>
        </w:rPr>
      </w:pPr>
      <w:r w:rsidRPr="008348E3">
        <w:rPr>
          <w:sz w:val="20"/>
        </w:rPr>
        <w:t>(</w:t>
      </w:r>
      <w:r w:rsidRPr="008348E3">
        <w:rPr>
          <w:i/>
          <w:iCs/>
          <w:sz w:val="20"/>
        </w:rPr>
        <w:t>1</w:t>
      </w:r>
      <w:r w:rsidRPr="008348E3">
        <w:rPr>
          <w:sz w:val="20"/>
        </w:rPr>
        <w:t>) Checking audit samples to confirm their true value as reported by the AASP.</w:t>
      </w:r>
    </w:p>
    <w:p w:rsidR="008348E3" w:rsidRPr="008348E3" w:rsidRDefault="008348E3" w:rsidP="008348E3">
      <w:pPr>
        <w:rPr>
          <w:sz w:val="20"/>
        </w:rPr>
      </w:pPr>
      <w:r w:rsidRPr="008348E3">
        <w:rPr>
          <w:sz w:val="20"/>
        </w:rPr>
        <w:t>(</w:t>
      </w:r>
      <w:r w:rsidRPr="008348E3">
        <w:rPr>
          <w:i/>
          <w:iCs/>
          <w:sz w:val="20"/>
        </w:rPr>
        <w:t>2</w:t>
      </w:r>
      <w:r w:rsidRPr="008348E3">
        <w:rPr>
          <w:sz w:val="20"/>
        </w:rPr>
        <w:t>) Performing technical systems audits of the AASP's facilities and operating procedures at least once every two years.</w:t>
      </w:r>
    </w:p>
    <w:p w:rsidR="008348E3" w:rsidRPr="008348E3" w:rsidRDefault="008348E3" w:rsidP="008348E3">
      <w:pPr>
        <w:rPr>
          <w:sz w:val="20"/>
        </w:rPr>
      </w:pPr>
      <w:r w:rsidRPr="008348E3">
        <w:rPr>
          <w:sz w:val="20"/>
        </w:rPr>
        <w:t>(</w:t>
      </w:r>
      <w:r w:rsidRPr="008348E3">
        <w:rPr>
          <w:i/>
          <w:iCs/>
          <w:sz w:val="20"/>
        </w:rPr>
        <w:t>3</w:t>
      </w:r>
      <w:r w:rsidRPr="008348E3">
        <w:rPr>
          <w:sz w:val="20"/>
        </w:rPr>
        <w:t>) Providing standards for use by the voluntary consensus standard body to approve the accrediting body that will accredit the audit sample providers.</w:t>
      </w:r>
    </w:p>
    <w:p w:rsidR="008348E3" w:rsidRPr="008348E3" w:rsidRDefault="008348E3" w:rsidP="008348E3">
      <w:pPr>
        <w:rPr>
          <w:sz w:val="20"/>
        </w:rPr>
      </w:pPr>
      <w:r w:rsidRPr="008348E3">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8348E3">
        <w:rPr>
          <w:i/>
          <w:iCs/>
          <w:sz w:val="20"/>
        </w:rPr>
        <w:t>Circular A-119.</w:t>
      </w:r>
      <w:r w:rsidRPr="008348E3">
        <w:rPr>
          <w:sz w:val="20"/>
        </w:rPr>
        <w:t xml:space="preserve"> A copy of Circular A-119 is available upon request by writing the Office of Information and Regulatory Affairs, Office of Management and Budget, 725 17th Street, </w:t>
      </w:r>
      <w:proofErr w:type="gramStart"/>
      <w:r w:rsidRPr="008348E3">
        <w:rPr>
          <w:sz w:val="20"/>
        </w:rPr>
        <w:t>NW.,</w:t>
      </w:r>
      <w:proofErr w:type="gramEnd"/>
      <w:r w:rsidRPr="008348E3">
        <w:rPr>
          <w:sz w:val="20"/>
        </w:rPr>
        <w:t xml:space="preserve"> Washington, DC 20503, by calling (202) 395-6880 or downloading online at </w:t>
      </w:r>
      <w:r w:rsidRPr="008348E3">
        <w:rPr>
          <w:i/>
          <w:iCs/>
          <w:sz w:val="20"/>
        </w:rPr>
        <w:t>http://standards.gov/standards_gov/a119.cfm.</w:t>
      </w:r>
      <w:r w:rsidRPr="008348E3">
        <w:rPr>
          <w:sz w:val="20"/>
        </w:rPr>
        <w:t xml:space="preserve"> The VCSB shall approve all accrediting bodies. The Administrator will review all technical criteria documents. If the technical criteria documents do not meet the minimum technical requirements in paragraphs (c</w:t>
      </w:r>
      <w:proofErr w:type="gramStart"/>
      <w:r w:rsidRPr="008348E3">
        <w:rPr>
          <w:sz w:val="20"/>
        </w:rPr>
        <w:t>)(</w:t>
      </w:r>
      <w:proofErr w:type="gramEnd"/>
      <w:r w:rsidRPr="008348E3">
        <w:rPr>
          <w:sz w:val="20"/>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8348E3">
        <w:rPr>
          <w:i/>
          <w:iCs/>
          <w:sz w:val="20"/>
        </w:rPr>
        <w:t>http://www.epa.gov/ttn/emc.</w:t>
      </w:r>
    </w:p>
    <w:p w:rsidR="008348E3" w:rsidRPr="008348E3" w:rsidRDefault="008348E3" w:rsidP="008348E3">
      <w:pPr>
        <w:rPr>
          <w:sz w:val="20"/>
        </w:rPr>
      </w:pPr>
      <w:r w:rsidRPr="008348E3">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8348E3" w:rsidRPr="008348E3" w:rsidRDefault="008348E3" w:rsidP="008348E3">
      <w:pPr>
        <w:rPr>
          <w:sz w:val="20"/>
        </w:rPr>
      </w:pPr>
      <w:r w:rsidRPr="008348E3">
        <w:rPr>
          <w:sz w:val="20"/>
        </w:rPr>
        <w:t xml:space="preserve">(v) The Administrator may request additional relevant information after the submittal of a site-specific test plan. </w:t>
      </w:r>
    </w:p>
    <w:p w:rsidR="008348E3" w:rsidRPr="008348E3" w:rsidRDefault="008348E3" w:rsidP="008348E3">
      <w:pPr>
        <w:rPr>
          <w:sz w:val="20"/>
        </w:rPr>
      </w:pPr>
      <w:r w:rsidRPr="008348E3">
        <w:rPr>
          <w:sz w:val="20"/>
        </w:rPr>
        <w:t xml:space="preserve">(3) </w:t>
      </w:r>
      <w:r w:rsidRPr="008348E3">
        <w:rPr>
          <w:i/>
          <w:iCs/>
          <w:sz w:val="20"/>
        </w:rPr>
        <w:t>Approval of site-specific test plan.</w:t>
      </w:r>
      <w:r w:rsidRPr="008348E3">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8348E3">
        <w:rPr>
          <w:sz w:val="20"/>
        </w:rPr>
        <w:t>)(</w:t>
      </w:r>
      <w:proofErr w:type="gramEnd"/>
      <w:r w:rsidRPr="008348E3">
        <w:rPr>
          <w:sz w:val="20"/>
        </w:rPr>
        <w:t>3)(i)(B) of this section. Before disapproving any site-specific test plan, the Administrator will notify the applicant of the Administrator's intention to disapprove the plan together with—</w:t>
      </w:r>
    </w:p>
    <w:p w:rsidR="008348E3" w:rsidRPr="008348E3" w:rsidRDefault="008348E3" w:rsidP="008348E3">
      <w:pPr>
        <w:rPr>
          <w:sz w:val="20"/>
        </w:rPr>
      </w:pPr>
      <w:r w:rsidRPr="008348E3">
        <w:rPr>
          <w:sz w:val="20"/>
        </w:rPr>
        <w:t xml:space="preserve">(A) Notice of the information and findings on which the intended disapproval is based; and </w:t>
      </w:r>
    </w:p>
    <w:p w:rsidR="008348E3" w:rsidRPr="008348E3" w:rsidRDefault="008348E3" w:rsidP="008348E3">
      <w:pPr>
        <w:rPr>
          <w:sz w:val="20"/>
        </w:rPr>
      </w:pPr>
      <w:r w:rsidRPr="008348E3">
        <w:rPr>
          <w:sz w:val="20"/>
        </w:rPr>
        <w:t xml:space="preserve">(B) Notice of opportunity for the owner or operator to present, within 30 calendar days after he/she is notified of the intended disapproval, additional information to the Administrator before final action on the plan. </w:t>
      </w:r>
    </w:p>
    <w:p w:rsidR="008348E3" w:rsidRPr="008348E3" w:rsidRDefault="008348E3" w:rsidP="008348E3">
      <w:pPr>
        <w:rPr>
          <w:sz w:val="20"/>
        </w:rPr>
      </w:pPr>
      <w:r w:rsidRPr="008348E3">
        <w:rPr>
          <w:sz w:val="20"/>
        </w:rPr>
        <w:t>(ii) In the event that the Administrator fails to approve or disapprove the site-specific test plan within the time period specified in paragraph (c</w:t>
      </w:r>
      <w:proofErr w:type="gramStart"/>
      <w:r w:rsidRPr="008348E3">
        <w:rPr>
          <w:sz w:val="20"/>
        </w:rPr>
        <w:t>)(</w:t>
      </w:r>
      <w:proofErr w:type="gramEnd"/>
      <w:r w:rsidRPr="008348E3">
        <w:rPr>
          <w:sz w:val="20"/>
        </w:rPr>
        <w:t xml:space="preserve">3)(i) of this section, the following conditions shall apply: </w:t>
      </w:r>
    </w:p>
    <w:p w:rsidR="008348E3" w:rsidRPr="008348E3" w:rsidRDefault="008348E3" w:rsidP="008348E3">
      <w:pPr>
        <w:rPr>
          <w:sz w:val="20"/>
        </w:rPr>
      </w:pPr>
      <w:r w:rsidRPr="008348E3">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8348E3" w:rsidRPr="008348E3" w:rsidRDefault="008348E3" w:rsidP="008348E3">
      <w:pPr>
        <w:rPr>
          <w:sz w:val="20"/>
        </w:rPr>
      </w:pPr>
      <w:r w:rsidRPr="008348E3">
        <w:rPr>
          <w:sz w:val="20"/>
        </w:rPr>
        <w:t xml:space="preserve">(B)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w:t>
      </w:r>
      <w:r w:rsidRPr="008348E3">
        <w:rPr>
          <w:sz w:val="20"/>
        </w:rPr>
        <w:lastRenderedPageBreak/>
        <w:t>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8348E3" w:rsidRPr="008348E3" w:rsidRDefault="008348E3" w:rsidP="008348E3">
      <w:pPr>
        <w:rPr>
          <w:sz w:val="20"/>
        </w:rPr>
      </w:pPr>
      <w:r w:rsidRPr="008348E3">
        <w:rPr>
          <w:sz w:val="20"/>
        </w:rPr>
        <w:t>(iii) Neither the submission of a site-specific test plan for approval, nor the Administrator's approval or disapproval of a plan, nor the Administrator's failure to approve or disapprove a plan in a timely manner shall—</w:t>
      </w:r>
    </w:p>
    <w:p w:rsidR="008348E3" w:rsidRPr="008348E3" w:rsidRDefault="008348E3" w:rsidP="008348E3">
      <w:pPr>
        <w:rPr>
          <w:sz w:val="20"/>
        </w:rPr>
      </w:pPr>
      <w:r w:rsidRPr="008348E3">
        <w:rPr>
          <w:sz w:val="20"/>
        </w:rPr>
        <w:t xml:space="preserve">(A) Relieve an owner or operator of legal responsibility for compliance with any applicable provisions of this part or with any other applicable Federal, State, or local requirement; or </w:t>
      </w:r>
    </w:p>
    <w:p w:rsidR="008348E3" w:rsidRPr="008348E3" w:rsidRDefault="008348E3" w:rsidP="008348E3">
      <w:pPr>
        <w:rPr>
          <w:sz w:val="20"/>
        </w:rPr>
      </w:pPr>
      <w:r w:rsidRPr="008348E3">
        <w:rPr>
          <w:sz w:val="20"/>
        </w:rPr>
        <w:t xml:space="preserve">(B) Prevent the Administrator from implementing or enforcing this part or taking any other action under the Act. </w:t>
      </w:r>
    </w:p>
    <w:p w:rsidR="008348E3" w:rsidRPr="008348E3" w:rsidRDefault="008348E3" w:rsidP="008348E3">
      <w:pPr>
        <w:rPr>
          <w:sz w:val="20"/>
        </w:rPr>
      </w:pPr>
      <w:r w:rsidRPr="008348E3">
        <w:rPr>
          <w:sz w:val="20"/>
        </w:rPr>
        <w:t xml:space="preserve">(d) </w:t>
      </w:r>
      <w:r w:rsidRPr="008348E3">
        <w:rPr>
          <w:i/>
          <w:iCs/>
          <w:sz w:val="20"/>
        </w:rPr>
        <w:t>Performance testing facilities.</w:t>
      </w:r>
      <w:r w:rsidRPr="008348E3">
        <w:rPr>
          <w:sz w:val="20"/>
        </w:rPr>
        <w:t xml:space="preserve"> If required to do performance testing, the owner or operator of each new source and, at the request of the Administrator, the owner or operator of each existing source, shall provide performance testing facilities as follows: </w:t>
      </w:r>
    </w:p>
    <w:p w:rsidR="008348E3" w:rsidRPr="008348E3" w:rsidRDefault="008348E3" w:rsidP="008348E3">
      <w:pPr>
        <w:rPr>
          <w:sz w:val="20"/>
        </w:rPr>
      </w:pPr>
      <w:r w:rsidRPr="008348E3">
        <w:rPr>
          <w:sz w:val="20"/>
        </w:rPr>
        <w:t xml:space="preserve">(1) Sampling ports adequate for test methods applicable to such source. This includes: </w:t>
      </w:r>
    </w:p>
    <w:p w:rsidR="008348E3" w:rsidRPr="008348E3" w:rsidRDefault="008348E3" w:rsidP="008348E3">
      <w:pPr>
        <w:rPr>
          <w:sz w:val="20"/>
        </w:rPr>
      </w:pPr>
      <w:r w:rsidRPr="008348E3">
        <w:rPr>
          <w:sz w:val="20"/>
        </w:rPr>
        <w:t xml:space="preserve">(i) Constructing the air pollution control system such that volumetric flow rates and pollutant emission rates can be accurately determined by applicable test methods and procedures; and </w:t>
      </w:r>
    </w:p>
    <w:p w:rsidR="008348E3" w:rsidRPr="008348E3" w:rsidRDefault="008348E3" w:rsidP="008348E3">
      <w:pPr>
        <w:rPr>
          <w:sz w:val="20"/>
        </w:rPr>
      </w:pPr>
      <w:r w:rsidRPr="008348E3">
        <w:rPr>
          <w:sz w:val="20"/>
        </w:rPr>
        <w:t xml:space="preserve">(ii) Providing a stack or duct free of cyclonic flow during performance tests, as demonstrated by applicable test methods and procedures; </w:t>
      </w:r>
    </w:p>
    <w:p w:rsidR="008348E3" w:rsidRPr="008348E3" w:rsidRDefault="008348E3" w:rsidP="008348E3">
      <w:pPr>
        <w:rPr>
          <w:sz w:val="20"/>
        </w:rPr>
      </w:pPr>
      <w:r w:rsidRPr="008348E3">
        <w:rPr>
          <w:sz w:val="20"/>
        </w:rPr>
        <w:t xml:space="preserve">(2) Safe sampling platform(s); </w:t>
      </w:r>
    </w:p>
    <w:p w:rsidR="008348E3" w:rsidRPr="008348E3" w:rsidRDefault="008348E3" w:rsidP="008348E3">
      <w:pPr>
        <w:rPr>
          <w:sz w:val="20"/>
        </w:rPr>
      </w:pPr>
      <w:r w:rsidRPr="008348E3">
        <w:rPr>
          <w:sz w:val="20"/>
        </w:rPr>
        <w:t xml:space="preserve">(3) Safe access to sampling platform(s); </w:t>
      </w:r>
    </w:p>
    <w:p w:rsidR="008348E3" w:rsidRPr="008348E3" w:rsidRDefault="008348E3" w:rsidP="008348E3">
      <w:pPr>
        <w:rPr>
          <w:sz w:val="20"/>
        </w:rPr>
      </w:pPr>
      <w:r w:rsidRPr="008348E3">
        <w:rPr>
          <w:sz w:val="20"/>
        </w:rPr>
        <w:t>(4) Utilities for sampling and testing equipment; and</w:t>
      </w:r>
    </w:p>
    <w:p w:rsidR="008348E3" w:rsidRPr="008348E3" w:rsidRDefault="008348E3" w:rsidP="008348E3">
      <w:pPr>
        <w:rPr>
          <w:sz w:val="20"/>
        </w:rPr>
      </w:pPr>
      <w:r w:rsidRPr="008348E3">
        <w:rPr>
          <w:sz w:val="20"/>
        </w:rPr>
        <w:t xml:space="preserve">(5) Any other facilities that the Administrator deems necessary for safe and adequate testing of a source. </w:t>
      </w:r>
    </w:p>
    <w:p w:rsidR="008348E3" w:rsidRPr="008348E3" w:rsidRDefault="008348E3" w:rsidP="008348E3">
      <w:pPr>
        <w:rPr>
          <w:sz w:val="20"/>
        </w:rPr>
      </w:pPr>
      <w:r w:rsidRPr="008348E3">
        <w:rPr>
          <w:sz w:val="20"/>
        </w:rPr>
        <w:t xml:space="preserve">(e) </w:t>
      </w:r>
      <w:r w:rsidRPr="008348E3">
        <w:rPr>
          <w:i/>
          <w:iCs/>
          <w:sz w:val="20"/>
        </w:rPr>
        <w:t>Conduct of performance tests.</w:t>
      </w:r>
      <w:r w:rsidRPr="008348E3">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8348E3" w:rsidRPr="008348E3" w:rsidRDefault="008348E3" w:rsidP="008348E3">
      <w:pPr>
        <w:rPr>
          <w:sz w:val="20"/>
        </w:rPr>
      </w:pPr>
      <w:r w:rsidRPr="008348E3">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8348E3" w:rsidRPr="008348E3" w:rsidRDefault="008348E3" w:rsidP="008348E3">
      <w:pPr>
        <w:rPr>
          <w:sz w:val="20"/>
        </w:rPr>
      </w:pPr>
      <w:r w:rsidRPr="008348E3">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8348E3" w:rsidRPr="008348E3" w:rsidRDefault="008348E3" w:rsidP="008348E3">
      <w:pPr>
        <w:rPr>
          <w:sz w:val="20"/>
        </w:rPr>
      </w:pPr>
      <w:r w:rsidRPr="008348E3">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8348E3" w:rsidRPr="008348E3" w:rsidRDefault="008348E3" w:rsidP="008348E3">
      <w:pPr>
        <w:rPr>
          <w:sz w:val="20"/>
        </w:rPr>
      </w:pPr>
      <w:r w:rsidRPr="008348E3">
        <w:rPr>
          <w:sz w:val="20"/>
        </w:rPr>
        <w:t xml:space="preserve">(iii) Approves shorter sampling times or smaller sample volumes when necessitated by process variables or other factors; or </w:t>
      </w:r>
    </w:p>
    <w:p w:rsidR="008348E3" w:rsidRPr="008348E3" w:rsidRDefault="008348E3" w:rsidP="008348E3">
      <w:pPr>
        <w:rPr>
          <w:sz w:val="20"/>
        </w:rPr>
      </w:pPr>
      <w:r w:rsidRPr="008348E3">
        <w:rPr>
          <w:sz w:val="20"/>
        </w:rPr>
        <w:t>(</w:t>
      </w:r>
      <w:proofErr w:type="gramStart"/>
      <w:r w:rsidRPr="008348E3">
        <w:rPr>
          <w:sz w:val="20"/>
        </w:rPr>
        <w:t>iv</w:t>
      </w:r>
      <w:proofErr w:type="gramEnd"/>
      <w:r w:rsidRPr="008348E3">
        <w:rPr>
          <w:sz w:val="20"/>
        </w:rPr>
        <w:t xml:space="preserve">) Waives the requirement for performance tests because the owner or operator of an affected source has demonstrated by other means to the Administrator's satisfaction that the affected source is in compliance with the relevant standard. </w:t>
      </w:r>
    </w:p>
    <w:p w:rsidR="008348E3" w:rsidRPr="008348E3" w:rsidRDefault="008348E3" w:rsidP="008348E3">
      <w:pPr>
        <w:rPr>
          <w:sz w:val="20"/>
        </w:rPr>
      </w:pPr>
      <w:r w:rsidRPr="008348E3">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8348E3" w:rsidRPr="008348E3" w:rsidRDefault="008348E3" w:rsidP="008348E3">
      <w:pPr>
        <w:rPr>
          <w:sz w:val="20"/>
        </w:rPr>
      </w:pPr>
      <w:r w:rsidRPr="008348E3">
        <w:rPr>
          <w:sz w:val="20"/>
        </w:rPr>
        <w:t xml:space="preserve">(i) A sample is accidentally lost after the testing team leaves the site; or </w:t>
      </w:r>
    </w:p>
    <w:p w:rsidR="008348E3" w:rsidRPr="008348E3" w:rsidRDefault="008348E3" w:rsidP="008348E3">
      <w:pPr>
        <w:rPr>
          <w:sz w:val="20"/>
        </w:rPr>
      </w:pPr>
      <w:r w:rsidRPr="008348E3">
        <w:rPr>
          <w:sz w:val="20"/>
        </w:rPr>
        <w:t xml:space="preserve">(ii) Conditions occur in which one of the three runs must be discontinued because of forced shutdown; or </w:t>
      </w:r>
    </w:p>
    <w:p w:rsidR="008348E3" w:rsidRPr="008348E3" w:rsidRDefault="008348E3" w:rsidP="008348E3">
      <w:pPr>
        <w:rPr>
          <w:sz w:val="20"/>
        </w:rPr>
      </w:pPr>
      <w:r w:rsidRPr="008348E3">
        <w:rPr>
          <w:sz w:val="20"/>
        </w:rPr>
        <w:t xml:space="preserve">(iii) Extreme meteorological conditions occur; or </w:t>
      </w:r>
    </w:p>
    <w:p w:rsidR="008348E3" w:rsidRPr="008348E3" w:rsidRDefault="008348E3" w:rsidP="008348E3">
      <w:pPr>
        <w:rPr>
          <w:sz w:val="20"/>
        </w:rPr>
      </w:pPr>
      <w:proofErr w:type="gramStart"/>
      <w:r w:rsidRPr="008348E3">
        <w:rPr>
          <w:sz w:val="20"/>
        </w:rPr>
        <w:t>(iv) Other</w:t>
      </w:r>
      <w:proofErr w:type="gramEnd"/>
      <w:r w:rsidRPr="008348E3">
        <w:rPr>
          <w:sz w:val="20"/>
        </w:rPr>
        <w:t xml:space="preserve"> circumstances occur that are beyond the owner or operator's control. </w:t>
      </w:r>
    </w:p>
    <w:p w:rsidR="008348E3" w:rsidRPr="008348E3" w:rsidRDefault="008348E3" w:rsidP="008348E3">
      <w:pPr>
        <w:rPr>
          <w:sz w:val="20"/>
        </w:rPr>
      </w:pPr>
      <w:r w:rsidRPr="008348E3">
        <w:rPr>
          <w:sz w:val="20"/>
        </w:rPr>
        <w:t>(4) Nothing in paragraphs (e</w:t>
      </w:r>
      <w:proofErr w:type="gramStart"/>
      <w:r w:rsidRPr="008348E3">
        <w:rPr>
          <w:sz w:val="20"/>
        </w:rPr>
        <w:t>)(</w:t>
      </w:r>
      <w:proofErr w:type="gramEnd"/>
      <w:r w:rsidRPr="008348E3">
        <w:rPr>
          <w:sz w:val="20"/>
        </w:rPr>
        <w:t xml:space="preserve">1) through (e)(3) of this section shall be construed to abrogate the Administrator's authority to require testing under section 114 of the Act. </w:t>
      </w:r>
    </w:p>
    <w:p w:rsidR="008348E3" w:rsidRPr="008348E3" w:rsidRDefault="008348E3" w:rsidP="008348E3">
      <w:pPr>
        <w:rPr>
          <w:sz w:val="20"/>
        </w:rPr>
      </w:pPr>
      <w:r w:rsidRPr="008348E3">
        <w:rPr>
          <w:sz w:val="20"/>
        </w:rPr>
        <w:lastRenderedPageBreak/>
        <w:t xml:space="preserve">(f) </w:t>
      </w:r>
      <w:r w:rsidRPr="008348E3">
        <w:rPr>
          <w:i/>
          <w:iCs/>
          <w:sz w:val="20"/>
        </w:rPr>
        <w:t>Use of an alternative test method</w:t>
      </w:r>
      <w:r w:rsidRPr="008348E3">
        <w:rPr>
          <w:sz w:val="20"/>
        </w:rPr>
        <w:t>—(1</w:t>
      </w:r>
      <w:proofErr w:type="gramStart"/>
      <w:r w:rsidRPr="008348E3">
        <w:rPr>
          <w:sz w:val="20"/>
        </w:rPr>
        <w:t>)</w:t>
      </w:r>
      <w:r w:rsidRPr="008348E3">
        <w:rPr>
          <w:i/>
          <w:iCs/>
          <w:sz w:val="20"/>
        </w:rPr>
        <w:t>General</w:t>
      </w:r>
      <w:proofErr w:type="gramEnd"/>
      <w:r w:rsidRPr="008348E3">
        <w:rPr>
          <w:i/>
          <w:iCs/>
          <w:sz w:val="20"/>
        </w:rPr>
        <w:t>.</w:t>
      </w:r>
      <w:r w:rsidRPr="008348E3">
        <w:rPr>
          <w:sz w:val="20"/>
        </w:rPr>
        <w:t xml:space="preserve"> Until authorized to use an intermediate or major change or alternative to a test method, the owner or operator of an affected source remains subject to the requirements of this section and the relevant standard.</w:t>
      </w:r>
    </w:p>
    <w:p w:rsidR="008348E3" w:rsidRPr="008348E3" w:rsidRDefault="008348E3" w:rsidP="008348E3">
      <w:pPr>
        <w:rPr>
          <w:sz w:val="20"/>
        </w:rPr>
      </w:pPr>
      <w:r w:rsidRPr="008348E3">
        <w:rPr>
          <w:sz w:val="20"/>
        </w:rPr>
        <w:t xml:space="preserve">(2) The owner or operator of an affected source required to do performance testing by a relevant standard may use an alternative test method from that specified in the standard provided that the owner or operator— </w:t>
      </w:r>
    </w:p>
    <w:p w:rsidR="008348E3" w:rsidRPr="008348E3" w:rsidRDefault="008348E3" w:rsidP="008348E3">
      <w:pPr>
        <w:rPr>
          <w:sz w:val="20"/>
        </w:rPr>
      </w:pPr>
      <w:r w:rsidRPr="008348E3">
        <w:rPr>
          <w:sz w:val="20"/>
        </w:rPr>
        <w:t xml:space="preserve">(i) Notifies the Administrator of his or her intention to use an alternative test method at least 60 days before the performance test is scheduled to begin; </w:t>
      </w:r>
    </w:p>
    <w:p w:rsidR="008348E3" w:rsidRPr="008348E3" w:rsidRDefault="008348E3" w:rsidP="008348E3">
      <w:pPr>
        <w:rPr>
          <w:sz w:val="20"/>
        </w:rPr>
      </w:pPr>
      <w:r w:rsidRPr="008348E3">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8348E3" w:rsidRPr="008348E3" w:rsidRDefault="008348E3" w:rsidP="008348E3">
      <w:pPr>
        <w:rPr>
          <w:sz w:val="20"/>
        </w:rPr>
      </w:pPr>
      <w:r w:rsidRPr="008348E3">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8348E3" w:rsidRPr="008348E3" w:rsidRDefault="008348E3" w:rsidP="008348E3">
      <w:pPr>
        <w:rPr>
          <w:sz w:val="20"/>
        </w:rPr>
      </w:pPr>
      <w:r w:rsidRPr="008348E3">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8348E3" w:rsidRPr="008348E3" w:rsidRDefault="008348E3" w:rsidP="008348E3">
      <w:pPr>
        <w:rPr>
          <w:sz w:val="20"/>
        </w:rPr>
      </w:pPr>
      <w:r w:rsidRPr="008348E3">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8348E3" w:rsidRPr="008348E3" w:rsidRDefault="008348E3" w:rsidP="008348E3">
      <w:pPr>
        <w:rPr>
          <w:sz w:val="20"/>
        </w:rPr>
      </w:pPr>
      <w:r w:rsidRPr="008348E3">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8348E3" w:rsidRPr="008348E3" w:rsidRDefault="008348E3" w:rsidP="008348E3">
      <w:pPr>
        <w:rPr>
          <w:sz w:val="20"/>
        </w:rPr>
      </w:pPr>
      <w:r w:rsidRPr="008348E3">
        <w:rPr>
          <w:sz w:val="20"/>
        </w:rPr>
        <w:t xml:space="preserve">(6) Neither the validation and approval process nor the failure to validate an alternative test method shall abrogate the owner or operator's responsibility to comply with the requirements of this part. </w:t>
      </w:r>
    </w:p>
    <w:p w:rsidR="008348E3" w:rsidRPr="008348E3" w:rsidRDefault="008348E3" w:rsidP="008348E3">
      <w:pPr>
        <w:rPr>
          <w:sz w:val="20"/>
        </w:rPr>
      </w:pPr>
      <w:r w:rsidRPr="008348E3">
        <w:rPr>
          <w:sz w:val="20"/>
        </w:rPr>
        <w:t xml:space="preserve">(g) </w:t>
      </w:r>
      <w:r w:rsidRPr="008348E3">
        <w:rPr>
          <w:i/>
          <w:iCs/>
          <w:sz w:val="20"/>
        </w:rPr>
        <w:t>Data analysis, recordkeeping, and reporting.</w:t>
      </w:r>
      <w:r w:rsidRPr="008348E3">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8348E3" w:rsidRPr="008348E3" w:rsidRDefault="008348E3" w:rsidP="008348E3">
      <w:pPr>
        <w:rPr>
          <w:sz w:val="20"/>
        </w:rPr>
      </w:pPr>
      <w:r w:rsidRPr="008348E3">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8348E3" w:rsidRPr="008348E3" w:rsidRDefault="008348E3" w:rsidP="008348E3">
      <w:pPr>
        <w:rPr>
          <w:sz w:val="20"/>
        </w:rPr>
      </w:pPr>
      <w:r w:rsidRPr="008348E3">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8348E3" w:rsidRPr="008348E3" w:rsidRDefault="008348E3" w:rsidP="008348E3">
      <w:pPr>
        <w:rPr>
          <w:sz w:val="20"/>
        </w:rPr>
      </w:pPr>
      <w:r w:rsidRPr="008348E3">
        <w:rPr>
          <w:sz w:val="20"/>
        </w:rPr>
        <w:t>(ii) Purpose of the test including the applicable regulation requiring the test, the pollutant(s) and other parameters being measured, the applicable emission standard, and any process parameter component, and a brief process description.</w:t>
      </w:r>
    </w:p>
    <w:p w:rsidR="008348E3" w:rsidRPr="008348E3" w:rsidRDefault="008348E3" w:rsidP="008348E3">
      <w:pPr>
        <w:rPr>
          <w:sz w:val="20"/>
        </w:rPr>
      </w:pPr>
      <w:r w:rsidRPr="008348E3">
        <w:rPr>
          <w:sz w:val="20"/>
        </w:rPr>
        <w:t>(iii) Description of the emission unit tested including fuel burned, control devices, and vent characteristics; the appropriate source classification code (SCC); the permitted maximum process rate (where applicable); and the sampling location.</w:t>
      </w:r>
    </w:p>
    <w:p w:rsidR="008348E3" w:rsidRPr="008348E3" w:rsidRDefault="008348E3" w:rsidP="008348E3">
      <w:pPr>
        <w:rPr>
          <w:sz w:val="20"/>
        </w:rPr>
      </w:pPr>
      <w:r w:rsidRPr="008348E3">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8348E3" w:rsidRPr="008348E3" w:rsidRDefault="008348E3" w:rsidP="008348E3">
      <w:pPr>
        <w:rPr>
          <w:sz w:val="20"/>
        </w:rPr>
      </w:pPr>
      <w:r w:rsidRPr="008348E3">
        <w:rPr>
          <w:sz w:val="20"/>
        </w:rPr>
        <w:lastRenderedPageBreak/>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8348E3" w:rsidRPr="008348E3" w:rsidRDefault="008348E3" w:rsidP="008348E3">
      <w:pPr>
        <w:rPr>
          <w:sz w:val="20"/>
        </w:rPr>
      </w:pPr>
      <w:proofErr w:type="gramStart"/>
      <w:r w:rsidRPr="008348E3">
        <w:rPr>
          <w:sz w:val="20"/>
        </w:rPr>
        <w:t>(vi) Identification</w:t>
      </w:r>
      <w:proofErr w:type="gramEnd"/>
      <w:r w:rsidRPr="008348E3">
        <w:rPr>
          <w:sz w:val="20"/>
        </w:rPr>
        <w:t xml:space="preserve"> of the company conducting the performance test including the primary office address, telephone number, and the contact for this test including his/her email address.</w:t>
      </w:r>
    </w:p>
    <w:p w:rsidR="008348E3" w:rsidRPr="008348E3" w:rsidRDefault="008348E3" w:rsidP="008348E3">
      <w:pPr>
        <w:rPr>
          <w:sz w:val="20"/>
        </w:rPr>
      </w:pPr>
      <w:r w:rsidRPr="008348E3">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8348E3" w:rsidRPr="008348E3" w:rsidRDefault="008348E3" w:rsidP="008348E3">
      <w:pPr>
        <w:rPr>
          <w:sz w:val="20"/>
        </w:rPr>
      </w:pPr>
      <w:r w:rsidRPr="008348E3">
        <w:rPr>
          <w:sz w:val="20"/>
        </w:rPr>
        <w:t xml:space="preserve">(h) </w:t>
      </w:r>
      <w:r w:rsidRPr="008348E3">
        <w:rPr>
          <w:i/>
          <w:iCs/>
          <w:sz w:val="20"/>
        </w:rPr>
        <w:t>Waiver of performance tests.</w:t>
      </w:r>
      <w:r w:rsidRPr="008348E3">
        <w:rPr>
          <w:sz w:val="20"/>
        </w:rPr>
        <w:t xml:space="preserve"> (1) Until a waiver of a performance testing requirement has been granted by the Administrator under this paragraph, the owner or operator of an affected source remains subject to the requirements of this section. </w:t>
      </w:r>
    </w:p>
    <w:p w:rsidR="008348E3" w:rsidRPr="008348E3" w:rsidRDefault="008348E3" w:rsidP="008348E3">
      <w:pPr>
        <w:rPr>
          <w:sz w:val="20"/>
        </w:rPr>
      </w:pPr>
      <w:r w:rsidRPr="008348E3">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8348E3">
        <w:rPr>
          <w:sz w:val="20"/>
        </w:rPr>
        <w:t>compliance,</w:t>
      </w:r>
      <w:proofErr w:type="gramEnd"/>
      <w:r w:rsidRPr="008348E3">
        <w:rPr>
          <w:sz w:val="20"/>
        </w:rPr>
        <w:t xml:space="preserve"> or the owner or operator has requested an extension of compliance and the Administrator is still considering that request. </w:t>
      </w:r>
    </w:p>
    <w:p w:rsidR="008348E3" w:rsidRPr="008348E3" w:rsidRDefault="008348E3" w:rsidP="008348E3">
      <w:pPr>
        <w:rPr>
          <w:sz w:val="20"/>
        </w:rPr>
      </w:pPr>
      <w:r w:rsidRPr="008348E3">
        <w:rPr>
          <w:sz w:val="20"/>
        </w:rPr>
        <w:t xml:space="preserve">(3) </w:t>
      </w:r>
      <w:r w:rsidRPr="008348E3">
        <w:rPr>
          <w:i/>
          <w:iCs/>
          <w:sz w:val="20"/>
        </w:rPr>
        <w:t>Request to waive a performance test.</w:t>
      </w:r>
      <w:r w:rsidRPr="008348E3">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8348E3" w:rsidRPr="008348E3" w:rsidRDefault="008348E3" w:rsidP="008348E3">
      <w:pPr>
        <w:rPr>
          <w:sz w:val="20"/>
        </w:rPr>
      </w:pPr>
      <w:r w:rsidRPr="008348E3">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8348E3" w:rsidRPr="008348E3" w:rsidRDefault="008348E3" w:rsidP="008348E3">
      <w:pPr>
        <w:rPr>
          <w:sz w:val="20"/>
        </w:rPr>
      </w:pPr>
      <w:r w:rsidRPr="008348E3">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8348E3" w:rsidRPr="008348E3" w:rsidRDefault="008348E3" w:rsidP="008348E3">
      <w:pPr>
        <w:rPr>
          <w:sz w:val="20"/>
        </w:rPr>
      </w:pPr>
      <w:r w:rsidRPr="008348E3">
        <w:rPr>
          <w:sz w:val="20"/>
        </w:rPr>
        <w:t xml:space="preserve">(4) </w:t>
      </w:r>
      <w:r w:rsidRPr="008348E3">
        <w:rPr>
          <w:i/>
          <w:iCs/>
          <w:sz w:val="20"/>
        </w:rPr>
        <w:t>Approval of request to waive performance test.</w:t>
      </w:r>
      <w:r w:rsidRPr="008348E3">
        <w:rPr>
          <w:sz w:val="20"/>
        </w:rPr>
        <w:t xml:space="preserve"> The Administrator will approve or deny a request for a waiver of a performance test made under paragraph (h</w:t>
      </w:r>
      <w:proofErr w:type="gramStart"/>
      <w:r w:rsidRPr="008348E3">
        <w:rPr>
          <w:sz w:val="20"/>
        </w:rPr>
        <w:t>)(</w:t>
      </w:r>
      <w:proofErr w:type="gramEnd"/>
      <w:r w:rsidRPr="008348E3">
        <w:rPr>
          <w:sz w:val="20"/>
        </w:rPr>
        <w:t xml:space="preserve">3) of this section when he/she— </w:t>
      </w:r>
    </w:p>
    <w:p w:rsidR="008348E3" w:rsidRPr="008348E3" w:rsidRDefault="008348E3" w:rsidP="008348E3">
      <w:pPr>
        <w:rPr>
          <w:sz w:val="20"/>
        </w:rPr>
      </w:pPr>
      <w:r w:rsidRPr="008348E3">
        <w:rPr>
          <w:sz w:val="20"/>
        </w:rPr>
        <w:t>(i) Approves or denies an extension of compliance under §63.6(i</w:t>
      </w:r>
      <w:proofErr w:type="gramStart"/>
      <w:r w:rsidRPr="008348E3">
        <w:rPr>
          <w:sz w:val="20"/>
        </w:rPr>
        <w:t>)(</w:t>
      </w:r>
      <w:proofErr w:type="gramEnd"/>
      <w:r w:rsidRPr="008348E3">
        <w:rPr>
          <w:sz w:val="20"/>
        </w:rPr>
        <w:t>8); or</w:t>
      </w:r>
    </w:p>
    <w:p w:rsidR="008348E3" w:rsidRPr="008348E3" w:rsidRDefault="008348E3" w:rsidP="008348E3">
      <w:pPr>
        <w:rPr>
          <w:sz w:val="20"/>
        </w:rPr>
      </w:pPr>
      <w:r w:rsidRPr="008348E3">
        <w:rPr>
          <w:sz w:val="20"/>
        </w:rPr>
        <w:t>(ii) Approves or disapproves a site-specific test plan under §63.7(c</w:t>
      </w:r>
      <w:proofErr w:type="gramStart"/>
      <w:r w:rsidRPr="008348E3">
        <w:rPr>
          <w:sz w:val="20"/>
        </w:rPr>
        <w:t>)(</w:t>
      </w:r>
      <w:proofErr w:type="gramEnd"/>
      <w:r w:rsidRPr="008348E3">
        <w:rPr>
          <w:sz w:val="20"/>
        </w:rPr>
        <w:t>3); or</w:t>
      </w:r>
    </w:p>
    <w:p w:rsidR="008348E3" w:rsidRPr="008348E3" w:rsidRDefault="008348E3" w:rsidP="008348E3">
      <w:pPr>
        <w:rPr>
          <w:sz w:val="20"/>
        </w:rPr>
      </w:pPr>
      <w:r w:rsidRPr="008348E3">
        <w:rPr>
          <w:sz w:val="20"/>
        </w:rPr>
        <w:t>(iii) Makes a determination of compliance following the submission of a required compliance status report or excess emissions and continuous monitoring systems performance report; or</w:t>
      </w:r>
    </w:p>
    <w:p w:rsidR="008348E3" w:rsidRPr="008348E3" w:rsidRDefault="008348E3" w:rsidP="008348E3">
      <w:pPr>
        <w:rPr>
          <w:sz w:val="20"/>
        </w:rPr>
      </w:pPr>
      <w:proofErr w:type="gramStart"/>
      <w:r w:rsidRPr="008348E3">
        <w:rPr>
          <w:sz w:val="20"/>
        </w:rPr>
        <w:t>(iv) Makes</w:t>
      </w:r>
      <w:proofErr w:type="gramEnd"/>
      <w:r w:rsidRPr="008348E3">
        <w:rPr>
          <w:sz w:val="20"/>
        </w:rPr>
        <w:t xml:space="preserve"> a determination of suitable progress towards compliance following the submission of a compliance progress report, whichever is applicable.</w:t>
      </w:r>
    </w:p>
    <w:p w:rsidR="008348E3" w:rsidRPr="008348E3" w:rsidRDefault="008348E3" w:rsidP="008348E3">
      <w:pPr>
        <w:rPr>
          <w:sz w:val="20"/>
        </w:rPr>
      </w:pPr>
      <w:r w:rsidRPr="008348E3">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8348E3" w:rsidRPr="008348E3" w:rsidRDefault="008348E3" w:rsidP="008348E3">
      <w:pPr>
        <w:rPr>
          <w:sz w:val="20"/>
        </w:rPr>
      </w:pPr>
      <w:r w:rsidRPr="008348E3">
        <w:rPr>
          <w:sz w:val="20"/>
        </w:rPr>
        <w:t>[59 FR 12430, Mar. 16, 1994, as amended at 65 FR 62215, Oct. 17, 2000; 67 FR 16602, Apr. 5, 2002; 72 FR 27443, May 16, 2007; 75 FR 55655, Sept. 13, 2010; 79 FR 11277, Feb. 27, 2014; 81 FR 59825, Aug. 30, 2016]</w:t>
      </w:r>
    </w:p>
    <w:p w:rsidR="008348E3" w:rsidRPr="008348E3" w:rsidRDefault="008348E3" w:rsidP="008348E3">
      <w:pPr>
        <w:rPr>
          <w:b/>
          <w:bCs/>
          <w:sz w:val="20"/>
        </w:rPr>
      </w:pPr>
      <w:bookmarkStart w:id="18" w:name="se40.11.63_18"/>
      <w:bookmarkEnd w:id="18"/>
      <w:r w:rsidRPr="008348E3">
        <w:rPr>
          <w:b/>
          <w:bCs/>
          <w:sz w:val="20"/>
        </w:rPr>
        <w:t>§63.8   Monitoring requirements.</w:t>
      </w:r>
    </w:p>
    <w:p w:rsidR="008348E3" w:rsidRPr="008348E3" w:rsidRDefault="008348E3" w:rsidP="008348E3">
      <w:pPr>
        <w:rPr>
          <w:sz w:val="20"/>
        </w:rPr>
      </w:pPr>
      <w:r w:rsidRPr="008348E3">
        <w:rPr>
          <w:sz w:val="20"/>
        </w:rPr>
        <w:t xml:space="preserve">(a) </w:t>
      </w:r>
      <w:r w:rsidRPr="008348E3">
        <w:rPr>
          <w:i/>
          <w:iCs/>
          <w:sz w:val="20"/>
        </w:rPr>
        <w:t>Applicability.</w:t>
      </w:r>
      <w:r w:rsidRPr="008348E3">
        <w:rPr>
          <w:sz w:val="20"/>
        </w:rPr>
        <w:t xml:space="preserve"> (1) The applicability of this section is set out in §63.1(a</w:t>
      </w:r>
      <w:proofErr w:type="gramStart"/>
      <w:r w:rsidRPr="008348E3">
        <w:rPr>
          <w:sz w:val="20"/>
        </w:rPr>
        <w:t>)(</w:t>
      </w:r>
      <w:proofErr w:type="gramEnd"/>
      <w:r w:rsidRPr="008348E3">
        <w:rPr>
          <w:sz w:val="20"/>
        </w:rPr>
        <w:t xml:space="preserve">4). </w:t>
      </w:r>
    </w:p>
    <w:p w:rsidR="008348E3" w:rsidRPr="008348E3" w:rsidRDefault="008348E3" w:rsidP="008348E3">
      <w:pPr>
        <w:rPr>
          <w:sz w:val="20"/>
        </w:rPr>
      </w:pPr>
      <w:r w:rsidRPr="008348E3">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8348E3" w:rsidRPr="008348E3" w:rsidRDefault="008348E3" w:rsidP="008348E3">
      <w:pPr>
        <w:rPr>
          <w:sz w:val="20"/>
        </w:rPr>
      </w:pPr>
      <w:r w:rsidRPr="008348E3">
        <w:rPr>
          <w:sz w:val="20"/>
        </w:rPr>
        <w:t>(3) [Reserved]</w:t>
      </w:r>
    </w:p>
    <w:p w:rsidR="008348E3" w:rsidRPr="008348E3" w:rsidRDefault="008348E3" w:rsidP="008348E3">
      <w:pPr>
        <w:rPr>
          <w:sz w:val="20"/>
        </w:rPr>
      </w:pPr>
      <w:r w:rsidRPr="008348E3">
        <w:rPr>
          <w:sz w:val="20"/>
        </w:rPr>
        <w:t>(4) Additional monitoring requirements for control devices used to comply with provisions in relevant standards of this part are specified in §63.11.</w:t>
      </w:r>
    </w:p>
    <w:p w:rsidR="008348E3" w:rsidRPr="008348E3" w:rsidRDefault="008348E3" w:rsidP="008348E3">
      <w:pPr>
        <w:rPr>
          <w:sz w:val="20"/>
        </w:rPr>
      </w:pPr>
      <w:r w:rsidRPr="008348E3">
        <w:rPr>
          <w:sz w:val="20"/>
        </w:rPr>
        <w:t xml:space="preserve">(b) </w:t>
      </w:r>
      <w:r w:rsidRPr="008348E3">
        <w:rPr>
          <w:i/>
          <w:iCs/>
          <w:sz w:val="20"/>
        </w:rPr>
        <w:t>Conduct of monitoring.</w:t>
      </w:r>
      <w:r w:rsidRPr="008348E3">
        <w:rPr>
          <w:sz w:val="20"/>
        </w:rPr>
        <w:t xml:space="preserve"> (1) Monitoring shall be conducted as set forth in this section and the relevant standard(s) unless the Administrator—</w:t>
      </w:r>
    </w:p>
    <w:p w:rsidR="008348E3" w:rsidRPr="008348E3" w:rsidRDefault="008348E3" w:rsidP="008348E3">
      <w:pPr>
        <w:rPr>
          <w:sz w:val="20"/>
        </w:rPr>
      </w:pPr>
      <w:r w:rsidRPr="008348E3">
        <w:rPr>
          <w:sz w:val="20"/>
        </w:rPr>
        <w:t xml:space="preserve">(i) Specifies or approves the use of minor changes in methodology for the specified monitoring requirements and procedures (see §63.90(a) for definition); or </w:t>
      </w:r>
    </w:p>
    <w:p w:rsidR="008348E3" w:rsidRPr="008348E3" w:rsidRDefault="008348E3" w:rsidP="008348E3">
      <w:pPr>
        <w:rPr>
          <w:sz w:val="20"/>
        </w:rPr>
      </w:pPr>
      <w:r w:rsidRPr="008348E3">
        <w:rPr>
          <w:sz w:val="20"/>
        </w:rPr>
        <w:t>(ii) Approves the use of an intermediate or major change or alternative to any monitoring requirements or procedures (see §63.90(a) for definition).</w:t>
      </w:r>
    </w:p>
    <w:p w:rsidR="008348E3" w:rsidRPr="008348E3" w:rsidRDefault="008348E3" w:rsidP="008348E3">
      <w:pPr>
        <w:rPr>
          <w:sz w:val="20"/>
        </w:rPr>
      </w:pPr>
      <w:r w:rsidRPr="008348E3">
        <w:rPr>
          <w:sz w:val="20"/>
        </w:rPr>
        <w:lastRenderedPageBreak/>
        <w:t>(iii) Owners or operators with flares subject to §63.11(b) are not subject to the requirements of this section unless otherwise specified in the relevant standard.</w:t>
      </w:r>
    </w:p>
    <w:p w:rsidR="008348E3" w:rsidRPr="008348E3" w:rsidRDefault="008348E3" w:rsidP="008348E3">
      <w:pPr>
        <w:rPr>
          <w:sz w:val="20"/>
        </w:rPr>
      </w:pPr>
      <w:r w:rsidRPr="008348E3">
        <w:rPr>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8348E3" w:rsidRPr="008348E3" w:rsidRDefault="008348E3" w:rsidP="008348E3">
      <w:pPr>
        <w:rPr>
          <w:sz w:val="20"/>
        </w:rPr>
      </w:pPr>
      <w:r w:rsidRPr="008348E3">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8348E3" w:rsidRPr="008348E3" w:rsidRDefault="008348E3" w:rsidP="008348E3">
      <w:pPr>
        <w:rPr>
          <w:sz w:val="20"/>
        </w:rPr>
      </w:pPr>
      <w:r w:rsidRPr="008348E3">
        <w:rPr>
          <w:sz w:val="20"/>
        </w:rPr>
        <w:t>(A) Approved by the Administrator; or</w:t>
      </w:r>
    </w:p>
    <w:p w:rsidR="008348E3" w:rsidRPr="008348E3" w:rsidRDefault="008348E3" w:rsidP="008348E3">
      <w:pPr>
        <w:rPr>
          <w:sz w:val="20"/>
        </w:rPr>
      </w:pPr>
      <w:r w:rsidRPr="008348E3">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8348E3" w:rsidRPr="008348E3" w:rsidRDefault="008348E3" w:rsidP="008348E3">
      <w:pPr>
        <w:rPr>
          <w:sz w:val="20"/>
        </w:rPr>
      </w:pPr>
      <w:r w:rsidRPr="008348E3">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8348E3" w:rsidRPr="008348E3" w:rsidRDefault="008348E3" w:rsidP="008348E3">
      <w:pPr>
        <w:rPr>
          <w:sz w:val="20"/>
        </w:rPr>
      </w:pPr>
      <w:r w:rsidRPr="008348E3">
        <w:rPr>
          <w:sz w:val="20"/>
        </w:rPr>
        <w:t xml:space="preserve">(c) </w:t>
      </w:r>
      <w:r w:rsidRPr="008348E3">
        <w:rPr>
          <w:i/>
          <w:iCs/>
          <w:sz w:val="20"/>
        </w:rPr>
        <w:t>Operation and maintenance of continuous monitoring systems.</w:t>
      </w:r>
      <w:r w:rsidRPr="008348E3">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w:t>
      </w:r>
      <w:proofErr w:type="gramStart"/>
      <w:r w:rsidRPr="008348E3">
        <w:rPr>
          <w:sz w:val="20"/>
        </w:rPr>
        <w:t>)(</w:t>
      </w:r>
      <w:proofErr w:type="gramEnd"/>
      <w:r w:rsidRPr="008348E3">
        <w:rPr>
          <w:sz w:val="20"/>
        </w:rPr>
        <w:t xml:space="preserve">1). </w:t>
      </w:r>
    </w:p>
    <w:p w:rsidR="008348E3" w:rsidRPr="008348E3" w:rsidRDefault="008348E3" w:rsidP="008348E3">
      <w:pPr>
        <w:rPr>
          <w:sz w:val="20"/>
        </w:rPr>
      </w:pPr>
      <w:r w:rsidRPr="008348E3">
        <w:rPr>
          <w:sz w:val="20"/>
        </w:rPr>
        <w:t xml:space="preserve">(ii) The owner or operator must keep the necessary parts for routine repairs of the affected CMS equipment readily available. </w:t>
      </w:r>
    </w:p>
    <w:p w:rsidR="008348E3" w:rsidRPr="008348E3" w:rsidRDefault="008348E3" w:rsidP="008348E3">
      <w:pPr>
        <w:rPr>
          <w:sz w:val="20"/>
        </w:rPr>
      </w:pPr>
      <w:r w:rsidRPr="008348E3">
        <w:rPr>
          <w:sz w:val="20"/>
        </w:rPr>
        <w:t>(iii) The owner or operator of an affected source must develop a written startup, shutdown, and malfunction plan for CMS as specified in §63.6(e</w:t>
      </w:r>
      <w:proofErr w:type="gramStart"/>
      <w:r w:rsidRPr="008348E3">
        <w:rPr>
          <w:sz w:val="20"/>
        </w:rPr>
        <w:t>)(</w:t>
      </w:r>
      <w:proofErr w:type="gramEnd"/>
      <w:r w:rsidRPr="008348E3">
        <w:rPr>
          <w:sz w:val="20"/>
        </w:rPr>
        <w:t>3).</w:t>
      </w:r>
    </w:p>
    <w:p w:rsidR="008348E3" w:rsidRPr="008348E3" w:rsidRDefault="008348E3" w:rsidP="008348E3">
      <w:pPr>
        <w:rPr>
          <w:sz w:val="20"/>
        </w:rPr>
      </w:pPr>
      <w:r w:rsidRPr="008348E3">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8348E3" w:rsidRPr="008348E3" w:rsidRDefault="008348E3" w:rsidP="008348E3">
      <w:pPr>
        <w:rPr>
          <w:sz w:val="20"/>
        </w:rPr>
      </w:pPr>
      <w:r w:rsidRPr="008348E3">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8348E3" w:rsidRPr="008348E3" w:rsidRDefault="008348E3" w:rsidP="008348E3">
      <w:pPr>
        <w:rPr>
          <w:sz w:val="20"/>
        </w:rPr>
      </w:pPr>
      <w:r w:rsidRPr="008348E3">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8348E3" w:rsidRPr="008348E3" w:rsidRDefault="008348E3" w:rsidP="008348E3">
      <w:pPr>
        <w:rPr>
          <w:sz w:val="20"/>
        </w:rPr>
      </w:pPr>
      <w:r w:rsidRPr="008348E3">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8348E3" w:rsidRPr="008348E3" w:rsidRDefault="008348E3" w:rsidP="008348E3">
      <w:pPr>
        <w:rPr>
          <w:sz w:val="20"/>
        </w:rPr>
      </w:pPr>
      <w:r w:rsidRPr="008348E3">
        <w:rPr>
          <w:sz w:val="20"/>
        </w:rPr>
        <w:t>(i) All COMS shall complete a minimum of one cycle of sampling and analyzing for each successive 10-second period and one cycle of data recording for each successive 6-minute period.</w:t>
      </w:r>
    </w:p>
    <w:p w:rsidR="008348E3" w:rsidRPr="008348E3" w:rsidRDefault="008348E3" w:rsidP="008348E3">
      <w:pPr>
        <w:rPr>
          <w:sz w:val="20"/>
        </w:rPr>
      </w:pPr>
      <w:r w:rsidRPr="008348E3">
        <w:rPr>
          <w:sz w:val="20"/>
        </w:rPr>
        <w:t>(ii) All CEMS for measuring emissions other than opacity shall complete a minimum of one cycle of operation (sampling, analyzing, and data recording) for each successive 15-minute period.</w:t>
      </w:r>
    </w:p>
    <w:p w:rsidR="008348E3" w:rsidRPr="008348E3" w:rsidRDefault="008348E3" w:rsidP="008348E3">
      <w:pPr>
        <w:rPr>
          <w:sz w:val="20"/>
        </w:rPr>
      </w:pPr>
      <w:r w:rsidRPr="008348E3">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8348E3" w:rsidRPr="008348E3" w:rsidRDefault="008348E3" w:rsidP="008348E3">
      <w:pPr>
        <w:rPr>
          <w:sz w:val="20"/>
        </w:rPr>
      </w:pPr>
      <w:r w:rsidRPr="008348E3">
        <w:rPr>
          <w:sz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8348E3">
        <w:rPr>
          <w:sz w:val="20"/>
        </w:rPr>
        <w:t>)(</w:t>
      </w:r>
      <w:proofErr w:type="gramEnd"/>
      <w:r w:rsidRPr="008348E3">
        <w:rPr>
          <w:sz w:val="20"/>
        </w:rPr>
        <w:t xml:space="preserv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w:t>
      </w:r>
      <w:r w:rsidRPr="008348E3">
        <w:rPr>
          <w:sz w:val="20"/>
        </w:rPr>
        <w:lastRenderedPageBreak/>
        <w:t xml:space="preserve">complying with this section. The CPMS must be checked daily for indication that the system is responding. If the CPMS system includes an internal system check, results must be recorded and checked daily for proper operation. </w:t>
      </w:r>
    </w:p>
    <w:p w:rsidR="008348E3" w:rsidRPr="008348E3" w:rsidRDefault="008348E3" w:rsidP="008348E3">
      <w:pPr>
        <w:rPr>
          <w:sz w:val="20"/>
        </w:rPr>
      </w:pPr>
      <w:r w:rsidRPr="008348E3">
        <w:rPr>
          <w:sz w:val="20"/>
        </w:rPr>
        <w:t>(7)(i) A CMS is out of control if—</w:t>
      </w:r>
    </w:p>
    <w:p w:rsidR="008348E3" w:rsidRPr="008348E3" w:rsidRDefault="008348E3" w:rsidP="008348E3">
      <w:pPr>
        <w:rPr>
          <w:sz w:val="20"/>
        </w:rPr>
      </w:pPr>
      <w:r w:rsidRPr="008348E3">
        <w:rPr>
          <w:sz w:val="20"/>
        </w:rPr>
        <w:t xml:space="preserve">(A) The zero (low-level), mid-level (if applicable), or high-level calibration drift (CD) exceeds two times the applicable CD specification in the applicable performance specification or in the relevant standard; or </w:t>
      </w:r>
    </w:p>
    <w:p w:rsidR="008348E3" w:rsidRPr="008348E3" w:rsidRDefault="008348E3" w:rsidP="008348E3">
      <w:pPr>
        <w:rPr>
          <w:sz w:val="20"/>
        </w:rPr>
      </w:pPr>
      <w:r w:rsidRPr="008348E3">
        <w:rPr>
          <w:sz w:val="20"/>
        </w:rPr>
        <w:t>(B) The CMS fails a performance test audit (e.g., cylinder gas audit), relative accuracy audit, relative accuracy test audit, or linearity test audit; or</w:t>
      </w:r>
    </w:p>
    <w:p w:rsidR="008348E3" w:rsidRPr="008348E3" w:rsidRDefault="008348E3" w:rsidP="008348E3">
      <w:pPr>
        <w:rPr>
          <w:sz w:val="20"/>
        </w:rPr>
      </w:pPr>
      <w:r w:rsidRPr="008348E3">
        <w:rPr>
          <w:sz w:val="20"/>
        </w:rPr>
        <w:t>(C) The COMS CD exceeds two times the limit in the applicable performance specification in the relevant standard.</w:t>
      </w:r>
    </w:p>
    <w:p w:rsidR="008348E3" w:rsidRPr="008348E3" w:rsidRDefault="008348E3" w:rsidP="008348E3">
      <w:pPr>
        <w:rPr>
          <w:sz w:val="20"/>
        </w:rPr>
      </w:pPr>
      <w:r w:rsidRPr="008348E3">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8348E3" w:rsidRPr="008348E3" w:rsidRDefault="008348E3" w:rsidP="008348E3">
      <w:pPr>
        <w:rPr>
          <w:sz w:val="20"/>
        </w:rPr>
      </w:pPr>
      <w:r w:rsidRPr="008348E3">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8348E3" w:rsidRPr="008348E3" w:rsidRDefault="008348E3" w:rsidP="008348E3">
      <w:pPr>
        <w:rPr>
          <w:sz w:val="20"/>
        </w:rPr>
      </w:pPr>
      <w:r w:rsidRPr="008348E3">
        <w:rPr>
          <w:sz w:val="20"/>
        </w:rPr>
        <w:t xml:space="preserve">(d) </w:t>
      </w:r>
      <w:r w:rsidRPr="008348E3">
        <w:rPr>
          <w:i/>
          <w:iCs/>
          <w:sz w:val="20"/>
        </w:rPr>
        <w:t>Quality control program.</w:t>
      </w:r>
      <w:r w:rsidRPr="008348E3">
        <w:rPr>
          <w:sz w:val="20"/>
        </w:rPr>
        <w:t xml:space="preserve"> (1) The results of the quality control program required in this paragraph will be considered by the Administrator when he/she determines the validity of monitoring data.</w:t>
      </w:r>
    </w:p>
    <w:p w:rsidR="008348E3" w:rsidRPr="008348E3" w:rsidRDefault="008348E3" w:rsidP="008348E3">
      <w:pPr>
        <w:rPr>
          <w:sz w:val="20"/>
        </w:rPr>
      </w:pPr>
      <w:r w:rsidRPr="008348E3">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8348E3" w:rsidRPr="008348E3" w:rsidRDefault="008348E3" w:rsidP="008348E3">
      <w:pPr>
        <w:rPr>
          <w:sz w:val="20"/>
        </w:rPr>
      </w:pPr>
      <w:r w:rsidRPr="008348E3">
        <w:rPr>
          <w:sz w:val="20"/>
        </w:rPr>
        <w:t>(i) Initial and any subsequent calibration of the CMS;</w:t>
      </w:r>
    </w:p>
    <w:p w:rsidR="008348E3" w:rsidRPr="008348E3" w:rsidRDefault="008348E3" w:rsidP="008348E3">
      <w:pPr>
        <w:rPr>
          <w:sz w:val="20"/>
        </w:rPr>
      </w:pPr>
      <w:r w:rsidRPr="008348E3">
        <w:rPr>
          <w:sz w:val="20"/>
        </w:rPr>
        <w:t>(ii) Determination and adjustment of the calibration drift of the CMS;</w:t>
      </w:r>
    </w:p>
    <w:p w:rsidR="008348E3" w:rsidRPr="008348E3" w:rsidRDefault="008348E3" w:rsidP="008348E3">
      <w:pPr>
        <w:rPr>
          <w:sz w:val="20"/>
        </w:rPr>
      </w:pPr>
      <w:r w:rsidRPr="008348E3">
        <w:rPr>
          <w:sz w:val="20"/>
        </w:rPr>
        <w:t>(iii) Preventive maintenance of the CMS, including spare parts inventory;</w:t>
      </w:r>
    </w:p>
    <w:p w:rsidR="008348E3" w:rsidRPr="008348E3" w:rsidRDefault="008348E3" w:rsidP="008348E3">
      <w:pPr>
        <w:rPr>
          <w:sz w:val="20"/>
        </w:rPr>
      </w:pPr>
      <w:proofErr w:type="gramStart"/>
      <w:r w:rsidRPr="008348E3">
        <w:rPr>
          <w:sz w:val="20"/>
        </w:rPr>
        <w:t>(iv) Data</w:t>
      </w:r>
      <w:proofErr w:type="gramEnd"/>
      <w:r w:rsidRPr="008348E3">
        <w:rPr>
          <w:sz w:val="20"/>
        </w:rPr>
        <w:t xml:space="preserve"> recording, calculations, and reporting;</w:t>
      </w:r>
    </w:p>
    <w:p w:rsidR="008348E3" w:rsidRPr="008348E3" w:rsidRDefault="008348E3" w:rsidP="008348E3">
      <w:pPr>
        <w:rPr>
          <w:sz w:val="20"/>
        </w:rPr>
      </w:pPr>
      <w:r w:rsidRPr="008348E3">
        <w:rPr>
          <w:sz w:val="20"/>
        </w:rPr>
        <w:t>(v) Accuracy audit procedures, including sampling and analysis methods; and</w:t>
      </w:r>
    </w:p>
    <w:p w:rsidR="008348E3" w:rsidRPr="008348E3" w:rsidRDefault="008348E3" w:rsidP="008348E3">
      <w:pPr>
        <w:rPr>
          <w:sz w:val="20"/>
        </w:rPr>
      </w:pPr>
      <w:proofErr w:type="gramStart"/>
      <w:r w:rsidRPr="008348E3">
        <w:rPr>
          <w:sz w:val="20"/>
        </w:rPr>
        <w:t>(vi) Program</w:t>
      </w:r>
      <w:proofErr w:type="gramEnd"/>
      <w:r w:rsidRPr="008348E3">
        <w:rPr>
          <w:sz w:val="20"/>
        </w:rPr>
        <w:t xml:space="preserve"> of corrective action for a malfunctioning CMS.</w:t>
      </w:r>
    </w:p>
    <w:p w:rsidR="008348E3" w:rsidRPr="008348E3" w:rsidRDefault="008348E3" w:rsidP="008348E3">
      <w:pPr>
        <w:rPr>
          <w:sz w:val="20"/>
        </w:rPr>
      </w:pPr>
      <w:r w:rsidRPr="008348E3">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8348E3" w:rsidRPr="008348E3" w:rsidRDefault="008348E3" w:rsidP="008348E3">
      <w:pPr>
        <w:rPr>
          <w:sz w:val="20"/>
        </w:rPr>
      </w:pPr>
      <w:r w:rsidRPr="008348E3">
        <w:rPr>
          <w:sz w:val="20"/>
        </w:rPr>
        <w:t xml:space="preserve">(e) </w:t>
      </w:r>
      <w:r w:rsidRPr="008348E3">
        <w:rPr>
          <w:i/>
          <w:iCs/>
          <w:sz w:val="20"/>
        </w:rPr>
        <w:t>Performance evaluation of continuous monitoring systems</w:t>
      </w:r>
      <w:r w:rsidRPr="008348E3">
        <w:rPr>
          <w:sz w:val="20"/>
        </w:rPr>
        <w:t xml:space="preserve">—(1) </w:t>
      </w:r>
      <w:r w:rsidRPr="008348E3">
        <w:rPr>
          <w:i/>
          <w:iCs/>
          <w:sz w:val="20"/>
        </w:rPr>
        <w:t>General.</w:t>
      </w:r>
      <w:r w:rsidRPr="008348E3">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8348E3" w:rsidRPr="008348E3" w:rsidRDefault="008348E3" w:rsidP="008348E3">
      <w:pPr>
        <w:rPr>
          <w:sz w:val="20"/>
        </w:rPr>
      </w:pPr>
      <w:r w:rsidRPr="008348E3">
        <w:rPr>
          <w:sz w:val="20"/>
        </w:rPr>
        <w:t xml:space="preserve">(2) </w:t>
      </w:r>
      <w:r w:rsidRPr="008348E3">
        <w:rPr>
          <w:i/>
          <w:iCs/>
          <w:sz w:val="20"/>
        </w:rPr>
        <w:t>Notification of performance evaluation.</w:t>
      </w:r>
      <w:r w:rsidRPr="008348E3">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8348E3" w:rsidRPr="008348E3" w:rsidRDefault="008348E3" w:rsidP="008348E3">
      <w:pPr>
        <w:rPr>
          <w:sz w:val="20"/>
        </w:rPr>
      </w:pPr>
      <w:r w:rsidRPr="008348E3">
        <w:rPr>
          <w:sz w:val="20"/>
        </w:rPr>
        <w:t xml:space="preserve">(3)(i) </w:t>
      </w:r>
      <w:r w:rsidRPr="008348E3">
        <w:rPr>
          <w:i/>
          <w:iCs/>
          <w:sz w:val="20"/>
        </w:rPr>
        <w:t>Submission of site-specific performance evaluation test plan.</w:t>
      </w:r>
      <w:r w:rsidRPr="008348E3">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8348E3" w:rsidRPr="008348E3" w:rsidRDefault="008348E3" w:rsidP="008348E3">
      <w:pPr>
        <w:rPr>
          <w:sz w:val="20"/>
        </w:rPr>
      </w:pPr>
      <w:r w:rsidRPr="008348E3">
        <w:rPr>
          <w:sz w:val="20"/>
        </w:rPr>
        <w:t xml:space="preserve">(ii) The internal QA program shall include, at a minimum, the activities planned by routine operators and analysts to provide an assessment of CMS performance. The external QA program shall include, at a minimum, systems audits that include the </w:t>
      </w:r>
      <w:r w:rsidRPr="008348E3">
        <w:rPr>
          <w:sz w:val="20"/>
        </w:rPr>
        <w:lastRenderedPageBreak/>
        <w:t>opportunity for on-site evaluation by the Administrator of instrument calibration, data validation, sample logging, and documentation of quality control data and field maintenance activities.</w:t>
      </w:r>
    </w:p>
    <w:p w:rsidR="008348E3" w:rsidRPr="008348E3" w:rsidRDefault="008348E3" w:rsidP="008348E3">
      <w:pPr>
        <w:rPr>
          <w:sz w:val="20"/>
        </w:rPr>
      </w:pPr>
      <w:r w:rsidRPr="008348E3">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8348E3" w:rsidRPr="008348E3" w:rsidRDefault="008348E3" w:rsidP="008348E3">
      <w:pPr>
        <w:rPr>
          <w:sz w:val="20"/>
        </w:rPr>
      </w:pPr>
      <w:proofErr w:type="gramStart"/>
      <w:r w:rsidRPr="008348E3">
        <w:rPr>
          <w:sz w:val="20"/>
        </w:rPr>
        <w:t>(iv) The</w:t>
      </w:r>
      <w:proofErr w:type="gramEnd"/>
      <w:r w:rsidRPr="008348E3">
        <w:rPr>
          <w:sz w:val="20"/>
        </w:rPr>
        <w:t xml:space="preserve"> Administrator may request additional relevant information after the submittal of a site-specific performance evaluation test plan.</w:t>
      </w:r>
    </w:p>
    <w:p w:rsidR="008348E3" w:rsidRPr="008348E3" w:rsidRDefault="008348E3" w:rsidP="008348E3">
      <w:pPr>
        <w:rPr>
          <w:sz w:val="20"/>
        </w:rPr>
      </w:pPr>
      <w:r w:rsidRPr="008348E3">
        <w:rPr>
          <w:sz w:val="20"/>
        </w:rPr>
        <w:t>(v) In the event that the Administrator fails to approve or disapprove the site-specific performance evaluation test plan within the time period specified in §63.7(c</w:t>
      </w:r>
      <w:proofErr w:type="gramStart"/>
      <w:r w:rsidRPr="008348E3">
        <w:rPr>
          <w:sz w:val="20"/>
        </w:rPr>
        <w:t>)(</w:t>
      </w:r>
      <w:proofErr w:type="gramEnd"/>
      <w:r w:rsidRPr="008348E3">
        <w:rPr>
          <w:sz w:val="20"/>
        </w:rPr>
        <w:t>3), the following conditions shall apply:</w:t>
      </w:r>
    </w:p>
    <w:p w:rsidR="008348E3" w:rsidRPr="008348E3" w:rsidRDefault="008348E3" w:rsidP="008348E3">
      <w:pPr>
        <w:rPr>
          <w:sz w:val="20"/>
        </w:rPr>
      </w:pPr>
      <w:r w:rsidRPr="008348E3">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8348E3" w:rsidRPr="008348E3" w:rsidRDefault="008348E3" w:rsidP="008348E3">
      <w:pPr>
        <w:rPr>
          <w:sz w:val="20"/>
        </w:rPr>
      </w:pPr>
      <w:r w:rsidRPr="008348E3">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8348E3">
        <w:rPr>
          <w:sz w:val="20"/>
        </w:rPr>
        <w:t>)(</w:t>
      </w:r>
      <w:proofErr w:type="gramEnd"/>
      <w:r w:rsidRPr="008348E3">
        <w:rPr>
          <w:sz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8348E3" w:rsidRPr="008348E3" w:rsidRDefault="008348E3" w:rsidP="008348E3">
      <w:pPr>
        <w:rPr>
          <w:sz w:val="20"/>
        </w:rPr>
      </w:pPr>
      <w:r w:rsidRPr="008348E3">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8348E3" w:rsidRPr="008348E3" w:rsidRDefault="008348E3" w:rsidP="008348E3">
      <w:pPr>
        <w:rPr>
          <w:sz w:val="20"/>
        </w:rPr>
      </w:pPr>
      <w:r w:rsidRPr="008348E3">
        <w:rPr>
          <w:sz w:val="20"/>
        </w:rPr>
        <w:t xml:space="preserve">(A) Relieve an owner or operator of legal responsibility for compliance with any applicable provisions of this part or with any other applicable Federal, State, or local requirement; or </w:t>
      </w:r>
    </w:p>
    <w:p w:rsidR="008348E3" w:rsidRPr="008348E3" w:rsidRDefault="008348E3" w:rsidP="008348E3">
      <w:pPr>
        <w:rPr>
          <w:sz w:val="20"/>
        </w:rPr>
      </w:pPr>
      <w:r w:rsidRPr="008348E3">
        <w:rPr>
          <w:sz w:val="20"/>
        </w:rPr>
        <w:t xml:space="preserve">(B) Prevent the Administrator from implementing or enforcing this part or taking any other action under the Act. </w:t>
      </w:r>
    </w:p>
    <w:p w:rsidR="008348E3" w:rsidRPr="008348E3" w:rsidRDefault="008348E3" w:rsidP="008348E3">
      <w:pPr>
        <w:rPr>
          <w:sz w:val="20"/>
        </w:rPr>
      </w:pPr>
      <w:r w:rsidRPr="008348E3">
        <w:rPr>
          <w:sz w:val="20"/>
        </w:rPr>
        <w:t xml:space="preserve">(4) </w:t>
      </w:r>
      <w:r w:rsidRPr="008348E3">
        <w:rPr>
          <w:i/>
          <w:iCs/>
          <w:sz w:val="20"/>
        </w:rPr>
        <w:t>Conduct of performance evaluation and performance evaluation dates.</w:t>
      </w:r>
      <w:r w:rsidRPr="008348E3">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8348E3">
        <w:rPr>
          <w:sz w:val="20"/>
        </w:rPr>
        <w:t>)(</w:t>
      </w:r>
      <w:proofErr w:type="gramEnd"/>
      <w:r w:rsidRPr="008348E3">
        <w:rPr>
          <w:sz w:val="20"/>
        </w:rPr>
        <w:t xml:space="preserve">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8348E3" w:rsidRPr="008348E3" w:rsidRDefault="008348E3" w:rsidP="008348E3">
      <w:pPr>
        <w:rPr>
          <w:sz w:val="20"/>
        </w:rPr>
      </w:pPr>
      <w:r w:rsidRPr="008348E3">
        <w:rPr>
          <w:sz w:val="20"/>
        </w:rPr>
        <w:t xml:space="preserve">(5) </w:t>
      </w:r>
      <w:r w:rsidRPr="008348E3">
        <w:rPr>
          <w:i/>
          <w:iCs/>
          <w:sz w:val="20"/>
        </w:rPr>
        <w:t>Reporting performance evaluation results.</w:t>
      </w:r>
      <w:r w:rsidRPr="008348E3">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8348E3" w:rsidRPr="008348E3" w:rsidRDefault="008348E3" w:rsidP="008348E3">
      <w:pPr>
        <w:rPr>
          <w:sz w:val="20"/>
        </w:rPr>
      </w:pPr>
      <w:r w:rsidRPr="008348E3">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w:t>
      </w:r>
      <w:proofErr w:type="gramStart"/>
      <w:r w:rsidRPr="008348E3">
        <w:rPr>
          <w:sz w:val="20"/>
        </w:rPr>
        <w:t>is</w:t>
      </w:r>
      <w:proofErr w:type="gramEnd"/>
      <w:r w:rsidRPr="008348E3">
        <w:rPr>
          <w:sz w:val="20"/>
        </w:rPr>
        <w:t xml:space="preserve"> conducted.</w:t>
      </w:r>
    </w:p>
    <w:p w:rsidR="008348E3" w:rsidRPr="008348E3" w:rsidRDefault="008348E3" w:rsidP="008348E3">
      <w:pPr>
        <w:rPr>
          <w:sz w:val="20"/>
        </w:rPr>
      </w:pPr>
      <w:r w:rsidRPr="008348E3">
        <w:rPr>
          <w:sz w:val="20"/>
        </w:rPr>
        <w:t xml:space="preserve">(f) </w:t>
      </w:r>
      <w:r w:rsidRPr="008348E3">
        <w:rPr>
          <w:i/>
          <w:iCs/>
          <w:sz w:val="20"/>
        </w:rPr>
        <w:t>Use of an alternative monitoring method</w:t>
      </w:r>
      <w:r w:rsidRPr="008348E3">
        <w:rPr>
          <w:sz w:val="20"/>
        </w:rPr>
        <w:t xml:space="preserve">—(1) </w:t>
      </w:r>
      <w:r w:rsidRPr="008348E3">
        <w:rPr>
          <w:i/>
          <w:iCs/>
          <w:sz w:val="20"/>
        </w:rPr>
        <w:t>General.</w:t>
      </w:r>
      <w:r w:rsidRPr="008348E3">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8348E3" w:rsidRPr="008348E3" w:rsidRDefault="008348E3" w:rsidP="008348E3">
      <w:pPr>
        <w:rPr>
          <w:sz w:val="20"/>
        </w:rPr>
      </w:pPr>
      <w:r w:rsidRPr="008348E3">
        <w:rPr>
          <w:sz w:val="20"/>
        </w:rPr>
        <w:t xml:space="preserve">(2) After receipt and consideration of written application, the Administrator may approve alternatives to any monitoring methods or procedures of this part including, but not limited to, the following: </w:t>
      </w:r>
    </w:p>
    <w:p w:rsidR="008348E3" w:rsidRPr="008348E3" w:rsidRDefault="008348E3" w:rsidP="008348E3">
      <w:pPr>
        <w:rPr>
          <w:sz w:val="20"/>
        </w:rPr>
      </w:pPr>
      <w:r w:rsidRPr="008348E3">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8348E3" w:rsidRPr="008348E3" w:rsidRDefault="008348E3" w:rsidP="008348E3">
      <w:pPr>
        <w:rPr>
          <w:sz w:val="20"/>
        </w:rPr>
      </w:pPr>
      <w:r w:rsidRPr="008348E3">
        <w:rPr>
          <w:sz w:val="20"/>
        </w:rPr>
        <w:t xml:space="preserve">(ii) Alternative monitoring requirements when the affected source is infrequently operated; </w:t>
      </w:r>
    </w:p>
    <w:p w:rsidR="008348E3" w:rsidRPr="008348E3" w:rsidRDefault="008348E3" w:rsidP="008348E3">
      <w:pPr>
        <w:rPr>
          <w:sz w:val="20"/>
        </w:rPr>
      </w:pPr>
      <w:r w:rsidRPr="008348E3">
        <w:rPr>
          <w:sz w:val="20"/>
        </w:rPr>
        <w:lastRenderedPageBreak/>
        <w:t xml:space="preserve">(iii) Alternative monitoring requirements to accommodate CEMS that require additional measurements to correct for stack moisture conditions; </w:t>
      </w:r>
    </w:p>
    <w:p w:rsidR="008348E3" w:rsidRPr="008348E3" w:rsidRDefault="008348E3" w:rsidP="008348E3">
      <w:pPr>
        <w:rPr>
          <w:sz w:val="20"/>
        </w:rPr>
      </w:pPr>
      <w:proofErr w:type="gramStart"/>
      <w:r w:rsidRPr="008348E3">
        <w:rPr>
          <w:sz w:val="20"/>
        </w:rPr>
        <w:t>(iv) Alternative</w:t>
      </w:r>
      <w:proofErr w:type="gramEnd"/>
      <w:r w:rsidRPr="008348E3">
        <w:rPr>
          <w:sz w:val="20"/>
        </w:rPr>
        <w:t xml:space="preserve"> locations for installing CMS when the owner or operator can demonstrate that installation at alternate locations will enable accurate and representative measurements; </w:t>
      </w:r>
    </w:p>
    <w:p w:rsidR="008348E3" w:rsidRPr="008348E3" w:rsidRDefault="008348E3" w:rsidP="008348E3">
      <w:pPr>
        <w:rPr>
          <w:sz w:val="20"/>
        </w:rPr>
      </w:pPr>
      <w:r w:rsidRPr="008348E3">
        <w:rPr>
          <w:sz w:val="20"/>
        </w:rPr>
        <w:t xml:space="preserve">(v) Alternate methods for converting pollutant concentration measurements to units of the relevant standard; </w:t>
      </w:r>
    </w:p>
    <w:p w:rsidR="008348E3" w:rsidRPr="008348E3" w:rsidRDefault="008348E3" w:rsidP="008348E3">
      <w:pPr>
        <w:rPr>
          <w:sz w:val="20"/>
        </w:rPr>
      </w:pPr>
      <w:proofErr w:type="gramStart"/>
      <w:r w:rsidRPr="008348E3">
        <w:rPr>
          <w:sz w:val="20"/>
        </w:rPr>
        <w:t>(vi) Alternate</w:t>
      </w:r>
      <w:proofErr w:type="gramEnd"/>
      <w:r w:rsidRPr="008348E3">
        <w:rPr>
          <w:sz w:val="20"/>
        </w:rPr>
        <w:t xml:space="preserve"> procedures for performing daily checks of zero (low-level) and high-level drift that do not involve use of high-level gases or test cells; </w:t>
      </w:r>
    </w:p>
    <w:p w:rsidR="008348E3" w:rsidRPr="008348E3" w:rsidRDefault="008348E3" w:rsidP="008348E3">
      <w:pPr>
        <w:rPr>
          <w:sz w:val="20"/>
        </w:rPr>
      </w:pPr>
      <w:r w:rsidRPr="008348E3">
        <w:rPr>
          <w:sz w:val="20"/>
        </w:rPr>
        <w:t xml:space="preserve">(vii) Alternatives to the American Society for Testing and Materials (ASTM) test methods or sampling procedures specified by any relevant standard; </w:t>
      </w:r>
    </w:p>
    <w:p w:rsidR="008348E3" w:rsidRPr="008348E3" w:rsidRDefault="008348E3" w:rsidP="008348E3">
      <w:pPr>
        <w:rPr>
          <w:sz w:val="20"/>
        </w:rPr>
      </w:pPr>
      <w:r w:rsidRPr="008348E3">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8348E3" w:rsidRPr="008348E3" w:rsidRDefault="008348E3" w:rsidP="008348E3">
      <w:pPr>
        <w:rPr>
          <w:sz w:val="20"/>
        </w:rPr>
      </w:pPr>
      <w:r w:rsidRPr="008348E3">
        <w:rPr>
          <w:sz w:val="20"/>
        </w:rPr>
        <w:t xml:space="preserve">(ix) Alternative monitoring requirements when the effluent from a single affected source or the combined effluent from two or more affected sources is released to the atmosphere through more than one point. </w:t>
      </w:r>
    </w:p>
    <w:p w:rsidR="008348E3" w:rsidRPr="008348E3" w:rsidRDefault="008348E3" w:rsidP="008348E3">
      <w:pPr>
        <w:rPr>
          <w:sz w:val="20"/>
        </w:rPr>
      </w:pPr>
      <w:r w:rsidRPr="008348E3">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8348E3" w:rsidRPr="008348E3" w:rsidRDefault="008348E3" w:rsidP="008348E3">
      <w:pPr>
        <w:rPr>
          <w:sz w:val="20"/>
        </w:rPr>
      </w:pPr>
      <w:r w:rsidRPr="008348E3">
        <w:rPr>
          <w:sz w:val="20"/>
        </w:rPr>
        <w:t xml:space="preserve">(4)(i) </w:t>
      </w:r>
      <w:r w:rsidRPr="008348E3">
        <w:rPr>
          <w:i/>
          <w:iCs/>
          <w:sz w:val="20"/>
        </w:rPr>
        <w:t>Request to use alternative monitoring procedure.</w:t>
      </w:r>
      <w:r w:rsidRPr="008348E3">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8348E3" w:rsidRPr="008348E3" w:rsidRDefault="008348E3" w:rsidP="008348E3">
      <w:pPr>
        <w:rPr>
          <w:sz w:val="20"/>
        </w:rPr>
      </w:pPr>
      <w:r w:rsidRPr="008348E3">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8348E3" w:rsidRPr="008348E3" w:rsidRDefault="008348E3" w:rsidP="008348E3">
      <w:pPr>
        <w:rPr>
          <w:sz w:val="20"/>
        </w:rPr>
      </w:pPr>
      <w:r w:rsidRPr="008348E3">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8348E3" w:rsidRPr="008348E3" w:rsidRDefault="008348E3" w:rsidP="008348E3">
      <w:pPr>
        <w:rPr>
          <w:sz w:val="20"/>
        </w:rPr>
      </w:pPr>
      <w:r w:rsidRPr="008348E3">
        <w:rPr>
          <w:sz w:val="20"/>
        </w:rPr>
        <w:t>(iv) Application for minor changes to monitoring procedures, as specified in paragraph (b</w:t>
      </w:r>
      <w:proofErr w:type="gramStart"/>
      <w:r w:rsidRPr="008348E3">
        <w:rPr>
          <w:sz w:val="20"/>
        </w:rPr>
        <w:t>)(</w:t>
      </w:r>
      <w:proofErr w:type="gramEnd"/>
      <w:r w:rsidRPr="008348E3">
        <w:rPr>
          <w:sz w:val="20"/>
        </w:rPr>
        <w:t xml:space="preserve">1) of this section, may be made in the site-specific performance evaluation plan. </w:t>
      </w:r>
    </w:p>
    <w:p w:rsidR="008348E3" w:rsidRPr="008348E3" w:rsidRDefault="008348E3" w:rsidP="008348E3">
      <w:pPr>
        <w:rPr>
          <w:sz w:val="20"/>
        </w:rPr>
      </w:pPr>
      <w:r w:rsidRPr="008348E3">
        <w:rPr>
          <w:sz w:val="20"/>
        </w:rPr>
        <w:t xml:space="preserve">(5) </w:t>
      </w:r>
      <w:r w:rsidRPr="008348E3">
        <w:rPr>
          <w:i/>
          <w:iCs/>
          <w:sz w:val="20"/>
        </w:rPr>
        <w:t>Approval of request to use alternative monitoring procedure.</w:t>
      </w:r>
      <w:r w:rsidRPr="008348E3">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8348E3" w:rsidRPr="008348E3" w:rsidRDefault="008348E3" w:rsidP="008348E3">
      <w:pPr>
        <w:rPr>
          <w:sz w:val="20"/>
        </w:rPr>
      </w:pPr>
      <w:r w:rsidRPr="008348E3">
        <w:rPr>
          <w:sz w:val="20"/>
        </w:rPr>
        <w:t xml:space="preserve">(A) Notice of the information and findings on which the intended disapproval is based; and </w:t>
      </w:r>
    </w:p>
    <w:p w:rsidR="008348E3" w:rsidRPr="008348E3" w:rsidRDefault="008348E3" w:rsidP="008348E3">
      <w:pPr>
        <w:rPr>
          <w:sz w:val="20"/>
        </w:rPr>
      </w:pPr>
      <w:r w:rsidRPr="008348E3">
        <w:rPr>
          <w:sz w:val="20"/>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8348E3">
        <w:rPr>
          <w:sz w:val="20"/>
        </w:rPr>
        <w:t>request,</w:t>
      </w:r>
      <w:proofErr w:type="gramEnd"/>
      <w:r w:rsidRPr="008348E3">
        <w:rPr>
          <w:sz w:val="20"/>
        </w:rPr>
        <w:t xml:space="preserve"> the Administrator will specify how much time the owner or operator will have after being notified of the intended disapproval to submit the additional information. </w:t>
      </w:r>
    </w:p>
    <w:p w:rsidR="008348E3" w:rsidRPr="008348E3" w:rsidRDefault="008348E3" w:rsidP="008348E3">
      <w:pPr>
        <w:rPr>
          <w:sz w:val="20"/>
        </w:rPr>
      </w:pPr>
      <w:r w:rsidRPr="008348E3">
        <w:rPr>
          <w:sz w:val="20"/>
        </w:rPr>
        <w:t>(ii) The Administrator may establish general procedures and criteria in a relevant standard to accomplish the requirements of paragraph (f</w:t>
      </w:r>
      <w:proofErr w:type="gramStart"/>
      <w:r w:rsidRPr="008348E3">
        <w:rPr>
          <w:sz w:val="20"/>
        </w:rPr>
        <w:t>)(</w:t>
      </w:r>
      <w:proofErr w:type="gramEnd"/>
      <w:r w:rsidRPr="008348E3">
        <w:rPr>
          <w:sz w:val="20"/>
        </w:rPr>
        <w:t xml:space="preserve">5)(i) of this section. </w:t>
      </w:r>
    </w:p>
    <w:p w:rsidR="008348E3" w:rsidRPr="008348E3" w:rsidRDefault="008348E3" w:rsidP="008348E3">
      <w:pPr>
        <w:rPr>
          <w:sz w:val="20"/>
        </w:rPr>
      </w:pPr>
      <w:r w:rsidRPr="008348E3">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8348E3" w:rsidRPr="008348E3" w:rsidRDefault="008348E3" w:rsidP="008348E3">
      <w:pPr>
        <w:rPr>
          <w:sz w:val="20"/>
        </w:rPr>
      </w:pPr>
      <w:r w:rsidRPr="008348E3">
        <w:rPr>
          <w:sz w:val="20"/>
        </w:rPr>
        <w:t xml:space="preserve">(6) </w:t>
      </w:r>
      <w:r w:rsidRPr="008348E3">
        <w:rPr>
          <w:i/>
          <w:iCs/>
          <w:sz w:val="20"/>
        </w:rPr>
        <w:t>Alternative to the relative accuracy test.</w:t>
      </w:r>
      <w:r w:rsidRPr="008348E3">
        <w:rPr>
          <w:sz w:val="20"/>
        </w:rPr>
        <w:t xml:space="preserve"> An alternative to the relative accuracy test for CEMS specified in a relevant standard may be requested as follows: </w:t>
      </w:r>
    </w:p>
    <w:p w:rsidR="008348E3" w:rsidRPr="008348E3" w:rsidRDefault="008348E3" w:rsidP="008348E3">
      <w:pPr>
        <w:rPr>
          <w:sz w:val="20"/>
        </w:rPr>
      </w:pPr>
      <w:r w:rsidRPr="008348E3">
        <w:rPr>
          <w:sz w:val="20"/>
        </w:rPr>
        <w:t xml:space="preserve">(i) </w:t>
      </w:r>
      <w:r w:rsidRPr="008348E3">
        <w:rPr>
          <w:i/>
          <w:iCs/>
          <w:sz w:val="20"/>
        </w:rPr>
        <w:t>Criteria for approval of alternative procedures.</w:t>
      </w:r>
      <w:r w:rsidRPr="008348E3">
        <w:rPr>
          <w:sz w:val="20"/>
        </w:rPr>
        <w:t xml:space="preserve"> An alternative to the test method for determining relative accuracy is available for affected sources with emission rates demonstrated to be less than 50 percent of the relevant standard. The owner </w:t>
      </w:r>
      <w:r w:rsidRPr="008348E3">
        <w:rPr>
          <w:sz w:val="20"/>
        </w:rPr>
        <w:lastRenderedPageBreak/>
        <w:t xml:space="preserve">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8348E3" w:rsidRPr="008348E3" w:rsidRDefault="008348E3" w:rsidP="008348E3">
      <w:pPr>
        <w:rPr>
          <w:sz w:val="20"/>
        </w:rPr>
      </w:pPr>
      <w:r w:rsidRPr="008348E3">
        <w:rPr>
          <w:sz w:val="20"/>
        </w:rPr>
        <w:t xml:space="preserve">(ii) </w:t>
      </w:r>
      <w:r w:rsidRPr="008348E3">
        <w:rPr>
          <w:i/>
          <w:iCs/>
          <w:sz w:val="20"/>
        </w:rPr>
        <w:t>Petition to use alternative to relative accuracy test.</w:t>
      </w:r>
      <w:r w:rsidRPr="008348E3">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8348E3" w:rsidRPr="008348E3" w:rsidRDefault="008348E3" w:rsidP="008348E3">
      <w:pPr>
        <w:rPr>
          <w:sz w:val="20"/>
        </w:rPr>
      </w:pPr>
      <w:r w:rsidRPr="008348E3">
        <w:rPr>
          <w:sz w:val="20"/>
        </w:rPr>
        <w:t xml:space="preserve">(iii) </w:t>
      </w:r>
      <w:r w:rsidRPr="008348E3">
        <w:rPr>
          <w:i/>
          <w:iCs/>
          <w:sz w:val="20"/>
        </w:rPr>
        <w:t>Rescission of approval to use alternative to relative accuracy test.</w:t>
      </w:r>
      <w:r w:rsidRPr="008348E3">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8348E3" w:rsidRPr="008348E3" w:rsidRDefault="008348E3" w:rsidP="008348E3">
      <w:pPr>
        <w:rPr>
          <w:sz w:val="20"/>
        </w:rPr>
      </w:pPr>
      <w:r w:rsidRPr="008348E3">
        <w:rPr>
          <w:sz w:val="20"/>
        </w:rPr>
        <w:t xml:space="preserve">(g) </w:t>
      </w:r>
      <w:r w:rsidRPr="008348E3">
        <w:rPr>
          <w:i/>
          <w:iCs/>
          <w:sz w:val="20"/>
        </w:rPr>
        <w:t>Reduction of monitoring data.</w:t>
      </w:r>
      <w:r w:rsidRPr="008348E3">
        <w:rPr>
          <w:sz w:val="20"/>
        </w:rPr>
        <w:t xml:space="preserve"> (1) The owner or operator of each CMS must reduce the monitoring data as specified in paragraphs (g</w:t>
      </w:r>
      <w:proofErr w:type="gramStart"/>
      <w:r w:rsidRPr="008348E3">
        <w:rPr>
          <w:sz w:val="20"/>
        </w:rPr>
        <w:t>)(</w:t>
      </w:r>
      <w:proofErr w:type="gramEnd"/>
      <w:r w:rsidRPr="008348E3">
        <w:rPr>
          <w:sz w:val="20"/>
        </w:rPr>
        <w:t xml:space="preserve">1) through (5) of this section. </w:t>
      </w:r>
    </w:p>
    <w:p w:rsidR="008348E3" w:rsidRPr="008348E3" w:rsidRDefault="008348E3" w:rsidP="008348E3">
      <w:pPr>
        <w:rPr>
          <w:sz w:val="20"/>
        </w:rPr>
      </w:pPr>
      <w:r w:rsidRPr="008348E3">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8348E3" w:rsidRPr="008348E3" w:rsidRDefault="008348E3" w:rsidP="008348E3">
      <w:pPr>
        <w:rPr>
          <w:sz w:val="20"/>
        </w:rPr>
      </w:pPr>
      <w:r w:rsidRPr="008348E3">
        <w:rPr>
          <w:sz w:val="20"/>
        </w:rPr>
        <w:t xml:space="preserve">(3) The data may be recorded in reduced or </w:t>
      </w:r>
      <w:proofErr w:type="spellStart"/>
      <w:r w:rsidRPr="008348E3">
        <w:rPr>
          <w:sz w:val="20"/>
        </w:rPr>
        <w:t>nonreduced</w:t>
      </w:r>
      <w:proofErr w:type="spellEnd"/>
      <w:r w:rsidRPr="008348E3">
        <w:rPr>
          <w:sz w:val="20"/>
        </w:rPr>
        <w:t xml:space="preserve"> form (e.g., ppm pollutant and percent O</w:t>
      </w:r>
      <w:r w:rsidRPr="008348E3">
        <w:rPr>
          <w:sz w:val="20"/>
          <w:vertAlign w:val="subscript"/>
        </w:rPr>
        <w:t>2</w:t>
      </w:r>
      <w:r w:rsidRPr="008348E3">
        <w:rPr>
          <w:sz w:val="20"/>
        </w:rPr>
        <w:t xml:space="preserve"> or ng/J of pollutant). </w:t>
      </w:r>
    </w:p>
    <w:p w:rsidR="008348E3" w:rsidRPr="008348E3" w:rsidRDefault="008348E3" w:rsidP="008348E3">
      <w:pPr>
        <w:rPr>
          <w:sz w:val="20"/>
        </w:rPr>
      </w:pPr>
      <w:r w:rsidRPr="008348E3">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8348E3" w:rsidRPr="008348E3" w:rsidRDefault="008348E3" w:rsidP="008348E3">
      <w:pPr>
        <w:rPr>
          <w:sz w:val="20"/>
        </w:rPr>
      </w:pPr>
      <w:r w:rsidRPr="008348E3">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8348E3">
        <w:rPr>
          <w:sz w:val="20"/>
        </w:rPr>
        <w:t>)(</w:t>
      </w:r>
      <w:proofErr w:type="gramEnd"/>
      <w:r w:rsidRPr="008348E3">
        <w:rPr>
          <w:sz w:val="20"/>
        </w:rPr>
        <w:t>2)(vii)(A) or (B), data averages must include any data recorded during periods of monitor breakdown or malfunction.</w:t>
      </w:r>
    </w:p>
    <w:p w:rsidR="008348E3" w:rsidRPr="008348E3" w:rsidRDefault="008348E3" w:rsidP="008348E3">
      <w:pPr>
        <w:rPr>
          <w:sz w:val="20"/>
        </w:rPr>
      </w:pPr>
      <w:r w:rsidRPr="008348E3">
        <w:rPr>
          <w:sz w:val="20"/>
        </w:rPr>
        <w:t>[59 FR 12430, Mar. 16, 1994, as amended at 64 FR 7468, Feb. 12, 1999; 67 FR 16603, Apr. 5, 2002; 71 FR 20455, Apr. 20, 2006; 79 FR 11277, Feb. 27, 2014]</w:t>
      </w:r>
    </w:p>
    <w:p w:rsidR="008348E3" w:rsidRPr="008348E3" w:rsidRDefault="008348E3" w:rsidP="008348E3">
      <w:pPr>
        <w:rPr>
          <w:b/>
          <w:bCs/>
          <w:sz w:val="20"/>
        </w:rPr>
      </w:pPr>
      <w:bookmarkStart w:id="19" w:name="se40.11.63_19"/>
      <w:bookmarkEnd w:id="19"/>
      <w:r w:rsidRPr="008348E3">
        <w:rPr>
          <w:b/>
          <w:bCs/>
          <w:sz w:val="20"/>
        </w:rPr>
        <w:t>§63.9   Notification requirements.</w:t>
      </w:r>
    </w:p>
    <w:p w:rsidR="008348E3" w:rsidRPr="008348E3" w:rsidRDefault="008348E3" w:rsidP="008348E3">
      <w:pPr>
        <w:rPr>
          <w:sz w:val="20"/>
        </w:rPr>
      </w:pPr>
      <w:r w:rsidRPr="008348E3">
        <w:rPr>
          <w:sz w:val="20"/>
        </w:rPr>
        <w:t xml:space="preserve">(a) </w:t>
      </w:r>
      <w:r w:rsidRPr="008348E3">
        <w:rPr>
          <w:i/>
          <w:iCs/>
          <w:sz w:val="20"/>
        </w:rPr>
        <w:t>Applicability and general information.</w:t>
      </w:r>
      <w:r w:rsidRPr="008348E3">
        <w:rPr>
          <w:sz w:val="20"/>
        </w:rPr>
        <w:t xml:space="preserve"> (1) The applicability of this section is set out in §63.1(a</w:t>
      </w:r>
      <w:proofErr w:type="gramStart"/>
      <w:r w:rsidRPr="008348E3">
        <w:rPr>
          <w:sz w:val="20"/>
        </w:rPr>
        <w:t>)(</w:t>
      </w:r>
      <w:proofErr w:type="gramEnd"/>
      <w:r w:rsidRPr="008348E3">
        <w:rPr>
          <w:sz w:val="20"/>
        </w:rPr>
        <w:t xml:space="preserve">4). </w:t>
      </w:r>
    </w:p>
    <w:p w:rsidR="008348E3" w:rsidRPr="008348E3" w:rsidRDefault="008348E3" w:rsidP="008348E3">
      <w:pPr>
        <w:rPr>
          <w:sz w:val="20"/>
        </w:rPr>
      </w:pPr>
      <w:r w:rsidRPr="008348E3">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8348E3" w:rsidRPr="008348E3" w:rsidRDefault="008348E3" w:rsidP="008348E3">
      <w:pPr>
        <w:rPr>
          <w:sz w:val="20"/>
        </w:rPr>
      </w:pPr>
      <w:r w:rsidRPr="008348E3">
        <w:rPr>
          <w:sz w:val="20"/>
        </w:rPr>
        <w:lastRenderedPageBreak/>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8348E3" w:rsidRPr="008348E3" w:rsidRDefault="008348E3" w:rsidP="008348E3">
      <w:pPr>
        <w:rPr>
          <w:sz w:val="20"/>
        </w:rPr>
      </w:pPr>
      <w:r w:rsidRPr="008348E3">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8348E3" w:rsidRPr="008348E3" w:rsidRDefault="008348E3" w:rsidP="008348E3">
      <w:pPr>
        <w:rPr>
          <w:sz w:val="20"/>
        </w:rPr>
      </w:pPr>
      <w:r w:rsidRPr="008348E3">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8348E3" w:rsidRPr="008348E3" w:rsidRDefault="008348E3" w:rsidP="008348E3">
      <w:pPr>
        <w:rPr>
          <w:sz w:val="20"/>
        </w:rPr>
      </w:pPr>
      <w:r w:rsidRPr="008348E3">
        <w:rPr>
          <w:sz w:val="20"/>
        </w:rPr>
        <w:t xml:space="preserve">(b) </w:t>
      </w:r>
      <w:r w:rsidRPr="008348E3">
        <w:rPr>
          <w:i/>
          <w:iCs/>
          <w:sz w:val="20"/>
        </w:rPr>
        <w:t>Initial notifications.</w:t>
      </w:r>
      <w:r w:rsidRPr="008348E3">
        <w:rPr>
          <w:sz w:val="20"/>
        </w:rPr>
        <w:t xml:space="preserve"> (1)(i) The requirements of this paragraph apply to the owner or operator of an affected source when such source becomes subject to a relevant standard. </w:t>
      </w:r>
    </w:p>
    <w:p w:rsidR="008348E3" w:rsidRPr="008348E3" w:rsidRDefault="008348E3" w:rsidP="008348E3">
      <w:pPr>
        <w:rPr>
          <w:sz w:val="20"/>
        </w:rPr>
      </w:pPr>
      <w:r w:rsidRPr="008348E3">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8348E3" w:rsidRPr="008348E3" w:rsidRDefault="008348E3" w:rsidP="008348E3">
      <w:pPr>
        <w:rPr>
          <w:sz w:val="20"/>
        </w:rPr>
      </w:pPr>
      <w:r w:rsidRPr="008348E3">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8348E3" w:rsidRPr="008348E3" w:rsidRDefault="008348E3" w:rsidP="008348E3">
      <w:pPr>
        <w:rPr>
          <w:sz w:val="20"/>
        </w:rPr>
      </w:pPr>
      <w:r w:rsidRPr="008348E3">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8348E3" w:rsidRPr="008348E3" w:rsidRDefault="008348E3" w:rsidP="008348E3">
      <w:pPr>
        <w:rPr>
          <w:sz w:val="20"/>
        </w:rPr>
      </w:pPr>
      <w:r w:rsidRPr="008348E3">
        <w:rPr>
          <w:sz w:val="20"/>
        </w:rPr>
        <w:t xml:space="preserve">(i) The name and address of the owner or operator; </w:t>
      </w:r>
    </w:p>
    <w:p w:rsidR="008348E3" w:rsidRPr="008348E3" w:rsidRDefault="008348E3" w:rsidP="008348E3">
      <w:pPr>
        <w:rPr>
          <w:sz w:val="20"/>
        </w:rPr>
      </w:pPr>
      <w:r w:rsidRPr="008348E3">
        <w:rPr>
          <w:sz w:val="20"/>
        </w:rPr>
        <w:t xml:space="preserve">(ii) The address (i.e., physical location) of the affected source; </w:t>
      </w:r>
    </w:p>
    <w:p w:rsidR="008348E3" w:rsidRPr="008348E3" w:rsidRDefault="008348E3" w:rsidP="008348E3">
      <w:pPr>
        <w:rPr>
          <w:sz w:val="20"/>
        </w:rPr>
      </w:pPr>
      <w:r w:rsidRPr="008348E3">
        <w:rPr>
          <w:sz w:val="20"/>
        </w:rPr>
        <w:t xml:space="preserve">(iii) An identification of the relevant </w:t>
      </w:r>
      <w:proofErr w:type="gramStart"/>
      <w:r w:rsidRPr="008348E3">
        <w:rPr>
          <w:sz w:val="20"/>
        </w:rPr>
        <w:t>standard,</w:t>
      </w:r>
      <w:proofErr w:type="gramEnd"/>
      <w:r w:rsidRPr="008348E3">
        <w:rPr>
          <w:sz w:val="20"/>
        </w:rPr>
        <w:t xml:space="preserve"> or other requirement, that is the basis of the notification and the source's compliance date; </w:t>
      </w:r>
    </w:p>
    <w:p w:rsidR="008348E3" w:rsidRPr="008348E3" w:rsidRDefault="008348E3" w:rsidP="008348E3">
      <w:pPr>
        <w:rPr>
          <w:sz w:val="20"/>
        </w:rPr>
      </w:pPr>
      <w:r w:rsidRPr="008348E3">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8348E3" w:rsidRPr="008348E3" w:rsidRDefault="008348E3" w:rsidP="008348E3">
      <w:pPr>
        <w:rPr>
          <w:sz w:val="20"/>
        </w:rPr>
      </w:pPr>
      <w:r w:rsidRPr="008348E3">
        <w:rPr>
          <w:sz w:val="20"/>
        </w:rPr>
        <w:t xml:space="preserve">(v) A statement of whether the affected source is a major source or an area source. </w:t>
      </w:r>
    </w:p>
    <w:p w:rsidR="008348E3" w:rsidRPr="008348E3" w:rsidRDefault="008348E3" w:rsidP="008348E3">
      <w:pPr>
        <w:rPr>
          <w:sz w:val="20"/>
        </w:rPr>
      </w:pPr>
      <w:r w:rsidRPr="008348E3">
        <w:rPr>
          <w:sz w:val="20"/>
        </w:rPr>
        <w:t>(3) [Reserved]</w:t>
      </w:r>
    </w:p>
    <w:p w:rsidR="008348E3" w:rsidRPr="008348E3" w:rsidRDefault="008348E3" w:rsidP="008348E3">
      <w:pPr>
        <w:rPr>
          <w:sz w:val="20"/>
        </w:rPr>
      </w:pPr>
      <w:r w:rsidRPr="008348E3">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8348E3" w:rsidRPr="008348E3" w:rsidRDefault="008348E3" w:rsidP="008348E3">
      <w:pPr>
        <w:rPr>
          <w:sz w:val="20"/>
        </w:rPr>
      </w:pPr>
      <w:r w:rsidRPr="008348E3">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8348E3" w:rsidRPr="008348E3" w:rsidRDefault="008348E3" w:rsidP="008348E3">
      <w:pPr>
        <w:rPr>
          <w:sz w:val="20"/>
        </w:rPr>
      </w:pPr>
      <w:r w:rsidRPr="008348E3">
        <w:rPr>
          <w:sz w:val="20"/>
        </w:rPr>
        <w:t>(ii)</w:t>
      </w:r>
      <w:proofErr w:type="gramStart"/>
      <w:r w:rsidRPr="008348E3">
        <w:rPr>
          <w:sz w:val="20"/>
        </w:rPr>
        <w:t>-(</w:t>
      </w:r>
      <w:proofErr w:type="gramEnd"/>
      <w:r w:rsidRPr="008348E3">
        <w:rPr>
          <w:sz w:val="20"/>
        </w:rPr>
        <w:t xml:space="preserve">iv) [Reserved] </w:t>
      </w:r>
    </w:p>
    <w:p w:rsidR="008348E3" w:rsidRPr="008348E3" w:rsidRDefault="008348E3" w:rsidP="008348E3">
      <w:pPr>
        <w:rPr>
          <w:sz w:val="20"/>
        </w:rPr>
      </w:pPr>
      <w:r w:rsidRPr="008348E3">
        <w:rPr>
          <w:sz w:val="20"/>
        </w:rPr>
        <w:t xml:space="preserve">(v) A notification of the actual date of startup of the </w:t>
      </w:r>
      <w:proofErr w:type="gramStart"/>
      <w:r w:rsidRPr="008348E3">
        <w:rPr>
          <w:sz w:val="20"/>
        </w:rPr>
        <w:t>source,</w:t>
      </w:r>
      <w:proofErr w:type="gramEnd"/>
      <w:r w:rsidRPr="008348E3">
        <w:rPr>
          <w:sz w:val="20"/>
        </w:rPr>
        <w:t xml:space="preserve"> delivered or postmarked within 15 calendar days after that date. </w:t>
      </w:r>
    </w:p>
    <w:p w:rsidR="008348E3" w:rsidRPr="008348E3" w:rsidRDefault="008348E3" w:rsidP="008348E3">
      <w:pPr>
        <w:rPr>
          <w:sz w:val="20"/>
        </w:rPr>
      </w:pPr>
      <w:r w:rsidRPr="008348E3">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8348E3" w:rsidRPr="008348E3" w:rsidRDefault="008348E3" w:rsidP="008348E3">
      <w:pPr>
        <w:rPr>
          <w:sz w:val="20"/>
        </w:rPr>
      </w:pPr>
      <w:r w:rsidRPr="008348E3">
        <w:rPr>
          <w:sz w:val="20"/>
        </w:rPr>
        <w:t xml:space="preserve">(i) A notification of intention to construct a new affected source, reconstruct an affected source, or reconstruct a source such that the source becomes an affected source, and </w:t>
      </w:r>
    </w:p>
    <w:p w:rsidR="008348E3" w:rsidRPr="008348E3" w:rsidRDefault="008348E3" w:rsidP="008348E3">
      <w:pPr>
        <w:rPr>
          <w:sz w:val="20"/>
        </w:rPr>
      </w:pPr>
      <w:r w:rsidRPr="008348E3">
        <w:rPr>
          <w:sz w:val="20"/>
        </w:rPr>
        <w:t xml:space="preserve">(ii) A notification of the actual date of startup of the </w:t>
      </w:r>
      <w:proofErr w:type="gramStart"/>
      <w:r w:rsidRPr="008348E3">
        <w:rPr>
          <w:sz w:val="20"/>
        </w:rPr>
        <w:t>source,</w:t>
      </w:r>
      <w:proofErr w:type="gramEnd"/>
      <w:r w:rsidRPr="008348E3">
        <w:rPr>
          <w:sz w:val="20"/>
        </w:rPr>
        <w:t xml:space="preserve"> delivered or postmarked within 15 calendar days after that date. </w:t>
      </w:r>
    </w:p>
    <w:p w:rsidR="008348E3" w:rsidRPr="008348E3" w:rsidRDefault="008348E3" w:rsidP="008348E3">
      <w:pPr>
        <w:rPr>
          <w:sz w:val="20"/>
        </w:rPr>
      </w:pPr>
      <w:r w:rsidRPr="008348E3">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8348E3">
        <w:rPr>
          <w:sz w:val="20"/>
        </w:rPr>
        <w:t>)(</w:t>
      </w:r>
      <w:proofErr w:type="gramEnd"/>
      <w:r w:rsidRPr="008348E3">
        <w:rPr>
          <w:sz w:val="20"/>
        </w:rPr>
        <w:t>1)(i).</w:t>
      </w:r>
    </w:p>
    <w:p w:rsidR="008348E3" w:rsidRPr="008348E3" w:rsidRDefault="008348E3" w:rsidP="008348E3">
      <w:pPr>
        <w:rPr>
          <w:sz w:val="20"/>
        </w:rPr>
      </w:pPr>
      <w:r w:rsidRPr="008348E3">
        <w:rPr>
          <w:sz w:val="20"/>
        </w:rPr>
        <w:t xml:space="preserve">(c) </w:t>
      </w:r>
      <w:r w:rsidRPr="008348E3">
        <w:rPr>
          <w:i/>
          <w:iCs/>
          <w:sz w:val="20"/>
        </w:rPr>
        <w:t>Request for extension of compliance.</w:t>
      </w:r>
      <w:r w:rsidRPr="008348E3">
        <w:rPr>
          <w:sz w:val="20"/>
        </w:rPr>
        <w:t xml:space="preserve"> If the owner or operator of an affected source cannot comply with a relevant standard by the applicable compliance date for that source, or if the owner or operator has installed BACT or technology to meet LAER consistent with §63.6(i</w:t>
      </w:r>
      <w:proofErr w:type="gramStart"/>
      <w:r w:rsidRPr="008348E3">
        <w:rPr>
          <w:sz w:val="20"/>
        </w:rPr>
        <w:t>)(</w:t>
      </w:r>
      <w:proofErr w:type="gramEnd"/>
      <w:r w:rsidRPr="008348E3">
        <w:rPr>
          <w:sz w:val="20"/>
        </w:rPr>
        <w:t xml:space="preserve">5) of this subpart, he/she may submit to the Administrator (or the State with an approved permit program) a request for an extension of compliance as specified in §63.6(i)(4) through §63.6(i)(6). </w:t>
      </w:r>
    </w:p>
    <w:p w:rsidR="008348E3" w:rsidRPr="008348E3" w:rsidRDefault="008348E3" w:rsidP="008348E3">
      <w:pPr>
        <w:rPr>
          <w:sz w:val="20"/>
        </w:rPr>
      </w:pPr>
      <w:r w:rsidRPr="008348E3">
        <w:rPr>
          <w:sz w:val="20"/>
        </w:rPr>
        <w:t xml:space="preserve">(d) </w:t>
      </w:r>
      <w:r w:rsidRPr="008348E3">
        <w:rPr>
          <w:i/>
          <w:iCs/>
          <w:sz w:val="20"/>
        </w:rPr>
        <w:t>Notification that source is subject to special compliance requirements.</w:t>
      </w:r>
      <w:r w:rsidRPr="008348E3">
        <w:rPr>
          <w:sz w:val="20"/>
        </w:rPr>
        <w:t xml:space="preserve"> An owner or operator of a new source that is subject to special compliance requirements as specified in §63.6(b)(3) and §63.6(b)(4) shall notify the Administrator of </w:t>
      </w:r>
      <w:r w:rsidRPr="008348E3">
        <w:rPr>
          <w:sz w:val="20"/>
        </w:rPr>
        <w:lastRenderedPageBreak/>
        <w:t xml:space="preserve">his/her compliance obligations not later than the notification dates established in paragraph (b) of this section for new sources that are not subject to the special provisions. </w:t>
      </w:r>
    </w:p>
    <w:p w:rsidR="008348E3" w:rsidRPr="008348E3" w:rsidRDefault="008348E3" w:rsidP="008348E3">
      <w:pPr>
        <w:rPr>
          <w:sz w:val="20"/>
        </w:rPr>
      </w:pPr>
      <w:r w:rsidRPr="008348E3">
        <w:rPr>
          <w:sz w:val="20"/>
        </w:rPr>
        <w:t xml:space="preserve">(e) </w:t>
      </w:r>
      <w:r w:rsidRPr="008348E3">
        <w:rPr>
          <w:i/>
          <w:iCs/>
          <w:sz w:val="20"/>
        </w:rPr>
        <w:t>Notification of performance test.</w:t>
      </w:r>
      <w:r w:rsidRPr="008348E3">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8348E3" w:rsidRPr="008348E3" w:rsidRDefault="008348E3" w:rsidP="008348E3">
      <w:pPr>
        <w:rPr>
          <w:sz w:val="20"/>
        </w:rPr>
      </w:pPr>
      <w:r w:rsidRPr="008348E3">
        <w:rPr>
          <w:sz w:val="20"/>
        </w:rPr>
        <w:t>(</w:t>
      </w:r>
      <w:proofErr w:type="gramStart"/>
      <w:r w:rsidRPr="008348E3">
        <w:rPr>
          <w:sz w:val="20"/>
        </w:rPr>
        <w:t>f</w:t>
      </w:r>
      <w:proofErr w:type="gramEnd"/>
      <w:r w:rsidRPr="008348E3">
        <w:rPr>
          <w:sz w:val="20"/>
        </w:rPr>
        <w:t xml:space="preserve">) </w:t>
      </w:r>
      <w:r w:rsidRPr="008348E3">
        <w:rPr>
          <w:i/>
          <w:iCs/>
          <w:sz w:val="20"/>
        </w:rPr>
        <w:t>Notification of opacity and visible emission observations.</w:t>
      </w:r>
      <w:r w:rsidRPr="008348E3">
        <w:rPr>
          <w:sz w:val="20"/>
        </w:rPr>
        <w:t xml:space="preserve"> The owner or operator of an affected source shall notify the Administrator in writing of the anticipated date for conducting the opacity or visible emission observations specified in §63.6(h</w:t>
      </w:r>
      <w:proofErr w:type="gramStart"/>
      <w:r w:rsidRPr="008348E3">
        <w:rPr>
          <w:sz w:val="20"/>
        </w:rPr>
        <w:t>)(</w:t>
      </w:r>
      <w:proofErr w:type="gramEnd"/>
      <w:r w:rsidRPr="008348E3">
        <w:rPr>
          <w:sz w:val="20"/>
        </w:rPr>
        <w:t xml:space="preserve">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8348E3" w:rsidRPr="008348E3" w:rsidRDefault="008348E3" w:rsidP="008348E3">
      <w:pPr>
        <w:rPr>
          <w:sz w:val="20"/>
        </w:rPr>
      </w:pPr>
      <w:r w:rsidRPr="008348E3">
        <w:rPr>
          <w:sz w:val="20"/>
        </w:rPr>
        <w:t xml:space="preserve">(g) </w:t>
      </w:r>
      <w:r w:rsidRPr="008348E3">
        <w:rPr>
          <w:i/>
          <w:iCs/>
          <w:sz w:val="20"/>
        </w:rPr>
        <w:t>Additional notification requirements for sources with continuous monitoring systems.</w:t>
      </w:r>
      <w:r w:rsidRPr="008348E3">
        <w:rPr>
          <w:sz w:val="20"/>
        </w:rPr>
        <w:t xml:space="preserve"> The owner or operator of an affected source required to use a CMS by a relevant standard shall furnish the Administrator written notification as follows: </w:t>
      </w:r>
    </w:p>
    <w:p w:rsidR="008348E3" w:rsidRPr="008348E3" w:rsidRDefault="008348E3" w:rsidP="008348E3">
      <w:pPr>
        <w:rPr>
          <w:sz w:val="20"/>
        </w:rPr>
      </w:pPr>
      <w:r w:rsidRPr="008348E3">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8348E3" w:rsidRPr="008348E3" w:rsidRDefault="008348E3" w:rsidP="008348E3">
      <w:pPr>
        <w:rPr>
          <w:sz w:val="20"/>
        </w:rPr>
      </w:pPr>
      <w:r w:rsidRPr="008348E3">
        <w:rPr>
          <w:sz w:val="20"/>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8348E3">
        <w:rPr>
          <w:sz w:val="20"/>
        </w:rPr>
        <w:t>)(</w:t>
      </w:r>
      <w:proofErr w:type="gramEnd"/>
      <w:r w:rsidRPr="008348E3">
        <w:rPr>
          <w:sz w:val="20"/>
        </w:rPr>
        <w:t xml:space="preserve">7)(ii), if compliance with an opacity emission standard is required for the source by a relevant standard. The notification shall be submitted at least 60 calendar days before the performance test is scheduled to begin; and </w:t>
      </w:r>
    </w:p>
    <w:p w:rsidR="008348E3" w:rsidRPr="008348E3" w:rsidRDefault="008348E3" w:rsidP="008348E3">
      <w:pPr>
        <w:rPr>
          <w:sz w:val="20"/>
        </w:rPr>
      </w:pPr>
      <w:r w:rsidRPr="008348E3">
        <w:rPr>
          <w:sz w:val="20"/>
        </w:rPr>
        <w:t>(3) A notification that the criterion necessary to continue use of an alternative to relative accuracy testing, as provided by §63.8(f</w:t>
      </w:r>
      <w:proofErr w:type="gramStart"/>
      <w:r w:rsidRPr="008348E3">
        <w:rPr>
          <w:sz w:val="20"/>
        </w:rPr>
        <w:t>)(</w:t>
      </w:r>
      <w:proofErr w:type="gramEnd"/>
      <w:r w:rsidRPr="008348E3">
        <w:rPr>
          <w:sz w:val="20"/>
        </w:rPr>
        <w:t xml:space="preserve">6), has been exceeded. The notification shall be delivered or postmarked </w:t>
      </w:r>
      <w:proofErr w:type="spellStart"/>
      <w:r w:rsidRPr="008348E3">
        <w:rPr>
          <w:sz w:val="20"/>
        </w:rPr>
        <w:t>not</w:t>
      </w:r>
      <w:proofErr w:type="spellEnd"/>
      <w:r w:rsidRPr="008348E3">
        <w:rPr>
          <w:sz w:val="20"/>
        </w:rPr>
        <w:t xml:space="preserve"> later than 10 days after the occurrence of such exceedance, and it shall include a description of the nature and cause of the increased emissions. </w:t>
      </w:r>
    </w:p>
    <w:p w:rsidR="008348E3" w:rsidRPr="008348E3" w:rsidRDefault="008348E3" w:rsidP="008348E3">
      <w:pPr>
        <w:rPr>
          <w:sz w:val="20"/>
        </w:rPr>
      </w:pPr>
      <w:r w:rsidRPr="008348E3">
        <w:rPr>
          <w:sz w:val="20"/>
        </w:rPr>
        <w:t xml:space="preserve">(h) </w:t>
      </w:r>
      <w:r w:rsidRPr="008348E3">
        <w:rPr>
          <w:i/>
          <w:iCs/>
          <w:sz w:val="20"/>
        </w:rPr>
        <w:t>Notification of compliance status.</w:t>
      </w:r>
      <w:r w:rsidRPr="008348E3">
        <w:rPr>
          <w:sz w:val="20"/>
        </w:rPr>
        <w:t xml:space="preserve"> (1) The requirements of paragraphs (h</w:t>
      </w:r>
      <w:proofErr w:type="gramStart"/>
      <w:r w:rsidRPr="008348E3">
        <w:rPr>
          <w:sz w:val="20"/>
        </w:rPr>
        <w:t>)(</w:t>
      </w:r>
      <w:proofErr w:type="gramEnd"/>
      <w:r w:rsidRPr="008348E3">
        <w:rPr>
          <w:sz w:val="20"/>
        </w:rPr>
        <w:t xml:space="preserve">2) through (h)(4) of this section apply when an affected source becomes subject to a relevant standard. </w:t>
      </w:r>
    </w:p>
    <w:p w:rsidR="008348E3" w:rsidRPr="008348E3" w:rsidRDefault="008348E3" w:rsidP="008348E3">
      <w:pPr>
        <w:rPr>
          <w:sz w:val="20"/>
        </w:rPr>
      </w:pPr>
      <w:r w:rsidRPr="008348E3">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8348E3" w:rsidRPr="008348E3" w:rsidRDefault="008348E3" w:rsidP="008348E3">
      <w:pPr>
        <w:rPr>
          <w:sz w:val="20"/>
        </w:rPr>
      </w:pPr>
      <w:r w:rsidRPr="008348E3">
        <w:rPr>
          <w:sz w:val="20"/>
        </w:rPr>
        <w:t xml:space="preserve">(A) The methods that were used to determine compliance; </w:t>
      </w:r>
    </w:p>
    <w:p w:rsidR="008348E3" w:rsidRPr="008348E3" w:rsidRDefault="008348E3" w:rsidP="008348E3">
      <w:pPr>
        <w:rPr>
          <w:sz w:val="20"/>
        </w:rPr>
      </w:pPr>
      <w:r w:rsidRPr="008348E3">
        <w:rPr>
          <w:sz w:val="20"/>
        </w:rPr>
        <w:t xml:space="preserve">(B) The results of any performance tests, opacity or visible emission observations, continuous monitoring system (CMS) performance evaluations, and/or other monitoring procedures or methods that were conducted; </w:t>
      </w:r>
    </w:p>
    <w:p w:rsidR="008348E3" w:rsidRPr="008348E3" w:rsidRDefault="008348E3" w:rsidP="008348E3">
      <w:pPr>
        <w:rPr>
          <w:sz w:val="20"/>
        </w:rPr>
      </w:pPr>
      <w:r w:rsidRPr="008348E3">
        <w:rPr>
          <w:sz w:val="20"/>
        </w:rPr>
        <w:t xml:space="preserve">(C) The methods that will be used for determining continuing compliance, including a description of monitoring and reporting requirements and test methods; </w:t>
      </w:r>
    </w:p>
    <w:p w:rsidR="008348E3" w:rsidRPr="008348E3" w:rsidRDefault="008348E3" w:rsidP="008348E3">
      <w:pPr>
        <w:rPr>
          <w:sz w:val="20"/>
        </w:rPr>
      </w:pPr>
      <w:r w:rsidRPr="008348E3">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8348E3" w:rsidRPr="008348E3" w:rsidRDefault="008348E3" w:rsidP="008348E3">
      <w:pPr>
        <w:rPr>
          <w:sz w:val="20"/>
        </w:rPr>
      </w:pPr>
      <w:r w:rsidRPr="008348E3">
        <w:rPr>
          <w:sz w:val="20"/>
        </w:rPr>
        <w:t>(E) If the relevant standard applies to both major and area sources, an analysis demonstrating whether the affected source is a major source (using the emissions data generated for this notification);</w:t>
      </w:r>
    </w:p>
    <w:p w:rsidR="008348E3" w:rsidRPr="008348E3" w:rsidRDefault="008348E3" w:rsidP="008348E3">
      <w:pPr>
        <w:rPr>
          <w:sz w:val="20"/>
        </w:rPr>
      </w:pPr>
      <w:r w:rsidRPr="008348E3">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8348E3" w:rsidRPr="008348E3" w:rsidRDefault="008348E3" w:rsidP="008348E3">
      <w:pPr>
        <w:rPr>
          <w:sz w:val="20"/>
        </w:rPr>
      </w:pPr>
      <w:r w:rsidRPr="008348E3">
        <w:rPr>
          <w:sz w:val="20"/>
        </w:rPr>
        <w:t xml:space="preserve">(G) A statement by the owner or operator of the affected existing, new, or reconstructed source as to whether the source has complied with the relevant standard or other requirements. </w:t>
      </w:r>
    </w:p>
    <w:p w:rsidR="008348E3" w:rsidRPr="008348E3" w:rsidRDefault="008348E3" w:rsidP="008348E3">
      <w:pPr>
        <w:rPr>
          <w:sz w:val="20"/>
        </w:rPr>
      </w:pPr>
      <w:r w:rsidRPr="008348E3">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8348E3" w:rsidRPr="008348E3" w:rsidRDefault="008348E3" w:rsidP="008348E3">
      <w:pPr>
        <w:rPr>
          <w:sz w:val="20"/>
        </w:rPr>
      </w:pPr>
      <w:r w:rsidRPr="008348E3">
        <w:rPr>
          <w:sz w:val="20"/>
        </w:rPr>
        <w:lastRenderedPageBreak/>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8348E3" w:rsidRPr="008348E3" w:rsidRDefault="008348E3" w:rsidP="008348E3">
      <w:pPr>
        <w:rPr>
          <w:sz w:val="20"/>
        </w:rPr>
      </w:pPr>
      <w:r w:rsidRPr="008348E3">
        <w:rPr>
          <w:sz w:val="20"/>
        </w:rPr>
        <w:t xml:space="preserve">(4) [Reserved] </w:t>
      </w:r>
    </w:p>
    <w:p w:rsidR="008348E3" w:rsidRPr="008348E3" w:rsidRDefault="008348E3" w:rsidP="008348E3">
      <w:pPr>
        <w:rPr>
          <w:sz w:val="20"/>
        </w:rPr>
      </w:pPr>
      <w:r w:rsidRPr="008348E3">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8348E3" w:rsidRPr="008348E3" w:rsidRDefault="008348E3" w:rsidP="008348E3">
      <w:pPr>
        <w:rPr>
          <w:sz w:val="20"/>
        </w:rPr>
      </w:pPr>
      <w:r w:rsidRPr="008348E3">
        <w:rPr>
          <w:sz w:val="20"/>
        </w:rPr>
        <w:t xml:space="preserve">(6) Advice on a notification of compliance status may be obtained from the Administrator. </w:t>
      </w:r>
    </w:p>
    <w:p w:rsidR="008348E3" w:rsidRPr="008348E3" w:rsidRDefault="008348E3" w:rsidP="008348E3">
      <w:pPr>
        <w:rPr>
          <w:sz w:val="20"/>
        </w:rPr>
      </w:pPr>
      <w:r w:rsidRPr="008348E3">
        <w:rPr>
          <w:sz w:val="20"/>
        </w:rPr>
        <w:t xml:space="preserve">(i) </w:t>
      </w:r>
      <w:r w:rsidRPr="008348E3">
        <w:rPr>
          <w:i/>
          <w:iCs/>
          <w:sz w:val="20"/>
        </w:rPr>
        <w:t>Adjustment to time periods or postmark deadlines for submittal and review of required communications.</w:t>
      </w:r>
      <w:r w:rsidRPr="008348E3">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8348E3" w:rsidRPr="008348E3" w:rsidRDefault="008348E3" w:rsidP="008348E3">
      <w:pPr>
        <w:rPr>
          <w:sz w:val="20"/>
        </w:rPr>
      </w:pPr>
      <w:r w:rsidRPr="008348E3">
        <w:rPr>
          <w:sz w:val="20"/>
        </w:rPr>
        <w:t xml:space="preserve">(ii) An owner or operator shall request the adjustment provided for in paragraphs (i)(2) and (i)(3) of this section each time he or she wishes to change an applicable time period or postmark deadline specified in this part. </w:t>
      </w:r>
    </w:p>
    <w:p w:rsidR="008348E3" w:rsidRPr="008348E3" w:rsidRDefault="008348E3" w:rsidP="008348E3">
      <w:pPr>
        <w:rPr>
          <w:sz w:val="20"/>
        </w:rPr>
      </w:pPr>
      <w:r w:rsidRPr="008348E3">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8348E3" w:rsidRPr="008348E3" w:rsidRDefault="008348E3" w:rsidP="008348E3">
      <w:pPr>
        <w:rPr>
          <w:sz w:val="20"/>
        </w:rPr>
      </w:pPr>
      <w:r w:rsidRPr="008348E3">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8348E3" w:rsidRPr="008348E3" w:rsidRDefault="008348E3" w:rsidP="008348E3">
      <w:pPr>
        <w:rPr>
          <w:sz w:val="20"/>
        </w:rPr>
      </w:pPr>
      <w:r w:rsidRPr="008348E3">
        <w:rPr>
          <w:sz w:val="20"/>
        </w:rPr>
        <w:t xml:space="preserve">(4) If the Administrator is unable to meet a specified deadline, he or she will notify the owner or operator of any significant delay and inform the owner or operator of the amended schedule. </w:t>
      </w:r>
    </w:p>
    <w:p w:rsidR="008348E3" w:rsidRPr="008348E3" w:rsidRDefault="008348E3" w:rsidP="008348E3">
      <w:pPr>
        <w:rPr>
          <w:sz w:val="20"/>
        </w:rPr>
      </w:pPr>
      <w:r w:rsidRPr="008348E3">
        <w:rPr>
          <w:sz w:val="20"/>
        </w:rPr>
        <w:t xml:space="preserve">(j) </w:t>
      </w:r>
      <w:r w:rsidRPr="008348E3">
        <w:rPr>
          <w:i/>
          <w:iCs/>
          <w:sz w:val="20"/>
        </w:rPr>
        <w:t>Change in information already provided.</w:t>
      </w:r>
      <w:r w:rsidRPr="008348E3">
        <w:rPr>
          <w:sz w:val="20"/>
        </w:rPr>
        <w:t xml:space="preserve"> Any change in the information already provided under this section shall be provided to the Administrator in writing within 15 calendar days after the change. </w:t>
      </w:r>
    </w:p>
    <w:p w:rsidR="008348E3" w:rsidRPr="008348E3" w:rsidRDefault="008348E3" w:rsidP="008348E3">
      <w:pPr>
        <w:rPr>
          <w:sz w:val="20"/>
        </w:rPr>
      </w:pPr>
      <w:r w:rsidRPr="008348E3">
        <w:rPr>
          <w:sz w:val="20"/>
        </w:rPr>
        <w:t>[59 FR 12430, Mar. 16, 1994, as amended at 64 FR 7468, Feb. 12, 1999; 67 FR 16604, Apr. 5, 2002; 68 FR 32601, May 30, 2003]</w:t>
      </w:r>
    </w:p>
    <w:p w:rsidR="008348E3" w:rsidRPr="008348E3" w:rsidRDefault="008348E3" w:rsidP="008348E3">
      <w:pPr>
        <w:rPr>
          <w:b/>
          <w:bCs/>
          <w:sz w:val="20"/>
        </w:rPr>
      </w:pPr>
      <w:bookmarkStart w:id="20" w:name="se40.11.63_110"/>
      <w:bookmarkEnd w:id="20"/>
      <w:r w:rsidRPr="008348E3">
        <w:rPr>
          <w:b/>
          <w:bCs/>
          <w:sz w:val="20"/>
        </w:rPr>
        <w:t>§63.10   Recordkeeping and reporting requirements.</w:t>
      </w:r>
    </w:p>
    <w:p w:rsidR="008348E3" w:rsidRPr="008348E3" w:rsidRDefault="008348E3" w:rsidP="008348E3">
      <w:pPr>
        <w:rPr>
          <w:sz w:val="20"/>
        </w:rPr>
      </w:pPr>
      <w:r w:rsidRPr="008348E3">
        <w:rPr>
          <w:sz w:val="20"/>
        </w:rPr>
        <w:t xml:space="preserve">(a) </w:t>
      </w:r>
      <w:r w:rsidRPr="008348E3">
        <w:rPr>
          <w:i/>
          <w:iCs/>
          <w:sz w:val="20"/>
        </w:rPr>
        <w:t>Applicability and general information.</w:t>
      </w:r>
      <w:r w:rsidRPr="008348E3">
        <w:rPr>
          <w:sz w:val="20"/>
        </w:rPr>
        <w:t xml:space="preserve"> (1) The applicability of this section is set out in §63.1(a</w:t>
      </w:r>
      <w:proofErr w:type="gramStart"/>
      <w:r w:rsidRPr="008348E3">
        <w:rPr>
          <w:sz w:val="20"/>
        </w:rPr>
        <w:t>)(</w:t>
      </w:r>
      <w:proofErr w:type="gramEnd"/>
      <w:r w:rsidRPr="008348E3">
        <w:rPr>
          <w:sz w:val="20"/>
        </w:rPr>
        <w:t xml:space="preserve">4). </w:t>
      </w:r>
    </w:p>
    <w:p w:rsidR="008348E3" w:rsidRPr="008348E3" w:rsidRDefault="008348E3" w:rsidP="008348E3">
      <w:pPr>
        <w:rPr>
          <w:sz w:val="20"/>
        </w:rPr>
      </w:pPr>
      <w:r w:rsidRPr="008348E3">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8348E3" w:rsidRPr="008348E3" w:rsidRDefault="008348E3" w:rsidP="008348E3">
      <w:pPr>
        <w:rPr>
          <w:sz w:val="20"/>
        </w:rPr>
      </w:pPr>
      <w:r w:rsidRPr="008348E3">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8348E3" w:rsidRPr="008348E3" w:rsidRDefault="008348E3" w:rsidP="008348E3">
      <w:pPr>
        <w:rPr>
          <w:sz w:val="20"/>
        </w:rPr>
      </w:pPr>
      <w:r w:rsidRPr="008348E3">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8348E3" w:rsidRPr="008348E3" w:rsidRDefault="008348E3" w:rsidP="008348E3">
      <w:pPr>
        <w:rPr>
          <w:sz w:val="20"/>
        </w:rPr>
      </w:pPr>
      <w:r w:rsidRPr="008348E3">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8348E3" w:rsidRPr="008348E3" w:rsidRDefault="008348E3" w:rsidP="008348E3">
      <w:pPr>
        <w:rPr>
          <w:sz w:val="20"/>
        </w:rPr>
      </w:pPr>
      <w:r w:rsidRPr="008348E3">
        <w:rPr>
          <w:sz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8348E3">
        <w:rPr>
          <w:sz w:val="20"/>
        </w:rPr>
        <w:t>ies</w:t>
      </w:r>
      <w:proofErr w:type="spellEnd"/>
      <w:r w:rsidRPr="008348E3">
        <w:rPr>
          <w:sz w:val="20"/>
        </w:rPr>
        <w:t xml:space="preserve">)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w:t>
      </w:r>
      <w:r w:rsidRPr="008348E3">
        <w:rPr>
          <w:sz w:val="20"/>
        </w:rPr>
        <w:lastRenderedPageBreak/>
        <w:t xml:space="preserve">pursuant to section 112 of the Act, the allowance in the previous sentence applies in each State beginning 1 year after the affected source's compliance date for that standard. Procedures governing the implementation of this provision are specified in §63.9(i). </w:t>
      </w:r>
    </w:p>
    <w:p w:rsidR="008348E3" w:rsidRPr="008348E3" w:rsidRDefault="008348E3" w:rsidP="008348E3">
      <w:pPr>
        <w:rPr>
          <w:sz w:val="20"/>
        </w:rPr>
      </w:pPr>
      <w:r w:rsidRPr="008348E3">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8348E3" w:rsidRPr="008348E3" w:rsidRDefault="008348E3" w:rsidP="008348E3">
      <w:pPr>
        <w:rPr>
          <w:sz w:val="20"/>
        </w:rPr>
      </w:pPr>
      <w:r w:rsidRPr="008348E3">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8348E3" w:rsidRPr="008348E3" w:rsidRDefault="008348E3" w:rsidP="008348E3">
      <w:pPr>
        <w:rPr>
          <w:sz w:val="20"/>
        </w:rPr>
      </w:pPr>
      <w:r w:rsidRPr="008348E3">
        <w:rPr>
          <w:sz w:val="20"/>
        </w:rPr>
        <w:t xml:space="preserve">(b) </w:t>
      </w:r>
      <w:r w:rsidRPr="008348E3">
        <w:rPr>
          <w:i/>
          <w:iCs/>
          <w:sz w:val="20"/>
        </w:rPr>
        <w:t xml:space="preserve">General </w:t>
      </w:r>
      <w:proofErr w:type="gramStart"/>
      <w:r w:rsidRPr="008348E3">
        <w:rPr>
          <w:i/>
          <w:iCs/>
          <w:sz w:val="20"/>
        </w:rPr>
        <w:t>recordkeeping</w:t>
      </w:r>
      <w:proofErr w:type="gramEnd"/>
      <w:r w:rsidRPr="008348E3">
        <w:rPr>
          <w:i/>
          <w:iCs/>
          <w:sz w:val="20"/>
        </w:rPr>
        <w:t xml:space="preserve"> requirements.</w:t>
      </w:r>
      <w:r w:rsidRPr="008348E3">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8348E3" w:rsidRPr="008348E3" w:rsidRDefault="008348E3" w:rsidP="008348E3">
      <w:pPr>
        <w:rPr>
          <w:sz w:val="20"/>
        </w:rPr>
      </w:pPr>
      <w:r w:rsidRPr="008348E3">
        <w:rPr>
          <w:sz w:val="20"/>
        </w:rPr>
        <w:t>(2) The owner or operator of an affected source subject to the provisions of this part shall maintain relevant records for such source of—</w:t>
      </w:r>
    </w:p>
    <w:p w:rsidR="008348E3" w:rsidRPr="008348E3" w:rsidRDefault="008348E3" w:rsidP="008348E3">
      <w:pPr>
        <w:rPr>
          <w:sz w:val="20"/>
        </w:rPr>
      </w:pPr>
      <w:r w:rsidRPr="008348E3">
        <w:rPr>
          <w:sz w:val="20"/>
        </w:rPr>
        <w:t>(i) The occurrence and duration of each startup or shutdown when the startup or shutdown causes the source to exceed any applicable emission limitation in the relevant emission standards;</w:t>
      </w:r>
    </w:p>
    <w:p w:rsidR="008348E3" w:rsidRPr="008348E3" w:rsidRDefault="008348E3" w:rsidP="008348E3">
      <w:pPr>
        <w:rPr>
          <w:sz w:val="20"/>
        </w:rPr>
      </w:pPr>
      <w:r w:rsidRPr="008348E3">
        <w:rPr>
          <w:sz w:val="20"/>
        </w:rPr>
        <w:t xml:space="preserve">(ii) The occurrence and duration of each malfunction of operation (i.e., process equipment) or the required air pollution control and monitoring equipment; </w:t>
      </w:r>
    </w:p>
    <w:p w:rsidR="008348E3" w:rsidRPr="008348E3" w:rsidRDefault="008348E3" w:rsidP="008348E3">
      <w:pPr>
        <w:rPr>
          <w:sz w:val="20"/>
        </w:rPr>
      </w:pPr>
      <w:r w:rsidRPr="008348E3">
        <w:rPr>
          <w:sz w:val="20"/>
        </w:rPr>
        <w:t xml:space="preserve">(iii) All required maintenance performed on the air pollution control and monitoring equipment; </w:t>
      </w:r>
    </w:p>
    <w:p w:rsidR="008348E3" w:rsidRPr="008348E3" w:rsidRDefault="008348E3" w:rsidP="008348E3">
      <w:pPr>
        <w:rPr>
          <w:sz w:val="20"/>
        </w:rPr>
      </w:pPr>
      <w:proofErr w:type="gramStart"/>
      <w:r w:rsidRPr="008348E3">
        <w:rPr>
          <w:sz w:val="20"/>
        </w:rPr>
        <w:t>(iv)</w:t>
      </w:r>
      <w:proofErr w:type="gramEnd"/>
      <w:r w:rsidRPr="008348E3">
        <w:rPr>
          <w:sz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8348E3" w:rsidRPr="008348E3" w:rsidRDefault="008348E3" w:rsidP="008348E3">
      <w:pPr>
        <w:rPr>
          <w:sz w:val="20"/>
        </w:rPr>
      </w:pPr>
      <w:r w:rsidRPr="008348E3">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8348E3" w:rsidRPr="008348E3" w:rsidRDefault="008348E3" w:rsidP="008348E3">
      <w:pPr>
        <w:rPr>
          <w:sz w:val="20"/>
        </w:rPr>
      </w:pPr>
      <w:r w:rsidRPr="008348E3">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8348E3" w:rsidRPr="008348E3" w:rsidRDefault="008348E3" w:rsidP="008348E3">
      <w:pPr>
        <w:rPr>
          <w:sz w:val="20"/>
        </w:rPr>
      </w:pPr>
      <w:proofErr w:type="gramStart"/>
      <w:r w:rsidRPr="008348E3">
        <w:rPr>
          <w:sz w:val="20"/>
        </w:rPr>
        <w:t>(vi) Each</w:t>
      </w:r>
      <w:proofErr w:type="gramEnd"/>
      <w:r w:rsidRPr="008348E3">
        <w:rPr>
          <w:sz w:val="20"/>
        </w:rPr>
        <w:t xml:space="preserve"> period during which a CMS is malfunctioning or inoperative (including out-of-control periods); </w:t>
      </w:r>
    </w:p>
    <w:p w:rsidR="008348E3" w:rsidRPr="008348E3" w:rsidRDefault="008348E3" w:rsidP="008348E3">
      <w:pPr>
        <w:rPr>
          <w:sz w:val="20"/>
        </w:rPr>
      </w:pPr>
      <w:r w:rsidRPr="008348E3">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8348E3" w:rsidRPr="008348E3" w:rsidRDefault="008348E3" w:rsidP="008348E3">
      <w:pPr>
        <w:rPr>
          <w:sz w:val="20"/>
        </w:rPr>
      </w:pPr>
      <w:r w:rsidRPr="008348E3">
        <w:rPr>
          <w:sz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8348E3">
        <w:rPr>
          <w:sz w:val="20"/>
        </w:rPr>
        <w:t>subhourly</w:t>
      </w:r>
      <w:proofErr w:type="spellEnd"/>
      <w:r w:rsidRPr="008348E3">
        <w:rPr>
          <w:sz w:val="20"/>
        </w:rPr>
        <w:t xml:space="preserve"> measurements as required under paragraph (b</w:t>
      </w:r>
      <w:proofErr w:type="gramStart"/>
      <w:r w:rsidRPr="008348E3">
        <w:rPr>
          <w:sz w:val="20"/>
        </w:rPr>
        <w:t>)(</w:t>
      </w:r>
      <w:proofErr w:type="gramEnd"/>
      <w:r w:rsidRPr="008348E3">
        <w:rPr>
          <w:sz w:val="20"/>
        </w:rPr>
        <w:t xml:space="preserve">2)(vii) of this section, the owner or operator shall retain the most recent consecutive three averaging periods of </w:t>
      </w:r>
      <w:proofErr w:type="spellStart"/>
      <w:r w:rsidRPr="008348E3">
        <w:rPr>
          <w:sz w:val="20"/>
        </w:rPr>
        <w:t>subhourly</w:t>
      </w:r>
      <w:proofErr w:type="spellEnd"/>
      <w:r w:rsidRPr="008348E3">
        <w:rPr>
          <w:sz w:val="20"/>
        </w:rPr>
        <w:t xml:space="preserve"> measurements and a file that contains a hard copy of the data acquisition system algorithm used to reduce the measured data into the reportable form of the standard.</w:t>
      </w:r>
    </w:p>
    <w:p w:rsidR="008348E3" w:rsidRPr="008348E3" w:rsidRDefault="008348E3" w:rsidP="008348E3">
      <w:pPr>
        <w:rPr>
          <w:sz w:val="20"/>
        </w:rPr>
      </w:pPr>
      <w:r w:rsidRPr="008348E3">
        <w:rPr>
          <w:sz w:val="20"/>
        </w:rPr>
        <w:lastRenderedPageBreak/>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8348E3">
        <w:rPr>
          <w:sz w:val="20"/>
        </w:rPr>
        <w:t>subhourly</w:t>
      </w:r>
      <w:proofErr w:type="spellEnd"/>
      <w:r w:rsidRPr="008348E3">
        <w:rPr>
          <w:sz w:val="20"/>
        </w:rPr>
        <w:t xml:space="preserve"> measurements as required under paragraph (b</w:t>
      </w:r>
      <w:proofErr w:type="gramStart"/>
      <w:r w:rsidRPr="008348E3">
        <w:rPr>
          <w:sz w:val="20"/>
        </w:rPr>
        <w:t>)(</w:t>
      </w:r>
      <w:proofErr w:type="gramEnd"/>
      <w:r w:rsidRPr="008348E3">
        <w:rPr>
          <w:sz w:val="20"/>
        </w:rPr>
        <w:t xml:space="preserve">2)(vii) of this section, the owner or operator shall retain all </w:t>
      </w:r>
      <w:proofErr w:type="spellStart"/>
      <w:r w:rsidRPr="008348E3">
        <w:rPr>
          <w:sz w:val="20"/>
        </w:rPr>
        <w:t>subhourly</w:t>
      </w:r>
      <w:proofErr w:type="spellEnd"/>
      <w:r w:rsidRPr="008348E3">
        <w:rPr>
          <w:sz w:val="20"/>
        </w:rPr>
        <w:t xml:space="preserve"> measurements for the most recent reporting period. The </w:t>
      </w:r>
      <w:proofErr w:type="spellStart"/>
      <w:r w:rsidRPr="008348E3">
        <w:rPr>
          <w:sz w:val="20"/>
        </w:rPr>
        <w:t>subhourly</w:t>
      </w:r>
      <w:proofErr w:type="spellEnd"/>
      <w:r w:rsidRPr="008348E3">
        <w:rPr>
          <w:sz w:val="20"/>
        </w:rPr>
        <w:t xml:space="preserve"> measurements shall be retained for 120 days from the date of the most recent summary or excess emission report submitted to the Administrator.</w:t>
      </w:r>
    </w:p>
    <w:p w:rsidR="008348E3" w:rsidRPr="008348E3" w:rsidRDefault="008348E3" w:rsidP="008348E3">
      <w:pPr>
        <w:rPr>
          <w:sz w:val="20"/>
        </w:rPr>
      </w:pPr>
      <w:r w:rsidRPr="008348E3">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8348E3" w:rsidRPr="008348E3" w:rsidRDefault="008348E3" w:rsidP="008348E3">
      <w:pPr>
        <w:rPr>
          <w:sz w:val="20"/>
        </w:rPr>
      </w:pPr>
      <w:r w:rsidRPr="008348E3">
        <w:rPr>
          <w:sz w:val="20"/>
        </w:rPr>
        <w:t xml:space="preserve">(viii) All results of performance tests, CMS performance evaluations, and opacity and visible emission observations; </w:t>
      </w:r>
    </w:p>
    <w:p w:rsidR="008348E3" w:rsidRPr="008348E3" w:rsidRDefault="008348E3" w:rsidP="008348E3">
      <w:pPr>
        <w:rPr>
          <w:sz w:val="20"/>
        </w:rPr>
      </w:pPr>
      <w:r w:rsidRPr="008348E3">
        <w:rPr>
          <w:sz w:val="20"/>
        </w:rPr>
        <w:t xml:space="preserve">(ix) All measurements as may be necessary to determine the conditions of performance tests and performance evaluations; </w:t>
      </w:r>
    </w:p>
    <w:p w:rsidR="008348E3" w:rsidRPr="008348E3" w:rsidRDefault="008348E3" w:rsidP="008348E3">
      <w:pPr>
        <w:rPr>
          <w:sz w:val="20"/>
        </w:rPr>
      </w:pPr>
      <w:r w:rsidRPr="008348E3">
        <w:rPr>
          <w:sz w:val="20"/>
        </w:rPr>
        <w:t xml:space="preserve">(x) All CMS calibration checks; </w:t>
      </w:r>
    </w:p>
    <w:p w:rsidR="008348E3" w:rsidRPr="008348E3" w:rsidRDefault="008348E3" w:rsidP="008348E3">
      <w:pPr>
        <w:rPr>
          <w:sz w:val="20"/>
        </w:rPr>
      </w:pPr>
      <w:r w:rsidRPr="008348E3">
        <w:rPr>
          <w:sz w:val="20"/>
        </w:rPr>
        <w:t xml:space="preserve">(xi) All adjustments and maintenance performed on CMS; </w:t>
      </w:r>
    </w:p>
    <w:p w:rsidR="008348E3" w:rsidRPr="008348E3" w:rsidRDefault="008348E3" w:rsidP="008348E3">
      <w:pPr>
        <w:rPr>
          <w:sz w:val="20"/>
        </w:rPr>
      </w:pPr>
      <w:r w:rsidRPr="008348E3">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8348E3" w:rsidRPr="008348E3" w:rsidRDefault="008348E3" w:rsidP="008348E3">
      <w:pPr>
        <w:rPr>
          <w:sz w:val="20"/>
        </w:rPr>
      </w:pPr>
      <w:r w:rsidRPr="008348E3">
        <w:rPr>
          <w:sz w:val="20"/>
        </w:rPr>
        <w:t xml:space="preserve">(xiii) All emission levels relative to the criterion for obtaining permission to use an alternative to the relative accuracy test, if the source has been granted such permission under §63.8(f)(6); and </w:t>
      </w:r>
    </w:p>
    <w:p w:rsidR="008348E3" w:rsidRPr="008348E3" w:rsidRDefault="008348E3" w:rsidP="008348E3">
      <w:pPr>
        <w:rPr>
          <w:sz w:val="20"/>
        </w:rPr>
      </w:pPr>
      <w:r w:rsidRPr="008348E3">
        <w:rPr>
          <w:sz w:val="20"/>
        </w:rPr>
        <w:t xml:space="preserve">(xiv) All documentation supporting initial notifications and notifications of compliance status under §63.9. </w:t>
      </w:r>
    </w:p>
    <w:p w:rsidR="008348E3" w:rsidRPr="008348E3" w:rsidRDefault="008348E3" w:rsidP="008348E3">
      <w:pPr>
        <w:rPr>
          <w:sz w:val="20"/>
        </w:rPr>
      </w:pPr>
      <w:r w:rsidRPr="008348E3">
        <w:rPr>
          <w:sz w:val="20"/>
        </w:rPr>
        <w:t xml:space="preserve">(3) </w:t>
      </w:r>
      <w:r w:rsidRPr="008348E3">
        <w:rPr>
          <w:i/>
          <w:iCs/>
          <w:sz w:val="20"/>
        </w:rPr>
        <w:t>Recordkeeping requirement for applicability determinations.</w:t>
      </w:r>
      <w:r w:rsidRPr="008348E3">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8348E3">
        <w:rPr>
          <w:sz w:val="20"/>
        </w:rPr>
        <w:t>)(</w:t>
      </w:r>
      <w:proofErr w:type="gramEnd"/>
      <w:r w:rsidRPr="008348E3">
        <w:rPr>
          <w:sz w:val="20"/>
        </w:rPr>
        <w:t>3) and to record the results of that determination under paragraph (b)(3) of this section shall not by themselves create an obligation for the owner or operator to obtain a title V permit.</w:t>
      </w:r>
    </w:p>
    <w:p w:rsidR="008348E3" w:rsidRPr="008348E3" w:rsidRDefault="008348E3" w:rsidP="008348E3">
      <w:pPr>
        <w:rPr>
          <w:sz w:val="20"/>
        </w:rPr>
      </w:pPr>
      <w:r w:rsidRPr="008348E3">
        <w:rPr>
          <w:sz w:val="20"/>
        </w:rPr>
        <w:t xml:space="preserve">(c) </w:t>
      </w:r>
      <w:r w:rsidRPr="008348E3">
        <w:rPr>
          <w:i/>
          <w:iCs/>
          <w:sz w:val="20"/>
        </w:rPr>
        <w:t>Additional recordkeeping requirements for sources with continuous monitoring systems.</w:t>
      </w:r>
      <w:r w:rsidRPr="008348E3">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8348E3" w:rsidRPr="008348E3" w:rsidRDefault="008348E3" w:rsidP="008348E3">
      <w:pPr>
        <w:rPr>
          <w:sz w:val="20"/>
        </w:rPr>
      </w:pPr>
      <w:r w:rsidRPr="008348E3">
        <w:rPr>
          <w:sz w:val="20"/>
        </w:rPr>
        <w:t xml:space="preserve">(1) All required CMS measurements (including monitoring data recorded during unavoidable CMS breakdowns and out-of-control periods); </w:t>
      </w:r>
    </w:p>
    <w:p w:rsidR="008348E3" w:rsidRPr="008348E3" w:rsidRDefault="008348E3" w:rsidP="008348E3">
      <w:pPr>
        <w:rPr>
          <w:sz w:val="20"/>
        </w:rPr>
      </w:pPr>
      <w:r w:rsidRPr="008348E3">
        <w:rPr>
          <w:sz w:val="20"/>
        </w:rPr>
        <w:t>(2)</w:t>
      </w:r>
      <w:proofErr w:type="gramStart"/>
      <w:r w:rsidRPr="008348E3">
        <w:rPr>
          <w:sz w:val="20"/>
        </w:rPr>
        <w:t>-(</w:t>
      </w:r>
      <w:proofErr w:type="gramEnd"/>
      <w:r w:rsidRPr="008348E3">
        <w:rPr>
          <w:sz w:val="20"/>
        </w:rPr>
        <w:t xml:space="preserve">4) [Reserved] </w:t>
      </w:r>
    </w:p>
    <w:p w:rsidR="008348E3" w:rsidRPr="008348E3" w:rsidRDefault="008348E3" w:rsidP="008348E3">
      <w:pPr>
        <w:rPr>
          <w:sz w:val="20"/>
        </w:rPr>
      </w:pPr>
      <w:r w:rsidRPr="008348E3">
        <w:rPr>
          <w:sz w:val="20"/>
        </w:rPr>
        <w:t xml:space="preserve">(5) The date and time identifying each period during which the CMS was inoperative except for zero (low-level) and high-level checks; </w:t>
      </w:r>
    </w:p>
    <w:p w:rsidR="008348E3" w:rsidRPr="008348E3" w:rsidRDefault="008348E3" w:rsidP="008348E3">
      <w:pPr>
        <w:rPr>
          <w:sz w:val="20"/>
        </w:rPr>
      </w:pPr>
      <w:r w:rsidRPr="008348E3">
        <w:rPr>
          <w:sz w:val="20"/>
        </w:rPr>
        <w:t>(6) The date and time identifying each period during which the CMS was out of control, as defined in §63.8(c</w:t>
      </w:r>
      <w:proofErr w:type="gramStart"/>
      <w:r w:rsidRPr="008348E3">
        <w:rPr>
          <w:sz w:val="20"/>
        </w:rPr>
        <w:t>)(</w:t>
      </w:r>
      <w:proofErr w:type="gramEnd"/>
      <w:r w:rsidRPr="008348E3">
        <w:rPr>
          <w:sz w:val="20"/>
        </w:rPr>
        <w:t xml:space="preserve">7); </w:t>
      </w:r>
    </w:p>
    <w:p w:rsidR="008348E3" w:rsidRPr="008348E3" w:rsidRDefault="008348E3" w:rsidP="008348E3">
      <w:pPr>
        <w:rPr>
          <w:sz w:val="20"/>
        </w:rPr>
      </w:pPr>
      <w:r w:rsidRPr="008348E3">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8348E3" w:rsidRPr="008348E3" w:rsidRDefault="008348E3" w:rsidP="008348E3">
      <w:pPr>
        <w:rPr>
          <w:sz w:val="20"/>
        </w:rPr>
      </w:pPr>
      <w:r w:rsidRPr="008348E3">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8348E3" w:rsidRPr="008348E3" w:rsidRDefault="008348E3" w:rsidP="008348E3">
      <w:pPr>
        <w:rPr>
          <w:sz w:val="20"/>
        </w:rPr>
      </w:pPr>
      <w:r w:rsidRPr="008348E3">
        <w:rPr>
          <w:sz w:val="20"/>
        </w:rPr>
        <w:t xml:space="preserve">(9) [Reserved] </w:t>
      </w:r>
    </w:p>
    <w:p w:rsidR="008348E3" w:rsidRPr="008348E3" w:rsidRDefault="008348E3" w:rsidP="008348E3">
      <w:pPr>
        <w:rPr>
          <w:sz w:val="20"/>
        </w:rPr>
      </w:pPr>
      <w:r w:rsidRPr="008348E3">
        <w:rPr>
          <w:sz w:val="20"/>
        </w:rPr>
        <w:t xml:space="preserve">(10) The nature and cause of any malfunction (if known); </w:t>
      </w:r>
    </w:p>
    <w:p w:rsidR="008348E3" w:rsidRPr="008348E3" w:rsidRDefault="008348E3" w:rsidP="008348E3">
      <w:pPr>
        <w:rPr>
          <w:sz w:val="20"/>
        </w:rPr>
      </w:pPr>
      <w:r w:rsidRPr="008348E3">
        <w:rPr>
          <w:sz w:val="20"/>
        </w:rPr>
        <w:t xml:space="preserve">(11) The corrective action taken or preventive measures adopted; </w:t>
      </w:r>
    </w:p>
    <w:p w:rsidR="008348E3" w:rsidRPr="008348E3" w:rsidRDefault="008348E3" w:rsidP="008348E3">
      <w:pPr>
        <w:rPr>
          <w:sz w:val="20"/>
        </w:rPr>
      </w:pPr>
      <w:r w:rsidRPr="008348E3">
        <w:rPr>
          <w:sz w:val="20"/>
        </w:rPr>
        <w:t xml:space="preserve">(12) The nature of the repairs or adjustments to the CMS that was inoperative or out of control; </w:t>
      </w:r>
    </w:p>
    <w:p w:rsidR="008348E3" w:rsidRPr="008348E3" w:rsidRDefault="008348E3" w:rsidP="008348E3">
      <w:pPr>
        <w:rPr>
          <w:sz w:val="20"/>
        </w:rPr>
      </w:pPr>
      <w:r w:rsidRPr="008348E3">
        <w:rPr>
          <w:sz w:val="20"/>
        </w:rPr>
        <w:t xml:space="preserve">(13) The total process operating time during the reporting period; and </w:t>
      </w:r>
    </w:p>
    <w:p w:rsidR="008348E3" w:rsidRPr="008348E3" w:rsidRDefault="008348E3" w:rsidP="008348E3">
      <w:pPr>
        <w:rPr>
          <w:sz w:val="20"/>
        </w:rPr>
      </w:pPr>
      <w:r w:rsidRPr="008348E3">
        <w:rPr>
          <w:sz w:val="20"/>
        </w:rPr>
        <w:t xml:space="preserve">(14) All procedures that are part of a quality control program developed and implemented for CMS under §63.8(d). </w:t>
      </w:r>
    </w:p>
    <w:p w:rsidR="008348E3" w:rsidRPr="008348E3" w:rsidRDefault="008348E3" w:rsidP="008348E3">
      <w:pPr>
        <w:rPr>
          <w:sz w:val="20"/>
        </w:rPr>
      </w:pPr>
      <w:r w:rsidRPr="008348E3">
        <w:rPr>
          <w:sz w:val="20"/>
        </w:rPr>
        <w:lastRenderedPageBreak/>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8348E3" w:rsidRPr="008348E3" w:rsidRDefault="008348E3" w:rsidP="008348E3">
      <w:pPr>
        <w:rPr>
          <w:sz w:val="20"/>
        </w:rPr>
      </w:pPr>
      <w:r w:rsidRPr="008348E3">
        <w:rPr>
          <w:sz w:val="20"/>
        </w:rPr>
        <w:t xml:space="preserve">(d) </w:t>
      </w:r>
      <w:r w:rsidRPr="008348E3">
        <w:rPr>
          <w:i/>
          <w:iCs/>
          <w:sz w:val="20"/>
        </w:rPr>
        <w:t>General reporting requirements.</w:t>
      </w:r>
      <w:r w:rsidRPr="008348E3">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8348E3" w:rsidRPr="008348E3" w:rsidRDefault="008348E3" w:rsidP="008348E3">
      <w:pPr>
        <w:rPr>
          <w:sz w:val="20"/>
        </w:rPr>
      </w:pPr>
      <w:r w:rsidRPr="008348E3">
        <w:rPr>
          <w:sz w:val="20"/>
        </w:rPr>
        <w:t xml:space="preserve">(2) </w:t>
      </w:r>
      <w:r w:rsidRPr="008348E3">
        <w:rPr>
          <w:i/>
          <w:iCs/>
          <w:sz w:val="20"/>
        </w:rPr>
        <w:t>Reporting results of performance tests.</w:t>
      </w:r>
      <w:r w:rsidRPr="008348E3">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8348E3" w:rsidRPr="008348E3" w:rsidRDefault="008348E3" w:rsidP="008348E3">
      <w:pPr>
        <w:rPr>
          <w:sz w:val="20"/>
        </w:rPr>
      </w:pPr>
      <w:r w:rsidRPr="008348E3">
        <w:rPr>
          <w:sz w:val="20"/>
        </w:rPr>
        <w:t xml:space="preserve">(3) </w:t>
      </w:r>
      <w:r w:rsidRPr="008348E3">
        <w:rPr>
          <w:i/>
          <w:iCs/>
          <w:sz w:val="20"/>
        </w:rPr>
        <w:t>Reporting results of opacity or visible emission observations.</w:t>
      </w:r>
      <w:r w:rsidRPr="008348E3">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8348E3" w:rsidRPr="008348E3" w:rsidRDefault="008348E3" w:rsidP="008348E3">
      <w:pPr>
        <w:rPr>
          <w:sz w:val="20"/>
        </w:rPr>
      </w:pPr>
      <w:r w:rsidRPr="008348E3">
        <w:rPr>
          <w:sz w:val="20"/>
        </w:rPr>
        <w:t xml:space="preserve">(4) </w:t>
      </w:r>
      <w:r w:rsidRPr="008348E3">
        <w:rPr>
          <w:i/>
          <w:iCs/>
          <w:sz w:val="20"/>
        </w:rPr>
        <w:t>Progress reports.</w:t>
      </w:r>
      <w:r w:rsidRPr="008348E3">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8348E3" w:rsidRPr="008348E3" w:rsidRDefault="008348E3" w:rsidP="008348E3">
      <w:pPr>
        <w:rPr>
          <w:sz w:val="20"/>
        </w:rPr>
      </w:pPr>
      <w:r w:rsidRPr="008348E3">
        <w:rPr>
          <w:sz w:val="20"/>
        </w:rPr>
        <w:t xml:space="preserve">(5)(i) </w:t>
      </w:r>
      <w:r w:rsidRPr="008348E3">
        <w:rPr>
          <w:i/>
          <w:iCs/>
          <w:sz w:val="20"/>
        </w:rPr>
        <w:t>Periodic startup, shutdown, and malfunction reports.</w:t>
      </w:r>
      <w:r w:rsidRPr="008348E3">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8348E3">
        <w:rPr>
          <w:sz w:val="20"/>
        </w:rPr>
        <w:t>)(</w:t>
      </w:r>
      <w:proofErr w:type="gramEnd"/>
      <w:r w:rsidRPr="008348E3">
        <w:rPr>
          <w:sz w:val="20"/>
        </w:rPr>
        <w:t xml:space="preserve">3) of this section. </w:t>
      </w:r>
    </w:p>
    <w:p w:rsidR="008348E3" w:rsidRPr="008348E3" w:rsidRDefault="008348E3" w:rsidP="008348E3">
      <w:pPr>
        <w:rPr>
          <w:sz w:val="20"/>
        </w:rPr>
      </w:pPr>
      <w:r w:rsidRPr="008348E3">
        <w:rPr>
          <w:sz w:val="20"/>
        </w:rPr>
        <w:t xml:space="preserve">(ii) </w:t>
      </w:r>
      <w:r w:rsidRPr="008348E3">
        <w:rPr>
          <w:i/>
          <w:iCs/>
          <w:sz w:val="20"/>
        </w:rPr>
        <w:t>Immediate startup, shutdown, and malfunction reports.</w:t>
      </w:r>
      <w:r w:rsidRPr="008348E3">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w:t>
      </w:r>
      <w:r w:rsidRPr="008348E3">
        <w:rPr>
          <w:sz w:val="20"/>
        </w:rPr>
        <w:lastRenderedPageBreak/>
        <w:t>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8348E3">
        <w:rPr>
          <w:sz w:val="20"/>
        </w:rPr>
        <w:t>)(</w:t>
      </w:r>
      <w:proofErr w:type="gramEnd"/>
      <w:r w:rsidRPr="008348E3">
        <w:rPr>
          <w:sz w:val="20"/>
        </w:rPr>
        <w:t>5)(ii) are specified in §63.9(i).</w:t>
      </w:r>
    </w:p>
    <w:p w:rsidR="008348E3" w:rsidRPr="008348E3" w:rsidRDefault="008348E3" w:rsidP="008348E3">
      <w:pPr>
        <w:rPr>
          <w:sz w:val="20"/>
        </w:rPr>
      </w:pPr>
      <w:r w:rsidRPr="008348E3">
        <w:rPr>
          <w:sz w:val="20"/>
        </w:rPr>
        <w:t xml:space="preserve">(e) </w:t>
      </w:r>
      <w:r w:rsidRPr="008348E3">
        <w:rPr>
          <w:i/>
          <w:iCs/>
          <w:sz w:val="20"/>
        </w:rPr>
        <w:t>Additional reporting requirements for sources with continuous monitoring systems</w:t>
      </w:r>
      <w:r w:rsidRPr="008348E3">
        <w:rPr>
          <w:sz w:val="20"/>
        </w:rPr>
        <w:t xml:space="preserve">—(1) </w:t>
      </w:r>
      <w:r w:rsidRPr="008348E3">
        <w:rPr>
          <w:i/>
          <w:iCs/>
          <w:sz w:val="20"/>
        </w:rPr>
        <w:t>General.</w:t>
      </w:r>
      <w:r w:rsidRPr="008348E3">
        <w:rPr>
          <w:sz w:val="20"/>
        </w:rPr>
        <w:t xml:space="preserve"> When more than one CEMS is used to measure the emissions from one affected source (e.g., multiple breechings, multiple outlets), the owner or operator shall report the results as required for each CEMS. </w:t>
      </w:r>
    </w:p>
    <w:p w:rsidR="008348E3" w:rsidRPr="008348E3" w:rsidRDefault="008348E3" w:rsidP="008348E3">
      <w:pPr>
        <w:rPr>
          <w:sz w:val="20"/>
        </w:rPr>
      </w:pPr>
      <w:r w:rsidRPr="008348E3">
        <w:rPr>
          <w:sz w:val="20"/>
        </w:rPr>
        <w:t xml:space="preserve">(2) </w:t>
      </w:r>
      <w:r w:rsidRPr="008348E3">
        <w:rPr>
          <w:i/>
          <w:iCs/>
          <w:sz w:val="20"/>
        </w:rPr>
        <w:t>Reporting results of continuous monitoring system performance evaluations.</w:t>
      </w:r>
      <w:r w:rsidRPr="008348E3">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8348E3" w:rsidRPr="008348E3" w:rsidRDefault="008348E3" w:rsidP="008348E3">
      <w:pPr>
        <w:rPr>
          <w:sz w:val="20"/>
        </w:rPr>
      </w:pPr>
      <w:r w:rsidRPr="008348E3">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w:t>
      </w:r>
      <w:proofErr w:type="gramStart"/>
      <w:r w:rsidRPr="008348E3">
        <w:rPr>
          <w:sz w:val="20"/>
        </w:rPr>
        <w:t>is</w:t>
      </w:r>
      <w:proofErr w:type="gramEnd"/>
      <w:r w:rsidRPr="008348E3">
        <w:rPr>
          <w:sz w:val="20"/>
        </w:rPr>
        <w:t xml:space="preserve"> conducted. </w:t>
      </w:r>
    </w:p>
    <w:p w:rsidR="008348E3" w:rsidRPr="008348E3" w:rsidRDefault="008348E3" w:rsidP="008348E3">
      <w:pPr>
        <w:rPr>
          <w:sz w:val="20"/>
        </w:rPr>
      </w:pPr>
      <w:r w:rsidRPr="008348E3">
        <w:rPr>
          <w:sz w:val="20"/>
        </w:rPr>
        <w:t xml:space="preserve">(3) </w:t>
      </w:r>
      <w:r w:rsidRPr="008348E3">
        <w:rPr>
          <w:i/>
          <w:iCs/>
          <w:sz w:val="20"/>
        </w:rPr>
        <w:t>Excess emissions and continuous monitoring system performance report and summary report.</w:t>
      </w:r>
      <w:r w:rsidRPr="008348E3">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8348E3" w:rsidRPr="008348E3" w:rsidRDefault="008348E3" w:rsidP="008348E3">
      <w:pPr>
        <w:rPr>
          <w:sz w:val="20"/>
        </w:rPr>
      </w:pPr>
      <w:r w:rsidRPr="008348E3">
        <w:rPr>
          <w:sz w:val="20"/>
        </w:rPr>
        <w:t xml:space="preserve">(A) More frequent reporting is specifically required by a relevant standard; </w:t>
      </w:r>
    </w:p>
    <w:p w:rsidR="008348E3" w:rsidRPr="008348E3" w:rsidRDefault="008348E3" w:rsidP="008348E3">
      <w:pPr>
        <w:rPr>
          <w:sz w:val="20"/>
        </w:rPr>
      </w:pPr>
      <w:r w:rsidRPr="008348E3">
        <w:rPr>
          <w:sz w:val="20"/>
        </w:rPr>
        <w:t xml:space="preserve">(B) The Administrator determines on a case-by-case basis that more frequent reporting is necessary to accurately assess the compliance status of the source; or </w:t>
      </w:r>
    </w:p>
    <w:p w:rsidR="008348E3" w:rsidRPr="008348E3" w:rsidRDefault="008348E3" w:rsidP="008348E3">
      <w:pPr>
        <w:rPr>
          <w:sz w:val="20"/>
        </w:rPr>
      </w:pPr>
      <w:r w:rsidRPr="008348E3">
        <w:rPr>
          <w:sz w:val="20"/>
        </w:rPr>
        <w:t>(C) [Reserved]</w:t>
      </w:r>
    </w:p>
    <w:p w:rsidR="008348E3" w:rsidRPr="008348E3" w:rsidRDefault="008348E3" w:rsidP="008348E3">
      <w:pPr>
        <w:rPr>
          <w:sz w:val="20"/>
        </w:rPr>
      </w:pPr>
      <w:r w:rsidRPr="008348E3">
        <w:rPr>
          <w:sz w:val="20"/>
        </w:rPr>
        <w:t>(D) The affected source is complying with the Performance Track Provisions of §63.16, which allows less frequent reporting.</w:t>
      </w:r>
    </w:p>
    <w:p w:rsidR="008348E3" w:rsidRPr="008348E3" w:rsidRDefault="008348E3" w:rsidP="008348E3">
      <w:pPr>
        <w:rPr>
          <w:sz w:val="20"/>
        </w:rPr>
      </w:pPr>
      <w:r w:rsidRPr="008348E3">
        <w:rPr>
          <w:sz w:val="20"/>
        </w:rPr>
        <w:t xml:space="preserve">(ii) </w:t>
      </w:r>
      <w:r w:rsidRPr="008348E3">
        <w:rPr>
          <w:i/>
          <w:iCs/>
          <w:sz w:val="20"/>
        </w:rPr>
        <w:t>Request to reduce frequency of excess emissions and continuous monitoring system performance reports.</w:t>
      </w:r>
      <w:r w:rsidRPr="008348E3">
        <w:rPr>
          <w:sz w:val="20"/>
        </w:rPr>
        <w:t xml:space="preserve"> Notwithstanding the frequency of reporting requirements specified in paragraph (e</w:t>
      </w:r>
      <w:proofErr w:type="gramStart"/>
      <w:r w:rsidRPr="008348E3">
        <w:rPr>
          <w:sz w:val="20"/>
        </w:rPr>
        <w:t>)(</w:t>
      </w:r>
      <w:proofErr w:type="gramEnd"/>
      <w:r w:rsidRPr="008348E3">
        <w:rPr>
          <w:sz w:val="20"/>
        </w:rPr>
        <w:t xml:space="preserv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8348E3" w:rsidRPr="008348E3" w:rsidRDefault="008348E3" w:rsidP="008348E3">
      <w:pPr>
        <w:rPr>
          <w:sz w:val="20"/>
        </w:rPr>
      </w:pPr>
      <w:r w:rsidRPr="008348E3">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8348E3" w:rsidRPr="008348E3" w:rsidRDefault="008348E3" w:rsidP="008348E3">
      <w:pPr>
        <w:rPr>
          <w:sz w:val="20"/>
        </w:rPr>
      </w:pPr>
      <w:r w:rsidRPr="008348E3">
        <w:rPr>
          <w:sz w:val="20"/>
        </w:rPr>
        <w:t xml:space="preserve">(B) The owner or operator continues to comply with all recordkeeping and monitoring requirements specified in this subpart and the relevant standard; and </w:t>
      </w:r>
    </w:p>
    <w:p w:rsidR="008348E3" w:rsidRPr="008348E3" w:rsidRDefault="008348E3" w:rsidP="008348E3">
      <w:pPr>
        <w:rPr>
          <w:sz w:val="20"/>
        </w:rPr>
      </w:pPr>
      <w:r w:rsidRPr="008348E3">
        <w:rPr>
          <w:sz w:val="20"/>
        </w:rPr>
        <w:t>(C) The Administrator does not object to a reduced frequency of reporting for the affected source, as provided in paragraph (e</w:t>
      </w:r>
      <w:proofErr w:type="gramStart"/>
      <w:r w:rsidRPr="008348E3">
        <w:rPr>
          <w:sz w:val="20"/>
        </w:rPr>
        <w:t>)(</w:t>
      </w:r>
      <w:proofErr w:type="gramEnd"/>
      <w:r w:rsidRPr="008348E3">
        <w:rPr>
          <w:sz w:val="20"/>
        </w:rPr>
        <w:t xml:space="preserve">3)(iii) of this section. </w:t>
      </w:r>
    </w:p>
    <w:p w:rsidR="008348E3" w:rsidRPr="008348E3" w:rsidRDefault="008348E3" w:rsidP="008348E3">
      <w:pPr>
        <w:rPr>
          <w:sz w:val="20"/>
        </w:rPr>
      </w:pPr>
      <w:r w:rsidRPr="008348E3">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8348E3" w:rsidRPr="008348E3" w:rsidRDefault="008348E3" w:rsidP="008348E3">
      <w:pPr>
        <w:rPr>
          <w:sz w:val="20"/>
        </w:rPr>
      </w:pPr>
      <w:r w:rsidRPr="008348E3">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w:t>
      </w:r>
      <w:r w:rsidRPr="008348E3">
        <w:rPr>
          <w:sz w:val="20"/>
        </w:rPr>
        <w:lastRenderedPageBreak/>
        <w:t xml:space="preserve">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8348E3" w:rsidRPr="008348E3" w:rsidRDefault="008348E3" w:rsidP="008348E3">
      <w:pPr>
        <w:rPr>
          <w:sz w:val="20"/>
        </w:rPr>
      </w:pPr>
      <w:r w:rsidRPr="008348E3">
        <w:rPr>
          <w:sz w:val="20"/>
        </w:rPr>
        <w:t xml:space="preserve">(v) </w:t>
      </w:r>
      <w:r w:rsidRPr="008348E3">
        <w:rPr>
          <w:i/>
          <w:iCs/>
          <w:sz w:val="20"/>
        </w:rPr>
        <w:t>Content and submittal dates for excess emissions and monitoring system performance reports.</w:t>
      </w:r>
      <w:r w:rsidRPr="008348E3">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8348E3">
        <w:rPr>
          <w:sz w:val="20"/>
        </w:rPr>
        <w:t>)(</w:t>
      </w:r>
      <w:proofErr w:type="gramEnd"/>
      <w:r w:rsidRPr="008348E3">
        <w:rPr>
          <w:sz w:val="20"/>
        </w:rPr>
        <w:t xml:space="preserve">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8348E3" w:rsidRPr="008348E3" w:rsidRDefault="008348E3" w:rsidP="008348E3">
      <w:pPr>
        <w:rPr>
          <w:sz w:val="20"/>
        </w:rPr>
      </w:pPr>
      <w:proofErr w:type="gramStart"/>
      <w:r w:rsidRPr="008348E3">
        <w:rPr>
          <w:sz w:val="20"/>
        </w:rPr>
        <w:t xml:space="preserve">(vi) </w:t>
      </w:r>
      <w:r w:rsidRPr="008348E3">
        <w:rPr>
          <w:i/>
          <w:iCs/>
          <w:sz w:val="20"/>
        </w:rPr>
        <w:t>Summary</w:t>
      </w:r>
      <w:proofErr w:type="gramEnd"/>
      <w:r w:rsidRPr="008348E3">
        <w:rPr>
          <w:i/>
          <w:iCs/>
          <w:sz w:val="20"/>
        </w:rPr>
        <w:t xml:space="preserve"> report.</w:t>
      </w:r>
      <w:r w:rsidRPr="008348E3">
        <w:rPr>
          <w:sz w:val="20"/>
        </w:rPr>
        <w:t xml:space="preserve"> As required under paragraphs (e</w:t>
      </w:r>
      <w:proofErr w:type="gramStart"/>
      <w:r w:rsidRPr="008348E3">
        <w:rPr>
          <w:sz w:val="20"/>
        </w:rPr>
        <w:t>)(</w:t>
      </w:r>
      <w:proofErr w:type="gramEnd"/>
      <w:r w:rsidRPr="008348E3">
        <w:rPr>
          <w:sz w:val="20"/>
        </w:rPr>
        <w:t xml:space="preserv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8348E3" w:rsidRPr="008348E3" w:rsidRDefault="008348E3" w:rsidP="008348E3">
      <w:pPr>
        <w:rPr>
          <w:sz w:val="20"/>
        </w:rPr>
      </w:pPr>
      <w:r w:rsidRPr="008348E3">
        <w:rPr>
          <w:sz w:val="20"/>
        </w:rPr>
        <w:t xml:space="preserve">(A) The company name and address of the affected source; </w:t>
      </w:r>
    </w:p>
    <w:p w:rsidR="008348E3" w:rsidRPr="008348E3" w:rsidRDefault="008348E3" w:rsidP="008348E3">
      <w:pPr>
        <w:rPr>
          <w:sz w:val="20"/>
        </w:rPr>
      </w:pPr>
      <w:r w:rsidRPr="008348E3">
        <w:rPr>
          <w:sz w:val="20"/>
        </w:rPr>
        <w:t xml:space="preserve">(B) An identification of each hazardous air pollutant monitored at the affected source; </w:t>
      </w:r>
    </w:p>
    <w:p w:rsidR="008348E3" w:rsidRPr="008348E3" w:rsidRDefault="008348E3" w:rsidP="008348E3">
      <w:pPr>
        <w:rPr>
          <w:sz w:val="20"/>
        </w:rPr>
      </w:pPr>
      <w:r w:rsidRPr="008348E3">
        <w:rPr>
          <w:sz w:val="20"/>
        </w:rPr>
        <w:t xml:space="preserve">(C) The beginning and ending dates of the reporting period; </w:t>
      </w:r>
    </w:p>
    <w:p w:rsidR="008348E3" w:rsidRPr="008348E3" w:rsidRDefault="008348E3" w:rsidP="008348E3">
      <w:pPr>
        <w:rPr>
          <w:sz w:val="20"/>
        </w:rPr>
      </w:pPr>
      <w:r w:rsidRPr="008348E3">
        <w:rPr>
          <w:sz w:val="20"/>
        </w:rPr>
        <w:t xml:space="preserve">(D) A brief description of the process units; </w:t>
      </w:r>
    </w:p>
    <w:p w:rsidR="008348E3" w:rsidRPr="008348E3" w:rsidRDefault="008348E3" w:rsidP="008348E3">
      <w:pPr>
        <w:rPr>
          <w:sz w:val="20"/>
        </w:rPr>
      </w:pPr>
      <w:r w:rsidRPr="008348E3">
        <w:rPr>
          <w:sz w:val="20"/>
        </w:rPr>
        <w:t xml:space="preserve">(E) The emission and operating parameter limitations specified in the relevant standard(s); </w:t>
      </w:r>
    </w:p>
    <w:p w:rsidR="008348E3" w:rsidRPr="008348E3" w:rsidRDefault="008348E3" w:rsidP="008348E3">
      <w:pPr>
        <w:rPr>
          <w:sz w:val="20"/>
        </w:rPr>
      </w:pPr>
      <w:r w:rsidRPr="008348E3">
        <w:rPr>
          <w:sz w:val="20"/>
        </w:rPr>
        <w:t xml:space="preserve">(F) The monitoring equipment manufacturer(s) and model number(s); </w:t>
      </w:r>
    </w:p>
    <w:p w:rsidR="008348E3" w:rsidRPr="008348E3" w:rsidRDefault="008348E3" w:rsidP="008348E3">
      <w:pPr>
        <w:rPr>
          <w:sz w:val="20"/>
        </w:rPr>
      </w:pPr>
      <w:r w:rsidRPr="008348E3">
        <w:rPr>
          <w:sz w:val="20"/>
        </w:rPr>
        <w:t xml:space="preserve">(G) The date of the latest CMS certification or audit; </w:t>
      </w:r>
    </w:p>
    <w:p w:rsidR="008348E3" w:rsidRPr="008348E3" w:rsidRDefault="008348E3" w:rsidP="008348E3">
      <w:pPr>
        <w:rPr>
          <w:sz w:val="20"/>
        </w:rPr>
      </w:pPr>
      <w:r w:rsidRPr="008348E3">
        <w:rPr>
          <w:sz w:val="20"/>
        </w:rPr>
        <w:t xml:space="preserve">(H) The total operating time of the affected source during the reporting period; </w:t>
      </w:r>
    </w:p>
    <w:p w:rsidR="008348E3" w:rsidRPr="008348E3" w:rsidRDefault="008348E3" w:rsidP="008348E3">
      <w:pPr>
        <w:rPr>
          <w:sz w:val="20"/>
        </w:rPr>
      </w:pPr>
      <w:r w:rsidRPr="008348E3">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8348E3" w:rsidRPr="008348E3" w:rsidRDefault="008348E3" w:rsidP="008348E3">
      <w:pPr>
        <w:rPr>
          <w:sz w:val="20"/>
        </w:rPr>
      </w:pPr>
      <w:r w:rsidRPr="008348E3">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8348E3">
        <w:rPr>
          <w:sz w:val="20"/>
        </w:rPr>
        <w:t>nonmonitoring</w:t>
      </w:r>
      <w:proofErr w:type="spellEnd"/>
      <w:r w:rsidRPr="008348E3">
        <w:rPr>
          <w:sz w:val="20"/>
        </w:rPr>
        <w:t xml:space="preserve"> equipment malfunctions, quality assurance/quality control calibrations, other known causes, and other unknown causes; </w:t>
      </w:r>
    </w:p>
    <w:p w:rsidR="008348E3" w:rsidRPr="008348E3" w:rsidRDefault="008348E3" w:rsidP="008348E3">
      <w:pPr>
        <w:rPr>
          <w:sz w:val="20"/>
        </w:rPr>
      </w:pPr>
      <w:r w:rsidRPr="008348E3">
        <w:rPr>
          <w:sz w:val="20"/>
        </w:rPr>
        <w:t xml:space="preserve">(K) A description of any changes in CMS, processes, or controls since the last reporting period; </w:t>
      </w:r>
    </w:p>
    <w:p w:rsidR="008348E3" w:rsidRPr="008348E3" w:rsidRDefault="008348E3" w:rsidP="008348E3">
      <w:pPr>
        <w:rPr>
          <w:sz w:val="20"/>
        </w:rPr>
      </w:pPr>
      <w:r w:rsidRPr="008348E3">
        <w:rPr>
          <w:sz w:val="20"/>
        </w:rPr>
        <w:t xml:space="preserve">(L) The name, title, and signature of the responsible official who is certifying the accuracy of the report; and </w:t>
      </w:r>
    </w:p>
    <w:p w:rsidR="008348E3" w:rsidRPr="008348E3" w:rsidRDefault="008348E3" w:rsidP="008348E3">
      <w:pPr>
        <w:rPr>
          <w:sz w:val="20"/>
        </w:rPr>
      </w:pPr>
      <w:r w:rsidRPr="008348E3">
        <w:rPr>
          <w:sz w:val="20"/>
        </w:rPr>
        <w:t xml:space="preserve">(M) The date of the report. </w:t>
      </w:r>
    </w:p>
    <w:p w:rsidR="008348E3" w:rsidRPr="008348E3" w:rsidRDefault="008348E3" w:rsidP="008348E3">
      <w:pPr>
        <w:rPr>
          <w:sz w:val="20"/>
        </w:rPr>
      </w:pPr>
      <w:r w:rsidRPr="008348E3">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8348E3" w:rsidRPr="008348E3" w:rsidRDefault="008348E3" w:rsidP="008348E3">
      <w:pPr>
        <w:rPr>
          <w:sz w:val="20"/>
        </w:rPr>
      </w:pPr>
      <w:r w:rsidRPr="008348E3">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8348E3" w:rsidRPr="008348E3" w:rsidRDefault="008348E3" w:rsidP="008348E3">
      <w:pPr>
        <w:rPr>
          <w:sz w:val="20"/>
        </w:rPr>
      </w:pPr>
      <w:r w:rsidRPr="008348E3">
        <w:rPr>
          <w:sz w:val="20"/>
        </w:rPr>
        <w:t xml:space="preserve">(4) </w:t>
      </w:r>
      <w:r w:rsidRPr="008348E3">
        <w:rPr>
          <w:i/>
          <w:iCs/>
          <w:sz w:val="20"/>
        </w:rPr>
        <w:t>Reporting continuous opacity monitoring system data produced during a performance test.</w:t>
      </w:r>
      <w:r w:rsidRPr="008348E3">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8348E3">
        <w:rPr>
          <w:sz w:val="20"/>
        </w:rPr>
        <w:t>)(</w:t>
      </w:r>
      <w:proofErr w:type="gramEnd"/>
      <w:r w:rsidRPr="008348E3">
        <w:rPr>
          <w:sz w:val="20"/>
        </w:rPr>
        <w:t xml:space="preserve">2) of this section. </w:t>
      </w:r>
    </w:p>
    <w:p w:rsidR="008348E3" w:rsidRPr="008348E3" w:rsidRDefault="008348E3" w:rsidP="008348E3">
      <w:pPr>
        <w:rPr>
          <w:sz w:val="20"/>
        </w:rPr>
      </w:pPr>
      <w:r w:rsidRPr="008348E3">
        <w:rPr>
          <w:sz w:val="20"/>
        </w:rPr>
        <w:t xml:space="preserve">(f) </w:t>
      </w:r>
      <w:r w:rsidRPr="008348E3">
        <w:rPr>
          <w:i/>
          <w:iCs/>
          <w:sz w:val="20"/>
        </w:rPr>
        <w:t>Waiver of recordkeeping or reporting requirements.</w:t>
      </w:r>
      <w:r w:rsidRPr="008348E3">
        <w:rPr>
          <w:sz w:val="20"/>
        </w:rPr>
        <w:t xml:space="preserve"> (1) Until a waiver of a recordkeeping or reporting requirement has been granted by the Administrator under this paragraph, the owner or operator of an affected source remains subject to the requirements of this section. </w:t>
      </w:r>
    </w:p>
    <w:p w:rsidR="008348E3" w:rsidRPr="008348E3" w:rsidRDefault="008348E3" w:rsidP="008348E3">
      <w:pPr>
        <w:rPr>
          <w:sz w:val="20"/>
        </w:rPr>
      </w:pPr>
      <w:r w:rsidRPr="008348E3">
        <w:rPr>
          <w:sz w:val="20"/>
        </w:rPr>
        <w:t xml:space="preserve">(2) Recordkeeping or reporting requirements may be waived upon written application to the Administrator if, in the Administrator's judgment, the affected source is achieving the relevant standard(s), or the source is operating under an </w:t>
      </w:r>
      <w:r w:rsidRPr="008348E3">
        <w:rPr>
          <w:sz w:val="20"/>
        </w:rPr>
        <w:lastRenderedPageBreak/>
        <w:t xml:space="preserve">extension of compliance, or the owner or operator has requested an extension of compliance and the Administrator is still considering that request. </w:t>
      </w:r>
    </w:p>
    <w:p w:rsidR="008348E3" w:rsidRPr="008348E3" w:rsidRDefault="008348E3" w:rsidP="008348E3">
      <w:pPr>
        <w:rPr>
          <w:sz w:val="20"/>
        </w:rPr>
      </w:pPr>
      <w:r w:rsidRPr="008348E3">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8348E3" w:rsidRPr="008348E3" w:rsidRDefault="008348E3" w:rsidP="008348E3">
      <w:pPr>
        <w:rPr>
          <w:sz w:val="20"/>
        </w:rPr>
      </w:pPr>
      <w:r w:rsidRPr="008348E3">
        <w:rPr>
          <w:sz w:val="20"/>
        </w:rPr>
        <w:t xml:space="preserve">(4) The Administrator will approve or deny a request for a waiver of recordkeeping or reporting requirements under this paragraph when he/she— </w:t>
      </w:r>
    </w:p>
    <w:p w:rsidR="008348E3" w:rsidRPr="008348E3" w:rsidRDefault="008348E3" w:rsidP="008348E3">
      <w:pPr>
        <w:rPr>
          <w:sz w:val="20"/>
        </w:rPr>
      </w:pPr>
      <w:r w:rsidRPr="008348E3">
        <w:rPr>
          <w:sz w:val="20"/>
        </w:rPr>
        <w:t xml:space="preserve">(i) Approves or denies an extension of compliance; or </w:t>
      </w:r>
    </w:p>
    <w:p w:rsidR="008348E3" w:rsidRPr="008348E3" w:rsidRDefault="008348E3" w:rsidP="008348E3">
      <w:pPr>
        <w:rPr>
          <w:sz w:val="20"/>
        </w:rPr>
      </w:pPr>
      <w:r w:rsidRPr="008348E3">
        <w:rPr>
          <w:sz w:val="20"/>
        </w:rPr>
        <w:t xml:space="preserve">(ii) Makes a determination of compliance following the submission of a required compliance status report or excess emissions and continuous monitoring systems performance report; or </w:t>
      </w:r>
    </w:p>
    <w:p w:rsidR="008348E3" w:rsidRPr="008348E3" w:rsidRDefault="008348E3" w:rsidP="008348E3">
      <w:pPr>
        <w:rPr>
          <w:sz w:val="20"/>
        </w:rPr>
      </w:pPr>
      <w:r w:rsidRPr="008348E3">
        <w:rPr>
          <w:sz w:val="20"/>
        </w:rPr>
        <w:t xml:space="preserve">(iii) Makes a determination of suitable progress towards compliance following the submission of a compliance progress report, whichever is applicable. </w:t>
      </w:r>
    </w:p>
    <w:p w:rsidR="008348E3" w:rsidRPr="008348E3" w:rsidRDefault="008348E3" w:rsidP="008348E3">
      <w:pPr>
        <w:rPr>
          <w:sz w:val="20"/>
        </w:rPr>
      </w:pPr>
      <w:r w:rsidRPr="008348E3">
        <w:rPr>
          <w:sz w:val="20"/>
        </w:rPr>
        <w:t xml:space="preserve">(5) A waiver of any recordkeeping or reporting requirement granted under this paragraph may be conditioned on other recordkeeping or reporting requirements deemed necessary by the Administrator. </w:t>
      </w:r>
    </w:p>
    <w:p w:rsidR="008348E3" w:rsidRPr="008348E3" w:rsidRDefault="008348E3" w:rsidP="008348E3">
      <w:pPr>
        <w:rPr>
          <w:sz w:val="20"/>
        </w:rPr>
      </w:pPr>
      <w:r w:rsidRPr="008348E3">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8348E3" w:rsidRPr="008348E3" w:rsidRDefault="008348E3" w:rsidP="008348E3">
      <w:pPr>
        <w:rPr>
          <w:sz w:val="20"/>
        </w:rPr>
      </w:pPr>
      <w:r w:rsidRPr="008348E3">
        <w:rPr>
          <w:sz w:val="20"/>
        </w:rPr>
        <w:t>[59 FR 12430, Mar. 16, 1994, as amended at 64 FR 7468, Feb. 12, 1999; 67 FR 16604, Apr. 5, 2002; 68 FR 32601, May 30, 2003; 69 FR 21752, Apr. 22, 2004; 71 FR 20455, Apr. 20, 2006]</w:t>
      </w:r>
    </w:p>
    <w:p w:rsidR="008348E3" w:rsidRPr="008348E3" w:rsidRDefault="008348E3" w:rsidP="008348E3">
      <w:pPr>
        <w:rPr>
          <w:b/>
          <w:bCs/>
          <w:sz w:val="20"/>
        </w:rPr>
      </w:pPr>
      <w:bookmarkStart w:id="21" w:name="se40.11.63_111"/>
      <w:bookmarkEnd w:id="21"/>
      <w:r w:rsidRPr="008348E3">
        <w:rPr>
          <w:b/>
          <w:bCs/>
          <w:sz w:val="20"/>
        </w:rPr>
        <w:t>§63.11   Control device and work practice requirements.</w:t>
      </w:r>
    </w:p>
    <w:p w:rsidR="008348E3" w:rsidRPr="008348E3" w:rsidRDefault="008348E3" w:rsidP="008348E3">
      <w:pPr>
        <w:rPr>
          <w:sz w:val="20"/>
        </w:rPr>
      </w:pPr>
      <w:r w:rsidRPr="008348E3">
        <w:rPr>
          <w:sz w:val="20"/>
        </w:rPr>
        <w:t xml:space="preserve">(a) </w:t>
      </w:r>
      <w:r w:rsidRPr="008348E3">
        <w:rPr>
          <w:i/>
          <w:iCs/>
          <w:sz w:val="20"/>
        </w:rPr>
        <w:t>Applicability.</w:t>
      </w:r>
      <w:r w:rsidRPr="008348E3">
        <w:rPr>
          <w:sz w:val="20"/>
        </w:rPr>
        <w:t xml:space="preserve"> (1) The applicability of this section is set out in §63.1(a</w:t>
      </w:r>
      <w:proofErr w:type="gramStart"/>
      <w:r w:rsidRPr="008348E3">
        <w:rPr>
          <w:sz w:val="20"/>
        </w:rPr>
        <w:t>)(</w:t>
      </w:r>
      <w:proofErr w:type="gramEnd"/>
      <w:r w:rsidRPr="008348E3">
        <w:rPr>
          <w:sz w:val="20"/>
        </w:rPr>
        <w:t>4).</w:t>
      </w:r>
    </w:p>
    <w:p w:rsidR="008348E3" w:rsidRPr="008348E3" w:rsidRDefault="008348E3" w:rsidP="008348E3">
      <w:pPr>
        <w:rPr>
          <w:sz w:val="20"/>
        </w:rPr>
      </w:pPr>
      <w:r w:rsidRPr="008348E3">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8348E3" w:rsidRPr="008348E3" w:rsidRDefault="008348E3" w:rsidP="008348E3">
      <w:pPr>
        <w:rPr>
          <w:sz w:val="20"/>
        </w:rPr>
      </w:pPr>
      <w:r w:rsidRPr="008348E3">
        <w:rPr>
          <w:sz w:val="20"/>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8348E3">
        <w:rPr>
          <w:sz w:val="20"/>
        </w:rPr>
        <w:t>Method</w:t>
      </w:r>
      <w:proofErr w:type="gramEnd"/>
      <w:r w:rsidRPr="008348E3">
        <w:rPr>
          <w:sz w:val="20"/>
        </w:rPr>
        <w:t xml:space="preserve"> 21 monitor.</w:t>
      </w:r>
    </w:p>
    <w:p w:rsidR="008348E3" w:rsidRPr="008348E3" w:rsidRDefault="008348E3" w:rsidP="008348E3">
      <w:pPr>
        <w:rPr>
          <w:sz w:val="20"/>
        </w:rPr>
      </w:pPr>
      <w:r w:rsidRPr="008348E3">
        <w:rPr>
          <w:sz w:val="20"/>
        </w:rPr>
        <w:t xml:space="preserve">(b) </w:t>
      </w:r>
      <w:r w:rsidRPr="008348E3">
        <w:rPr>
          <w:i/>
          <w:iCs/>
          <w:sz w:val="20"/>
        </w:rPr>
        <w:t>Flares.</w:t>
      </w:r>
      <w:r w:rsidRPr="008348E3">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8348E3" w:rsidRPr="008348E3" w:rsidRDefault="008348E3" w:rsidP="008348E3">
      <w:pPr>
        <w:rPr>
          <w:sz w:val="20"/>
        </w:rPr>
      </w:pPr>
      <w:r w:rsidRPr="008348E3">
        <w:rPr>
          <w:sz w:val="20"/>
        </w:rPr>
        <w:t xml:space="preserve">(2) Flares shall be steam-assisted, air-assisted, or non-assisted. </w:t>
      </w:r>
    </w:p>
    <w:p w:rsidR="008348E3" w:rsidRPr="008348E3" w:rsidRDefault="008348E3" w:rsidP="008348E3">
      <w:pPr>
        <w:rPr>
          <w:sz w:val="20"/>
        </w:rPr>
      </w:pPr>
      <w:r w:rsidRPr="008348E3">
        <w:rPr>
          <w:sz w:val="20"/>
        </w:rPr>
        <w:t xml:space="preserve">(3) Flares shall be operated at all times when emissions may be vented to them. </w:t>
      </w:r>
    </w:p>
    <w:p w:rsidR="008348E3" w:rsidRPr="008348E3" w:rsidRDefault="008348E3" w:rsidP="008348E3">
      <w:pPr>
        <w:rPr>
          <w:sz w:val="20"/>
        </w:rPr>
      </w:pPr>
      <w:r w:rsidRPr="008348E3">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8348E3" w:rsidRPr="008348E3" w:rsidRDefault="008348E3" w:rsidP="008348E3">
      <w:pPr>
        <w:rPr>
          <w:sz w:val="20"/>
        </w:rPr>
      </w:pPr>
      <w:r w:rsidRPr="008348E3">
        <w:rPr>
          <w:sz w:val="20"/>
        </w:rPr>
        <w:t xml:space="preserve">(5) Flares shall be operated with a flame present at all times. The presence of a flare pilot flame shall be monitored using a thermocouple or any other equivalent device to detect the presence of a flame. </w:t>
      </w:r>
    </w:p>
    <w:p w:rsidR="008348E3" w:rsidRPr="008348E3" w:rsidRDefault="008348E3" w:rsidP="008348E3">
      <w:pPr>
        <w:rPr>
          <w:sz w:val="20"/>
        </w:rPr>
      </w:pPr>
      <w:r w:rsidRPr="008348E3">
        <w:rPr>
          <w:sz w:val="20"/>
        </w:rPr>
        <w:t>(6) An owner/operator has the choice of adhering to the heat content specifications in paragraph (b</w:t>
      </w:r>
      <w:proofErr w:type="gramStart"/>
      <w:r w:rsidRPr="008348E3">
        <w:rPr>
          <w:sz w:val="20"/>
        </w:rPr>
        <w:t>)(</w:t>
      </w:r>
      <w:proofErr w:type="gramEnd"/>
      <w:r w:rsidRPr="008348E3">
        <w:rPr>
          <w:sz w:val="20"/>
        </w:rPr>
        <w:t>6)(ii) of this section, and the maximum tip velocity specifications in paragraph (b)(7) or (b)(8) of this section, or adhering to the requirements in paragraph (b)(6)(i) of this section.</w:t>
      </w:r>
    </w:p>
    <w:p w:rsidR="008348E3" w:rsidRPr="008348E3" w:rsidRDefault="008348E3" w:rsidP="008348E3">
      <w:pPr>
        <w:rPr>
          <w:sz w:val="20"/>
        </w:rPr>
      </w:pPr>
      <w:r w:rsidRPr="008348E3">
        <w:rPr>
          <w:sz w:val="20"/>
        </w:rPr>
        <w:t>(</w:t>
      </w:r>
      <w:proofErr w:type="gramStart"/>
      <w:r w:rsidRPr="008348E3">
        <w:rPr>
          <w:sz w:val="20"/>
        </w:rPr>
        <w:t>i</w:t>
      </w:r>
      <w:proofErr w:type="gramEnd"/>
      <w:r w:rsidRPr="008348E3">
        <w:rPr>
          <w:sz w:val="20"/>
        </w:rPr>
        <w:t xml:space="preserve">)(A) Flares shall be used that have a diameter of 3 inches or greater, are </w:t>
      </w:r>
      <w:proofErr w:type="spellStart"/>
      <w:r w:rsidRPr="008348E3">
        <w:rPr>
          <w:sz w:val="20"/>
        </w:rPr>
        <w:t>nonassisted</w:t>
      </w:r>
      <w:proofErr w:type="spellEnd"/>
      <w:r w:rsidRPr="008348E3">
        <w:rPr>
          <w:sz w:val="20"/>
        </w:rPr>
        <w:t xml:space="preserve">, have a hydrogen content of 8.0 percent (by volume) or greater, and are designed for and operated with an exit velocity less than 37.2 m/sec (122 </w:t>
      </w:r>
      <w:proofErr w:type="spellStart"/>
      <w:r w:rsidRPr="008348E3">
        <w:rPr>
          <w:sz w:val="20"/>
        </w:rPr>
        <w:t>ft</w:t>
      </w:r>
      <w:proofErr w:type="spellEnd"/>
      <w:r w:rsidRPr="008348E3">
        <w:rPr>
          <w:sz w:val="20"/>
        </w:rPr>
        <w:t>/sec) and less than the velocity V</w:t>
      </w:r>
      <w:r w:rsidRPr="008348E3">
        <w:rPr>
          <w:sz w:val="20"/>
          <w:vertAlign w:val="subscript"/>
        </w:rPr>
        <w:t>max</w:t>
      </w:r>
      <w:r w:rsidRPr="008348E3">
        <w:rPr>
          <w:sz w:val="20"/>
        </w:rPr>
        <w:t>, as determined by the following equation:</w:t>
      </w:r>
    </w:p>
    <w:p w:rsidR="008348E3" w:rsidRPr="008348E3" w:rsidRDefault="008348E3" w:rsidP="008348E3">
      <w:pPr>
        <w:rPr>
          <w:sz w:val="20"/>
        </w:rPr>
      </w:pPr>
      <w:r w:rsidRPr="008348E3">
        <w:rPr>
          <w:sz w:val="20"/>
        </w:rPr>
        <w:t>V</w:t>
      </w:r>
      <w:r w:rsidRPr="008348E3">
        <w:rPr>
          <w:sz w:val="20"/>
          <w:vertAlign w:val="subscript"/>
        </w:rPr>
        <w:t>max</w:t>
      </w:r>
      <w:r w:rsidRPr="008348E3">
        <w:rPr>
          <w:sz w:val="20"/>
        </w:rPr>
        <w:t xml:space="preserve"> = (X</w:t>
      </w:r>
      <w:r w:rsidRPr="008348E3">
        <w:rPr>
          <w:sz w:val="20"/>
          <w:vertAlign w:val="subscript"/>
        </w:rPr>
        <w:t>H2</w:t>
      </w:r>
      <w:r w:rsidRPr="008348E3">
        <w:rPr>
          <w:sz w:val="20"/>
        </w:rPr>
        <w:t>−K</w:t>
      </w:r>
      <w:r w:rsidRPr="008348E3">
        <w:rPr>
          <w:sz w:val="20"/>
          <w:vertAlign w:val="subscript"/>
        </w:rPr>
        <w:t>1</w:t>
      </w:r>
      <w:r w:rsidRPr="008348E3">
        <w:rPr>
          <w:sz w:val="20"/>
        </w:rPr>
        <w:t>)* K</w:t>
      </w:r>
      <w:r w:rsidRPr="008348E3">
        <w:rPr>
          <w:sz w:val="20"/>
          <w:vertAlign w:val="subscript"/>
        </w:rPr>
        <w:t>2</w:t>
      </w:r>
    </w:p>
    <w:p w:rsidR="008348E3" w:rsidRPr="008348E3" w:rsidRDefault="008348E3" w:rsidP="008348E3">
      <w:pPr>
        <w:rPr>
          <w:sz w:val="20"/>
        </w:rPr>
      </w:pPr>
      <w:r w:rsidRPr="008348E3">
        <w:rPr>
          <w:sz w:val="20"/>
        </w:rPr>
        <w:t>Where:</w:t>
      </w:r>
    </w:p>
    <w:p w:rsidR="008348E3" w:rsidRPr="008348E3" w:rsidRDefault="008348E3" w:rsidP="008348E3">
      <w:pPr>
        <w:rPr>
          <w:sz w:val="20"/>
        </w:rPr>
      </w:pPr>
      <w:r w:rsidRPr="008348E3">
        <w:rPr>
          <w:sz w:val="20"/>
        </w:rPr>
        <w:t>V</w:t>
      </w:r>
      <w:r w:rsidRPr="008348E3">
        <w:rPr>
          <w:sz w:val="20"/>
          <w:vertAlign w:val="subscript"/>
        </w:rPr>
        <w:t>max</w:t>
      </w:r>
      <w:r w:rsidRPr="008348E3">
        <w:rPr>
          <w:sz w:val="20"/>
        </w:rPr>
        <w:t xml:space="preserve"> = Maximum permitted velocity, m/sec.</w:t>
      </w:r>
    </w:p>
    <w:p w:rsidR="008348E3" w:rsidRPr="008348E3" w:rsidRDefault="008348E3" w:rsidP="008348E3">
      <w:pPr>
        <w:rPr>
          <w:sz w:val="20"/>
        </w:rPr>
      </w:pPr>
      <w:r w:rsidRPr="008348E3">
        <w:rPr>
          <w:sz w:val="20"/>
        </w:rPr>
        <w:t>K</w:t>
      </w:r>
      <w:r w:rsidRPr="008348E3">
        <w:rPr>
          <w:sz w:val="20"/>
          <w:vertAlign w:val="subscript"/>
        </w:rPr>
        <w:t>1</w:t>
      </w:r>
      <w:r w:rsidRPr="008348E3">
        <w:rPr>
          <w:sz w:val="20"/>
        </w:rPr>
        <w:t xml:space="preserve"> = Constant, 6.0 volume-percent hydrogen.</w:t>
      </w:r>
    </w:p>
    <w:p w:rsidR="008348E3" w:rsidRPr="008348E3" w:rsidRDefault="008348E3" w:rsidP="008348E3">
      <w:pPr>
        <w:rPr>
          <w:sz w:val="20"/>
        </w:rPr>
      </w:pPr>
      <w:r w:rsidRPr="008348E3">
        <w:rPr>
          <w:sz w:val="20"/>
        </w:rPr>
        <w:t>K</w:t>
      </w:r>
      <w:r w:rsidRPr="008348E3">
        <w:rPr>
          <w:sz w:val="20"/>
          <w:vertAlign w:val="subscript"/>
        </w:rPr>
        <w:t>2</w:t>
      </w:r>
      <w:r w:rsidRPr="008348E3">
        <w:rPr>
          <w:sz w:val="20"/>
        </w:rPr>
        <w:t xml:space="preserve"> = Constant, 3.9(m/sec)/volume-percent hydrogen.</w:t>
      </w:r>
    </w:p>
    <w:p w:rsidR="008348E3" w:rsidRPr="008348E3" w:rsidRDefault="008348E3" w:rsidP="008348E3">
      <w:pPr>
        <w:rPr>
          <w:sz w:val="20"/>
        </w:rPr>
      </w:pPr>
      <w:r w:rsidRPr="008348E3">
        <w:rPr>
          <w:sz w:val="20"/>
        </w:rPr>
        <w:t>X</w:t>
      </w:r>
      <w:r w:rsidRPr="008348E3">
        <w:rPr>
          <w:sz w:val="20"/>
          <w:vertAlign w:val="subscript"/>
        </w:rPr>
        <w:t>H2</w:t>
      </w:r>
      <w:r w:rsidRPr="008348E3">
        <w:rPr>
          <w:sz w:val="20"/>
        </w:rPr>
        <w:t xml:space="preserve"> = </w:t>
      </w:r>
      <w:proofErr w:type="gramStart"/>
      <w:r w:rsidRPr="008348E3">
        <w:rPr>
          <w:sz w:val="20"/>
        </w:rPr>
        <w:t>The</w:t>
      </w:r>
      <w:proofErr w:type="gramEnd"/>
      <w:r w:rsidRPr="008348E3">
        <w:rPr>
          <w:sz w:val="20"/>
        </w:rPr>
        <w:t xml:space="preserve"> volume-percent of hydrogen, on a wet basis, as calculated by using the American Society for Testing and Materials (ASTM) Method D1946-77. (Incorporated by reference as specified in §63.14).</w:t>
      </w:r>
    </w:p>
    <w:p w:rsidR="008348E3" w:rsidRPr="008348E3" w:rsidRDefault="008348E3" w:rsidP="008348E3">
      <w:pPr>
        <w:rPr>
          <w:sz w:val="20"/>
        </w:rPr>
      </w:pPr>
      <w:r w:rsidRPr="008348E3">
        <w:rPr>
          <w:sz w:val="20"/>
        </w:rPr>
        <w:t>(B) The actual exit velocity of a flare shall be determined by the method specified in paragraph (b</w:t>
      </w:r>
      <w:proofErr w:type="gramStart"/>
      <w:r w:rsidRPr="008348E3">
        <w:rPr>
          <w:sz w:val="20"/>
        </w:rPr>
        <w:t>)(</w:t>
      </w:r>
      <w:proofErr w:type="gramEnd"/>
      <w:r w:rsidRPr="008348E3">
        <w:rPr>
          <w:sz w:val="20"/>
        </w:rPr>
        <w:t>7)(i) of this section.</w:t>
      </w:r>
    </w:p>
    <w:p w:rsidR="008348E3" w:rsidRPr="008348E3" w:rsidRDefault="008348E3" w:rsidP="008348E3">
      <w:pPr>
        <w:rPr>
          <w:sz w:val="20"/>
        </w:rPr>
      </w:pPr>
      <w:r w:rsidRPr="008348E3">
        <w:rPr>
          <w:sz w:val="20"/>
        </w:rPr>
        <w:lastRenderedPageBreak/>
        <w:t>(ii) Flares shall be used only with the net heating value of the gas being combusted at 11.2 MJ/</w:t>
      </w:r>
      <w:proofErr w:type="spellStart"/>
      <w:r w:rsidRPr="008348E3">
        <w:rPr>
          <w:sz w:val="20"/>
        </w:rPr>
        <w:t>scm</w:t>
      </w:r>
      <w:proofErr w:type="spellEnd"/>
      <w:r w:rsidRPr="008348E3">
        <w:rPr>
          <w:sz w:val="20"/>
        </w:rPr>
        <w:t xml:space="preserve"> (300 Btu/</w:t>
      </w:r>
      <w:proofErr w:type="spellStart"/>
      <w:r w:rsidRPr="008348E3">
        <w:rPr>
          <w:sz w:val="20"/>
        </w:rPr>
        <w:t>scf</w:t>
      </w:r>
      <w:proofErr w:type="spellEnd"/>
      <w:r w:rsidRPr="008348E3">
        <w:rPr>
          <w:sz w:val="20"/>
        </w:rPr>
        <w:t>) or greater if the flare is steam-assisted or air-assisted; or with the net heating value of the gas being combusted at 7.45 M/</w:t>
      </w:r>
      <w:proofErr w:type="spellStart"/>
      <w:r w:rsidRPr="008348E3">
        <w:rPr>
          <w:sz w:val="20"/>
        </w:rPr>
        <w:t>scm</w:t>
      </w:r>
      <w:proofErr w:type="spellEnd"/>
      <w:r w:rsidRPr="008348E3">
        <w:rPr>
          <w:sz w:val="20"/>
        </w:rPr>
        <w:t xml:space="preserve"> (200 Btu/</w:t>
      </w:r>
      <w:proofErr w:type="spellStart"/>
      <w:r w:rsidRPr="008348E3">
        <w:rPr>
          <w:sz w:val="20"/>
        </w:rPr>
        <w:t>scf</w:t>
      </w:r>
      <w:proofErr w:type="spellEnd"/>
      <w:r w:rsidRPr="008348E3">
        <w:rPr>
          <w:sz w:val="20"/>
        </w:rPr>
        <w:t>) or greater if the flares is non-assisted. The net heating value of the gas being combusted in a flare shall be calculated using the following equation:</w:t>
      </w:r>
    </w:p>
    <w:p w:rsidR="008348E3" w:rsidRPr="008348E3" w:rsidRDefault="008348E3" w:rsidP="008348E3">
      <w:pPr>
        <w:rPr>
          <w:sz w:val="20"/>
        </w:rPr>
      </w:pPr>
      <w:r w:rsidRPr="008348E3">
        <w:rPr>
          <w:sz w:val="20"/>
        </w:rPr>
        <w:drawing>
          <wp:inline distT="0" distB="0" distL="0" distR="0" wp14:anchorId="096FF0EA" wp14:editId="267A09B1">
            <wp:extent cx="1001395" cy="426720"/>
            <wp:effectExtent l="0" t="0" r="8255" b="0"/>
            <wp:docPr id="11" name="Picture 11"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01395" cy="426720"/>
                    </a:xfrm>
                    <a:prstGeom prst="rect">
                      <a:avLst/>
                    </a:prstGeom>
                    <a:noFill/>
                    <a:ln>
                      <a:noFill/>
                    </a:ln>
                  </pic:spPr>
                </pic:pic>
              </a:graphicData>
            </a:graphic>
          </wp:inline>
        </w:drawing>
      </w:r>
    </w:p>
    <w:p w:rsidR="008348E3" w:rsidRPr="008348E3" w:rsidRDefault="008348E3" w:rsidP="008348E3">
      <w:pPr>
        <w:rPr>
          <w:sz w:val="20"/>
        </w:rPr>
      </w:pPr>
      <w:r w:rsidRPr="008348E3">
        <w:rPr>
          <w:sz w:val="20"/>
        </w:rPr>
        <w:t>Where:</w:t>
      </w:r>
    </w:p>
    <w:p w:rsidR="008348E3" w:rsidRPr="008348E3" w:rsidRDefault="008348E3" w:rsidP="008348E3">
      <w:pPr>
        <w:rPr>
          <w:sz w:val="20"/>
        </w:rPr>
      </w:pPr>
      <w:r w:rsidRPr="008348E3">
        <w:rPr>
          <w:sz w:val="20"/>
        </w:rPr>
        <w:t>H</w:t>
      </w:r>
      <w:r w:rsidRPr="008348E3">
        <w:rPr>
          <w:sz w:val="20"/>
          <w:vertAlign w:val="subscript"/>
        </w:rPr>
        <w:t>T</w:t>
      </w:r>
      <w:r w:rsidRPr="008348E3">
        <w:rPr>
          <w:sz w:val="20"/>
        </w:rPr>
        <w:t xml:space="preserve"> = Net heating value of the sample, MJ/</w:t>
      </w:r>
      <w:proofErr w:type="spellStart"/>
      <w:r w:rsidRPr="008348E3">
        <w:rPr>
          <w:sz w:val="20"/>
        </w:rPr>
        <w:t>scm</w:t>
      </w:r>
      <w:proofErr w:type="spellEnd"/>
      <w:r w:rsidRPr="008348E3">
        <w:rPr>
          <w:sz w:val="20"/>
        </w:rPr>
        <w:t xml:space="preserve">; where the net enthalpy per mole of </w:t>
      </w:r>
      <w:proofErr w:type="spellStart"/>
      <w:r w:rsidRPr="008348E3">
        <w:rPr>
          <w:sz w:val="20"/>
        </w:rPr>
        <w:t>offgas</w:t>
      </w:r>
      <w:proofErr w:type="spellEnd"/>
      <w:r w:rsidRPr="008348E3">
        <w:rPr>
          <w:sz w:val="20"/>
        </w:rPr>
        <w:t xml:space="preserve"> is based on combustion at 25 °C and 760 mm Hg, but the standard temperature for determining the volume corresponding to one mole is 20 °C.</w:t>
      </w:r>
    </w:p>
    <w:p w:rsidR="008348E3" w:rsidRPr="008348E3" w:rsidRDefault="008348E3" w:rsidP="008348E3">
      <w:pPr>
        <w:rPr>
          <w:sz w:val="20"/>
        </w:rPr>
      </w:pPr>
      <w:r w:rsidRPr="008348E3">
        <w:rPr>
          <w:sz w:val="20"/>
        </w:rPr>
        <w:t>K = Constant =</w:t>
      </w:r>
    </w:p>
    <w:p w:rsidR="008348E3" w:rsidRPr="008348E3" w:rsidRDefault="008348E3" w:rsidP="008348E3">
      <w:pPr>
        <w:rPr>
          <w:sz w:val="20"/>
        </w:rPr>
      </w:pPr>
      <w:r w:rsidRPr="008348E3">
        <w:rPr>
          <w:sz w:val="20"/>
        </w:rPr>
        <w:drawing>
          <wp:inline distT="0" distB="0" distL="0" distR="0" wp14:anchorId="32D2861F" wp14:editId="51701D4A">
            <wp:extent cx="2333625" cy="457200"/>
            <wp:effectExtent l="0" t="0" r="9525" b="0"/>
            <wp:docPr id="8" name="Picture 8"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8348E3" w:rsidRPr="008348E3" w:rsidRDefault="008348E3" w:rsidP="008348E3">
      <w:pPr>
        <w:rPr>
          <w:sz w:val="20"/>
        </w:rPr>
      </w:pPr>
      <w:proofErr w:type="gramStart"/>
      <w:r w:rsidRPr="008348E3">
        <w:rPr>
          <w:sz w:val="20"/>
        </w:rPr>
        <w:t>where</w:t>
      </w:r>
      <w:proofErr w:type="gramEnd"/>
      <w:r w:rsidRPr="008348E3">
        <w:rPr>
          <w:sz w:val="20"/>
        </w:rPr>
        <w:t xml:space="preserve"> the standard temperature for (g-mole/</w:t>
      </w:r>
      <w:proofErr w:type="spellStart"/>
      <w:r w:rsidRPr="008348E3">
        <w:rPr>
          <w:sz w:val="20"/>
        </w:rPr>
        <w:t>scm</w:t>
      </w:r>
      <w:proofErr w:type="spellEnd"/>
      <w:r w:rsidRPr="008348E3">
        <w:rPr>
          <w:sz w:val="20"/>
        </w:rPr>
        <w:t>) is 20 °C.</w:t>
      </w:r>
    </w:p>
    <w:p w:rsidR="008348E3" w:rsidRPr="008348E3" w:rsidRDefault="008348E3" w:rsidP="008348E3">
      <w:pPr>
        <w:rPr>
          <w:sz w:val="20"/>
        </w:rPr>
      </w:pPr>
      <w:r w:rsidRPr="008348E3">
        <w:rPr>
          <w:sz w:val="20"/>
        </w:rPr>
        <w:t>C</w:t>
      </w:r>
      <w:r w:rsidRPr="008348E3">
        <w:rPr>
          <w:sz w:val="20"/>
          <w:vertAlign w:val="subscript"/>
        </w:rPr>
        <w:t>i</w:t>
      </w:r>
      <w:r w:rsidRPr="008348E3">
        <w:rPr>
          <w:sz w:val="20"/>
        </w:rPr>
        <w:t xml:space="preserve"> = Concentration of sample component i in </w:t>
      </w:r>
      <w:proofErr w:type="spellStart"/>
      <w:r w:rsidRPr="008348E3">
        <w:rPr>
          <w:sz w:val="20"/>
        </w:rPr>
        <w:t>ppmv</w:t>
      </w:r>
      <w:proofErr w:type="spellEnd"/>
      <w:r w:rsidRPr="008348E3">
        <w:rPr>
          <w:sz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8348E3" w:rsidRPr="008348E3" w:rsidRDefault="008348E3" w:rsidP="008348E3">
      <w:pPr>
        <w:rPr>
          <w:sz w:val="20"/>
        </w:rPr>
      </w:pPr>
      <w:r w:rsidRPr="008348E3">
        <w:rPr>
          <w:sz w:val="20"/>
        </w:rPr>
        <w:t>H</w:t>
      </w:r>
      <w:r w:rsidRPr="008348E3">
        <w:rPr>
          <w:sz w:val="20"/>
          <w:vertAlign w:val="subscript"/>
        </w:rPr>
        <w:t>i</w:t>
      </w:r>
      <w:r w:rsidRPr="008348E3">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8348E3" w:rsidRPr="008348E3" w:rsidRDefault="008348E3" w:rsidP="008348E3">
      <w:pPr>
        <w:rPr>
          <w:sz w:val="20"/>
        </w:rPr>
      </w:pPr>
      <w:r w:rsidRPr="008348E3">
        <w:rPr>
          <w:sz w:val="20"/>
        </w:rPr>
        <w:t>n = Number of sample components.</w:t>
      </w:r>
    </w:p>
    <w:p w:rsidR="008348E3" w:rsidRPr="008348E3" w:rsidRDefault="008348E3" w:rsidP="008348E3">
      <w:pPr>
        <w:rPr>
          <w:sz w:val="20"/>
        </w:rPr>
      </w:pPr>
      <w:r w:rsidRPr="008348E3">
        <w:rPr>
          <w:sz w:val="20"/>
        </w:rPr>
        <w:t xml:space="preserve">(7)(i) Steam-assisted and </w:t>
      </w:r>
      <w:proofErr w:type="spellStart"/>
      <w:r w:rsidRPr="008348E3">
        <w:rPr>
          <w:sz w:val="20"/>
        </w:rPr>
        <w:t>nonassisted</w:t>
      </w:r>
      <w:proofErr w:type="spellEnd"/>
      <w:r w:rsidRPr="008348E3">
        <w:rPr>
          <w:sz w:val="20"/>
        </w:rPr>
        <w:t xml:space="preserve"> flares shall be designed for and operated with an exit velocity less than 18.3 m/sec (60 </w:t>
      </w:r>
      <w:proofErr w:type="spellStart"/>
      <w:r w:rsidRPr="008348E3">
        <w:rPr>
          <w:sz w:val="20"/>
        </w:rPr>
        <w:t>ft</w:t>
      </w:r>
      <w:proofErr w:type="spellEnd"/>
      <w:r w:rsidRPr="008348E3">
        <w:rPr>
          <w:sz w:val="20"/>
        </w:rPr>
        <w:t xml:space="preserve">/sec),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8348E3" w:rsidRPr="008348E3" w:rsidRDefault="008348E3" w:rsidP="008348E3">
      <w:pPr>
        <w:rPr>
          <w:sz w:val="20"/>
        </w:rPr>
      </w:pPr>
      <w:r w:rsidRPr="008348E3">
        <w:rPr>
          <w:sz w:val="20"/>
        </w:rPr>
        <w:t xml:space="preserve">(ii) Steam-assisted and </w:t>
      </w:r>
      <w:proofErr w:type="spellStart"/>
      <w:r w:rsidRPr="008348E3">
        <w:rPr>
          <w:sz w:val="20"/>
        </w:rPr>
        <w:t>nonassisted</w:t>
      </w:r>
      <w:proofErr w:type="spellEnd"/>
      <w:r w:rsidRPr="008348E3">
        <w:rPr>
          <w:sz w:val="20"/>
        </w:rPr>
        <w:t xml:space="preserve"> flares designed for and operated with an exit velocity, as determined by the method specified in paragraph (b</w:t>
      </w:r>
      <w:proofErr w:type="gramStart"/>
      <w:r w:rsidRPr="008348E3">
        <w:rPr>
          <w:sz w:val="20"/>
        </w:rPr>
        <w:t>)(</w:t>
      </w:r>
      <w:proofErr w:type="gramEnd"/>
      <w:r w:rsidRPr="008348E3">
        <w:rPr>
          <w:sz w:val="20"/>
        </w:rPr>
        <w:t xml:space="preserve">7)(i) of this section, equal to or greater than 18.3 m/sec (60 </w:t>
      </w:r>
      <w:proofErr w:type="spellStart"/>
      <w:r w:rsidRPr="008348E3">
        <w:rPr>
          <w:sz w:val="20"/>
        </w:rPr>
        <w:t>ft</w:t>
      </w:r>
      <w:proofErr w:type="spellEnd"/>
      <w:r w:rsidRPr="008348E3">
        <w:rPr>
          <w:sz w:val="20"/>
        </w:rPr>
        <w:t xml:space="preserve">/sec) but less than 122 m/sec (400 </w:t>
      </w:r>
      <w:proofErr w:type="spellStart"/>
      <w:r w:rsidRPr="008348E3">
        <w:rPr>
          <w:sz w:val="20"/>
        </w:rPr>
        <w:t>ft</w:t>
      </w:r>
      <w:proofErr w:type="spellEnd"/>
      <w:r w:rsidRPr="008348E3">
        <w:rPr>
          <w:sz w:val="20"/>
        </w:rPr>
        <w:t>/sec), are allowed if the net heating value of the gas being combusted is greater than 37.3 MJ/</w:t>
      </w:r>
      <w:proofErr w:type="spellStart"/>
      <w:r w:rsidRPr="008348E3">
        <w:rPr>
          <w:sz w:val="20"/>
        </w:rPr>
        <w:t>scm</w:t>
      </w:r>
      <w:proofErr w:type="spellEnd"/>
      <w:r w:rsidRPr="008348E3">
        <w:rPr>
          <w:sz w:val="20"/>
        </w:rPr>
        <w:t xml:space="preserve"> (1,000 Btu/</w:t>
      </w:r>
      <w:proofErr w:type="spellStart"/>
      <w:r w:rsidRPr="008348E3">
        <w:rPr>
          <w:sz w:val="20"/>
        </w:rPr>
        <w:t>scf</w:t>
      </w:r>
      <w:proofErr w:type="spellEnd"/>
      <w:r w:rsidRPr="008348E3">
        <w:rPr>
          <w:sz w:val="20"/>
        </w:rPr>
        <w:t xml:space="preserve">). </w:t>
      </w:r>
    </w:p>
    <w:p w:rsidR="008348E3" w:rsidRPr="008348E3" w:rsidRDefault="008348E3" w:rsidP="008348E3">
      <w:pPr>
        <w:rPr>
          <w:sz w:val="20"/>
        </w:rPr>
      </w:pPr>
      <w:r w:rsidRPr="008348E3">
        <w:rPr>
          <w:sz w:val="20"/>
        </w:rPr>
        <w:t xml:space="preserve">(iii) Steam-assisted and </w:t>
      </w:r>
      <w:proofErr w:type="spellStart"/>
      <w:r w:rsidRPr="008348E3">
        <w:rPr>
          <w:sz w:val="20"/>
        </w:rPr>
        <w:t>nonassisted</w:t>
      </w:r>
      <w:proofErr w:type="spellEnd"/>
      <w:r w:rsidRPr="008348E3">
        <w:rPr>
          <w:sz w:val="20"/>
        </w:rPr>
        <w:t xml:space="preserve"> flares designed for and operated with an exit velocity, as determined by the method specified in paragraph (b)(7)(i) of this section, less than the velocity V</w:t>
      </w:r>
      <w:r w:rsidRPr="008348E3">
        <w:rPr>
          <w:sz w:val="20"/>
          <w:vertAlign w:val="subscript"/>
        </w:rPr>
        <w:t>max</w:t>
      </w:r>
      <w:r w:rsidRPr="008348E3">
        <w:rPr>
          <w:sz w:val="20"/>
        </w:rPr>
        <w:t xml:space="preserve">, as determined by the method specified in this paragraph, but less than 122 m/sec (400 </w:t>
      </w:r>
      <w:proofErr w:type="spellStart"/>
      <w:r w:rsidRPr="008348E3">
        <w:rPr>
          <w:sz w:val="20"/>
        </w:rPr>
        <w:t>ft</w:t>
      </w:r>
      <w:proofErr w:type="spellEnd"/>
      <w:r w:rsidRPr="008348E3">
        <w:rPr>
          <w:sz w:val="20"/>
        </w:rPr>
        <w:t>/sec) are allowed. The maximum permitted velocity, V</w:t>
      </w:r>
      <w:r w:rsidRPr="008348E3">
        <w:rPr>
          <w:sz w:val="20"/>
          <w:vertAlign w:val="subscript"/>
        </w:rPr>
        <w:t>max</w:t>
      </w:r>
      <w:r w:rsidRPr="008348E3">
        <w:rPr>
          <w:sz w:val="20"/>
        </w:rPr>
        <w:t>, for flares complying with this paragraph shall be determined by the following equation:</w:t>
      </w:r>
    </w:p>
    <w:p w:rsidR="008348E3" w:rsidRPr="008348E3" w:rsidRDefault="008348E3" w:rsidP="008348E3">
      <w:pPr>
        <w:rPr>
          <w:sz w:val="20"/>
        </w:rPr>
      </w:pPr>
      <w:proofErr w:type="gramStart"/>
      <w:r w:rsidRPr="008348E3">
        <w:rPr>
          <w:sz w:val="20"/>
        </w:rPr>
        <w:t>Log</w:t>
      </w:r>
      <w:r w:rsidRPr="008348E3">
        <w:rPr>
          <w:sz w:val="20"/>
          <w:vertAlign w:val="subscript"/>
        </w:rPr>
        <w:t>10</w:t>
      </w:r>
      <w:r w:rsidRPr="008348E3">
        <w:rPr>
          <w:sz w:val="20"/>
        </w:rPr>
        <w:t>(</w:t>
      </w:r>
      <w:proofErr w:type="gramEnd"/>
      <w:r w:rsidRPr="008348E3">
        <w:rPr>
          <w:sz w:val="20"/>
        </w:rPr>
        <w:t>V</w:t>
      </w:r>
      <w:r w:rsidRPr="008348E3">
        <w:rPr>
          <w:sz w:val="20"/>
          <w:vertAlign w:val="subscript"/>
        </w:rPr>
        <w:t>max</w:t>
      </w:r>
      <w:r w:rsidRPr="008348E3">
        <w:rPr>
          <w:sz w:val="20"/>
        </w:rPr>
        <w:t>) = (H</w:t>
      </w:r>
      <w:r w:rsidRPr="008348E3">
        <w:rPr>
          <w:sz w:val="20"/>
          <w:vertAlign w:val="subscript"/>
        </w:rPr>
        <w:t>T</w:t>
      </w:r>
      <w:r w:rsidRPr="008348E3">
        <w:rPr>
          <w:sz w:val="20"/>
        </w:rPr>
        <w:t xml:space="preserve"> + 28.8)/31.7</w:t>
      </w:r>
    </w:p>
    <w:p w:rsidR="008348E3" w:rsidRPr="008348E3" w:rsidRDefault="008348E3" w:rsidP="008348E3">
      <w:pPr>
        <w:rPr>
          <w:sz w:val="20"/>
        </w:rPr>
      </w:pPr>
      <w:r w:rsidRPr="008348E3">
        <w:rPr>
          <w:sz w:val="20"/>
        </w:rPr>
        <w:t xml:space="preserve">Where: </w:t>
      </w:r>
    </w:p>
    <w:p w:rsidR="008348E3" w:rsidRPr="008348E3" w:rsidRDefault="008348E3" w:rsidP="008348E3">
      <w:pPr>
        <w:rPr>
          <w:sz w:val="20"/>
        </w:rPr>
      </w:pPr>
      <w:r w:rsidRPr="008348E3">
        <w:rPr>
          <w:sz w:val="20"/>
        </w:rPr>
        <w:t>V</w:t>
      </w:r>
      <w:r w:rsidRPr="008348E3">
        <w:rPr>
          <w:sz w:val="20"/>
          <w:vertAlign w:val="subscript"/>
        </w:rPr>
        <w:t>max</w:t>
      </w:r>
      <w:r w:rsidRPr="008348E3">
        <w:rPr>
          <w:sz w:val="20"/>
        </w:rPr>
        <w:t xml:space="preserve"> = Maximum permitted velocity, m/sec. </w:t>
      </w:r>
    </w:p>
    <w:p w:rsidR="008348E3" w:rsidRPr="008348E3" w:rsidRDefault="008348E3" w:rsidP="008348E3">
      <w:pPr>
        <w:rPr>
          <w:sz w:val="20"/>
        </w:rPr>
      </w:pPr>
      <w:r w:rsidRPr="008348E3">
        <w:rPr>
          <w:sz w:val="20"/>
        </w:rPr>
        <w:t xml:space="preserve">28.8 = Constant. </w:t>
      </w:r>
    </w:p>
    <w:p w:rsidR="008348E3" w:rsidRPr="008348E3" w:rsidRDefault="008348E3" w:rsidP="008348E3">
      <w:pPr>
        <w:rPr>
          <w:sz w:val="20"/>
        </w:rPr>
      </w:pPr>
      <w:r w:rsidRPr="008348E3">
        <w:rPr>
          <w:sz w:val="20"/>
        </w:rPr>
        <w:t xml:space="preserve">31.7 = Constant. </w:t>
      </w:r>
    </w:p>
    <w:p w:rsidR="008348E3" w:rsidRPr="008348E3" w:rsidRDefault="008348E3" w:rsidP="008348E3">
      <w:pPr>
        <w:rPr>
          <w:sz w:val="20"/>
        </w:rPr>
      </w:pPr>
      <w:r w:rsidRPr="008348E3">
        <w:rPr>
          <w:sz w:val="20"/>
        </w:rPr>
        <w:t>H</w:t>
      </w:r>
      <w:r w:rsidRPr="008348E3">
        <w:rPr>
          <w:sz w:val="20"/>
          <w:vertAlign w:val="subscript"/>
        </w:rPr>
        <w:t>T</w:t>
      </w:r>
      <w:r w:rsidRPr="008348E3">
        <w:rPr>
          <w:sz w:val="20"/>
        </w:rPr>
        <w:t xml:space="preserve"> = The net heating value as determined in paragraph (b</w:t>
      </w:r>
      <w:proofErr w:type="gramStart"/>
      <w:r w:rsidRPr="008348E3">
        <w:rPr>
          <w:sz w:val="20"/>
        </w:rPr>
        <w:t>)(</w:t>
      </w:r>
      <w:proofErr w:type="gramEnd"/>
      <w:r w:rsidRPr="008348E3">
        <w:rPr>
          <w:sz w:val="20"/>
        </w:rPr>
        <w:t>6) of this section.</w:t>
      </w:r>
    </w:p>
    <w:p w:rsidR="008348E3" w:rsidRPr="008348E3" w:rsidRDefault="008348E3" w:rsidP="008348E3">
      <w:pPr>
        <w:rPr>
          <w:sz w:val="20"/>
        </w:rPr>
      </w:pPr>
      <w:r w:rsidRPr="008348E3">
        <w:rPr>
          <w:sz w:val="20"/>
        </w:rPr>
        <w:t>(8) Air-assisted flares shall be designed and operated with an exit velocity less than the velocity V</w:t>
      </w:r>
      <w:r w:rsidRPr="008348E3">
        <w:rPr>
          <w:sz w:val="20"/>
          <w:vertAlign w:val="subscript"/>
        </w:rPr>
        <w:t>max</w:t>
      </w:r>
      <w:r w:rsidRPr="008348E3">
        <w:rPr>
          <w:sz w:val="20"/>
        </w:rPr>
        <w:t>. The maximum permitted velocity, V</w:t>
      </w:r>
      <w:r w:rsidRPr="008348E3">
        <w:rPr>
          <w:sz w:val="20"/>
          <w:vertAlign w:val="subscript"/>
        </w:rPr>
        <w:t>max</w:t>
      </w:r>
      <w:r w:rsidRPr="008348E3">
        <w:rPr>
          <w:sz w:val="20"/>
        </w:rPr>
        <w:t>, for air-assisted flares shall be determined by the following equation:</w:t>
      </w:r>
    </w:p>
    <w:p w:rsidR="008348E3" w:rsidRPr="008348E3" w:rsidRDefault="008348E3" w:rsidP="008348E3">
      <w:pPr>
        <w:rPr>
          <w:sz w:val="20"/>
        </w:rPr>
      </w:pPr>
      <w:r w:rsidRPr="008348E3">
        <w:rPr>
          <w:sz w:val="20"/>
        </w:rPr>
        <w:t>V</w:t>
      </w:r>
      <w:r w:rsidRPr="008348E3">
        <w:rPr>
          <w:sz w:val="20"/>
          <w:vertAlign w:val="subscript"/>
        </w:rPr>
        <w:t>max</w:t>
      </w:r>
      <w:r w:rsidRPr="008348E3">
        <w:rPr>
          <w:sz w:val="20"/>
        </w:rPr>
        <w:t xml:space="preserve"> = 8.71 + 0.708(H</w:t>
      </w:r>
      <w:r w:rsidRPr="008348E3">
        <w:rPr>
          <w:sz w:val="20"/>
          <w:vertAlign w:val="subscript"/>
        </w:rPr>
        <w:t>T</w:t>
      </w:r>
      <w:r w:rsidRPr="008348E3">
        <w:rPr>
          <w:sz w:val="20"/>
        </w:rPr>
        <w:t>)</w:t>
      </w:r>
    </w:p>
    <w:p w:rsidR="008348E3" w:rsidRPr="008348E3" w:rsidRDefault="008348E3" w:rsidP="008348E3">
      <w:pPr>
        <w:rPr>
          <w:sz w:val="20"/>
        </w:rPr>
      </w:pPr>
      <w:r w:rsidRPr="008348E3">
        <w:rPr>
          <w:sz w:val="20"/>
        </w:rPr>
        <w:t>Where:</w:t>
      </w:r>
    </w:p>
    <w:p w:rsidR="008348E3" w:rsidRPr="008348E3" w:rsidRDefault="008348E3" w:rsidP="008348E3">
      <w:pPr>
        <w:rPr>
          <w:sz w:val="20"/>
        </w:rPr>
      </w:pPr>
      <w:r w:rsidRPr="008348E3">
        <w:rPr>
          <w:sz w:val="20"/>
        </w:rPr>
        <w:t>V</w:t>
      </w:r>
      <w:r w:rsidRPr="008348E3">
        <w:rPr>
          <w:sz w:val="20"/>
          <w:vertAlign w:val="subscript"/>
        </w:rPr>
        <w:t>max</w:t>
      </w:r>
      <w:r w:rsidRPr="008348E3">
        <w:rPr>
          <w:sz w:val="20"/>
        </w:rPr>
        <w:t xml:space="preserve"> = Maximum permitted velocity, m/sec.</w:t>
      </w:r>
    </w:p>
    <w:p w:rsidR="008348E3" w:rsidRPr="008348E3" w:rsidRDefault="008348E3" w:rsidP="008348E3">
      <w:pPr>
        <w:rPr>
          <w:sz w:val="20"/>
        </w:rPr>
      </w:pPr>
      <w:r w:rsidRPr="008348E3">
        <w:rPr>
          <w:sz w:val="20"/>
        </w:rPr>
        <w:t>8.71 = Constant.</w:t>
      </w:r>
    </w:p>
    <w:p w:rsidR="008348E3" w:rsidRPr="008348E3" w:rsidRDefault="008348E3" w:rsidP="008348E3">
      <w:pPr>
        <w:rPr>
          <w:sz w:val="20"/>
        </w:rPr>
      </w:pPr>
      <w:r w:rsidRPr="008348E3">
        <w:rPr>
          <w:sz w:val="20"/>
        </w:rPr>
        <w:t>0.708 = Constant.</w:t>
      </w:r>
    </w:p>
    <w:p w:rsidR="008348E3" w:rsidRPr="008348E3" w:rsidRDefault="008348E3" w:rsidP="008348E3">
      <w:pPr>
        <w:rPr>
          <w:sz w:val="20"/>
        </w:rPr>
      </w:pPr>
      <w:r w:rsidRPr="008348E3">
        <w:rPr>
          <w:sz w:val="20"/>
        </w:rPr>
        <w:t>H</w:t>
      </w:r>
      <w:r w:rsidRPr="008348E3">
        <w:rPr>
          <w:sz w:val="20"/>
          <w:vertAlign w:val="subscript"/>
        </w:rPr>
        <w:t>T</w:t>
      </w:r>
      <w:r w:rsidRPr="008348E3">
        <w:rPr>
          <w:sz w:val="20"/>
        </w:rPr>
        <w:t xml:space="preserve"> = The net heating value as determined in paragraph (b</w:t>
      </w:r>
      <w:proofErr w:type="gramStart"/>
      <w:r w:rsidRPr="008348E3">
        <w:rPr>
          <w:sz w:val="20"/>
        </w:rPr>
        <w:t>)(</w:t>
      </w:r>
      <w:proofErr w:type="gramEnd"/>
      <w:r w:rsidRPr="008348E3">
        <w:rPr>
          <w:sz w:val="20"/>
        </w:rPr>
        <w:t>6)(ii) of this section.</w:t>
      </w:r>
    </w:p>
    <w:p w:rsidR="008348E3" w:rsidRPr="008348E3" w:rsidRDefault="008348E3" w:rsidP="008348E3">
      <w:pPr>
        <w:rPr>
          <w:sz w:val="20"/>
        </w:rPr>
      </w:pPr>
      <w:r w:rsidRPr="008348E3">
        <w:rPr>
          <w:sz w:val="20"/>
        </w:rPr>
        <w:t xml:space="preserve">(c) </w:t>
      </w:r>
      <w:r w:rsidRPr="008348E3">
        <w:rPr>
          <w:i/>
          <w:iCs/>
          <w:sz w:val="20"/>
        </w:rPr>
        <w:t>Alternative work practice for monitoring equipment for leaks.</w:t>
      </w:r>
      <w:r w:rsidRPr="008348E3">
        <w:rPr>
          <w:sz w:val="20"/>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8348E3">
        <w:rPr>
          <w:sz w:val="20"/>
        </w:rPr>
        <w:t>leakless</w:t>
      </w:r>
      <w:proofErr w:type="spellEnd"/>
      <w:r w:rsidRPr="008348E3">
        <w:rPr>
          <w:sz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8348E3">
        <w:rPr>
          <w:sz w:val="20"/>
        </w:rPr>
        <w:t>sppendix</w:t>
      </w:r>
      <w:proofErr w:type="spellEnd"/>
      <w:r w:rsidRPr="008348E3">
        <w:rPr>
          <w:sz w:val="20"/>
        </w:rPr>
        <w:t xml:space="preserve"> A-7, </w:t>
      </w:r>
      <w:proofErr w:type="gramStart"/>
      <w:r w:rsidRPr="008348E3">
        <w:rPr>
          <w:sz w:val="20"/>
        </w:rPr>
        <w:t>Method</w:t>
      </w:r>
      <w:proofErr w:type="gramEnd"/>
      <w:r w:rsidRPr="008348E3">
        <w:rPr>
          <w:sz w:val="20"/>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w:t>
      </w:r>
      <w:r w:rsidRPr="008348E3">
        <w:rPr>
          <w:sz w:val="20"/>
        </w:rPr>
        <w:lastRenderedPageBreak/>
        <w:t>requirements in the applicable subpart continue to apply. The terms defined in paragraphs (c</w:t>
      </w:r>
      <w:proofErr w:type="gramStart"/>
      <w:r w:rsidRPr="008348E3">
        <w:rPr>
          <w:sz w:val="20"/>
        </w:rPr>
        <w:t>)(</w:t>
      </w:r>
      <w:proofErr w:type="gramEnd"/>
      <w:r w:rsidRPr="008348E3">
        <w:rPr>
          <w:sz w:val="20"/>
        </w:rPr>
        <w:t>1) through (5) of this section have meanings that are specific to the alternative work practice standard in paragraphs (c), (d), and (e) of this section.</w:t>
      </w:r>
    </w:p>
    <w:p w:rsidR="008348E3" w:rsidRPr="008348E3" w:rsidRDefault="008348E3" w:rsidP="008348E3">
      <w:pPr>
        <w:rPr>
          <w:sz w:val="20"/>
        </w:rPr>
      </w:pPr>
      <w:r w:rsidRPr="008348E3">
        <w:rPr>
          <w:sz w:val="20"/>
        </w:rPr>
        <w:t xml:space="preserve">(1) </w:t>
      </w:r>
      <w:r w:rsidRPr="008348E3">
        <w:rPr>
          <w:i/>
          <w:iCs/>
          <w:sz w:val="20"/>
        </w:rPr>
        <w:t>Applicable subpart</w:t>
      </w:r>
      <w:r w:rsidRPr="008348E3">
        <w:rPr>
          <w:sz w:val="20"/>
        </w:rPr>
        <w:t xml:space="preserve"> means the subpart in 40 CFR parts 60, 61, 63, and 65 that requires monitoring of equipment with a 40 CFR part 60, appendix A-7, </w:t>
      </w:r>
      <w:proofErr w:type="gramStart"/>
      <w:r w:rsidRPr="008348E3">
        <w:rPr>
          <w:sz w:val="20"/>
        </w:rPr>
        <w:t>Method</w:t>
      </w:r>
      <w:proofErr w:type="gramEnd"/>
      <w:r w:rsidRPr="008348E3">
        <w:rPr>
          <w:sz w:val="20"/>
        </w:rPr>
        <w:t xml:space="preserve"> 21 monitor.</w:t>
      </w:r>
    </w:p>
    <w:p w:rsidR="008348E3" w:rsidRPr="008348E3" w:rsidRDefault="008348E3" w:rsidP="008348E3">
      <w:pPr>
        <w:rPr>
          <w:sz w:val="20"/>
        </w:rPr>
      </w:pPr>
      <w:r w:rsidRPr="008348E3">
        <w:rPr>
          <w:sz w:val="20"/>
        </w:rPr>
        <w:t xml:space="preserve">(2) </w:t>
      </w:r>
      <w:r w:rsidRPr="008348E3">
        <w:rPr>
          <w:i/>
          <w:iCs/>
          <w:sz w:val="20"/>
        </w:rPr>
        <w:t>Equipment</w:t>
      </w:r>
      <w:r w:rsidRPr="008348E3">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8348E3" w:rsidRPr="008348E3" w:rsidRDefault="008348E3" w:rsidP="008348E3">
      <w:pPr>
        <w:rPr>
          <w:sz w:val="20"/>
        </w:rPr>
      </w:pPr>
      <w:r w:rsidRPr="008348E3">
        <w:rPr>
          <w:sz w:val="20"/>
        </w:rPr>
        <w:t xml:space="preserve">(3) </w:t>
      </w:r>
      <w:r w:rsidRPr="008348E3">
        <w:rPr>
          <w:i/>
          <w:iCs/>
          <w:sz w:val="20"/>
        </w:rPr>
        <w:t>Imaging</w:t>
      </w:r>
      <w:r w:rsidRPr="008348E3">
        <w:rPr>
          <w:sz w:val="20"/>
        </w:rPr>
        <w:t xml:space="preserve"> means making visible emissions that may otherwise be invisible to the naked eye.</w:t>
      </w:r>
    </w:p>
    <w:p w:rsidR="008348E3" w:rsidRPr="008348E3" w:rsidRDefault="008348E3" w:rsidP="008348E3">
      <w:pPr>
        <w:rPr>
          <w:sz w:val="20"/>
        </w:rPr>
      </w:pPr>
      <w:r w:rsidRPr="008348E3">
        <w:rPr>
          <w:sz w:val="20"/>
        </w:rPr>
        <w:t xml:space="preserve">(4) </w:t>
      </w:r>
      <w:r w:rsidRPr="008348E3">
        <w:rPr>
          <w:i/>
          <w:iCs/>
          <w:sz w:val="20"/>
        </w:rPr>
        <w:t>Optical gas imaging instrument</w:t>
      </w:r>
      <w:r w:rsidRPr="008348E3">
        <w:rPr>
          <w:sz w:val="20"/>
        </w:rPr>
        <w:t xml:space="preserve"> means an instrument that makes visible emissions that may otherwise be invisible to the naked eye.</w:t>
      </w:r>
    </w:p>
    <w:p w:rsidR="008348E3" w:rsidRPr="008348E3" w:rsidRDefault="008348E3" w:rsidP="008348E3">
      <w:pPr>
        <w:rPr>
          <w:sz w:val="20"/>
        </w:rPr>
      </w:pPr>
      <w:r w:rsidRPr="008348E3">
        <w:rPr>
          <w:sz w:val="20"/>
        </w:rPr>
        <w:t xml:space="preserve">(5) </w:t>
      </w:r>
      <w:r w:rsidRPr="008348E3">
        <w:rPr>
          <w:i/>
          <w:iCs/>
          <w:sz w:val="20"/>
        </w:rPr>
        <w:t>Repair</w:t>
      </w:r>
      <w:r w:rsidRPr="008348E3">
        <w:rPr>
          <w:sz w:val="20"/>
        </w:rPr>
        <w:t xml:space="preserve"> means that equipment is adjusted, or otherwise altered, in order to eliminate a leak.</w:t>
      </w:r>
    </w:p>
    <w:p w:rsidR="008348E3" w:rsidRPr="008348E3" w:rsidRDefault="008348E3" w:rsidP="008348E3">
      <w:pPr>
        <w:rPr>
          <w:sz w:val="20"/>
        </w:rPr>
      </w:pPr>
      <w:r w:rsidRPr="008348E3">
        <w:rPr>
          <w:sz w:val="20"/>
        </w:rPr>
        <w:t xml:space="preserve">(6) </w:t>
      </w:r>
      <w:r w:rsidRPr="008348E3">
        <w:rPr>
          <w:i/>
          <w:iCs/>
          <w:sz w:val="20"/>
        </w:rPr>
        <w:t>Leak</w:t>
      </w:r>
      <w:r w:rsidRPr="008348E3">
        <w:rPr>
          <w:sz w:val="20"/>
        </w:rPr>
        <w:t xml:space="preserve"> means:</w:t>
      </w:r>
    </w:p>
    <w:p w:rsidR="008348E3" w:rsidRPr="008348E3" w:rsidRDefault="008348E3" w:rsidP="008348E3">
      <w:pPr>
        <w:rPr>
          <w:sz w:val="20"/>
        </w:rPr>
      </w:pPr>
      <w:r w:rsidRPr="008348E3">
        <w:rPr>
          <w:sz w:val="20"/>
        </w:rPr>
        <w:t>(i) Any emissions imaged by the optical gas instrument;</w:t>
      </w:r>
    </w:p>
    <w:p w:rsidR="008348E3" w:rsidRPr="008348E3" w:rsidRDefault="008348E3" w:rsidP="008348E3">
      <w:pPr>
        <w:rPr>
          <w:sz w:val="20"/>
        </w:rPr>
      </w:pPr>
      <w:r w:rsidRPr="008348E3">
        <w:rPr>
          <w:sz w:val="20"/>
        </w:rPr>
        <w:t>(ii) Indications of liquids dripping;</w:t>
      </w:r>
    </w:p>
    <w:p w:rsidR="008348E3" w:rsidRPr="008348E3" w:rsidRDefault="008348E3" w:rsidP="008348E3">
      <w:pPr>
        <w:rPr>
          <w:sz w:val="20"/>
        </w:rPr>
      </w:pPr>
      <w:r w:rsidRPr="008348E3">
        <w:rPr>
          <w:sz w:val="20"/>
        </w:rPr>
        <w:t>(iii) Indications by a sensor that a seal or barrier fluid system has failed; or</w:t>
      </w:r>
    </w:p>
    <w:p w:rsidR="008348E3" w:rsidRPr="008348E3" w:rsidRDefault="008348E3" w:rsidP="008348E3">
      <w:pPr>
        <w:rPr>
          <w:sz w:val="20"/>
        </w:rPr>
      </w:pPr>
      <w:r w:rsidRPr="008348E3">
        <w:rPr>
          <w:sz w:val="20"/>
        </w:rPr>
        <w:t xml:space="preserve">(iv) Screening results using a 40 CFR part 60, appendix A-7, Method 21 monitor </w:t>
      </w:r>
      <w:proofErr w:type="gramStart"/>
      <w:r w:rsidRPr="008348E3">
        <w:rPr>
          <w:sz w:val="20"/>
        </w:rPr>
        <w:t>that exceed</w:t>
      </w:r>
      <w:proofErr w:type="gramEnd"/>
      <w:r w:rsidRPr="008348E3">
        <w:rPr>
          <w:sz w:val="20"/>
        </w:rPr>
        <w:t xml:space="preserve"> the leak definition in the applicable subpart to which the equipment is subject.</w:t>
      </w:r>
    </w:p>
    <w:p w:rsidR="008348E3" w:rsidRPr="008348E3" w:rsidRDefault="008348E3" w:rsidP="008348E3">
      <w:pPr>
        <w:rPr>
          <w:sz w:val="20"/>
        </w:rPr>
      </w:pPr>
      <w:r w:rsidRPr="008348E3">
        <w:rPr>
          <w:sz w:val="20"/>
        </w:rPr>
        <w:t xml:space="preserve">(d) The alternative work practice standard for monitoring equipment for leaks is available to all subparts in 40 CFR parts 60, 61, 63, and 65 that require monitoring of equipment with a 40 CFR part 60, appendix A-7, </w:t>
      </w:r>
      <w:proofErr w:type="gramStart"/>
      <w:r w:rsidRPr="008348E3">
        <w:rPr>
          <w:sz w:val="20"/>
        </w:rPr>
        <w:t>Method</w:t>
      </w:r>
      <w:proofErr w:type="gramEnd"/>
      <w:r w:rsidRPr="008348E3">
        <w:rPr>
          <w:sz w:val="20"/>
        </w:rPr>
        <w:t xml:space="preserve"> 21 monitor.</w:t>
      </w:r>
    </w:p>
    <w:p w:rsidR="008348E3" w:rsidRPr="008348E3" w:rsidRDefault="008348E3" w:rsidP="008348E3">
      <w:pPr>
        <w:rPr>
          <w:sz w:val="20"/>
        </w:rPr>
      </w:pPr>
      <w:r w:rsidRPr="008348E3">
        <w:rPr>
          <w:sz w:val="20"/>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8348E3">
        <w:rPr>
          <w:sz w:val="20"/>
        </w:rPr>
        <w:t>Method</w:t>
      </w:r>
      <w:proofErr w:type="gramEnd"/>
      <w:r w:rsidRPr="008348E3">
        <w:rPr>
          <w:sz w:val="20"/>
        </w:rPr>
        <w:t xml:space="preserve"> 21 monitor to identify leaking equipment. The owner or operator must document the equipment, process units, and facilities for which the alternative work practice will be used to identify leaks.</w:t>
      </w:r>
    </w:p>
    <w:p w:rsidR="008348E3" w:rsidRPr="008348E3" w:rsidRDefault="008348E3" w:rsidP="008348E3">
      <w:pPr>
        <w:rPr>
          <w:sz w:val="20"/>
        </w:rPr>
      </w:pPr>
      <w:r w:rsidRPr="008348E3">
        <w:rPr>
          <w:sz w:val="20"/>
        </w:rPr>
        <w:t>(2) Any leak detected when following the leak survey procedure in paragraph (e</w:t>
      </w:r>
      <w:proofErr w:type="gramStart"/>
      <w:r w:rsidRPr="008348E3">
        <w:rPr>
          <w:sz w:val="20"/>
        </w:rPr>
        <w:t>)(</w:t>
      </w:r>
      <w:proofErr w:type="gramEnd"/>
      <w:r w:rsidRPr="008348E3">
        <w:rPr>
          <w:sz w:val="20"/>
        </w:rPr>
        <w:t>3) of this section must be identified for repair as required in the applicable subpart.</w:t>
      </w:r>
    </w:p>
    <w:p w:rsidR="008348E3" w:rsidRPr="008348E3" w:rsidRDefault="008348E3" w:rsidP="008348E3">
      <w:pPr>
        <w:rPr>
          <w:sz w:val="20"/>
        </w:rPr>
      </w:pPr>
      <w:r w:rsidRPr="008348E3">
        <w:rPr>
          <w:sz w:val="20"/>
        </w:rPr>
        <w:t xml:space="preserve">(3) If the alternative work practice is used to identify leaks, re-screening after an attempted repair of leaking equipment must be conducted using either the alternative work practice or the 40 CFR </w:t>
      </w:r>
      <w:proofErr w:type="gramStart"/>
      <w:r w:rsidRPr="008348E3">
        <w:rPr>
          <w:sz w:val="20"/>
        </w:rPr>
        <w:t>part</w:t>
      </w:r>
      <w:proofErr w:type="gramEnd"/>
      <w:r w:rsidRPr="008348E3">
        <w:rPr>
          <w:sz w:val="20"/>
        </w:rPr>
        <w:t xml:space="preserve"> 60, Appendix A-7, Method 21 monitor at the leak definition required in the applicable subparts to which the equipment is subject.</w:t>
      </w:r>
    </w:p>
    <w:p w:rsidR="008348E3" w:rsidRPr="008348E3" w:rsidRDefault="008348E3" w:rsidP="008348E3">
      <w:pPr>
        <w:rPr>
          <w:sz w:val="20"/>
        </w:rPr>
      </w:pPr>
      <w:r w:rsidRPr="008348E3">
        <w:rPr>
          <w:sz w:val="20"/>
        </w:rPr>
        <w:t>(4) The schedule for repair is as required in the applicable subpart.</w:t>
      </w:r>
    </w:p>
    <w:p w:rsidR="008348E3" w:rsidRPr="008348E3" w:rsidRDefault="008348E3" w:rsidP="008348E3">
      <w:pPr>
        <w:rPr>
          <w:sz w:val="20"/>
        </w:rPr>
      </w:pPr>
      <w:r w:rsidRPr="008348E3">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8348E3" w:rsidRPr="008348E3" w:rsidRDefault="008348E3" w:rsidP="008348E3">
      <w:pPr>
        <w:rPr>
          <w:sz w:val="20"/>
        </w:rPr>
      </w:pPr>
      <w:r w:rsidRPr="008348E3">
        <w:rPr>
          <w:sz w:val="20"/>
        </w:rPr>
        <w:t>(6) When this alternative work practice is used for detecting leaking equipment, the following are not applicable for the equipment being monitored:</w:t>
      </w:r>
    </w:p>
    <w:p w:rsidR="008348E3" w:rsidRPr="008348E3" w:rsidRDefault="008348E3" w:rsidP="008348E3">
      <w:pPr>
        <w:rPr>
          <w:sz w:val="20"/>
        </w:rPr>
      </w:pPr>
      <w:r w:rsidRPr="008348E3">
        <w:rPr>
          <w:sz w:val="20"/>
        </w:rPr>
        <w:t>(i) Skip period leak detection and repair;</w:t>
      </w:r>
    </w:p>
    <w:p w:rsidR="008348E3" w:rsidRPr="008348E3" w:rsidRDefault="008348E3" w:rsidP="008348E3">
      <w:pPr>
        <w:rPr>
          <w:sz w:val="20"/>
        </w:rPr>
      </w:pPr>
      <w:r w:rsidRPr="008348E3">
        <w:rPr>
          <w:sz w:val="20"/>
        </w:rPr>
        <w:t>(ii) Quality improvement plans; or</w:t>
      </w:r>
    </w:p>
    <w:p w:rsidR="008348E3" w:rsidRPr="008348E3" w:rsidRDefault="008348E3" w:rsidP="008348E3">
      <w:pPr>
        <w:rPr>
          <w:sz w:val="20"/>
        </w:rPr>
      </w:pPr>
      <w:r w:rsidRPr="008348E3">
        <w:rPr>
          <w:sz w:val="20"/>
        </w:rPr>
        <w:t>(iii) Complying with standards for allowable percentage of valves and pumps to leak.</w:t>
      </w:r>
    </w:p>
    <w:p w:rsidR="008348E3" w:rsidRPr="008348E3" w:rsidRDefault="008348E3" w:rsidP="008348E3">
      <w:pPr>
        <w:rPr>
          <w:sz w:val="20"/>
        </w:rPr>
      </w:pPr>
      <w:r w:rsidRPr="008348E3">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8348E3" w:rsidRPr="008348E3" w:rsidRDefault="008348E3" w:rsidP="008348E3">
      <w:pPr>
        <w:rPr>
          <w:sz w:val="20"/>
        </w:rPr>
      </w:pPr>
      <w:r w:rsidRPr="008348E3">
        <w:rPr>
          <w:sz w:val="20"/>
        </w:rPr>
        <w:t>(e) An owner or operator of an affected source who chooses to use the alternative work practice must comply with the requirements of paragraphs (e</w:t>
      </w:r>
      <w:proofErr w:type="gramStart"/>
      <w:r w:rsidRPr="008348E3">
        <w:rPr>
          <w:sz w:val="20"/>
        </w:rPr>
        <w:t>)(</w:t>
      </w:r>
      <w:proofErr w:type="gramEnd"/>
      <w:r w:rsidRPr="008348E3">
        <w:rPr>
          <w:sz w:val="20"/>
        </w:rPr>
        <w:t>1) through (e)(5) of this section.</w:t>
      </w:r>
    </w:p>
    <w:p w:rsidR="008348E3" w:rsidRPr="008348E3" w:rsidRDefault="008348E3" w:rsidP="008348E3">
      <w:pPr>
        <w:rPr>
          <w:sz w:val="20"/>
        </w:rPr>
      </w:pPr>
      <w:r w:rsidRPr="008348E3">
        <w:rPr>
          <w:sz w:val="20"/>
        </w:rPr>
        <w:t xml:space="preserve">(1) </w:t>
      </w:r>
      <w:r w:rsidRPr="008348E3">
        <w:rPr>
          <w:i/>
          <w:iCs/>
          <w:sz w:val="20"/>
        </w:rPr>
        <w:t>Instrument specifications.</w:t>
      </w:r>
      <w:r w:rsidRPr="008348E3">
        <w:rPr>
          <w:sz w:val="20"/>
        </w:rPr>
        <w:t xml:space="preserve"> The optical gas imaging instrument must comply with the requirements specified in paragraphs (e</w:t>
      </w:r>
      <w:proofErr w:type="gramStart"/>
      <w:r w:rsidRPr="008348E3">
        <w:rPr>
          <w:sz w:val="20"/>
        </w:rPr>
        <w:t>)(</w:t>
      </w:r>
      <w:proofErr w:type="gramEnd"/>
      <w:r w:rsidRPr="008348E3">
        <w:rPr>
          <w:sz w:val="20"/>
        </w:rPr>
        <w:t>1)(i) and (e)(1)(ii) of this section.</w:t>
      </w:r>
    </w:p>
    <w:p w:rsidR="008348E3" w:rsidRPr="008348E3" w:rsidRDefault="008348E3" w:rsidP="008348E3">
      <w:pPr>
        <w:rPr>
          <w:sz w:val="20"/>
        </w:rPr>
      </w:pPr>
      <w:r w:rsidRPr="008348E3">
        <w:rPr>
          <w:sz w:val="20"/>
        </w:rPr>
        <w:t>(i) Provide the operator with an image of the potential leak points for each piece of equipment at both the detection sensitivity level and within the distance used in the daily instrument check described in paragraph (e</w:t>
      </w:r>
      <w:proofErr w:type="gramStart"/>
      <w:r w:rsidRPr="008348E3">
        <w:rPr>
          <w:sz w:val="20"/>
        </w:rPr>
        <w:t>)(</w:t>
      </w:r>
      <w:proofErr w:type="gramEnd"/>
      <w:r w:rsidRPr="008348E3">
        <w:rPr>
          <w:sz w:val="20"/>
        </w:rPr>
        <w:t>2) of this section. The detection sensitivity level depends upon the frequency at which leak monitoring is to be performed.</w:t>
      </w:r>
    </w:p>
    <w:p w:rsidR="008348E3" w:rsidRPr="008348E3" w:rsidRDefault="008348E3" w:rsidP="008348E3">
      <w:pPr>
        <w:rPr>
          <w:sz w:val="20"/>
        </w:rPr>
      </w:pPr>
      <w:r w:rsidRPr="008348E3">
        <w:rPr>
          <w:sz w:val="20"/>
        </w:rPr>
        <w:t>(ii) Provide a date and time stamp for video records of every monitoring event.</w:t>
      </w:r>
    </w:p>
    <w:p w:rsidR="008348E3" w:rsidRPr="008348E3" w:rsidRDefault="008348E3" w:rsidP="008348E3">
      <w:pPr>
        <w:rPr>
          <w:sz w:val="20"/>
        </w:rPr>
      </w:pPr>
      <w:r w:rsidRPr="008348E3">
        <w:rPr>
          <w:sz w:val="20"/>
        </w:rPr>
        <w:t xml:space="preserve">(2) </w:t>
      </w:r>
      <w:r w:rsidRPr="008348E3">
        <w:rPr>
          <w:i/>
          <w:iCs/>
          <w:sz w:val="20"/>
        </w:rPr>
        <w:t>Daily instrument check.</w:t>
      </w:r>
      <w:r w:rsidRPr="008348E3">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w:t>
      </w:r>
      <w:r w:rsidRPr="008348E3">
        <w:rPr>
          <w:sz w:val="20"/>
        </w:rPr>
        <w:lastRenderedPageBreak/>
        <w:t>different lenses used), unless an alternative method to demonstrate daily instrument checks has been approved in accordance with paragraph (e)(2)(v) of this section.</w:t>
      </w:r>
    </w:p>
    <w:p w:rsidR="008348E3" w:rsidRPr="008348E3" w:rsidRDefault="008348E3" w:rsidP="008348E3">
      <w:pPr>
        <w:rPr>
          <w:sz w:val="20"/>
        </w:rPr>
      </w:pPr>
      <w:r w:rsidRPr="008348E3">
        <w:rPr>
          <w:sz w:val="20"/>
        </w:rPr>
        <w:t>(i) Calculate the mass flow rate to be used in the daily instrument check by following the procedures in paragraphs (e</w:t>
      </w:r>
      <w:proofErr w:type="gramStart"/>
      <w:r w:rsidRPr="008348E3">
        <w:rPr>
          <w:sz w:val="20"/>
        </w:rPr>
        <w:t>)(</w:t>
      </w:r>
      <w:proofErr w:type="gramEnd"/>
      <w:r w:rsidRPr="008348E3">
        <w:rPr>
          <w:sz w:val="20"/>
        </w:rPr>
        <w:t>2)(i)(A) and (e)(2)(i)(B) of this section.</w:t>
      </w:r>
    </w:p>
    <w:p w:rsidR="008348E3" w:rsidRPr="008348E3" w:rsidRDefault="008348E3" w:rsidP="008348E3">
      <w:pPr>
        <w:rPr>
          <w:sz w:val="20"/>
        </w:rPr>
      </w:pPr>
      <w:r w:rsidRPr="008348E3">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8348E3" w:rsidRPr="008348E3" w:rsidRDefault="008348E3" w:rsidP="008348E3">
      <w:pPr>
        <w:rPr>
          <w:sz w:val="20"/>
        </w:rPr>
      </w:pPr>
      <w:r w:rsidRPr="008348E3">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8348E3" w:rsidRPr="008348E3" w:rsidRDefault="008348E3" w:rsidP="008348E3">
      <w:pPr>
        <w:rPr>
          <w:sz w:val="20"/>
        </w:rPr>
      </w:pPr>
      <w:r w:rsidRPr="008348E3">
        <w:rPr>
          <w:sz w:val="20"/>
        </w:rPr>
        <w:drawing>
          <wp:inline distT="0" distB="0" distL="0" distR="0" wp14:anchorId="55208B67" wp14:editId="5C90E15B">
            <wp:extent cx="818515" cy="344170"/>
            <wp:effectExtent l="0" t="0" r="635" b="0"/>
            <wp:docPr id="7" name="Picture 7"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18515" cy="344170"/>
                    </a:xfrm>
                    <a:prstGeom prst="rect">
                      <a:avLst/>
                    </a:prstGeom>
                    <a:noFill/>
                    <a:ln>
                      <a:noFill/>
                    </a:ln>
                  </pic:spPr>
                </pic:pic>
              </a:graphicData>
            </a:graphic>
          </wp:inline>
        </w:drawing>
      </w:r>
    </w:p>
    <w:p w:rsidR="008348E3" w:rsidRPr="008348E3" w:rsidRDefault="008348E3" w:rsidP="008348E3">
      <w:pPr>
        <w:rPr>
          <w:sz w:val="20"/>
        </w:rPr>
      </w:pPr>
      <w:r w:rsidRPr="008348E3">
        <w:rPr>
          <w:sz w:val="20"/>
        </w:rPr>
        <w:t>Where:</w:t>
      </w:r>
    </w:p>
    <w:p w:rsidR="008348E3" w:rsidRPr="008348E3" w:rsidRDefault="008348E3" w:rsidP="008348E3">
      <w:pPr>
        <w:rPr>
          <w:sz w:val="20"/>
        </w:rPr>
      </w:pPr>
      <w:proofErr w:type="spellStart"/>
      <w:r w:rsidRPr="008348E3">
        <w:rPr>
          <w:sz w:val="20"/>
        </w:rPr>
        <w:t>E</w:t>
      </w:r>
      <w:r w:rsidRPr="008348E3">
        <w:rPr>
          <w:sz w:val="20"/>
          <w:vertAlign w:val="subscript"/>
        </w:rPr>
        <w:t>dic</w:t>
      </w:r>
      <w:proofErr w:type="spellEnd"/>
      <w:r w:rsidRPr="008348E3">
        <w:rPr>
          <w:sz w:val="20"/>
        </w:rPr>
        <w:t xml:space="preserve"> = Mass flow rate for the daily instrument check, grams per hour </w:t>
      </w:r>
    </w:p>
    <w:p w:rsidR="008348E3" w:rsidRPr="008348E3" w:rsidRDefault="008348E3" w:rsidP="008348E3">
      <w:pPr>
        <w:rPr>
          <w:sz w:val="20"/>
        </w:rPr>
      </w:pPr>
      <w:proofErr w:type="gramStart"/>
      <w:r w:rsidRPr="008348E3">
        <w:rPr>
          <w:sz w:val="20"/>
        </w:rPr>
        <w:t>x</w:t>
      </w:r>
      <w:r w:rsidRPr="008348E3">
        <w:rPr>
          <w:sz w:val="20"/>
          <w:vertAlign w:val="subscript"/>
        </w:rPr>
        <w:t>i</w:t>
      </w:r>
      <w:proofErr w:type="gramEnd"/>
      <w:r w:rsidRPr="008348E3">
        <w:rPr>
          <w:sz w:val="20"/>
        </w:rPr>
        <w:t xml:space="preserve"> = Mass fraction of detectable chemical(s) i seen by the optical gas imaging instrument, within the distance to be used in paragraph (e)(2)(iv)(B) of this section, at or below the standard detection sensitivity level, </w:t>
      </w:r>
      <w:proofErr w:type="spellStart"/>
      <w:r w:rsidRPr="008348E3">
        <w:rPr>
          <w:sz w:val="20"/>
        </w:rPr>
        <w:t>E</w:t>
      </w:r>
      <w:r w:rsidRPr="008348E3">
        <w:rPr>
          <w:sz w:val="20"/>
          <w:vertAlign w:val="subscript"/>
        </w:rPr>
        <w:t>sds</w:t>
      </w:r>
      <w:proofErr w:type="spellEnd"/>
      <w:r w:rsidRPr="008348E3">
        <w:rPr>
          <w:sz w:val="20"/>
        </w:rPr>
        <w:t>.</w:t>
      </w:r>
    </w:p>
    <w:p w:rsidR="008348E3" w:rsidRPr="008348E3" w:rsidRDefault="008348E3" w:rsidP="008348E3">
      <w:pPr>
        <w:rPr>
          <w:sz w:val="20"/>
        </w:rPr>
      </w:pPr>
      <w:proofErr w:type="spellStart"/>
      <w:r w:rsidRPr="008348E3">
        <w:rPr>
          <w:sz w:val="20"/>
        </w:rPr>
        <w:t>E</w:t>
      </w:r>
      <w:r w:rsidRPr="008348E3">
        <w:rPr>
          <w:sz w:val="20"/>
          <w:vertAlign w:val="subscript"/>
        </w:rPr>
        <w:t>sds</w:t>
      </w:r>
      <w:proofErr w:type="spellEnd"/>
      <w:r w:rsidRPr="008348E3">
        <w:rPr>
          <w:sz w:val="20"/>
        </w:rPr>
        <w:t xml:space="preserve"> = Standard detection sensitivity level from Table 1 to subpart A, grams per hour </w:t>
      </w:r>
    </w:p>
    <w:p w:rsidR="008348E3" w:rsidRPr="008348E3" w:rsidRDefault="008348E3" w:rsidP="008348E3">
      <w:pPr>
        <w:rPr>
          <w:sz w:val="20"/>
        </w:rPr>
      </w:pPr>
      <w:r w:rsidRPr="008348E3">
        <w:rPr>
          <w:sz w:val="20"/>
        </w:rPr>
        <w:t>k = Total number of detectable chemicals emitted from the leaking equipment and seen by the optical gas imaging instrument.</w:t>
      </w:r>
    </w:p>
    <w:p w:rsidR="008348E3" w:rsidRPr="008348E3" w:rsidRDefault="008348E3" w:rsidP="008348E3">
      <w:pPr>
        <w:rPr>
          <w:sz w:val="20"/>
        </w:rPr>
      </w:pPr>
      <w:r w:rsidRPr="008348E3">
        <w:rPr>
          <w:sz w:val="20"/>
        </w:rPr>
        <w:t>(ii) Start the optical gas imaging instrument according to the manufacturer's instructions, ensuring that all appropriate settings conform to the manufacturer's instructions.</w:t>
      </w:r>
    </w:p>
    <w:p w:rsidR="008348E3" w:rsidRPr="008348E3" w:rsidRDefault="008348E3" w:rsidP="008348E3">
      <w:pPr>
        <w:rPr>
          <w:sz w:val="20"/>
        </w:rPr>
      </w:pPr>
      <w:r w:rsidRPr="008348E3">
        <w:rPr>
          <w:sz w:val="20"/>
        </w:rPr>
        <w:t>(iii) Use any gas chosen by the user that can be viewed by the optical gas imaging instrument and that has a purity of no less than 98 percent.</w:t>
      </w:r>
    </w:p>
    <w:p w:rsidR="008348E3" w:rsidRPr="008348E3" w:rsidRDefault="008348E3" w:rsidP="008348E3">
      <w:pPr>
        <w:rPr>
          <w:sz w:val="20"/>
        </w:rPr>
      </w:pPr>
      <w:proofErr w:type="gramStart"/>
      <w:r w:rsidRPr="008348E3">
        <w:rPr>
          <w:sz w:val="20"/>
        </w:rPr>
        <w:t>(iv) Establish</w:t>
      </w:r>
      <w:proofErr w:type="gramEnd"/>
      <w:r w:rsidRPr="008348E3">
        <w:rPr>
          <w:sz w:val="20"/>
        </w:rPr>
        <w:t xml:space="preserve"> a mass flow rate by using the following procedures:</w:t>
      </w:r>
    </w:p>
    <w:p w:rsidR="008348E3" w:rsidRPr="008348E3" w:rsidRDefault="008348E3" w:rsidP="008348E3">
      <w:pPr>
        <w:rPr>
          <w:sz w:val="20"/>
        </w:rPr>
      </w:pPr>
      <w:r w:rsidRPr="008348E3">
        <w:rPr>
          <w:sz w:val="20"/>
        </w:rPr>
        <w:t>(A) Provide a source of gas where it will be in the field of view of the optical gas imaging instrument.</w:t>
      </w:r>
    </w:p>
    <w:p w:rsidR="008348E3" w:rsidRPr="008348E3" w:rsidRDefault="008348E3" w:rsidP="008348E3">
      <w:pPr>
        <w:rPr>
          <w:sz w:val="20"/>
        </w:rPr>
      </w:pPr>
      <w:r w:rsidRPr="008348E3">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8348E3" w:rsidRPr="008348E3" w:rsidRDefault="008348E3" w:rsidP="008348E3">
      <w:pPr>
        <w:rPr>
          <w:sz w:val="20"/>
        </w:rPr>
      </w:pPr>
      <w:r w:rsidRPr="008348E3">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8348E3" w:rsidRPr="008348E3" w:rsidRDefault="008348E3" w:rsidP="008348E3">
      <w:pPr>
        <w:rPr>
          <w:sz w:val="20"/>
        </w:rPr>
      </w:pPr>
      <w:r w:rsidRPr="008348E3">
        <w:rPr>
          <w:sz w:val="20"/>
        </w:rPr>
        <w:t>(v) Repeat the procedures specified in paragraphs (e</w:t>
      </w:r>
      <w:proofErr w:type="gramStart"/>
      <w:r w:rsidRPr="008348E3">
        <w:rPr>
          <w:sz w:val="20"/>
        </w:rPr>
        <w:t>)(</w:t>
      </w:r>
      <w:proofErr w:type="gramEnd"/>
      <w:r w:rsidRPr="008348E3">
        <w:rPr>
          <w:sz w:val="20"/>
        </w:rPr>
        <w:t>2)(ii) through (e)(2)(iv) of this section for each configuration of the optical gas imaging instrument used during the leak survey.</w:t>
      </w:r>
    </w:p>
    <w:p w:rsidR="008348E3" w:rsidRPr="008348E3" w:rsidRDefault="008348E3" w:rsidP="008348E3">
      <w:pPr>
        <w:rPr>
          <w:sz w:val="20"/>
        </w:rPr>
      </w:pPr>
      <w:proofErr w:type="gramStart"/>
      <w:r w:rsidRPr="008348E3">
        <w:rPr>
          <w:sz w:val="20"/>
        </w:rPr>
        <w:t>(vi) To</w:t>
      </w:r>
      <w:proofErr w:type="gramEnd"/>
      <w:r w:rsidRPr="008348E3">
        <w:rPr>
          <w:sz w:val="20"/>
        </w:rPr>
        <w:t xml:space="preserve"> use an alternative method to demonstrate daily instrument checks, apply to the Administrator for approval of the alternative under §63.177 or §63.178, whichever is applicable.</w:t>
      </w:r>
    </w:p>
    <w:p w:rsidR="008348E3" w:rsidRPr="008348E3" w:rsidRDefault="008348E3" w:rsidP="008348E3">
      <w:pPr>
        <w:rPr>
          <w:sz w:val="20"/>
        </w:rPr>
      </w:pPr>
      <w:r w:rsidRPr="008348E3">
        <w:rPr>
          <w:sz w:val="20"/>
        </w:rPr>
        <w:t xml:space="preserve">(3) </w:t>
      </w:r>
      <w:r w:rsidRPr="008348E3">
        <w:rPr>
          <w:i/>
          <w:iCs/>
          <w:sz w:val="20"/>
        </w:rPr>
        <w:t>Leak survey procedure.</w:t>
      </w:r>
      <w:r w:rsidRPr="008348E3">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8348E3" w:rsidRPr="008348E3" w:rsidRDefault="008348E3" w:rsidP="008348E3">
      <w:pPr>
        <w:rPr>
          <w:sz w:val="20"/>
        </w:rPr>
      </w:pPr>
      <w:r w:rsidRPr="008348E3">
        <w:rPr>
          <w:sz w:val="20"/>
        </w:rPr>
        <w:t xml:space="preserve">(4) </w:t>
      </w:r>
      <w:r w:rsidRPr="008348E3">
        <w:rPr>
          <w:i/>
          <w:iCs/>
          <w:sz w:val="20"/>
        </w:rPr>
        <w:t>Recordkeeping.</w:t>
      </w:r>
      <w:r w:rsidRPr="008348E3">
        <w:rPr>
          <w:sz w:val="20"/>
        </w:rPr>
        <w:t xml:space="preserve"> Keep the records described in paragraphs (e</w:t>
      </w:r>
      <w:proofErr w:type="gramStart"/>
      <w:r w:rsidRPr="008348E3">
        <w:rPr>
          <w:sz w:val="20"/>
        </w:rPr>
        <w:t>)(</w:t>
      </w:r>
      <w:proofErr w:type="gramEnd"/>
      <w:r w:rsidRPr="008348E3">
        <w:rPr>
          <w:sz w:val="20"/>
        </w:rPr>
        <w:t>4)(i) through (e)(4)(vii) of this section:</w:t>
      </w:r>
    </w:p>
    <w:p w:rsidR="008348E3" w:rsidRPr="008348E3" w:rsidRDefault="008348E3" w:rsidP="008348E3">
      <w:pPr>
        <w:rPr>
          <w:sz w:val="20"/>
        </w:rPr>
      </w:pPr>
      <w:r w:rsidRPr="008348E3">
        <w:rPr>
          <w:sz w:val="20"/>
        </w:rPr>
        <w:t xml:space="preserve">(i) The </w:t>
      </w:r>
      <w:proofErr w:type="gramStart"/>
      <w:r w:rsidRPr="008348E3">
        <w:rPr>
          <w:sz w:val="20"/>
        </w:rPr>
        <w:t>equipment,</w:t>
      </w:r>
      <w:proofErr w:type="gramEnd"/>
      <w:r w:rsidRPr="008348E3">
        <w:rPr>
          <w:sz w:val="20"/>
        </w:rPr>
        <w:t xml:space="preserve"> processes, and facilities for which the owner or operator chooses to use the alternative work practice.</w:t>
      </w:r>
    </w:p>
    <w:p w:rsidR="008348E3" w:rsidRPr="008348E3" w:rsidRDefault="008348E3" w:rsidP="008348E3">
      <w:pPr>
        <w:rPr>
          <w:sz w:val="20"/>
        </w:rPr>
      </w:pPr>
      <w:r w:rsidRPr="008348E3">
        <w:rPr>
          <w:sz w:val="20"/>
        </w:rPr>
        <w:t>(ii) The detection sensitivity level selected from Table 1 to subpart A of this part for the optical gas imaging instrument.</w:t>
      </w:r>
    </w:p>
    <w:p w:rsidR="008348E3" w:rsidRPr="008348E3" w:rsidRDefault="008348E3" w:rsidP="008348E3">
      <w:pPr>
        <w:rPr>
          <w:sz w:val="20"/>
        </w:rPr>
      </w:pPr>
      <w:r w:rsidRPr="008348E3">
        <w:rPr>
          <w:sz w:val="20"/>
        </w:rPr>
        <w:t>(iii) The analysis to determine the piece of equipment in contact with the lowest mass fraction of chemicals that are detectable, as specified in paragraph (e)(2)(i)(A) of this section.</w:t>
      </w:r>
    </w:p>
    <w:p w:rsidR="008348E3" w:rsidRPr="008348E3" w:rsidRDefault="008348E3" w:rsidP="008348E3">
      <w:pPr>
        <w:rPr>
          <w:sz w:val="20"/>
        </w:rPr>
      </w:pPr>
      <w:r w:rsidRPr="008348E3">
        <w:rPr>
          <w:sz w:val="20"/>
        </w:rPr>
        <w:t>(iv) The technical basis for the mass fraction of detectable chemicals used in the equation in paragraph (e</w:t>
      </w:r>
      <w:proofErr w:type="gramStart"/>
      <w:r w:rsidRPr="008348E3">
        <w:rPr>
          <w:sz w:val="20"/>
        </w:rPr>
        <w:t>)(</w:t>
      </w:r>
      <w:proofErr w:type="gramEnd"/>
      <w:r w:rsidRPr="008348E3">
        <w:rPr>
          <w:sz w:val="20"/>
        </w:rPr>
        <w:t>2)(i)(B) of this section.</w:t>
      </w:r>
    </w:p>
    <w:p w:rsidR="008348E3" w:rsidRPr="008348E3" w:rsidRDefault="008348E3" w:rsidP="008348E3">
      <w:pPr>
        <w:rPr>
          <w:sz w:val="20"/>
        </w:rPr>
      </w:pPr>
      <w:r w:rsidRPr="008348E3">
        <w:rPr>
          <w:sz w:val="20"/>
        </w:rPr>
        <w:t>(v) The daily instrument check. Record the distance, per paragraph (e</w:t>
      </w:r>
      <w:proofErr w:type="gramStart"/>
      <w:r w:rsidRPr="008348E3">
        <w:rPr>
          <w:sz w:val="20"/>
        </w:rPr>
        <w:t>)(</w:t>
      </w:r>
      <w:proofErr w:type="gramEnd"/>
      <w:r w:rsidRPr="008348E3">
        <w:rPr>
          <w:sz w:val="20"/>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8348E3" w:rsidRPr="008348E3" w:rsidRDefault="008348E3" w:rsidP="008348E3">
      <w:pPr>
        <w:rPr>
          <w:sz w:val="20"/>
        </w:rPr>
      </w:pPr>
      <w:proofErr w:type="gramStart"/>
      <w:r w:rsidRPr="008348E3">
        <w:rPr>
          <w:sz w:val="20"/>
        </w:rPr>
        <w:t xml:space="preserve">(vi) </w:t>
      </w:r>
      <w:r w:rsidRPr="008348E3">
        <w:rPr>
          <w:i/>
          <w:iCs/>
          <w:sz w:val="20"/>
        </w:rPr>
        <w:t>Recordkeeping</w:t>
      </w:r>
      <w:proofErr w:type="gramEnd"/>
      <w:r w:rsidRPr="008348E3">
        <w:rPr>
          <w:i/>
          <w:iCs/>
          <w:sz w:val="20"/>
        </w:rPr>
        <w:t xml:space="preserve"> requirements in the applicable subpart.</w:t>
      </w:r>
      <w:r w:rsidRPr="008348E3">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8348E3" w:rsidRPr="008348E3" w:rsidRDefault="008348E3" w:rsidP="008348E3">
      <w:pPr>
        <w:rPr>
          <w:sz w:val="20"/>
        </w:rPr>
      </w:pPr>
      <w:r w:rsidRPr="008348E3">
        <w:rPr>
          <w:sz w:val="20"/>
        </w:rPr>
        <w:lastRenderedPageBreak/>
        <w:t>(vii) The results of the annual Method 21 screening required in paragraph (h</w:t>
      </w:r>
      <w:proofErr w:type="gramStart"/>
      <w:r w:rsidRPr="008348E3">
        <w:rPr>
          <w:sz w:val="20"/>
        </w:rPr>
        <w:t>)(</w:t>
      </w:r>
      <w:proofErr w:type="gramEnd"/>
      <w:r w:rsidRPr="008348E3">
        <w:rPr>
          <w:sz w:val="20"/>
        </w:rPr>
        <w:t>7) of this section. Records must be kept for all regulated equipment specified in paragraph (h</w:t>
      </w:r>
      <w:proofErr w:type="gramStart"/>
      <w:r w:rsidRPr="008348E3">
        <w:rPr>
          <w:sz w:val="20"/>
        </w:rPr>
        <w:t>)(</w:t>
      </w:r>
      <w:proofErr w:type="gramEnd"/>
      <w:r w:rsidRPr="008348E3">
        <w:rPr>
          <w:sz w:val="20"/>
        </w:rPr>
        <w:t>1) of this section. Records must identify the equipment screened, the screening value measured by Method 21, the time and date of the screening, and calibration information required in the existing applicable subparts.</w:t>
      </w:r>
    </w:p>
    <w:p w:rsidR="008348E3" w:rsidRPr="008348E3" w:rsidRDefault="008348E3" w:rsidP="008348E3">
      <w:pPr>
        <w:rPr>
          <w:sz w:val="20"/>
        </w:rPr>
      </w:pPr>
      <w:r w:rsidRPr="008348E3">
        <w:rPr>
          <w:sz w:val="20"/>
        </w:rPr>
        <w:t xml:space="preserve">(5) </w:t>
      </w:r>
      <w:r w:rsidRPr="008348E3">
        <w:rPr>
          <w:i/>
          <w:iCs/>
          <w:sz w:val="20"/>
        </w:rPr>
        <w:t>Reporting.</w:t>
      </w:r>
      <w:r w:rsidRPr="008348E3">
        <w:rPr>
          <w:sz w:val="20"/>
        </w:rPr>
        <w:t xml:space="preserve"> Submit the reports required in the applicable subpart. Submit the records of the annual Method 21 screening required in paragraph (h</w:t>
      </w:r>
      <w:proofErr w:type="gramStart"/>
      <w:r w:rsidRPr="008348E3">
        <w:rPr>
          <w:sz w:val="20"/>
        </w:rPr>
        <w:t>)(</w:t>
      </w:r>
      <w:proofErr w:type="gramEnd"/>
      <w:r w:rsidRPr="008348E3">
        <w:rPr>
          <w:sz w:val="20"/>
        </w:rPr>
        <w:t xml:space="preserve">7) of this section to the Administrator via e-mail to </w:t>
      </w:r>
      <w:r w:rsidRPr="008348E3">
        <w:rPr>
          <w:i/>
          <w:iCs/>
          <w:sz w:val="20"/>
        </w:rPr>
        <w:t>CCG-AWP@EPA.GOV.</w:t>
      </w:r>
    </w:p>
    <w:p w:rsidR="008348E3" w:rsidRPr="008348E3" w:rsidRDefault="008348E3" w:rsidP="008348E3">
      <w:pPr>
        <w:rPr>
          <w:sz w:val="20"/>
        </w:rPr>
      </w:pPr>
      <w:r w:rsidRPr="008348E3">
        <w:rPr>
          <w:sz w:val="20"/>
        </w:rPr>
        <w:t>[59 FR 12430, Mar. 16, 1994, as amended at 63 FR 24444, May 4, 1998; 65 FR 62215, Oct. 17, 2000; 67 FR 16605, Apr. 5, 2002; 73 FR 78211, Dec. 22, 2008]</w:t>
      </w:r>
    </w:p>
    <w:p w:rsidR="008348E3" w:rsidRPr="008348E3" w:rsidRDefault="008348E3" w:rsidP="008348E3">
      <w:pPr>
        <w:rPr>
          <w:b/>
          <w:bCs/>
          <w:sz w:val="20"/>
        </w:rPr>
      </w:pPr>
      <w:bookmarkStart w:id="22" w:name="se40.11.63_112"/>
      <w:bookmarkEnd w:id="22"/>
      <w:r w:rsidRPr="008348E3">
        <w:rPr>
          <w:b/>
          <w:bCs/>
          <w:sz w:val="20"/>
        </w:rPr>
        <w:t>§63.12   State authority and delegations.</w:t>
      </w:r>
    </w:p>
    <w:p w:rsidR="008348E3" w:rsidRPr="008348E3" w:rsidRDefault="008348E3" w:rsidP="008348E3">
      <w:pPr>
        <w:rPr>
          <w:sz w:val="20"/>
        </w:rPr>
      </w:pPr>
      <w:r w:rsidRPr="008348E3">
        <w:rPr>
          <w:sz w:val="20"/>
        </w:rPr>
        <w:t>(a) The provisions of this part shall not be construed in any manner to preclude any State or political subdivision thereof from—</w:t>
      </w:r>
    </w:p>
    <w:p w:rsidR="008348E3" w:rsidRPr="008348E3" w:rsidRDefault="008348E3" w:rsidP="008348E3">
      <w:pPr>
        <w:rPr>
          <w:sz w:val="20"/>
        </w:rPr>
      </w:pPr>
      <w:r w:rsidRPr="008348E3">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8348E3" w:rsidRPr="008348E3" w:rsidRDefault="008348E3" w:rsidP="008348E3">
      <w:pPr>
        <w:rPr>
          <w:sz w:val="20"/>
        </w:rPr>
      </w:pPr>
      <w:r w:rsidRPr="008348E3">
        <w:rPr>
          <w:sz w:val="20"/>
        </w:rPr>
        <w:t xml:space="preserve">(2) Requiring the owner or operator of an affected source to obtain permits, licenses, or approvals prior to initiating construction, reconstruction, modification, or operation of such source; or </w:t>
      </w:r>
    </w:p>
    <w:p w:rsidR="008348E3" w:rsidRPr="008348E3" w:rsidRDefault="008348E3" w:rsidP="008348E3">
      <w:pPr>
        <w:rPr>
          <w:sz w:val="20"/>
        </w:rPr>
      </w:pPr>
      <w:r w:rsidRPr="008348E3">
        <w:rPr>
          <w:sz w:val="20"/>
        </w:rPr>
        <w:t xml:space="preserve">(3) Requiring emission reductions in excess of those specified in subpart D of this part as a condition for granting the extension of compliance authorized by section 112(i)(5) of the Act. </w:t>
      </w:r>
    </w:p>
    <w:p w:rsidR="008348E3" w:rsidRPr="008348E3" w:rsidRDefault="008348E3" w:rsidP="008348E3">
      <w:pPr>
        <w:rPr>
          <w:sz w:val="20"/>
        </w:rPr>
      </w:pPr>
      <w:r w:rsidRPr="008348E3">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8348E3" w:rsidRPr="008348E3" w:rsidRDefault="008348E3" w:rsidP="008348E3">
      <w:pPr>
        <w:rPr>
          <w:sz w:val="20"/>
        </w:rPr>
      </w:pPr>
      <w:r w:rsidRPr="008348E3">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8348E3" w:rsidRPr="008348E3" w:rsidRDefault="008348E3" w:rsidP="008348E3">
      <w:pPr>
        <w:rPr>
          <w:sz w:val="20"/>
        </w:rPr>
      </w:pPr>
      <w:r w:rsidRPr="008348E3">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8348E3" w:rsidRPr="008348E3" w:rsidRDefault="008348E3" w:rsidP="008348E3">
      <w:pPr>
        <w:rPr>
          <w:b/>
          <w:bCs/>
          <w:sz w:val="20"/>
        </w:rPr>
      </w:pPr>
      <w:bookmarkStart w:id="23" w:name="se40.11.63_113"/>
      <w:bookmarkEnd w:id="23"/>
      <w:r w:rsidRPr="008348E3">
        <w:rPr>
          <w:b/>
          <w:bCs/>
          <w:sz w:val="20"/>
        </w:rPr>
        <w:t>§63.13   Addresses of State air pollution control agencies and EPA Regional Offices.</w:t>
      </w:r>
    </w:p>
    <w:p w:rsidR="008348E3" w:rsidRPr="008348E3" w:rsidRDefault="008348E3" w:rsidP="008348E3">
      <w:pPr>
        <w:rPr>
          <w:sz w:val="20"/>
        </w:rPr>
      </w:pPr>
      <w:r w:rsidRPr="008348E3">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8348E3" w:rsidRPr="008348E3" w:rsidRDefault="008348E3" w:rsidP="008348E3">
      <w:pPr>
        <w:rPr>
          <w:sz w:val="20"/>
        </w:rPr>
      </w:pPr>
      <w:proofErr w:type="gramStart"/>
      <w:r w:rsidRPr="008348E3">
        <w:rPr>
          <w:sz w:val="20"/>
        </w:rPr>
        <w:t>EPA Region I (Connecticut, Maine, Massachusetts, New Hampshire, Rhode Island, Vermont), Director, Office of Ecosystem Protection, 5 Post Office Square—Suite 100, Boston, MA 02109-3912.</w:t>
      </w:r>
      <w:proofErr w:type="gramEnd"/>
    </w:p>
    <w:p w:rsidR="008348E3" w:rsidRPr="008348E3" w:rsidRDefault="008348E3" w:rsidP="008348E3">
      <w:pPr>
        <w:rPr>
          <w:sz w:val="20"/>
        </w:rPr>
      </w:pPr>
      <w:r w:rsidRPr="008348E3">
        <w:rPr>
          <w:sz w:val="20"/>
        </w:rPr>
        <w:t xml:space="preserve">EPA Region II (New Jersey, New York, Puerto Rico, Virgin Islands), Director, Air and Waste Management Division, 26 Federal </w:t>
      </w:r>
      <w:proofErr w:type="gramStart"/>
      <w:r w:rsidRPr="008348E3">
        <w:rPr>
          <w:sz w:val="20"/>
        </w:rPr>
        <w:t>Plaza</w:t>
      </w:r>
      <w:proofErr w:type="gramEnd"/>
      <w:r w:rsidRPr="008348E3">
        <w:rPr>
          <w:sz w:val="20"/>
        </w:rPr>
        <w:t xml:space="preserve">, New York, NY 10278. </w:t>
      </w:r>
    </w:p>
    <w:p w:rsidR="008348E3" w:rsidRPr="008348E3" w:rsidRDefault="008348E3" w:rsidP="008348E3">
      <w:pPr>
        <w:rPr>
          <w:sz w:val="20"/>
        </w:rPr>
      </w:pPr>
      <w:proofErr w:type="gramStart"/>
      <w:r w:rsidRPr="008348E3">
        <w:rPr>
          <w:sz w:val="20"/>
        </w:rPr>
        <w:t>EPA Region III (Delaware, District of Columbia, Maryland, Pennsylvania, Virginia, West Virginia), Director, Air Protection Division, 1650 Arch Street, Philadelphia, PA 19103.</w:t>
      </w:r>
      <w:proofErr w:type="gramEnd"/>
    </w:p>
    <w:p w:rsidR="008348E3" w:rsidRPr="008348E3" w:rsidRDefault="008348E3" w:rsidP="008348E3">
      <w:pPr>
        <w:rPr>
          <w:sz w:val="20"/>
        </w:rPr>
      </w:pPr>
      <w:r w:rsidRPr="008348E3">
        <w:rPr>
          <w:sz w:val="20"/>
        </w:rPr>
        <w:t xml:space="preserve">EPA Region IV (Alabama, Florida, Georgia, Kentucky, Mississippi, North Carolina, South Carolina, Tennessee). </w:t>
      </w:r>
      <w:proofErr w:type="gramStart"/>
      <w:r w:rsidRPr="008348E3">
        <w:rPr>
          <w:sz w:val="20"/>
        </w:rPr>
        <w:t>Director, Air, Pesticides and Toxics Management Division, Atlanta Federal Center, 61 Forsyth Street, Atlanta, GA 30303-3104.</w:t>
      </w:r>
      <w:proofErr w:type="gramEnd"/>
    </w:p>
    <w:p w:rsidR="008348E3" w:rsidRPr="008348E3" w:rsidRDefault="008348E3" w:rsidP="008348E3">
      <w:pPr>
        <w:rPr>
          <w:sz w:val="20"/>
        </w:rPr>
      </w:pPr>
      <w:proofErr w:type="gramStart"/>
      <w:r w:rsidRPr="008348E3">
        <w:rPr>
          <w:sz w:val="20"/>
        </w:rPr>
        <w:t>EPA Region V (Illinois, Indiana, Michigan, Minnesota, Ohio, Wisconsin), Director, Air and Radiation Division, 77 West Jackson Blvd., Chicago, IL 60604-3507.</w:t>
      </w:r>
      <w:proofErr w:type="gramEnd"/>
      <w:r w:rsidRPr="008348E3">
        <w:rPr>
          <w:sz w:val="20"/>
        </w:rPr>
        <w:t xml:space="preserve"> </w:t>
      </w:r>
    </w:p>
    <w:p w:rsidR="008348E3" w:rsidRPr="008348E3" w:rsidRDefault="008348E3" w:rsidP="008348E3">
      <w:pPr>
        <w:rPr>
          <w:sz w:val="20"/>
        </w:rPr>
      </w:pPr>
      <w:proofErr w:type="gramStart"/>
      <w:r w:rsidRPr="008348E3">
        <w:rPr>
          <w:sz w:val="20"/>
        </w:rPr>
        <w:t>EPA Region VI (Arkansas, Louisiana, New Mexico, Oklahoma, Texas), Director, Air, Pesticides and Toxics, 1445 Ross Avenue, Dallas, TX 75202-2733.</w:t>
      </w:r>
      <w:proofErr w:type="gramEnd"/>
      <w:r w:rsidRPr="008348E3">
        <w:rPr>
          <w:sz w:val="20"/>
        </w:rPr>
        <w:t xml:space="preserve"> </w:t>
      </w:r>
    </w:p>
    <w:p w:rsidR="008348E3" w:rsidRPr="008348E3" w:rsidRDefault="008348E3" w:rsidP="008348E3">
      <w:pPr>
        <w:rPr>
          <w:sz w:val="20"/>
        </w:rPr>
      </w:pPr>
      <w:proofErr w:type="gramStart"/>
      <w:r w:rsidRPr="008348E3">
        <w:rPr>
          <w:sz w:val="20"/>
        </w:rPr>
        <w:t>EPA Region VII (Iowa, Kansas, Missouri, Nebraska), Director, Air and Waste Management Division, 11201 Renner Boulevard, Lenexa, Kansas 66219.</w:t>
      </w:r>
      <w:proofErr w:type="gramEnd"/>
    </w:p>
    <w:p w:rsidR="008348E3" w:rsidRPr="008348E3" w:rsidRDefault="008348E3" w:rsidP="008348E3">
      <w:pPr>
        <w:rPr>
          <w:sz w:val="20"/>
        </w:rPr>
      </w:pPr>
      <w:r w:rsidRPr="008348E3">
        <w:rPr>
          <w:sz w:val="20"/>
        </w:rPr>
        <w:t xml:space="preserve">EPA Region VIII (Colorado, Montana, North Dakota, South Dakota, Utah, Wyoming) Director, Air and Toxics Technical Enforcement Program, Office of Enforcement, Compliance and Environmental Justice, Mail Code 8ENF-AT, 1595 </w:t>
      </w:r>
      <w:proofErr w:type="spellStart"/>
      <w:r w:rsidRPr="008348E3">
        <w:rPr>
          <w:sz w:val="20"/>
        </w:rPr>
        <w:t>Wynkoop</w:t>
      </w:r>
      <w:proofErr w:type="spellEnd"/>
      <w:r w:rsidRPr="008348E3">
        <w:rPr>
          <w:sz w:val="20"/>
        </w:rPr>
        <w:t xml:space="preserve"> Street, Denver, CO 80202-1129.</w:t>
      </w:r>
    </w:p>
    <w:p w:rsidR="008348E3" w:rsidRPr="008348E3" w:rsidRDefault="008348E3" w:rsidP="008348E3">
      <w:pPr>
        <w:rPr>
          <w:sz w:val="20"/>
        </w:rPr>
      </w:pPr>
      <w:r w:rsidRPr="008348E3">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8348E3" w:rsidRPr="008348E3" w:rsidRDefault="008348E3" w:rsidP="008348E3">
      <w:pPr>
        <w:rPr>
          <w:sz w:val="20"/>
        </w:rPr>
      </w:pPr>
      <w:r w:rsidRPr="008348E3">
        <w:rPr>
          <w:sz w:val="20"/>
        </w:rPr>
        <w:lastRenderedPageBreak/>
        <w:t>EPA Region X (Alaska, Idaho, Oregon, Washington), Director, Office of Air Quality, 1200 Sixth Avenue (OAQ-107), Seattle, WA 98101.</w:t>
      </w:r>
    </w:p>
    <w:p w:rsidR="008348E3" w:rsidRPr="008348E3" w:rsidRDefault="008348E3" w:rsidP="008348E3">
      <w:pPr>
        <w:rPr>
          <w:sz w:val="20"/>
        </w:rPr>
      </w:pPr>
      <w:r w:rsidRPr="008348E3">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8348E3" w:rsidRPr="008348E3" w:rsidRDefault="008348E3" w:rsidP="008348E3">
      <w:pPr>
        <w:rPr>
          <w:sz w:val="20"/>
        </w:rPr>
      </w:pPr>
      <w:r w:rsidRPr="008348E3">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8348E3" w:rsidRPr="008348E3" w:rsidRDefault="008348E3" w:rsidP="008348E3">
      <w:pPr>
        <w:rPr>
          <w:sz w:val="20"/>
        </w:rPr>
      </w:pPr>
      <w:r w:rsidRPr="008348E3">
        <w:rPr>
          <w:sz w:val="20"/>
        </w:rPr>
        <w:t>[59 FR 12430, Mar. 16, 1994, as amended at 63 FR 66061, Dec. 1, 1998; 67 FR 4184, Jan. 29, 2002; 68 FR 32601, May 30, 2003; 68 FR 35792, June 17, 2003; 73 FR 24871, May 6, 2008; 75 FR 69532, Nov. 12, 2010; 76 FR 49673, Aug. 11, 2011; 78 FR 37977, June 25, 2013]</w:t>
      </w:r>
    </w:p>
    <w:p w:rsidR="008348E3" w:rsidRPr="008348E3" w:rsidRDefault="008348E3" w:rsidP="008348E3">
      <w:pPr>
        <w:rPr>
          <w:b/>
          <w:bCs/>
          <w:sz w:val="20"/>
        </w:rPr>
      </w:pPr>
      <w:bookmarkStart w:id="24" w:name="se40.11.63_114"/>
      <w:bookmarkEnd w:id="24"/>
      <w:r w:rsidRPr="008348E3">
        <w:rPr>
          <w:b/>
          <w:bCs/>
          <w:sz w:val="20"/>
        </w:rPr>
        <w:t>§63.14   Incorporations by reference.</w:t>
      </w:r>
    </w:p>
    <w:p w:rsidR="008348E3" w:rsidRPr="008348E3" w:rsidRDefault="008348E3" w:rsidP="008348E3">
      <w:pPr>
        <w:rPr>
          <w:sz w:val="20"/>
        </w:rPr>
      </w:pPr>
      <w:r w:rsidRPr="008348E3">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8348E3">
        <w:rPr>
          <w:i/>
          <w:iCs/>
          <w:sz w:val="20"/>
        </w:rPr>
        <w:t>http://www.archives.gov/federal_register/code_of_federal_regulations/ibr_locations.html.</w:t>
      </w:r>
    </w:p>
    <w:p w:rsidR="008348E3" w:rsidRPr="008348E3" w:rsidRDefault="008348E3" w:rsidP="008348E3">
      <w:pPr>
        <w:rPr>
          <w:sz w:val="20"/>
        </w:rPr>
      </w:pPr>
      <w:r w:rsidRPr="008348E3">
        <w:rPr>
          <w:sz w:val="20"/>
        </w:rPr>
        <w:t>(b) American Conference of Governmental Industrial Hygienists (ACGIH), Customer Service Department, 1330 Kemper Meadow Drive, Cincinnati, Ohio 45240, telephone number (513) 742-2020.</w:t>
      </w:r>
    </w:p>
    <w:p w:rsidR="008348E3" w:rsidRPr="008348E3" w:rsidRDefault="008348E3" w:rsidP="008348E3">
      <w:pPr>
        <w:rPr>
          <w:sz w:val="20"/>
        </w:rPr>
      </w:pPr>
      <w:r w:rsidRPr="008348E3">
        <w:rPr>
          <w:sz w:val="20"/>
        </w:rPr>
        <w:t>(1) Industrial Ventilation: A Manual of Recommended Practice, 22nd Edition, 1995, Chapter 3, “Local Exhaust Hoods” and Chapter 5, “Exhaust System Design Procedure.” IBR approved for §§63.843(b) and 63.844(b).</w:t>
      </w:r>
    </w:p>
    <w:p w:rsidR="008348E3" w:rsidRPr="008348E3" w:rsidRDefault="008348E3" w:rsidP="008348E3">
      <w:pPr>
        <w:rPr>
          <w:sz w:val="20"/>
        </w:rPr>
      </w:pPr>
      <w:r w:rsidRPr="008348E3">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8348E3" w:rsidRPr="008348E3" w:rsidRDefault="008348E3" w:rsidP="008348E3">
      <w:pPr>
        <w:rPr>
          <w:sz w:val="20"/>
        </w:rPr>
      </w:pPr>
      <w:r w:rsidRPr="008348E3">
        <w:rPr>
          <w:sz w:val="20"/>
        </w:rPr>
        <w:t>(3) Industrial Ventilation: A Manual of Recommended Practice for Design, 27th Edition, 2010. IBR approved for §§63.1503, 63.1506(c), 63.1512(e), Table 2 to Subpart RRR, Table 3 to Subpart RRR, and Appendix A to Subpart RRR.</w:t>
      </w:r>
    </w:p>
    <w:p w:rsidR="008348E3" w:rsidRPr="008348E3" w:rsidRDefault="008348E3" w:rsidP="008348E3">
      <w:pPr>
        <w:rPr>
          <w:sz w:val="20"/>
        </w:rPr>
      </w:pPr>
      <w:r w:rsidRPr="008348E3">
        <w:rPr>
          <w:sz w:val="20"/>
        </w:rPr>
        <w:t>(c) The Association of Florida Phosphate Chemists, P.O. Box 1645, Bartow, Florida 33830.</w:t>
      </w:r>
    </w:p>
    <w:p w:rsidR="008348E3" w:rsidRPr="008348E3" w:rsidRDefault="008348E3" w:rsidP="008348E3">
      <w:pPr>
        <w:rPr>
          <w:sz w:val="20"/>
        </w:rPr>
      </w:pPr>
      <w:r w:rsidRPr="008348E3">
        <w:rPr>
          <w:sz w:val="20"/>
        </w:rPr>
        <w:t xml:space="preserve">(1) Book of Methods Used and Adopted By </w:t>
      </w:r>
      <w:proofErr w:type="gramStart"/>
      <w:r w:rsidRPr="008348E3">
        <w:rPr>
          <w:sz w:val="20"/>
        </w:rPr>
        <w:t>The</w:t>
      </w:r>
      <w:proofErr w:type="gramEnd"/>
      <w:r w:rsidRPr="008348E3">
        <w:rPr>
          <w:sz w:val="20"/>
        </w:rPr>
        <w:t xml:space="preserve"> Association of Florida Phosphate Chemists, Seventh Edition 1991:</w:t>
      </w:r>
    </w:p>
    <w:p w:rsidR="008348E3" w:rsidRPr="008348E3" w:rsidRDefault="008348E3" w:rsidP="008348E3">
      <w:pPr>
        <w:rPr>
          <w:sz w:val="20"/>
        </w:rPr>
      </w:pPr>
      <w:r w:rsidRPr="008348E3">
        <w:rPr>
          <w:sz w:val="20"/>
        </w:rPr>
        <w:t>(i) Section IX, Methods of Analysis for Phosphate Rock, No. 1 Preparation of Sample, IBR approved for §63.606(f), §63.626(f).</w:t>
      </w:r>
    </w:p>
    <w:p w:rsidR="008348E3" w:rsidRPr="008348E3" w:rsidRDefault="008348E3" w:rsidP="008348E3">
      <w:pPr>
        <w:rPr>
          <w:sz w:val="20"/>
        </w:rPr>
      </w:pPr>
      <w:r w:rsidRPr="008348E3">
        <w:rPr>
          <w:sz w:val="20"/>
        </w:rPr>
        <w:t xml:space="preserve">(ii) Section IX, Methods of Analysis for Phosphate Rock, No. 3 Phosphorus-P2O5 or </w:t>
      </w:r>
      <w:proofErr w:type="gramStart"/>
      <w:r w:rsidRPr="008348E3">
        <w:rPr>
          <w:sz w:val="20"/>
        </w:rPr>
        <w:t>Ca3(</w:t>
      </w:r>
      <w:proofErr w:type="gramEnd"/>
      <w:r w:rsidRPr="008348E3">
        <w:rPr>
          <w:sz w:val="20"/>
        </w:rPr>
        <w:t>PO4)2, Method A—Volumetric Method, IBR approved for §63.606(f), §63.626(f).</w:t>
      </w:r>
    </w:p>
    <w:p w:rsidR="008348E3" w:rsidRPr="008348E3" w:rsidRDefault="008348E3" w:rsidP="008348E3">
      <w:pPr>
        <w:rPr>
          <w:sz w:val="20"/>
        </w:rPr>
      </w:pPr>
      <w:r w:rsidRPr="008348E3">
        <w:rPr>
          <w:sz w:val="20"/>
        </w:rPr>
        <w:t xml:space="preserve">(iii) Section IX, Methods of Analysis for Phosphate Rock, No. 3 Phosphorus-P2O5 or </w:t>
      </w:r>
      <w:proofErr w:type="gramStart"/>
      <w:r w:rsidRPr="008348E3">
        <w:rPr>
          <w:sz w:val="20"/>
        </w:rPr>
        <w:t>Ca3(</w:t>
      </w:r>
      <w:proofErr w:type="gramEnd"/>
      <w:r w:rsidRPr="008348E3">
        <w:rPr>
          <w:sz w:val="20"/>
        </w:rPr>
        <w:t xml:space="preserve">PO4)2, Method B—Gravimetric </w:t>
      </w:r>
      <w:proofErr w:type="spellStart"/>
      <w:r w:rsidRPr="008348E3">
        <w:rPr>
          <w:sz w:val="20"/>
        </w:rPr>
        <w:t>Quimociac</w:t>
      </w:r>
      <w:proofErr w:type="spellEnd"/>
      <w:r w:rsidRPr="008348E3">
        <w:rPr>
          <w:sz w:val="20"/>
        </w:rPr>
        <w:t xml:space="preserve"> Method, IBR approved for §63.606(f), §63.626(f).</w:t>
      </w:r>
    </w:p>
    <w:p w:rsidR="008348E3" w:rsidRPr="008348E3" w:rsidRDefault="008348E3" w:rsidP="008348E3">
      <w:pPr>
        <w:rPr>
          <w:sz w:val="20"/>
        </w:rPr>
      </w:pPr>
      <w:r w:rsidRPr="008348E3">
        <w:rPr>
          <w:sz w:val="20"/>
        </w:rPr>
        <w:t xml:space="preserve">(iv) Section IX, Methods of Analysis For Phosphate Rock, No. 3 Phosphorus-P2O5 or </w:t>
      </w:r>
      <w:proofErr w:type="gramStart"/>
      <w:r w:rsidRPr="008348E3">
        <w:rPr>
          <w:sz w:val="20"/>
        </w:rPr>
        <w:t>Ca3(</w:t>
      </w:r>
      <w:proofErr w:type="gramEnd"/>
      <w:r w:rsidRPr="008348E3">
        <w:rPr>
          <w:sz w:val="20"/>
        </w:rPr>
        <w:t>PO4)2, Method C—Spectrophotometric Method, IBR approved for §63.606(f), §63.626(f).</w:t>
      </w:r>
    </w:p>
    <w:p w:rsidR="008348E3" w:rsidRPr="008348E3" w:rsidRDefault="008348E3" w:rsidP="008348E3">
      <w:pPr>
        <w:rPr>
          <w:sz w:val="20"/>
        </w:rPr>
      </w:pPr>
      <w:r w:rsidRPr="008348E3">
        <w:rPr>
          <w:sz w:val="20"/>
        </w:rPr>
        <w:t>(v) Section XI, Methods of Analysis for Phosphoric Acid, Superphosphate, Triple Superphosphate, and Ammonium Phosphates, No. 3 Total Phosphorus-P2O5, Method A—Volumetric Method, IBR approved for §63.606(f), §63.626(f), and (g).</w:t>
      </w:r>
    </w:p>
    <w:p w:rsidR="008348E3" w:rsidRPr="008348E3" w:rsidRDefault="008348E3" w:rsidP="008348E3">
      <w:pPr>
        <w:rPr>
          <w:sz w:val="20"/>
        </w:rPr>
      </w:pPr>
      <w:r w:rsidRPr="008348E3">
        <w:rPr>
          <w:sz w:val="20"/>
        </w:rPr>
        <w:t xml:space="preserve">(vi) Section XI, Methods of Analysis for Phosphoric Acid, Superphosphate, Triple Superphosphate, and Ammonium Phosphates, No. 3 Total Phosphorus-P2O5, Method B—Gravimetric </w:t>
      </w:r>
      <w:proofErr w:type="spellStart"/>
      <w:r w:rsidRPr="008348E3">
        <w:rPr>
          <w:sz w:val="20"/>
        </w:rPr>
        <w:t>Quimociac</w:t>
      </w:r>
      <w:proofErr w:type="spellEnd"/>
      <w:r w:rsidRPr="008348E3">
        <w:rPr>
          <w:sz w:val="20"/>
        </w:rPr>
        <w:t xml:space="preserve"> Method, IBR approved for §63.606(f), §63.626(f), and (g).</w:t>
      </w:r>
    </w:p>
    <w:p w:rsidR="008348E3" w:rsidRPr="008348E3" w:rsidRDefault="008348E3" w:rsidP="008348E3">
      <w:pPr>
        <w:rPr>
          <w:sz w:val="20"/>
        </w:rPr>
      </w:pPr>
      <w:r w:rsidRPr="008348E3">
        <w:rPr>
          <w:sz w:val="20"/>
        </w:rPr>
        <w:t>(vii) Section XI, Methods of Analysis for Phosphoric Acid, Superphosphate, Triple Superphosphate, and Ammonium Phosphates, No. 3 Total Phosphorus-P2O5, Method C—Spectrophotometric Method, IBR approved for §63.606(f), §63.626(f), and (g).</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(d) Association of Official Analytical Chemists (AOAC) International, Customer Services, Suite 400, 2200 Wilson Boulevard, Arlington, Virginia 22201-3301, Telephone (703) 522-3032, Fax (703) 522-5468.</w:t>
      </w:r>
    </w:p>
    <w:p w:rsidR="008348E3" w:rsidRPr="008348E3" w:rsidRDefault="008348E3" w:rsidP="008348E3">
      <w:pPr>
        <w:rPr>
          <w:sz w:val="20"/>
        </w:rPr>
      </w:pPr>
      <w:r w:rsidRPr="008348E3">
        <w:rPr>
          <w:sz w:val="20"/>
        </w:rPr>
        <w:t>(1) AOAC Official Method 929.01 Sampling of Solid Fertilizers, Sixteenth edition, 1995, IBR approved for §63.626(g).</w:t>
      </w:r>
    </w:p>
    <w:p w:rsidR="008348E3" w:rsidRPr="008348E3" w:rsidRDefault="008348E3" w:rsidP="008348E3">
      <w:pPr>
        <w:rPr>
          <w:sz w:val="20"/>
        </w:rPr>
      </w:pPr>
      <w:r w:rsidRPr="008348E3">
        <w:rPr>
          <w:sz w:val="20"/>
        </w:rPr>
        <w:t>(2) AOAC Official Method 929.02 Preparation of Fertilizer Sample, Sixteenth edition, 1995, IBR approved for §63.626(g).</w:t>
      </w:r>
    </w:p>
    <w:p w:rsidR="008348E3" w:rsidRPr="008348E3" w:rsidRDefault="008348E3" w:rsidP="008348E3">
      <w:pPr>
        <w:rPr>
          <w:sz w:val="20"/>
        </w:rPr>
      </w:pPr>
      <w:r w:rsidRPr="008348E3">
        <w:rPr>
          <w:sz w:val="20"/>
        </w:rPr>
        <w:t>(3) AOAC Official Method 957.02 Phosphorus (Total) in Fertilizers, Preparation of Sample Solution, Sixteenth edition, 1995, IBR approved for §63.626(g).</w:t>
      </w:r>
    </w:p>
    <w:p w:rsidR="008348E3" w:rsidRPr="008348E3" w:rsidRDefault="008348E3" w:rsidP="008348E3">
      <w:pPr>
        <w:rPr>
          <w:sz w:val="20"/>
        </w:rPr>
      </w:pPr>
      <w:r w:rsidRPr="008348E3">
        <w:rPr>
          <w:sz w:val="20"/>
        </w:rPr>
        <w:lastRenderedPageBreak/>
        <w:t xml:space="preserve">(4) AOAC Official Method 958.01 Phosphorus (Total) in Fertilizers, Spectrophotometric </w:t>
      </w:r>
      <w:proofErr w:type="spellStart"/>
      <w:r w:rsidRPr="008348E3">
        <w:rPr>
          <w:sz w:val="20"/>
        </w:rPr>
        <w:t>Molybdovanadophosphate</w:t>
      </w:r>
      <w:proofErr w:type="spellEnd"/>
      <w:r w:rsidRPr="008348E3">
        <w:rPr>
          <w:sz w:val="20"/>
        </w:rPr>
        <w:t xml:space="preserve"> Method, Sixteenth edition, 1995, IBR approved for §63.626(g).</w:t>
      </w:r>
    </w:p>
    <w:p w:rsidR="008348E3" w:rsidRPr="008348E3" w:rsidRDefault="008348E3" w:rsidP="008348E3">
      <w:pPr>
        <w:rPr>
          <w:sz w:val="20"/>
        </w:rPr>
      </w:pPr>
      <w:r w:rsidRPr="008348E3">
        <w:rPr>
          <w:sz w:val="20"/>
        </w:rPr>
        <w:t xml:space="preserve">(5) AOAC Official Method 962.02 Phosphorus (Total) in Fertilizers, Gravimetric </w:t>
      </w:r>
      <w:proofErr w:type="spellStart"/>
      <w:r w:rsidRPr="008348E3">
        <w:rPr>
          <w:sz w:val="20"/>
        </w:rPr>
        <w:t>Quinolinium</w:t>
      </w:r>
      <w:proofErr w:type="spellEnd"/>
      <w:r w:rsidRPr="008348E3">
        <w:rPr>
          <w:sz w:val="20"/>
        </w:rPr>
        <w:t xml:space="preserve"> </w:t>
      </w:r>
      <w:proofErr w:type="spellStart"/>
      <w:r w:rsidRPr="008348E3">
        <w:rPr>
          <w:sz w:val="20"/>
        </w:rPr>
        <w:t>Molybdophosphate</w:t>
      </w:r>
      <w:proofErr w:type="spellEnd"/>
      <w:r w:rsidRPr="008348E3">
        <w:rPr>
          <w:sz w:val="20"/>
        </w:rPr>
        <w:t xml:space="preserve"> Method, Sixteenth edition, 1995, IBR approved for §63.626(g).</w:t>
      </w:r>
    </w:p>
    <w:p w:rsidR="008348E3" w:rsidRPr="008348E3" w:rsidRDefault="008348E3" w:rsidP="008348E3">
      <w:pPr>
        <w:rPr>
          <w:sz w:val="20"/>
        </w:rPr>
      </w:pPr>
      <w:r w:rsidRPr="008348E3">
        <w:rPr>
          <w:sz w:val="20"/>
        </w:rPr>
        <w:t xml:space="preserve">(6) AOAC Official Method 969.02 Phosphorus (Total) in Fertilizers, </w:t>
      </w:r>
      <w:proofErr w:type="spellStart"/>
      <w:r w:rsidRPr="008348E3">
        <w:rPr>
          <w:sz w:val="20"/>
        </w:rPr>
        <w:t>Alkalimetric</w:t>
      </w:r>
      <w:proofErr w:type="spellEnd"/>
      <w:r w:rsidRPr="008348E3">
        <w:rPr>
          <w:sz w:val="20"/>
        </w:rPr>
        <w:t xml:space="preserve"> </w:t>
      </w:r>
      <w:proofErr w:type="spellStart"/>
      <w:r w:rsidRPr="008348E3">
        <w:rPr>
          <w:sz w:val="20"/>
        </w:rPr>
        <w:t>Quinolinium</w:t>
      </w:r>
      <w:proofErr w:type="spellEnd"/>
      <w:r w:rsidRPr="008348E3">
        <w:rPr>
          <w:sz w:val="20"/>
        </w:rPr>
        <w:t xml:space="preserve"> </w:t>
      </w:r>
      <w:proofErr w:type="spellStart"/>
      <w:r w:rsidRPr="008348E3">
        <w:rPr>
          <w:sz w:val="20"/>
        </w:rPr>
        <w:t>Molybdophosphate</w:t>
      </w:r>
      <w:proofErr w:type="spellEnd"/>
      <w:r w:rsidRPr="008348E3">
        <w:rPr>
          <w:sz w:val="20"/>
        </w:rPr>
        <w:t xml:space="preserve"> Method, Sixteenth edition, 1995, IBR approved for §63.626(g).</w:t>
      </w:r>
    </w:p>
    <w:p w:rsidR="008348E3" w:rsidRPr="008348E3" w:rsidRDefault="008348E3" w:rsidP="008348E3">
      <w:pPr>
        <w:rPr>
          <w:sz w:val="20"/>
        </w:rPr>
      </w:pPr>
      <w:r w:rsidRPr="008348E3">
        <w:rPr>
          <w:sz w:val="20"/>
        </w:rPr>
        <w:t>(7) AOAC Official Method 978.01 Phosphorus (Total) in Fertilizers, Automated Method, Sixteenth edition, 1995, IBR approved for §63.626(g).</w:t>
      </w:r>
    </w:p>
    <w:p w:rsidR="008348E3" w:rsidRPr="008348E3" w:rsidRDefault="008348E3" w:rsidP="008348E3">
      <w:pPr>
        <w:rPr>
          <w:sz w:val="20"/>
        </w:rPr>
      </w:pPr>
      <w:r w:rsidRPr="008348E3">
        <w:rPr>
          <w:sz w:val="20"/>
        </w:rPr>
        <w:t>(e) American Petroleum Institute (API), 1220 L Street NW., Washington, DC 20005.</w:t>
      </w:r>
    </w:p>
    <w:p w:rsidR="008348E3" w:rsidRPr="008348E3" w:rsidRDefault="008348E3" w:rsidP="008348E3">
      <w:pPr>
        <w:rPr>
          <w:sz w:val="20"/>
        </w:rPr>
      </w:pPr>
      <w:r w:rsidRPr="008348E3">
        <w:rPr>
          <w:sz w:val="20"/>
        </w:rPr>
        <w:t>(1) API Publication 2517, Evaporative Loss from External Floating-Roof Tanks, Third Edition, February 1989, IBR approved for §§63.111 and 63.2406.</w:t>
      </w:r>
    </w:p>
    <w:p w:rsidR="008348E3" w:rsidRPr="008348E3" w:rsidRDefault="008348E3" w:rsidP="008348E3">
      <w:pPr>
        <w:rPr>
          <w:sz w:val="20"/>
        </w:rPr>
      </w:pPr>
      <w:r w:rsidRPr="008348E3">
        <w:rPr>
          <w:sz w:val="20"/>
        </w:rPr>
        <w:t>(2) API Publication 2518, Evaporative Loss from Fixed-roof Tanks, Second Edition, October 1991, IBR approved for §63.150(g).</w:t>
      </w:r>
    </w:p>
    <w:p w:rsidR="008348E3" w:rsidRPr="008348E3" w:rsidRDefault="008348E3" w:rsidP="008348E3">
      <w:pPr>
        <w:rPr>
          <w:sz w:val="20"/>
        </w:rPr>
      </w:pPr>
      <w:r w:rsidRPr="008348E3">
        <w:rPr>
          <w:sz w:val="20"/>
        </w:rPr>
        <w:t>(3) API Manual of Petroleum Measurement Specifications (MPMS) Chapter 19.2 (API MPMS 19.2), Evaporative Loss From Floating-Roof Tanks, First Edition, April 1997, IBR approved for §§63.1251 and 63.12005.</w:t>
      </w:r>
    </w:p>
    <w:p w:rsidR="008348E3" w:rsidRPr="008348E3" w:rsidRDefault="008348E3" w:rsidP="008348E3">
      <w:pPr>
        <w:rPr>
          <w:sz w:val="20"/>
        </w:rPr>
      </w:pPr>
      <w:r w:rsidRPr="008348E3">
        <w:rPr>
          <w:sz w:val="20"/>
        </w:rPr>
        <w:t xml:space="preserve">(f) American Society of Heating, Refrigerating, and Air-Conditioning Engineers at 1791 Tullie Circle, NE., Atlanta, GA 30329 </w:t>
      </w:r>
      <w:r w:rsidRPr="008348E3">
        <w:rPr>
          <w:i/>
          <w:iCs/>
          <w:sz w:val="20"/>
        </w:rPr>
        <w:t>orders@ashrae.org.</w:t>
      </w:r>
    </w:p>
    <w:p w:rsidR="008348E3" w:rsidRPr="008348E3" w:rsidRDefault="008348E3" w:rsidP="008348E3">
      <w:pPr>
        <w:rPr>
          <w:sz w:val="20"/>
        </w:rPr>
      </w:pPr>
      <w:r w:rsidRPr="008348E3">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 xml:space="preserve">(g) American Society of Mechanical Engineers (ASME), Three Park Avenue, New York, NY 10016-5990, Telephone (800) 843-2763, </w:t>
      </w:r>
      <w:r w:rsidRPr="008348E3">
        <w:rPr>
          <w:i/>
          <w:iCs/>
          <w:sz w:val="20"/>
        </w:rPr>
        <w:t>http://www.asme.org;</w:t>
      </w:r>
      <w:r w:rsidRPr="008348E3">
        <w:rPr>
          <w:sz w:val="20"/>
        </w:rPr>
        <w:t xml:space="preserve"> also available from HIS, Incorporated, 15 Inverness Way East, Englewood, CO 80112, Telephone (877) 413-5184, </w:t>
      </w:r>
      <w:r w:rsidRPr="008348E3">
        <w:rPr>
          <w:i/>
          <w:iCs/>
          <w:sz w:val="20"/>
        </w:rPr>
        <w:t>http://global.ihs.com.</w:t>
      </w:r>
    </w:p>
    <w:p w:rsidR="008348E3" w:rsidRPr="008348E3" w:rsidRDefault="008348E3" w:rsidP="008348E3">
      <w:pPr>
        <w:rPr>
          <w:sz w:val="20"/>
        </w:rPr>
      </w:pPr>
      <w:r w:rsidRPr="008348E3">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 xml:space="preserve">(h) American Society for Testing and Materials (ASTM), 100 Barr Harbor Drive, Post Office Box C700, West Conshohocken, PA 19428-2959, Telephone (610) 832-9585, </w:t>
      </w:r>
      <w:r w:rsidRPr="008348E3">
        <w:rPr>
          <w:i/>
          <w:iCs/>
          <w:sz w:val="20"/>
        </w:rPr>
        <w:t>http://www.astm.org;</w:t>
      </w:r>
      <w:r w:rsidRPr="008348E3">
        <w:rPr>
          <w:sz w:val="20"/>
        </w:rPr>
        <w:t xml:space="preserve"> also available from ProQuest, 789 East Eisenhower Parkway, Ann Arbor, MI 48106-1346, Telephone (734) 761-4700, </w:t>
      </w:r>
      <w:r w:rsidRPr="008348E3">
        <w:rPr>
          <w:i/>
          <w:iCs/>
          <w:sz w:val="20"/>
        </w:rPr>
        <w:t>http://www.proquest.com.</w:t>
      </w:r>
    </w:p>
    <w:p w:rsidR="008348E3" w:rsidRPr="008348E3" w:rsidRDefault="008348E3" w:rsidP="008348E3">
      <w:pPr>
        <w:rPr>
          <w:sz w:val="20"/>
        </w:rPr>
      </w:pPr>
      <w:r w:rsidRPr="008348E3">
        <w:rPr>
          <w:sz w:val="20"/>
        </w:rPr>
        <w:t>(1) ASTM D95-05 (Reapproved 2010), Standard Test Method for Water in Petroleum Products and Bituminous Materials by Distillation, approved May 1, 2010, IBR approved for §63.10005(i) and table 6 to subpart DDDDD.</w:t>
      </w:r>
    </w:p>
    <w:p w:rsidR="008348E3" w:rsidRPr="008348E3" w:rsidRDefault="008348E3" w:rsidP="008348E3">
      <w:pPr>
        <w:rPr>
          <w:sz w:val="20"/>
        </w:rPr>
      </w:pPr>
      <w:r w:rsidRPr="008348E3">
        <w:rPr>
          <w:sz w:val="20"/>
        </w:rPr>
        <w:t>(2) ASTM D240-09 Standard Test Method for Heat of Combustion of Liquid Hydrocarbon Fuels by Bomb Calorimeter, approved July 1, 2009, IBR approved for table 6 to subpart DDDDD.</w:t>
      </w:r>
    </w:p>
    <w:p w:rsidR="008348E3" w:rsidRPr="008348E3" w:rsidRDefault="008348E3" w:rsidP="008348E3">
      <w:pPr>
        <w:rPr>
          <w:sz w:val="20"/>
        </w:rPr>
      </w:pPr>
      <w:r w:rsidRPr="008348E3">
        <w:rPr>
          <w:sz w:val="20"/>
        </w:rPr>
        <w:t>(3) ASTM Method D388-05, Standard Classification of Coals by Rank, approved September 15, 2005, IBR approved for §§63.7575, 63.10042, and 63.11237.</w:t>
      </w:r>
    </w:p>
    <w:p w:rsidR="008348E3" w:rsidRPr="008348E3" w:rsidRDefault="008348E3" w:rsidP="008348E3">
      <w:pPr>
        <w:rPr>
          <w:sz w:val="20"/>
        </w:rPr>
      </w:pPr>
      <w:r w:rsidRPr="008348E3">
        <w:rPr>
          <w:sz w:val="20"/>
        </w:rPr>
        <w:t>(4) ASTM Method D396-10, Standard Specification for Fuel Oils, including Appendix X1, approved October 1, 2010, IBR approved for §63.10042.</w:t>
      </w:r>
    </w:p>
    <w:p w:rsidR="008348E3" w:rsidRPr="008348E3" w:rsidRDefault="008348E3" w:rsidP="008348E3">
      <w:pPr>
        <w:rPr>
          <w:sz w:val="20"/>
        </w:rPr>
      </w:pPr>
      <w:r w:rsidRPr="008348E3">
        <w:rPr>
          <w:sz w:val="20"/>
        </w:rPr>
        <w:t>(5) ASTM D396-10, Standard Specification for Fuel Oils, approved October 1, 2010, IBR approved for §§63.7575 and 63.11237.</w:t>
      </w:r>
    </w:p>
    <w:p w:rsidR="008348E3" w:rsidRPr="008348E3" w:rsidRDefault="008348E3" w:rsidP="008348E3">
      <w:pPr>
        <w:rPr>
          <w:sz w:val="20"/>
        </w:rPr>
      </w:pPr>
      <w:r w:rsidRPr="008348E3">
        <w:rPr>
          <w:sz w:val="20"/>
        </w:rPr>
        <w:t>(6) ASTM D523-89, Standard Test Method for Specular Gloss, IBR approved for §63.782.</w:t>
      </w:r>
    </w:p>
    <w:p w:rsidR="008348E3" w:rsidRPr="008348E3" w:rsidRDefault="008348E3" w:rsidP="008348E3">
      <w:pPr>
        <w:rPr>
          <w:sz w:val="20"/>
        </w:rPr>
      </w:pPr>
      <w:r w:rsidRPr="008348E3">
        <w:rPr>
          <w:sz w:val="20"/>
        </w:rPr>
        <w:t>(7) ASTM D975-11b, Standard Specification for Diesel Fuel Oils, approved December 1, 2011, IBR approved for §63.7575.</w:t>
      </w:r>
    </w:p>
    <w:p w:rsidR="008348E3" w:rsidRPr="008348E3" w:rsidRDefault="008348E3" w:rsidP="008348E3">
      <w:pPr>
        <w:rPr>
          <w:sz w:val="20"/>
        </w:rPr>
      </w:pPr>
      <w:r w:rsidRPr="008348E3">
        <w:rPr>
          <w:sz w:val="20"/>
        </w:rPr>
        <w:t>(8) ASTM D1193-77, Standard Specification for Reagent Water, IBR approved for appendix A to part 63: Method 306, Sections 7.1.1 and 7.4.2.</w:t>
      </w:r>
    </w:p>
    <w:p w:rsidR="008348E3" w:rsidRPr="008348E3" w:rsidRDefault="008348E3" w:rsidP="008348E3">
      <w:pPr>
        <w:rPr>
          <w:sz w:val="20"/>
        </w:rPr>
      </w:pPr>
      <w:r w:rsidRPr="008348E3">
        <w:rPr>
          <w:sz w:val="20"/>
        </w:rPr>
        <w:t>(9) ASTM D1193-91, Standard Specification for Reagent Water, IBR approved for appendix A to part 63: Method 306, Sections 7.1.1 and 7.4.2.</w:t>
      </w:r>
    </w:p>
    <w:p w:rsidR="008348E3" w:rsidRPr="008348E3" w:rsidRDefault="008348E3" w:rsidP="008348E3">
      <w:pPr>
        <w:rPr>
          <w:sz w:val="20"/>
        </w:rPr>
      </w:pPr>
      <w:r w:rsidRPr="008348E3">
        <w:rPr>
          <w:sz w:val="20"/>
        </w:rPr>
        <w:t>(10) ASTM D1331-89, Standard Test Methods for Surface and Interfacial Tension of Solutions of Surface Active Agents, IBR approved for appendix A to part 63: Method 306B, Sections 6.2, 11.1, and 12.2.2.</w:t>
      </w:r>
    </w:p>
    <w:p w:rsidR="008348E3" w:rsidRPr="008348E3" w:rsidRDefault="008348E3" w:rsidP="008348E3">
      <w:pPr>
        <w:rPr>
          <w:sz w:val="20"/>
        </w:rPr>
      </w:pPr>
      <w:r w:rsidRPr="008348E3">
        <w:rPr>
          <w:sz w:val="20"/>
        </w:rPr>
        <w:t>(11) ASTM D1475-90, Standard Test Method for Density of Paint, Varnish Lacquer, and Related Products, IBR approved for appendix A to subpart II.</w:t>
      </w:r>
    </w:p>
    <w:p w:rsidR="008348E3" w:rsidRPr="008348E3" w:rsidRDefault="008348E3" w:rsidP="008348E3">
      <w:pPr>
        <w:rPr>
          <w:sz w:val="20"/>
        </w:rPr>
      </w:pPr>
      <w:r w:rsidRPr="008348E3">
        <w:rPr>
          <w:sz w:val="20"/>
        </w:rPr>
        <w:t>(12) ASTM D1475-98 (Reapproved 2003), “Standard Test Method for Density of Liquid Coatings, Inks, and Related Products,” IBR approved for §§63.3151(b), 63.3941(b) and (c), 63.3951(c), 63.4141(b) and (c), and 63.4551(c).</w:t>
      </w:r>
    </w:p>
    <w:p w:rsidR="008348E3" w:rsidRPr="008348E3" w:rsidRDefault="008348E3" w:rsidP="008348E3">
      <w:pPr>
        <w:rPr>
          <w:sz w:val="20"/>
        </w:rPr>
      </w:pPr>
      <w:r w:rsidRPr="008348E3">
        <w:rPr>
          <w:sz w:val="20"/>
        </w:rPr>
        <w:lastRenderedPageBreak/>
        <w:t>(13) ASTM Method D1835-05, Standard Specification for Liquefied Petroleum (LP) Gases, approved April 1, 2005, IBR approved for §§63.7575 and 63.11237.</w:t>
      </w:r>
    </w:p>
    <w:p w:rsidR="008348E3" w:rsidRPr="008348E3" w:rsidRDefault="008348E3" w:rsidP="008348E3">
      <w:pPr>
        <w:rPr>
          <w:sz w:val="20"/>
        </w:rPr>
      </w:pPr>
      <w:r w:rsidRPr="008348E3">
        <w:rPr>
          <w:sz w:val="20"/>
        </w:rPr>
        <w:t>(14) ASTM D1945-03 (Reapproved 2010), Standard Test Method for Analysis of Natural Gas by Gas Chromatography, Approved January 1, 2010, IBR approved for §§63.670(j), 63.772(h), and 63.1282(g).</w:t>
      </w:r>
    </w:p>
    <w:p w:rsidR="008348E3" w:rsidRPr="008348E3" w:rsidRDefault="008348E3" w:rsidP="008348E3">
      <w:pPr>
        <w:rPr>
          <w:sz w:val="20"/>
        </w:rPr>
      </w:pPr>
      <w:r w:rsidRPr="008348E3">
        <w:rPr>
          <w:sz w:val="20"/>
        </w:rPr>
        <w:t>(15) ASTM D1945-14, Standard Test Method for Analysis of Natural Gas by Gas Chromatography, Approved November 1, 2014, IBR approved for §63.670(j).</w:t>
      </w:r>
    </w:p>
    <w:p w:rsidR="008348E3" w:rsidRPr="008348E3" w:rsidRDefault="008348E3" w:rsidP="008348E3">
      <w:pPr>
        <w:rPr>
          <w:sz w:val="20"/>
        </w:rPr>
      </w:pPr>
      <w:r w:rsidRPr="008348E3">
        <w:rPr>
          <w:sz w:val="20"/>
        </w:rPr>
        <w:t>(16) ASTM D1946-77, Standard Method for Analysis of Reformed Gas by Gas Chromatography, IBR approved for §63.11(b).</w:t>
      </w:r>
    </w:p>
    <w:p w:rsidR="008348E3" w:rsidRPr="008348E3" w:rsidRDefault="008348E3" w:rsidP="008348E3">
      <w:pPr>
        <w:rPr>
          <w:sz w:val="20"/>
        </w:rPr>
      </w:pPr>
      <w:r w:rsidRPr="008348E3">
        <w:rPr>
          <w:sz w:val="20"/>
        </w:rPr>
        <w:t>(17) ASTM D1946-90 (Reapproved 1994), Standard Method for Analysis of Reformed Gas by Gas Chromatography, IBR approved for §63.11(b).</w:t>
      </w:r>
    </w:p>
    <w:p w:rsidR="008348E3" w:rsidRPr="008348E3" w:rsidRDefault="008348E3" w:rsidP="008348E3">
      <w:pPr>
        <w:rPr>
          <w:sz w:val="20"/>
        </w:rPr>
      </w:pPr>
      <w:r w:rsidRPr="008348E3">
        <w:rPr>
          <w:sz w:val="20"/>
        </w:rPr>
        <w:t>(18) ASTM D2013/D2013M-09, Standard Practice for Preparing Coal Samples for Analysis, (Approved November 1, 2009), IBR approved for table 6 to subpart DDDDD and table 5 to subpart JJJJJJ.</w:t>
      </w:r>
    </w:p>
    <w:p w:rsidR="008348E3" w:rsidRPr="008348E3" w:rsidRDefault="008348E3" w:rsidP="008348E3">
      <w:pPr>
        <w:rPr>
          <w:sz w:val="20"/>
        </w:rPr>
      </w:pPr>
      <w:r w:rsidRPr="008348E3">
        <w:rPr>
          <w:sz w:val="20"/>
        </w:rPr>
        <w:t xml:space="preserve">(19) ASTM D2099-00, Standard Test Method for Dynamic Water Resistance of Shoe Upper Leather by the </w:t>
      </w:r>
      <w:proofErr w:type="spellStart"/>
      <w:r w:rsidRPr="008348E3">
        <w:rPr>
          <w:sz w:val="20"/>
        </w:rPr>
        <w:t>Maeser</w:t>
      </w:r>
      <w:proofErr w:type="spellEnd"/>
      <w:r w:rsidRPr="008348E3">
        <w:rPr>
          <w:sz w:val="20"/>
        </w:rPr>
        <w:t xml:space="preserve"> Water Penetration Tester, IBR approved for §63.5350.</w:t>
      </w:r>
    </w:p>
    <w:p w:rsidR="008348E3" w:rsidRPr="008348E3" w:rsidRDefault="008348E3" w:rsidP="008348E3">
      <w:pPr>
        <w:rPr>
          <w:sz w:val="20"/>
        </w:rPr>
      </w:pPr>
      <w:r w:rsidRPr="008348E3">
        <w:rPr>
          <w:sz w:val="20"/>
        </w:rPr>
        <w:t>(20) ASTM D2216-05, Standard Test Methods for Laboratory Determination of Water (Moisture) Content of Soil and Rock by Mass, IBR approved for the definition of “Free organic liquids” in §63.10692.</w:t>
      </w:r>
    </w:p>
    <w:p w:rsidR="008348E3" w:rsidRPr="008348E3" w:rsidRDefault="008348E3" w:rsidP="008348E3">
      <w:pPr>
        <w:rPr>
          <w:sz w:val="20"/>
        </w:rPr>
      </w:pPr>
      <w:r w:rsidRPr="008348E3">
        <w:rPr>
          <w:sz w:val="20"/>
        </w:rPr>
        <w:t>(21) ASTM D2234/D2234M-10, Standard Practice for Collection of a Gross Sample of Coal, approved January 1, 2010, IBR approved for table 6 to subpart DDDDD and table 5 to subpart JJJJJJ .</w:t>
      </w:r>
    </w:p>
    <w:p w:rsidR="008348E3" w:rsidRPr="008348E3" w:rsidRDefault="008348E3" w:rsidP="008348E3">
      <w:pPr>
        <w:rPr>
          <w:sz w:val="20"/>
        </w:rPr>
      </w:pPr>
      <w:r w:rsidRPr="008348E3">
        <w:rPr>
          <w:sz w:val="20"/>
        </w:rPr>
        <w:t>(22) ASTM D2369-93, Standard Test Method for Volatile Content of Coatings, IBR approved for appendix A to subpart II.</w:t>
      </w:r>
    </w:p>
    <w:p w:rsidR="008348E3" w:rsidRPr="008348E3" w:rsidRDefault="008348E3" w:rsidP="008348E3">
      <w:pPr>
        <w:rPr>
          <w:sz w:val="20"/>
        </w:rPr>
      </w:pPr>
      <w:r w:rsidRPr="008348E3">
        <w:rPr>
          <w:sz w:val="20"/>
        </w:rPr>
        <w:t>(23) ASTM D2369-95, Standard Test Method for Volatile Content of Coatings, IBR approved for appendix A to subpart II.</w:t>
      </w:r>
    </w:p>
    <w:p w:rsidR="008348E3" w:rsidRPr="008348E3" w:rsidRDefault="008348E3" w:rsidP="008348E3">
      <w:pPr>
        <w:rPr>
          <w:sz w:val="20"/>
        </w:rPr>
      </w:pPr>
      <w:r w:rsidRPr="008348E3">
        <w:rPr>
          <w:sz w:val="20"/>
        </w:rPr>
        <w:t>(24) ASTM D2382-76, Heat of Combustion of Hydrocarbon Fuels by Bomb Calorimeter (High-Precision Method), IBR approved for §63.11(b).</w:t>
      </w:r>
    </w:p>
    <w:p w:rsidR="008348E3" w:rsidRPr="008348E3" w:rsidRDefault="008348E3" w:rsidP="008348E3">
      <w:pPr>
        <w:rPr>
          <w:sz w:val="20"/>
        </w:rPr>
      </w:pPr>
      <w:r w:rsidRPr="008348E3">
        <w:rPr>
          <w:sz w:val="20"/>
        </w:rPr>
        <w:t>(25) ASTM D2382-88, Heat of Combustion of Hydrocarbon Fuels by Bomb Calorimeter (High-Precision Method), IBR approved for §63.11(b).</w:t>
      </w:r>
    </w:p>
    <w:p w:rsidR="008348E3" w:rsidRPr="008348E3" w:rsidRDefault="008348E3" w:rsidP="008348E3">
      <w:pPr>
        <w:rPr>
          <w:sz w:val="20"/>
        </w:rPr>
      </w:pPr>
      <w:r w:rsidRPr="008348E3">
        <w:rPr>
          <w:sz w:val="20"/>
        </w:rPr>
        <w:t>(26) ASTM D2697-86 (Reapproved 1998), Standard Test Method for Volume Nonvolatile Matter in Clear or Pigmented Coatings, IBR approved for §§63.3161(f), 63.3521(b), 63.3941(b), 63.4141(b), 63.4741(b), 63.4941(b), and 63.5160(c).</w:t>
      </w:r>
    </w:p>
    <w:p w:rsidR="008348E3" w:rsidRPr="008348E3" w:rsidRDefault="008348E3" w:rsidP="008348E3">
      <w:pPr>
        <w:rPr>
          <w:sz w:val="20"/>
        </w:rPr>
      </w:pPr>
      <w:r w:rsidRPr="008348E3">
        <w:rPr>
          <w:sz w:val="20"/>
        </w:rPr>
        <w:t xml:space="preserve">(27) ASTM D2879-83, Standard Method for Vapor Pressure-Temperature Relationship and Initial Decomposition Temperature of Liquids by </w:t>
      </w:r>
      <w:proofErr w:type="spellStart"/>
      <w:r w:rsidRPr="008348E3">
        <w:rPr>
          <w:sz w:val="20"/>
        </w:rPr>
        <w:t>Isoteniscope</w:t>
      </w:r>
      <w:proofErr w:type="spellEnd"/>
      <w:r w:rsidRPr="008348E3">
        <w:rPr>
          <w:sz w:val="20"/>
        </w:rPr>
        <w:t>, IBR approved for §§63.111, 63.2406, and 63.12005.</w:t>
      </w:r>
    </w:p>
    <w:p w:rsidR="008348E3" w:rsidRPr="008348E3" w:rsidRDefault="008348E3" w:rsidP="008348E3">
      <w:pPr>
        <w:rPr>
          <w:sz w:val="20"/>
        </w:rPr>
      </w:pPr>
      <w:r w:rsidRPr="008348E3">
        <w:rPr>
          <w:sz w:val="20"/>
        </w:rPr>
        <w:t xml:space="preserve">(28) ASTM D2879-96, Test Method for Vapor Pressure-Temperature Relationship and Initial Decomposition Temperature of Liquids by </w:t>
      </w:r>
      <w:proofErr w:type="spellStart"/>
      <w:r w:rsidRPr="008348E3">
        <w:rPr>
          <w:sz w:val="20"/>
        </w:rPr>
        <w:t>Isoteniscope</w:t>
      </w:r>
      <w:proofErr w:type="spellEnd"/>
      <w:r w:rsidRPr="008348E3">
        <w:rPr>
          <w:sz w:val="20"/>
        </w:rPr>
        <w:t>, (Approved 1996), IBR approved for §§63.111, 63.2406, and 63.12005.</w:t>
      </w:r>
    </w:p>
    <w:p w:rsidR="008348E3" w:rsidRPr="008348E3" w:rsidRDefault="008348E3" w:rsidP="008348E3">
      <w:pPr>
        <w:rPr>
          <w:sz w:val="20"/>
        </w:rPr>
      </w:pPr>
      <w:r w:rsidRPr="008348E3">
        <w:rPr>
          <w:sz w:val="20"/>
        </w:rPr>
        <w:t>(29) ASTM D2908-74, Standard Practice for Measuring Volatile Organic Matter in Water by Aqueous-Injection Gas Chromatography, Approved June 27, 1974, IBR approved for §63.1329(c).</w:t>
      </w:r>
    </w:p>
    <w:p w:rsidR="008348E3" w:rsidRPr="008348E3" w:rsidRDefault="008348E3" w:rsidP="008348E3">
      <w:pPr>
        <w:rPr>
          <w:sz w:val="20"/>
        </w:rPr>
      </w:pPr>
      <w:r w:rsidRPr="008348E3">
        <w:rPr>
          <w:sz w:val="20"/>
        </w:rPr>
        <w:t>(30) ASTM D2908-91, Standard Practice for Measuring Volatile Organic Matter in Water by Aqueous-Injection Gas Chromatography, Approved December 15, 1991, IBR approved for §63.1329(c).</w:t>
      </w:r>
    </w:p>
    <w:p w:rsidR="008348E3" w:rsidRPr="008348E3" w:rsidRDefault="008348E3" w:rsidP="008348E3">
      <w:pPr>
        <w:rPr>
          <w:sz w:val="20"/>
        </w:rPr>
      </w:pPr>
      <w:r w:rsidRPr="008348E3">
        <w:rPr>
          <w:sz w:val="20"/>
        </w:rPr>
        <w:t>(31) ASTM D2908-91(Reapproved 2001), Standard Practice for Measuring Volatile Organic Matter in Water by Aqueous-Injection Gas Chromatography, Approved December 15, 1991, IBR approved for §63.1329(c).</w:t>
      </w:r>
    </w:p>
    <w:p w:rsidR="008348E3" w:rsidRPr="008348E3" w:rsidRDefault="008348E3" w:rsidP="008348E3">
      <w:pPr>
        <w:rPr>
          <w:sz w:val="20"/>
        </w:rPr>
      </w:pPr>
      <w:r w:rsidRPr="008348E3">
        <w:rPr>
          <w:sz w:val="20"/>
        </w:rPr>
        <w:t>(32) ASTM D2908-91(Reapproved 2005), Standard Practice for Measuring Volatile Organic Matter in Water by Aqueous-Injection Gas Chromatography, Approved December 1, 2005, IBR approved for §63.1329(c).</w:t>
      </w:r>
    </w:p>
    <w:p w:rsidR="008348E3" w:rsidRPr="008348E3" w:rsidRDefault="008348E3" w:rsidP="008348E3">
      <w:pPr>
        <w:rPr>
          <w:sz w:val="20"/>
        </w:rPr>
      </w:pPr>
      <w:r w:rsidRPr="008348E3">
        <w:rPr>
          <w:sz w:val="20"/>
        </w:rPr>
        <w:t>(33) ASTM D2908-91(Reapproved 2011), Standard Practice for Measuring Volatile Organic Matter in Water by Aqueous-Injection Gas Chromatography, Approved May 1, 2011, IBR approved for §63.1329(c).</w:t>
      </w:r>
    </w:p>
    <w:p w:rsidR="008348E3" w:rsidRPr="008348E3" w:rsidRDefault="008348E3" w:rsidP="008348E3">
      <w:pPr>
        <w:rPr>
          <w:sz w:val="20"/>
        </w:rPr>
      </w:pPr>
      <w:r w:rsidRPr="008348E3">
        <w:rPr>
          <w:sz w:val="20"/>
        </w:rPr>
        <w:t>(34) ASTM D2986-95A, “Standard Practice for Evaluation of Air Assay Media by the Monodisperse DOP (</w:t>
      </w:r>
      <w:proofErr w:type="spellStart"/>
      <w:r w:rsidRPr="008348E3">
        <w:rPr>
          <w:sz w:val="20"/>
        </w:rPr>
        <w:t>Dioctyl</w:t>
      </w:r>
      <w:proofErr w:type="spellEnd"/>
      <w:r w:rsidRPr="008348E3">
        <w:rPr>
          <w:sz w:val="20"/>
        </w:rPr>
        <w:t xml:space="preserve"> Phthalate) Smoke Test,” approved September 10, 1995, IBR approved for section 7.1.1 of Method 315 in appendix A to this part.</w:t>
      </w:r>
    </w:p>
    <w:p w:rsidR="008348E3" w:rsidRPr="008348E3" w:rsidRDefault="008348E3" w:rsidP="008348E3">
      <w:pPr>
        <w:rPr>
          <w:sz w:val="20"/>
        </w:rPr>
      </w:pPr>
      <w:r w:rsidRPr="008348E3">
        <w:rPr>
          <w:sz w:val="20"/>
        </w:rPr>
        <w:t>(35) ASTM D3173-03 (Reapproved 2008), Standard Test Method for Moisture in the Analysis Sample of Coal and Coke, (Approved February 1, 2008), IBR approved for table 6 to subpart DDDDD and table 5 to subpart JJJJJJ.</w:t>
      </w:r>
    </w:p>
    <w:p w:rsidR="008348E3" w:rsidRPr="008348E3" w:rsidRDefault="008348E3" w:rsidP="008348E3">
      <w:pPr>
        <w:rPr>
          <w:sz w:val="20"/>
        </w:rPr>
      </w:pPr>
      <w:r w:rsidRPr="008348E3">
        <w:rPr>
          <w:sz w:val="20"/>
        </w:rPr>
        <w:t>(36) ASTM D3257-93, Standard Test Methods for Aromatics in Mineral Spirits by Gas Chromatography, IBR approved for §63.786(b).</w:t>
      </w:r>
    </w:p>
    <w:p w:rsidR="008348E3" w:rsidRPr="008348E3" w:rsidRDefault="008348E3" w:rsidP="008348E3">
      <w:pPr>
        <w:rPr>
          <w:sz w:val="20"/>
        </w:rPr>
      </w:pPr>
      <w:r w:rsidRPr="008348E3">
        <w:rPr>
          <w:sz w:val="20"/>
        </w:rPr>
        <w:t>(37) ASTM D3370-76, Standard Practices for Sampling Water, Approved August 27, 1976, IBR approved for §63.1329(c).</w:t>
      </w:r>
    </w:p>
    <w:p w:rsidR="008348E3" w:rsidRPr="008348E3" w:rsidRDefault="008348E3" w:rsidP="008348E3">
      <w:pPr>
        <w:rPr>
          <w:sz w:val="20"/>
        </w:rPr>
      </w:pPr>
      <w:r w:rsidRPr="008348E3">
        <w:rPr>
          <w:sz w:val="20"/>
        </w:rPr>
        <w:t>(38) ASTM D3370-95a, Standard Practices for Sampling Water from Closed Conduits, Approved September 10, 1995, IBR approved for §63.1329(c).</w:t>
      </w:r>
    </w:p>
    <w:p w:rsidR="008348E3" w:rsidRPr="008348E3" w:rsidRDefault="008348E3" w:rsidP="008348E3">
      <w:pPr>
        <w:rPr>
          <w:sz w:val="20"/>
        </w:rPr>
      </w:pPr>
      <w:r w:rsidRPr="008348E3">
        <w:rPr>
          <w:sz w:val="20"/>
        </w:rPr>
        <w:t>(39) ASTM D3370-07, Standard Practices for Sampling Water from Closed Conduits, Approved December 1, 2007, IBR approved for §63.1329(c).</w:t>
      </w:r>
    </w:p>
    <w:p w:rsidR="008348E3" w:rsidRPr="008348E3" w:rsidRDefault="008348E3" w:rsidP="008348E3">
      <w:pPr>
        <w:rPr>
          <w:sz w:val="20"/>
        </w:rPr>
      </w:pPr>
      <w:r w:rsidRPr="008348E3">
        <w:rPr>
          <w:sz w:val="20"/>
        </w:rPr>
        <w:t>(40) ASTM D3370-08, Standard Practices for Sampling Water from Closed Conduits, Approved October 1, 2008, IBR approved for §63.1329(c).</w:t>
      </w:r>
    </w:p>
    <w:p w:rsidR="008348E3" w:rsidRPr="008348E3" w:rsidRDefault="008348E3" w:rsidP="008348E3">
      <w:pPr>
        <w:rPr>
          <w:sz w:val="20"/>
        </w:rPr>
      </w:pPr>
      <w:r w:rsidRPr="008348E3">
        <w:rPr>
          <w:sz w:val="20"/>
        </w:rPr>
        <w:t>(41) ASTM D3370-10, Standard Practices for Sampling Water from Closed Conduits, Approved December 1, 2010, IBR approved for §63.1329(c).</w:t>
      </w:r>
    </w:p>
    <w:p w:rsidR="008348E3" w:rsidRPr="008348E3" w:rsidRDefault="008348E3" w:rsidP="008348E3">
      <w:pPr>
        <w:rPr>
          <w:sz w:val="20"/>
        </w:rPr>
      </w:pPr>
      <w:r w:rsidRPr="008348E3">
        <w:rPr>
          <w:sz w:val="20"/>
        </w:rPr>
        <w:lastRenderedPageBreak/>
        <w:t>(42) ASTM D3588-98 (Reapproved 2003), Standard Practice for Calculating Heat Value, Compressibility Factor, and Relative Density of Gaseous Fuels, (Approved May 10, 2003), IBR approved for §§63.772(h) and 63.1282(g).</w:t>
      </w:r>
    </w:p>
    <w:p w:rsidR="008348E3" w:rsidRPr="008348E3" w:rsidRDefault="008348E3" w:rsidP="008348E3">
      <w:pPr>
        <w:rPr>
          <w:sz w:val="20"/>
        </w:rPr>
      </w:pPr>
      <w:r w:rsidRPr="008348E3">
        <w:rPr>
          <w:sz w:val="20"/>
        </w:rPr>
        <w:t>(43) ASTM D3695-88, Standard Test Method for Volatile Alcohols in Water by Direct Aqueous-Injection Gas Chromatography, IBR approved for §63.365(e).</w:t>
      </w:r>
    </w:p>
    <w:p w:rsidR="008348E3" w:rsidRPr="008348E3" w:rsidRDefault="008348E3" w:rsidP="008348E3">
      <w:pPr>
        <w:rPr>
          <w:sz w:val="20"/>
        </w:rPr>
      </w:pPr>
      <w:r w:rsidRPr="008348E3">
        <w:rPr>
          <w:sz w:val="20"/>
        </w:rPr>
        <w:t>(44) ASTM D3792-91, Standard Method for Water Content of Water-Reducible Paints by Direct Injection into a Gas Chromatograph, IBR approved for appendix A to subpart II.</w:t>
      </w:r>
    </w:p>
    <w:p w:rsidR="008348E3" w:rsidRPr="008348E3" w:rsidRDefault="008348E3" w:rsidP="008348E3">
      <w:pPr>
        <w:rPr>
          <w:sz w:val="20"/>
        </w:rPr>
      </w:pPr>
      <w:r w:rsidRPr="008348E3">
        <w:rPr>
          <w:sz w:val="20"/>
        </w:rPr>
        <w:t>(45) ASTM D3912-80, Standard Test Method for Chemical Resistance of Coatings Used in Light-Water Nuclear Power Plants, IBR approved for §63.782.</w:t>
      </w:r>
    </w:p>
    <w:p w:rsidR="008348E3" w:rsidRPr="008348E3" w:rsidRDefault="008348E3" w:rsidP="008348E3">
      <w:pPr>
        <w:rPr>
          <w:sz w:val="20"/>
        </w:rPr>
      </w:pPr>
      <w:r w:rsidRPr="008348E3">
        <w:rPr>
          <w:sz w:val="20"/>
        </w:rPr>
        <w:t>(46) ASTM D4006-11, Standard Test Method for Water in Crude Oil by Distillation, including Annex A1 and Appendix X1, (Approved June 1, 2011), IBR approved for §63.10005(i) and table 6 to subpart DDDDD.</w:t>
      </w:r>
    </w:p>
    <w:p w:rsidR="008348E3" w:rsidRPr="008348E3" w:rsidRDefault="008348E3" w:rsidP="008348E3">
      <w:pPr>
        <w:rPr>
          <w:sz w:val="20"/>
        </w:rPr>
      </w:pPr>
      <w:r w:rsidRPr="008348E3">
        <w:rPr>
          <w:sz w:val="20"/>
        </w:rPr>
        <w:t>(47) ASTM D4017-81, Standard Test Method for Water in Paints and Paint Materials by the Karl Fischer Titration Method, IBR approved for appendix A to subpart II.</w:t>
      </w:r>
    </w:p>
    <w:p w:rsidR="008348E3" w:rsidRPr="008348E3" w:rsidRDefault="008348E3" w:rsidP="008348E3">
      <w:pPr>
        <w:rPr>
          <w:sz w:val="20"/>
        </w:rPr>
      </w:pPr>
      <w:r w:rsidRPr="008348E3">
        <w:rPr>
          <w:sz w:val="20"/>
        </w:rPr>
        <w:t>(48) ASTM D4017-90, Standard Test Method for Water in Paints and Paint Materials by the Karl Fischer Titration Method, IBR approved for appendix A to subpart II.</w:t>
      </w:r>
    </w:p>
    <w:p w:rsidR="008348E3" w:rsidRPr="008348E3" w:rsidRDefault="008348E3" w:rsidP="008348E3">
      <w:pPr>
        <w:rPr>
          <w:sz w:val="20"/>
        </w:rPr>
      </w:pPr>
      <w:r w:rsidRPr="008348E3">
        <w:rPr>
          <w:sz w:val="20"/>
        </w:rPr>
        <w:t>(49) ASTM D4017-96a, Standard Test Method for Water in Paints and Paint Materials by the Karl Fischer Titration Method, IBR approved for appendix A to subpart II.</w:t>
      </w:r>
    </w:p>
    <w:p w:rsidR="008348E3" w:rsidRPr="008348E3" w:rsidRDefault="008348E3" w:rsidP="008348E3">
      <w:pPr>
        <w:rPr>
          <w:sz w:val="20"/>
        </w:rPr>
      </w:pPr>
      <w:r w:rsidRPr="008348E3">
        <w:rPr>
          <w:sz w:val="20"/>
        </w:rPr>
        <w:t>(50) ASTM D4057-06 (Reapproved 2011), Standard Practice for Manual Sampling of Petroleum and Petroleum Products, including Annex A1, (Approved June 1, 2011), IBR approved for §63.10005(i) and table 6 to subpart DDDDD.</w:t>
      </w:r>
    </w:p>
    <w:p w:rsidR="008348E3" w:rsidRPr="008348E3" w:rsidRDefault="008348E3" w:rsidP="008348E3">
      <w:pPr>
        <w:rPr>
          <w:sz w:val="20"/>
        </w:rPr>
      </w:pPr>
      <w:r w:rsidRPr="008348E3">
        <w:rPr>
          <w:sz w:val="20"/>
        </w:rPr>
        <w:t>(51) ASTM D4082-89, Standard Test Method for Effects of Gamma Radiation on Coatings for Use in Light-Water Nuclear Power Plants, IBR approved for §63.782.</w:t>
      </w:r>
    </w:p>
    <w:p w:rsidR="008348E3" w:rsidRPr="008348E3" w:rsidRDefault="008348E3" w:rsidP="008348E3">
      <w:pPr>
        <w:rPr>
          <w:sz w:val="20"/>
        </w:rPr>
      </w:pPr>
      <w:r w:rsidRPr="008348E3">
        <w:rPr>
          <w:sz w:val="20"/>
        </w:rPr>
        <w:t>(52) ASTM D4084-07, Standard Test Method for Analysis of Hydrogen Sulfide in Gaseous Fuels (Lead Acetate Reaction Rate Method), (Approved June 1, 2007), IBR approved for table 6 to subpart DDDDD.</w:t>
      </w:r>
    </w:p>
    <w:p w:rsidR="008348E3" w:rsidRPr="008348E3" w:rsidRDefault="008348E3" w:rsidP="008348E3">
      <w:pPr>
        <w:rPr>
          <w:sz w:val="20"/>
        </w:rPr>
      </w:pPr>
      <w:r w:rsidRPr="008348E3">
        <w:rPr>
          <w:sz w:val="20"/>
        </w:rPr>
        <w:t>(53) ASTM D4177-95 (Reapproved 2010), Standard Practice for Automatic Sampling of Petroleum and Petroleum Products, including Annexes A1 through A6 and Appendices X1 and X2, (Approved May 1, 2010), IBR approved for §63.10005(i) and table 6 to subpart DDDDD.</w:t>
      </w:r>
    </w:p>
    <w:p w:rsidR="008348E3" w:rsidRPr="008348E3" w:rsidRDefault="008348E3" w:rsidP="008348E3">
      <w:pPr>
        <w:rPr>
          <w:sz w:val="20"/>
        </w:rPr>
      </w:pPr>
      <w:r w:rsidRPr="008348E3">
        <w:rPr>
          <w:sz w:val="20"/>
        </w:rPr>
        <w:t>(54) ASTM D4208-02 (Reapproved 2007), Standard Test Method for Total Chlorine in Coal by the Oxygen Bomb Combustion/Ion Selective Electrode Method, approved May 1, 2007, IBR approved for table 6 to subpart DDDDD.</w:t>
      </w:r>
    </w:p>
    <w:p w:rsidR="008348E3" w:rsidRPr="008348E3" w:rsidRDefault="008348E3" w:rsidP="008348E3">
      <w:pPr>
        <w:rPr>
          <w:sz w:val="20"/>
        </w:rPr>
      </w:pPr>
      <w:r w:rsidRPr="008348E3">
        <w:rPr>
          <w:sz w:val="20"/>
        </w:rPr>
        <w:t>(55) ASTM D4239-14e1, “Standard Test Method for Sulfur in the Analysis Sample of Coal and Coke Using High-Temperature Tube Furnace Combustion,” approved March 1, 2014, IBR approved for §63.849(f).</w:t>
      </w:r>
    </w:p>
    <w:p w:rsidR="008348E3" w:rsidRPr="008348E3" w:rsidRDefault="008348E3" w:rsidP="008348E3">
      <w:pPr>
        <w:rPr>
          <w:sz w:val="20"/>
        </w:rPr>
      </w:pPr>
      <w:r w:rsidRPr="008348E3">
        <w:rPr>
          <w:sz w:val="20"/>
        </w:rPr>
        <w:t xml:space="preserve">(56) ASTM D4256-89, Standard Test Method for Determination of the </w:t>
      </w:r>
      <w:proofErr w:type="spellStart"/>
      <w:r w:rsidRPr="008348E3">
        <w:rPr>
          <w:sz w:val="20"/>
        </w:rPr>
        <w:t>Decontaminability</w:t>
      </w:r>
      <w:proofErr w:type="spellEnd"/>
      <w:r w:rsidRPr="008348E3">
        <w:rPr>
          <w:sz w:val="20"/>
        </w:rPr>
        <w:t xml:space="preserve"> of Coatings Used in Light-Water Nuclear Power Plants, IBR approved for §63.782.</w:t>
      </w:r>
    </w:p>
    <w:p w:rsidR="008348E3" w:rsidRPr="008348E3" w:rsidRDefault="008348E3" w:rsidP="008348E3">
      <w:pPr>
        <w:rPr>
          <w:sz w:val="20"/>
        </w:rPr>
      </w:pPr>
      <w:r w:rsidRPr="008348E3">
        <w:rPr>
          <w:sz w:val="20"/>
        </w:rPr>
        <w:t xml:space="preserve">(57) ASTM D4256-89 (Reapproved 94), Standard Test Method for Determination of the </w:t>
      </w:r>
      <w:proofErr w:type="spellStart"/>
      <w:r w:rsidRPr="008348E3">
        <w:rPr>
          <w:sz w:val="20"/>
        </w:rPr>
        <w:t>Decontaminability</w:t>
      </w:r>
      <w:proofErr w:type="spellEnd"/>
      <w:r w:rsidRPr="008348E3">
        <w:rPr>
          <w:sz w:val="20"/>
        </w:rPr>
        <w:t xml:space="preserve"> of Coatings Used in Light-Water Nuclear Power Plants, IBR approved for §63.782.</w:t>
      </w:r>
    </w:p>
    <w:p w:rsidR="008348E3" w:rsidRPr="008348E3" w:rsidRDefault="008348E3" w:rsidP="008348E3">
      <w:pPr>
        <w:rPr>
          <w:sz w:val="20"/>
        </w:rPr>
      </w:pPr>
      <w:r w:rsidRPr="008348E3">
        <w:rPr>
          <w:sz w:val="20"/>
        </w:rPr>
        <w:t>(58) ASTM D4606-03 (Reapproved 2007), Standard Test Method for Determination of Arsenic and Selenium in Coal by the Hydride Generation/Atomic Absorption Method, (Approved October 1, 2007), IBR approved for table 6 to subpart DDDDD.</w:t>
      </w:r>
    </w:p>
    <w:p w:rsidR="008348E3" w:rsidRPr="008348E3" w:rsidRDefault="008348E3" w:rsidP="008348E3">
      <w:pPr>
        <w:rPr>
          <w:sz w:val="20"/>
        </w:rPr>
      </w:pPr>
      <w:r w:rsidRPr="008348E3">
        <w:rPr>
          <w:sz w:val="20"/>
        </w:rPr>
        <w:t>(59) ASTM D4809-95, Standard Test Method for Heat of Combustion of Liquid Hydrocarbon Fuels by Bomb Calorimeter (Precision Method), IBR approved for §63.11(b).</w:t>
      </w:r>
    </w:p>
    <w:p w:rsidR="008348E3" w:rsidRPr="008348E3" w:rsidRDefault="008348E3" w:rsidP="008348E3">
      <w:pPr>
        <w:rPr>
          <w:sz w:val="20"/>
        </w:rPr>
      </w:pPr>
      <w:r w:rsidRPr="008348E3">
        <w:rPr>
          <w:sz w:val="20"/>
        </w:rPr>
        <w:t>(60) ASTM D4891-89 (Reapproved 2006), Standard Test Method for Heating Value of Gases in Natural Gas Range by Stoichiometric Combustion, (Approved June 1, 2006), IBR approved for §§63.772(h) and 63.1282(g).</w:t>
      </w:r>
    </w:p>
    <w:p w:rsidR="008348E3" w:rsidRPr="008348E3" w:rsidRDefault="008348E3" w:rsidP="008348E3">
      <w:pPr>
        <w:rPr>
          <w:sz w:val="20"/>
        </w:rPr>
      </w:pPr>
      <w:r w:rsidRPr="008348E3">
        <w:rPr>
          <w:sz w:val="20"/>
        </w:rPr>
        <w:t xml:space="preserve">(61) ASTM D5066-91 (Reapproved 2001), Standard Test Method for Determination of the Transfer Efficiency </w:t>
      </w:r>
      <w:proofErr w:type="gramStart"/>
      <w:r w:rsidRPr="008348E3">
        <w:rPr>
          <w:sz w:val="20"/>
        </w:rPr>
        <w:t>Under</w:t>
      </w:r>
      <w:proofErr w:type="gramEnd"/>
      <w:r w:rsidRPr="008348E3">
        <w:rPr>
          <w:sz w:val="20"/>
        </w:rPr>
        <w:t xml:space="preserve"> Production Conditions for Spray Application of Automotive Paints-Weight Basis, IBR approved for §63.3161(g).</w:t>
      </w:r>
    </w:p>
    <w:p w:rsidR="008348E3" w:rsidRPr="008348E3" w:rsidRDefault="008348E3" w:rsidP="008348E3">
      <w:pPr>
        <w:rPr>
          <w:sz w:val="20"/>
        </w:rPr>
      </w:pPr>
      <w:r w:rsidRPr="008348E3">
        <w:rPr>
          <w:sz w:val="20"/>
        </w:rPr>
        <w:t xml:space="preserve">(62) ASTM D5087-02, Standard Test Method for Determining Amount of Volatile Organic Compound (VOC) Released from </w:t>
      </w:r>
      <w:proofErr w:type="spellStart"/>
      <w:r w:rsidRPr="008348E3">
        <w:rPr>
          <w:sz w:val="20"/>
        </w:rPr>
        <w:t>Solventborne</w:t>
      </w:r>
      <w:proofErr w:type="spellEnd"/>
      <w:r w:rsidRPr="008348E3">
        <w:rPr>
          <w:sz w:val="20"/>
        </w:rPr>
        <w:t xml:space="preserve"> Automotive Coatings and Available for Removal in a VOC Control Device (Abatement), IBR approved for §63.3165(e) and appendix A to subpart IIII.</w:t>
      </w:r>
    </w:p>
    <w:p w:rsidR="008348E3" w:rsidRPr="008348E3" w:rsidRDefault="008348E3" w:rsidP="008348E3">
      <w:pPr>
        <w:rPr>
          <w:sz w:val="20"/>
        </w:rPr>
      </w:pPr>
      <w:r w:rsidRPr="008348E3">
        <w:rPr>
          <w:sz w:val="20"/>
        </w:rPr>
        <w:t>(63) ASTM D5192-09, Standard Practice for Collection of Coal Samples from Core, (Approved June 1, 2009), IBR approved for table 6 to subpart DDDDD.</w:t>
      </w:r>
    </w:p>
    <w:p w:rsidR="008348E3" w:rsidRPr="008348E3" w:rsidRDefault="008348E3" w:rsidP="008348E3">
      <w:pPr>
        <w:rPr>
          <w:sz w:val="20"/>
        </w:rPr>
      </w:pPr>
      <w:r w:rsidRPr="008348E3">
        <w:rPr>
          <w:sz w:val="20"/>
        </w:rPr>
        <w:t>(64) ASTM D5198-09, Standard Practice for Nitric Acid Digestion of Solid Waste, (Approved February 1, 2009), IBR approved for table 6 to subpart DDDDD and table 5 to subpart JJJJJJ.</w:t>
      </w:r>
    </w:p>
    <w:p w:rsidR="008348E3" w:rsidRPr="008348E3" w:rsidRDefault="008348E3" w:rsidP="008348E3">
      <w:pPr>
        <w:rPr>
          <w:sz w:val="20"/>
        </w:rPr>
      </w:pPr>
      <w:r w:rsidRPr="008348E3">
        <w:rPr>
          <w:sz w:val="20"/>
        </w:rPr>
        <w:t>(65) ASTM D5228-92, Standard Test Method for Determination of Butane Working Capacity of Activated Carbon, (Reapproved 2005), IBR approved for §63.11092(b).</w:t>
      </w:r>
    </w:p>
    <w:p w:rsidR="008348E3" w:rsidRPr="008348E3" w:rsidRDefault="008348E3" w:rsidP="008348E3">
      <w:pPr>
        <w:rPr>
          <w:sz w:val="20"/>
        </w:rPr>
      </w:pPr>
      <w:r w:rsidRPr="008348E3">
        <w:rPr>
          <w:sz w:val="20"/>
        </w:rPr>
        <w:t>(66) ASTM D5291-02, Standard Test Methods for Instrumental Determination of Carbon, Hydrogen, and Nitrogen in Petroleum Products and Lubricants, IBR approved for appendix A to subpart MMMM.</w:t>
      </w:r>
    </w:p>
    <w:p w:rsidR="008348E3" w:rsidRPr="008348E3" w:rsidRDefault="008348E3" w:rsidP="008348E3">
      <w:pPr>
        <w:rPr>
          <w:sz w:val="20"/>
        </w:rPr>
      </w:pPr>
      <w:r w:rsidRPr="008348E3">
        <w:rPr>
          <w:sz w:val="20"/>
        </w:rPr>
        <w:t xml:space="preserve">(67) ASTM D5790-95, Standard Test Method for Measurement of </w:t>
      </w:r>
      <w:proofErr w:type="spellStart"/>
      <w:r w:rsidRPr="008348E3">
        <w:rPr>
          <w:sz w:val="20"/>
        </w:rPr>
        <w:t>Purgeable</w:t>
      </w:r>
      <w:proofErr w:type="spellEnd"/>
      <w:r w:rsidRPr="008348E3">
        <w:rPr>
          <w:sz w:val="20"/>
        </w:rPr>
        <w:t xml:space="preserve"> Organic Compounds in Water by Capillary Column Gas Chromatography/Mass Spectrometry, IBR approved for Table 4 to subpart UUUU.</w:t>
      </w:r>
    </w:p>
    <w:p w:rsidR="008348E3" w:rsidRPr="008348E3" w:rsidRDefault="008348E3" w:rsidP="008348E3">
      <w:pPr>
        <w:rPr>
          <w:sz w:val="20"/>
        </w:rPr>
      </w:pPr>
      <w:r w:rsidRPr="008348E3">
        <w:rPr>
          <w:sz w:val="20"/>
        </w:rPr>
        <w:t>(68) ASTM D5864-11, Standard Test Method for Determining Aerobic Aquatic Biodegradation of Lubricants or Their Components, (Approved March 1, 2011), IBR approved for table 6 to subpart DDDDD.</w:t>
      </w:r>
    </w:p>
    <w:p w:rsidR="008348E3" w:rsidRPr="008348E3" w:rsidRDefault="008348E3" w:rsidP="008348E3">
      <w:pPr>
        <w:rPr>
          <w:sz w:val="20"/>
        </w:rPr>
      </w:pPr>
      <w:r w:rsidRPr="008348E3">
        <w:rPr>
          <w:sz w:val="20"/>
        </w:rPr>
        <w:lastRenderedPageBreak/>
        <w:t>(69) ASTM D5865-10a, Standard Test Method for Gross Calorific Value of Coal and Coke, (Approved May 1, 2010), IBR approved for table 6 to subpart DDDDD and table 5 to subpart JJJJJJ.</w:t>
      </w:r>
    </w:p>
    <w:p w:rsidR="008348E3" w:rsidRPr="008348E3" w:rsidRDefault="008348E3" w:rsidP="008348E3">
      <w:pPr>
        <w:rPr>
          <w:sz w:val="20"/>
        </w:rPr>
      </w:pPr>
      <w:r w:rsidRPr="008348E3">
        <w:rPr>
          <w:sz w:val="20"/>
        </w:rPr>
        <w:t>(70) ASTM D5954-98 (Reapproved 2006), Test Method for Mercury Sampling and Measurement in Natural Gas by Atomic Absorption Spectroscopy, (Approved December 1, 2006), IBR approved for table 6 to subpart DDDDD.</w:t>
      </w:r>
    </w:p>
    <w:p w:rsidR="008348E3" w:rsidRPr="008348E3" w:rsidRDefault="008348E3" w:rsidP="008348E3">
      <w:pPr>
        <w:rPr>
          <w:sz w:val="20"/>
        </w:rPr>
      </w:pPr>
      <w:r w:rsidRPr="008348E3">
        <w:rPr>
          <w:sz w:val="20"/>
        </w:rPr>
        <w:t>(71) ASTM D5965-02, Standard Test Methods for Specific Gravity of Coating Powders, IBR approved for §§63.3151(b) and 63.3951(c).</w:t>
      </w:r>
    </w:p>
    <w:p w:rsidR="008348E3" w:rsidRPr="008348E3" w:rsidRDefault="008348E3" w:rsidP="008348E3">
      <w:pPr>
        <w:rPr>
          <w:sz w:val="20"/>
        </w:rPr>
      </w:pPr>
      <w:r w:rsidRPr="008348E3">
        <w:rPr>
          <w:sz w:val="20"/>
        </w:rPr>
        <w:t>(72) ASTM D6053-00, Standard Test Method for Determination of Volatile Organic Compound (VOC) Content of Electrical Insulating Varnishes, IBR approved for appendix A to subpart MMMM.</w:t>
      </w:r>
    </w:p>
    <w:p w:rsidR="008348E3" w:rsidRPr="008348E3" w:rsidRDefault="008348E3" w:rsidP="008348E3">
      <w:pPr>
        <w:rPr>
          <w:sz w:val="20"/>
        </w:rPr>
      </w:pPr>
      <w:r w:rsidRPr="008348E3">
        <w:rPr>
          <w:sz w:val="20"/>
        </w:rPr>
        <w:t>(73 ASTM D6093-97 (Reapproved 2003), Standard Test Method for Percent Volume Nonvolatile Matter in Clear or Pigmented Coatings Using a Helium Gas Pycnometer, IBR approved for §§63.3161, 63.3521, 63.3941, 63.4141, 63.4741(b), 63.4941(b), and 63.5160(c).</w:t>
      </w:r>
    </w:p>
    <w:p w:rsidR="008348E3" w:rsidRPr="008348E3" w:rsidRDefault="008348E3" w:rsidP="008348E3">
      <w:pPr>
        <w:rPr>
          <w:sz w:val="20"/>
        </w:rPr>
      </w:pPr>
      <w:r w:rsidRPr="008348E3">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8348E3" w:rsidRPr="008348E3" w:rsidRDefault="008348E3" w:rsidP="008348E3">
      <w:pPr>
        <w:rPr>
          <w:sz w:val="20"/>
        </w:rPr>
      </w:pPr>
      <w:r w:rsidRPr="008348E3">
        <w:rPr>
          <w:sz w:val="20"/>
        </w:rPr>
        <w:t>(75) ASTM D6266-00a, Test Method for Determining the Amount of Volatile Organic Compound (VOC) Released from Waterborne Automotive Coatings and Available for Removal in a VOC Control Device (Abatement), IBR approved for §63.3165(e).</w:t>
      </w:r>
    </w:p>
    <w:p w:rsidR="008348E3" w:rsidRPr="008348E3" w:rsidRDefault="008348E3" w:rsidP="008348E3">
      <w:pPr>
        <w:rPr>
          <w:sz w:val="20"/>
        </w:rPr>
      </w:pPr>
      <w:r w:rsidRPr="008348E3">
        <w:rPr>
          <w:sz w:val="20"/>
        </w:rPr>
        <w:t>(76) ASTM D6323-98 (Reapproved 2003), Standard Guide for Laboratory Subsampling of Media Related to Waste Management Activities, (Approved August 10, 2003), IBR approved for table 6 to subpart DDDDD and table 5 to subpart JJJJJJ.</w:t>
      </w:r>
    </w:p>
    <w:p w:rsidR="008348E3" w:rsidRPr="008348E3" w:rsidRDefault="008348E3" w:rsidP="008348E3">
      <w:pPr>
        <w:rPr>
          <w:sz w:val="20"/>
        </w:rPr>
      </w:pPr>
      <w:r w:rsidRPr="008348E3">
        <w:rPr>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8348E3" w:rsidRPr="008348E3" w:rsidRDefault="008348E3" w:rsidP="008348E3">
      <w:pPr>
        <w:rPr>
          <w:sz w:val="20"/>
        </w:rPr>
      </w:pPr>
      <w:r w:rsidRPr="008348E3">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8348E3" w:rsidRPr="008348E3" w:rsidRDefault="008348E3" w:rsidP="008348E3">
      <w:pPr>
        <w:rPr>
          <w:sz w:val="20"/>
        </w:rPr>
      </w:pPr>
      <w:r w:rsidRPr="008348E3">
        <w:rPr>
          <w:sz w:val="20"/>
        </w:rPr>
        <w:t>(79) ASTM D6348-12e1, Standard Test Method for Determination of Gaseous Compounds by Extractive Direct Interface Fourier Transform Infrared (FTIR) Spectroscopy, Approved February 1, 2012, IBR approved for §63.1571(a).</w:t>
      </w:r>
    </w:p>
    <w:p w:rsidR="008348E3" w:rsidRPr="008348E3" w:rsidRDefault="008348E3" w:rsidP="008348E3">
      <w:pPr>
        <w:rPr>
          <w:sz w:val="20"/>
        </w:rPr>
      </w:pPr>
      <w:r w:rsidRPr="008348E3">
        <w:rPr>
          <w:sz w:val="20"/>
        </w:rPr>
        <w:t>(80) ASTM D6350-98 (Reapproved 2003), Standard Test Method for Mercury Sampling and Analysis in Natural Gas by Atomic Fluorescence Spectroscopy, (Approved May 10, 2003), IBR approved for table 6 to subpart DDDDD.</w:t>
      </w:r>
    </w:p>
    <w:p w:rsidR="008348E3" w:rsidRPr="008348E3" w:rsidRDefault="008348E3" w:rsidP="008348E3">
      <w:pPr>
        <w:rPr>
          <w:sz w:val="20"/>
        </w:rPr>
      </w:pPr>
      <w:r w:rsidRPr="008348E3">
        <w:rPr>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8348E3" w:rsidRPr="008348E3" w:rsidRDefault="008348E3" w:rsidP="008348E3">
      <w:pPr>
        <w:rPr>
          <w:sz w:val="20"/>
        </w:rPr>
      </w:pPr>
      <w:r w:rsidRPr="008348E3">
        <w:rPr>
          <w:sz w:val="20"/>
        </w:rPr>
        <w:t>(82) ASTM D6376-10, “Standard Test Method for Determination of Trace Metals in Petroleum Coke by Wavelength Dispersive X-Ray Fluorescence Spectroscopy,” Approved July 1, 2010, IBR approved for §63.849(f).</w:t>
      </w:r>
    </w:p>
    <w:p w:rsidR="008348E3" w:rsidRPr="008348E3" w:rsidRDefault="008348E3" w:rsidP="008348E3">
      <w:pPr>
        <w:rPr>
          <w:sz w:val="20"/>
        </w:rPr>
      </w:pPr>
      <w:r w:rsidRPr="008348E3">
        <w:rPr>
          <w:sz w:val="20"/>
        </w:rPr>
        <w:t>(83) ASTM D6420-99, Standard Test Method for Determination of Gaseous Organic Compounds by Direct Interface Gas Chromatography-Mass Spectrometry, IBR approved for §§63.5799, 63.5850, and Table 4 of Subpart UUUU.</w:t>
      </w:r>
    </w:p>
    <w:p w:rsidR="008348E3" w:rsidRPr="008348E3" w:rsidRDefault="008348E3" w:rsidP="008348E3">
      <w:pPr>
        <w:rPr>
          <w:sz w:val="20"/>
        </w:rPr>
      </w:pPr>
      <w:r w:rsidRPr="008348E3">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8348E3" w:rsidRPr="008348E3" w:rsidRDefault="008348E3" w:rsidP="008348E3">
      <w:pPr>
        <w:rPr>
          <w:sz w:val="20"/>
        </w:rPr>
      </w:pPr>
      <w:r w:rsidRPr="008348E3">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rsidR="008348E3" w:rsidRPr="008348E3" w:rsidRDefault="008348E3" w:rsidP="008348E3">
      <w:pPr>
        <w:rPr>
          <w:sz w:val="20"/>
        </w:rPr>
      </w:pPr>
      <w:r w:rsidRPr="008348E3">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8348E3" w:rsidRPr="008348E3" w:rsidRDefault="008348E3" w:rsidP="008348E3">
      <w:pPr>
        <w:rPr>
          <w:sz w:val="20"/>
        </w:rPr>
      </w:pPr>
      <w:r w:rsidRPr="008348E3">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8348E3" w:rsidRPr="008348E3" w:rsidRDefault="008348E3" w:rsidP="008348E3">
      <w:pPr>
        <w:rPr>
          <w:sz w:val="20"/>
        </w:rPr>
      </w:pPr>
      <w:r w:rsidRPr="008348E3">
        <w:rPr>
          <w:sz w:val="20"/>
        </w:rPr>
        <w:t xml:space="preserve">(88) ASTM D6721-01 (Reapproved 2006), Standard Test Method for Determination of Chlorine in Coal by Oxidative Hydrolysis </w:t>
      </w:r>
      <w:proofErr w:type="spellStart"/>
      <w:r w:rsidRPr="008348E3">
        <w:rPr>
          <w:sz w:val="20"/>
        </w:rPr>
        <w:t>Microcoulometry</w:t>
      </w:r>
      <w:proofErr w:type="spellEnd"/>
      <w:r w:rsidRPr="008348E3">
        <w:rPr>
          <w:sz w:val="20"/>
        </w:rPr>
        <w:t>, (Approved April 1, 2006), IBR approved for table 6 to subpart DDDDD.</w:t>
      </w:r>
    </w:p>
    <w:p w:rsidR="008348E3" w:rsidRPr="008348E3" w:rsidRDefault="008348E3" w:rsidP="008348E3">
      <w:pPr>
        <w:rPr>
          <w:sz w:val="20"/>
        </w:rPr>
      </w:pPr>
      <w:r w:rsidRPr="008348E3">
        <w:rPr>
          <w:sz w:val="20"/>
        </w:rPr>
        <w:lastRenderedPageBreak/>
        <w:t>(89) ASTM D6722-01 (Reapproved 2006), Standard Test Method for Total Mercury in Coal and Coal Combustion Residues by the Direct Combustion Analysis, (Approved April 1, 2006), IBR approved for Table 6 to subpart DDDDD and Table 5 to subpart JJJJJJ.</w:t>
      </w:r>
    </w:p>
    <w:p w:rsidR="008348E3" w:rsidRPr="008348E3" w:rsidRDefault="008348E3" w:rsidP="008348E3">
      <w:pPr>
        <w:rPr>
          <w:sz w:val="20"/>
        </w:rPr>
      </w:pPr>
      <w:r w:rsidRPr="008348E3">
        <w:rPr>
          <w:sz w:val="20"/>
        </w:rPr>
        <w:t>(90) ASTM D6735-01 (Reapproved 2009), Standard Test Method for Measurement of Gaseous Chlorides and Fluorides from Mineral Calcining Exhaust Sources—</w:t>
      </w:r>
      <w:proofErr w:type="spellStart"/>
      <w:r w:rsidRPr="008348E3">
        <w:rPr>
          <w:sz w:val="20"/>
        </w:rPr>
        <w:t>Impinger</w:t>
      </w:r>
      <w:proofErr w:type="spellEnd"/>
      <w:r w:rsidRPr="008348E3">
        <w:rPr>
          <w:sz w:val="20"/>
        </w:rPr>
        <w:t xml:space="preserve"> Method, IBR approved for tables 4 and 5 to subpart JJJJJ and tables 4 and 6 to subpart KKKKK.</w:t>
      </w:r>
    </w:p>
    <w:p w:rsidR="008348E3" w:rsidRPr="008348E3" w:rsidRDefault="008348E3" w:rsidP="008348E3">
      <w:pPr>
        <w:rPr>
          <w:sz w:val="20"/>
        </w:rPr>
      </w:pPr>
      <w:r w:rsidRPr="008348E3">
        <w:rPr>
          <w:sz w:val="20"/>
        </w:rPr>
        <w:t>(91) ASTM D6751-11b, Standard Specification for Biodiesel Fuel Blend Stock (B100) for Middle Distillate Fuels, (Approved July 15, 2011), IBR approved for §§63.7575 and 63.11237.</w:t>
      </w:r>
    </w:p>
    <w:p w:rsidR="008348E3" w:rsidRPr="008348E3" w:rsidRDefault="008348E3" w:rsidP="008348E3">
      <w:pPr>
        <w:rPr>
          <w:sz w:val="20"/>
        </w:rPr>
      </w:pPr>
      <w:r w:rsidRPr="008348E3">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8348E3" w:rsidRPr="008348E3" w:rsidRDefault="008348E3" w:rsidP="008348E3">
      <w:pPr>
        <w:rPr>
          <w:sz w:val="20"/>
        </w:rPr>
      </w:pPr>
      <w:r w:rsidRPr="008348E3">
        <w:rPr>
          <w:sz w:val="20"/>
        </w:rPr>
        <w:t>(93) ASTM D6883-04, Standard Practice for Manual Sampling of Stationary Coal from Railroad Cars, Barges, Trucks, or Stockpiles, (Approved June 1, 2004), IBR approved for table 6 to subpart DDDDD.</w:t>
      </w:r>
    </w:p>
    <w:p w:rsidR="008348E3" w:rsidRPr="008348E3" w:rsidRDefault="008348E3" w:rsidP="008348E3">
      <w:pPr>
        <w:rPr>
          <w:sz w:val="20"/>
        </w:rPr>
      </w:pPr>
      <w:r w:rsidRPr="008348E3">
        <w:rPr>
          <w:sz w:val="20"/>
        </w:rPr>
        <w:t>(94) ASTM D7430-11ae1, Standard Practice for Mechanical Sampling of Coal, (Approved October 1, 2011), IBR approved for table 6 to subpart DDDDD.</w:t>
      </w:r>
    </w:p>
    <w:p w:rsidR="008348E3" w:rsidRPr="008348E3" w:rsidRDefault="008348E3" w:rsidP="008348E3">
      <w:pPr>
        <w:rPr>
          <w:sz w:val="20"/>
        </w:rPr>
      </w:pPr>
      <w:r w:rsidRPr="008348E3">
        <w:rPr>
          <w:sz w:val="20"/>
        </w:rPr>
        <w:t>(95) ASTM D7520-13, Standard Test Method for Determining the Opacity of a Plume in an Outdoor Ambient Atmosphere, approved December 1, 2013. IBR approved for §§63.1510(f), 63.1511(d), 63.1512(a), 63.1517(b) and 63.1625(b).</w:t>
      </w:r>
    </w:p>
    <w:p w:rsidR="008348E3" w:rsidRPr="008348E3" w:rsidRDefault="008348E3" w:rsidP="008348E3">
      <w:pPr>
        <w:rPr>
          <w:sz w:val="20"/>
        </w:rPr>
      </w:pPr>
      <w:r w:rsidRPr="008348E3">
        <w:rPr>
          <w:sz w:val="20"/>
        </w:rPr>
        <w:t>(96) ASTM D7520-16, Standard Test Method for Determining the Opacity of a Plume in the Outdoor Ambient Atmosphere, approved April 1, 2016, IBR approved for §§63.1625(b).</w:t>
      </w:r>
    </w:p>
    <w:p w:rsidR="008348E3" w:rsidRPr="008348E3" w:rsidRDefault="008348E3" w:rsidP="008348E3">
      <w:pPr>
        <w:rPr>
          <w:sz w:val="20"/>
        </w:rPr>
      </w:pPr>
      <w:r w:rsidRPr="008348E3">
        <w:rPr>
          <w:sz w:val="20"/>
        </w:rPr>
        <w:t>(97) ASTM E145-94 (Reapproved 2001), Standard Specification for Gravity-Convection and Forced-Ventilation Ovens, IBR approved for appendix A to subpart PPPP.</w:t>
      </w:r>
    </w:p>
    <w:p w:rsidR="008348E3" w:rsidRPr="008348E3" w:rsidRDefault="008348E3" w:rsidP="008348E3">
      <w:pPr>
        <w:rPr>
          <w:sz w:val="20"/>
        </w:rPr>
      </w:pPr>
      <w:r w:rsidRPr="008348E3">
        <w:rPr>
          <w:sz w:val="20"/>
        </w:rPr>
        <w:t>(98) ASTM E180-93, Standard Practice for Determining the Precision of ASTM Methods for Analysis and Testing of Industrial Chemicals, IBR approved for §63.786(b).</w:t>
      </w:r>
    </w:p>
    <w:p w:rsidR="008348E3" w:rsidRPr="008348E3" w:rsidRDefault="008348E3" w:rsidP="008348E3">
      <w:pPr>
        <w:rPr>
          <w:sz w:val="20"/>
        </w:rPr>
      </w:pPr>
      <w:r w:rsidRPr="008348E3">
        <w:rPr>
          <w:sz w:val="20"/>
        </w:rPr>
        <w:t>(99) ASTM E260-91, General Practice for Packed Column Gas Chromatography, IBR approved for §§63.750(b) and 63.786(b).</w:t>
      </w:r>
    </w:p>
    <w:p w:rsidR="008348E3" w:rsidRPr="008348E3" w:rsidRDefault="008348E3" w:rsidP="008348E3">
      <w:pPr>
        <w:rPr>
          <w:sz w:val="20"/>
        </w:rPr>
      </w:pPr>
      <w:r w:rsidRPr="008348E3">
        <w:rPr>
          <w:sz w:val="20"/>
        </w:rPr>
        <w:t>(100) ASTM E260-96, General Practice for Packed Column Gas Chromatography, IBR approved for §§63.750(b) and 63.786(b).</w:t>
      </w:r>
    </w:p>
    <w:p w:rsidR="008348E3" w:rsidRPr="008348E3" w:rsidRDefault="008348E3" w:rsidP="008348E3">
      <w:pPr>
        <w:rPr>
          <w:sz w:val="20"/>
        </w:rPr>
      </w:pPr>
      <w:r w:rsidRPr="008348E3">
        <w:rPr>
          <w:sz w:val="20"/>
        </w:rPr>
        <w:t>(101) ASTM E515-95 (Reapproved 2000), Standard Test Method for Leaks Using Bubble Emission Techniques, IBR approved for §63.425(i).</w:t>
      </w:r>
    </w:p>
    <w:p w:rsidR="008348E3" w:rsidRPr="008348E3" w:rsidRDefault="008348E3" w:rsidP="008348E3">
      <w:pPr>
        <w:rPr>
          <w:sz w:val="20"/>
        </w:rPr>
      </w:pPr>
      <w:r w:rsidRPr="008348E3">
        <w:rPr>
          <w:sz w:val="20"/>
        </w:rPr>
        <w:t>(102) ASTM E711-87 (Reapproved 2004), Standard Test Method for Gross Calorific Value of Refuse-Derived Fuel by the Bomb Calorimeter, (Approved August 28, 1987), IBR approved for table 6 to subpart DDDDD and table 5 to subpart JJJJJJ.</w:t>
      </w:r>
    </w:p>
    <w:p w:rsidR="008348E3" w:rsidRPr="008348E3" w:rsidRDefault="008348E3" w:rsidP="008348E3">
      <w:pPr>
        <w:rPr>
          <w:sz w:val="20"/>
        </w:rPr>
      </w:pPr>
      <w:r w:rsidRPr="008348E3">
        <w:rPr>
          <w:sz w:val="20"/>
        </w:rPr>
        <w:t>(103) ASTM E776-87 (Reapproved 2009), Standard Test Method for Forms of Chlorine in Refuse-Derived Fuel, (Approved July 1, 2009), IBR approved for table 6 to subpart DDDDD.</w:t>
      </w:r>
    </w:p>
    <w:p w:rsidR="008348E3" w:rsidRPr="008348E3" w:rsidRDefault="008348E3" w:rsidP="008348E3">
      <w:pPr>
        <w:rPr>
          <w:sz w:val="20"/>
        </w:rPr>
      </w:pPr>
      <w:r w:rsidRPr="008348E3">
        <w:rPr>
          <w:sz w:val="20"/>
        </w:rPr>
        <w:t>(104) ASTM E871-82 (Reapproved 2006), Standard Test Method for Moisture Analysis of Particulate Wood Fuels, (Approved November 1, 2006), IBR approved for table 6 to subpart DDDDD and table 5 to subpart JJJJJJ.</w:t>
      </w:r>
    </w:p>
    <w:p w:rsidR="008348E3" w:rsidRPr="008348E3" w:rsidRDefault="008348E3" w:rsidP="008348E3">
      <w:pPr>
        <w:rPr>
          <w:sz w:val="20"/>
        </w:rPr>
      </w:pPr>
      <w:r w:rsidRPr="008348E3">
        <w:rPr>
          <w:sz w:val="20"/>
        </w:rPr>
        <w:t>(105) ASTM UOP539-12, Refinery Gas Analysis by GC, Copyright 2012 (to UOP), IBR approved for §63.670(j).</w:t>
      </w:r>
    </w:p>
    <w:p w:rsidR="008348E3" w:rsidRPr="008348E3" w:rsidRDefault="008348E3" w:rsidP="008348E3">
      <w:pPr>
        <w:rPr>
          <w:sz w:val="20"/>
        </w:rPr>
      </w:pPr>
      <w:proofErr w:type="gramStart"/>
      <w:r w:rsidRPr="008348E3">
        <w:rPr>
          <w:sz w:val="20"/>
        </w:rPr>
        <w:t xml:space="preserve">(i) Bay Area Air Quality Management District (BAAQMD), 939 Ellis Street, San Francisco, California 94109, </w:t>
      </w:r>
      <w:r w:rsidRPr="008348E3">
        <w:rPr>
          <w:i/>
          <w:iCs/>
          <w:sz w:val="20"/>
        </w:rPr>
        <w:t>http://www.arb.ca.gov/DRDB/BA/CURHTML/ST/st30.pdf.</w:t>
      </w:r>
      <w:proofErr w:type="gramEnd"/>
    </w:p>
    <w:p w:rsidR="008348E3" w:rsidRPr="008348E3" w:rsidRDefault="008348E3" w:rsidP="008348E3">
      <w:pPr>
        <w:rPr>
          <w:sz w:val="20"/>
        </w:rPr>
      </w:pPr>
      <w:r w:rsidRPr="008348E3">
        <w:rPr>
          <w:sz w:val="20"/>
        </w:rPr>
        <w:t>(1) “BAAQMD Source Test Procedure ST-30—Static Pressure Integrity Test, Underground Storage Tanks,” adopted November 30, 1983, and amended December 21, 1994, IBR approved for §63.11120(a).</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 xml:space="preserve">(j) British Standards Institute, 389 </w:t>
      </w:r>
      <w:proofErr w:type="spellStart"/>
      <w:r w:rsidRPr="008348E3">
        <w:rPr>
          <w:sz w:val="20"/>
        </w:rPr>
        <w:t>Chiswick</w:t>
      </w:r>
      <w:proofErr w:type="spellEnd"/>
      <w:r w:rsidRPr="008348E3">
        <w:rPr>
          <w:sz w:val="20"/>
        </w:rPr>
        <w:t xml:space="preserve"> High Road, London W4 4AL, United Kingdom.</w:t>
      </w:r>
    </w:p>
    <w:p w:rsidR="008348E3" w:rsidRPr="008348E3" w:rsidRDefault="008348E3" w:rsidP="008348E3">
      <w:pPr>
        <w:rPr>
          <w:sz w:val="20"/>
        </w:rPr>
      </w:pPr>
      <w:r w:rsidRPr="008348E3">
        <w:rPr>
          <w:sz w:val="20"/>
        </w:rPr>
        <w:t>(1) BS EN 1593:1999, Non-destructive Testing: Leak Testing—Bubble Emission Techniques, IBR approved for §63.425(i).</w:t>
      </w:r>
    </w:p>
    <w:p w:rsidR="008348E3" w:rsidRPr="008348E3" w:rsidRDefault="008348E3" w:rsidP="008348E3">
      <w:pPr>
        <w:rPr>
          <w:sz w:val="20"/>
        </w:rPr>
      </w:pPr>
      <w:r w:rsidRPr="008348E3">
        <w:rPr>
          <w:sz w:val="20"/>
        </w:rPr>
        <w:t xml:space="preserve">(2) BS EN 14662-4:2005, </w:t>
      </w:r>
      <w:proofErr w:type="gramStart"/>
      <w:r w:rsidRPr="008348E3">
        <w:rPr>
          <w:sz w:val="20"/>
        </w:rPr>
        <w:t>Ambient</w:t>
      </w:r>
      <w:proofErr w:type="gramEnd"/>
      <w:r w:rsidRPr="008348E3">
        <w:rPr>
          <w:sz w:val="20"/>
        </w:rPr>
        <w:t xml:space="preserve"> air quality standard method for the measurement of benzene concentrations—Part 4: Diffusive sampling followed by thermal desorption and gas chromatography, Published June 27, 2005, IBR approved for appendix A to this part: Method 325A and Method 325B.</w:t>
      </w:r>
    </w:p>
    <w:p w:rsidR="008348E3" w:rsidRPr="008348E3" w:rsidRDefault="008348E3" w:rsidP="008348E3">
      <w:pPr>
        <w:rPr>
          <w:sz w:val="20"/>
        </w:rPr>
      </w:pPr>
      <w:r w:rsidRPr="008348E3">
        <w:rPr>
          <w:sz w:val="20"/>
        </w:rPr>
        <w:t xml:space="preserve">(k) California Air Resources Board (CARB), 1001 I Street, P.O. Box 2815, Sacramento, CA 95812-2815, Telephone (916) 327-0900, </w:t>
      </w:r>
      <w:r w:rsidRPr="008348E3">
        <w:rPr>
          <w:i/>
          <w:iCs/>
          <w:sz w:val="20"/>
        </w:rPr>
        <w:t>http://www.arb.ca.gov/</w:t>
      </w:r>
      <w:r w:rsidRPr="008348E3">
        <w:rPr>
          <w:sz w:val="20"/>
        </w:rPr>
        <w:t>.</w:t>
      </w:r>
    </w:p>
    <w:p w:rsidR="008348E3" w:rsidRPr="008348E3" w:rsidRDefault="008348E3" w:rsidP="008348E3">
      <w:pPr>
        <w:rPr>
          <w:sz w:val="20"/>
        </w:rPr>
      </w:pPr>
      <w:r w:rsidRPr="008348E3">
        <w:rPr>
          <w:sz w:val="20"/>
        </w:rPr>
        <w:t xml:space="preserve">(1) Method 428, “Determination Of Polychlorinated </w:t>
      </w:r>
      <w:proofErr w:type="spellStart"/>
      <w:r w:rsidRPr="008348E3">
        <w:rPr>
          <w:sz w:val="20"/>
        </w:rPr>
        <w:t>Dibenzo</w:t>
      </w:r>
      <w:proofErr w:type="spellEnd"/>
      <w:r w:rsidRPr="008348E3">
        <w:rPr>
          <w:sz w:val="20"/>
        </w:rPr>
        <w:t xml:space="preserve">-P-Dioxin (PCDD), Polychlorinated Dibenzofuran (PCDF), and Polychlorinated </w:t>
      </w:r>
      <w:proofErr w:type="spellStart"/>
      <w:r w:rsidRPr="008348E3">
        <w:rPr>
          <w:sz w:val="20"/>
        </w:rPr>
        <w:t>Biphenyle</w:t>
      </w:r>
      <w:proofErr w:type="spellEnd"/>
      <w:r w:rsidRPr="008348E3">
        <w:rPr>
          <w:sz w:val="20"/>
        </w:rPr>
        <w:t xml:space="preserve"> Emissions from Stationary Sources,” amended September 12, 1990, IBR approved for §63.849(a)(13) and (14).</w:t>
      </w:r>
    </w:p>
    <w:p w:rsidR="008348E3" w:rsidRPr="008348E3" w:rsidRDefault="008348E3" w:rsidP="008348E3">
      <w:pPr>
        <w:rPr>
          <w:sz w:val="20"/>
        </w:rPr>
      </w:pPr>
      <w:r w:rsidRPr="008348E3">
        <w:rPr>
          <w:sz w:val="20"/>
        </w:rPr>
        <w:t>(2) Method 429, Determination of Polycyclic Aromatic Hydrocarbon (PAH) Emissions from Stationary Sources, Adopted September 12, 1989, Amended July 28, 1997, IBR approved for §63.1625(b).</w:t>
      </w:r>
    </w:p>
    <w:p w:rsidR="008348E3" w:rsidRPr="008348E3" w:rsidRDefault="008348E3" w:rsidP="008348E3">
      <w:pPr>
        <w:rPr>
          <w:sz w:val="20"/>
        </w:rPr>
      </w:pPr>
      <w:r w:rsidRPr="008348E3">
        <w:rPr>
          <w:sz w:val="20"/>
        </w:rPr>
        <w:lastRenderedPageBreak/>
        <w:t>(3) California Air Resources Board Vapor Recovery Test Procedure TP-201.1—“Volumetric Efficiency for Phase I Vapor Recovery Systems,” adopted April 12, 1996, and amended February 1, 2001 and October 8, 2003, IBR approved for §63.11120(b).</w:t>
      </w:r>
    </w:p>
    <w:p w:rsidR="008348E3" w:rsidRPr="008348E3" w:rsidRDefault="008348E3" w:rsidP="008348E3">
      <w:pPr>
        <w:rPr>
          <w:sz w:val="20"/>
        </w:rPr>
      </w:pPr>
      <w:r w:rsidRPr="008348E3">
        <w:rPr>
          <w:sz w:val="20"/>
        </w:rPr>
        <w:t>(4) California Air Resources Board Vapor Recovery Test Procedure TP-201.1E—“Leak Rate and Cracking Pressure of Pressure/Vacuum Vent Valves,” adopted October 8, 2003, IBR approved for §63.11120(a).</w:t>
      </w:r>
    </w:p>
    <w:p w:rsidR="008348E3" w:rsidRPr="008348E3" w:rsidRDefault="008348E3" w:rsidP="008348E3">
      <w:pPr>
        <w:rPr>
          <w:sz w:val="20"/>
        </w:rPr>
      </w:pPr>
      <w:r w:rsidRPr="008348E3">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8348E3" w:rsidRPr="008348E3" w:rsidRDefault="008348E3" w:rsidP="008348E3">
      <w:pPr>
        <w:rPr>
          <w:sz w:val="20"/>
        </w:rPr>
      </w:pPr>
      <w:r w:rsidRPr="008348E3">
        <w:rPr>
          <w:sz w:val="20"/>
        </w:rPr>
        <w:t xml:space="preserve">(l) Environmental Protection Agency. </w:t>
      </w:r>
      <w:proofErr w:type="gramStart"/>
      <w:r w:rsidRPr="008348E3">
        <w:rPr>
          <w:sz w:val="20"/>
        </w:rPr>
        <w:t>Air and Radiation Docket and Information Center, 1200 Pennsylvania Avenue NW., Washington, DC 20460, telephone number (202) 566-1745.</w:t>
      </w:r>
      <w:proofErr w:type="gramEnd"/>
    </w:p>
    <w:p w:rsidR="008348E3" w:rsidRPr="008348E3" w:rsidRDefault="008348E3" w:rsidP="008348E3">
      <w:pPr>
        <w:rPr>
          <w:sz w:val="20"/>
        </w:rPr>
      </w:pPr>
      <w:r w:rsidRPr="008348E3">
        <w:rPr>
          <w:sz w:val="20"/>
        </w:rPr>
        <w:t xml:space="preserve">(1) </w:t>
      </w:r>
      <w:r w:rsidRPr="008348E3">
        <w:rPr>
          <w:i/>
          <w:iCs/>
          <w:sz w:val="20"/>
        </w:rPr>
        <w:t>California Regulatory Requirements Applicable to the Air Toxics Program,</w:t>
      </w:r>
      <w:r w:rsidRPr="008348E3">
        <w:rPr>
          <w:sz w:val="20"/>
        </w:rPr>
        <w:t xml:space="preserve"> November 16, 2010, IBR approved for §63.99(a).</w:t>
      </w:r>
    </w:p>
    <w:p w:rsidR="008348E3" w:rsidRPr="008348E3" w:rsidRDefault="008348E3" w:rsidP="008348E3">
      <w:pPr>
        <w:rPr>
          <w:sz w:val="20"/>
        </w:rPr>
      </w:pPr>
      <w:r w:rsidRPr="008348E3">
        <w:rPr>
          <w:sz w:val="20"/>
        </w:rPr>
        <w:t xml:space="preserve">(2) New Jersey's </w:t>
      </w:r>
      <w:r w:rsidRPr="008348E3">
        <w:rPr>
          <w:i/>
          <w:iCs/>
          <w:sz w:val="20"/>
        </w:rPr>
        <w:t>Toxic Catastrophe Prevention Act Program,</w:t>
      </w:r>
      <w:r w:rsidRPr="008348E3">
        <w:rPr>
          <w:sz w:val="20"/>
        </w:rPr>
        <w:t xml:space="preserve"> (July 20, 1998), IBR approved for §63.99(a).</w:t>
      </w:r>
    </w:p>
    <w:p w:rsidR="008348E3" w:rsidRPr="008348E3" w:rsidRDefault="008348E3" w:rsidP="008348E3">
      <w:pPr>
        <w:rPr>
          <w:sz w:val="20"/>
        </w:rPr>
      </w:pPr>
      <w:r w:rsidRPr="008348E3">
        <w:rPr>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8348E3" w:rsidRPr="008348E3" w:rsidRDefault="008348E3" w:rsidP="008348E3">
      <w:pPr>
        <w:rPr>
          <w:sz w:val="20"/>
        </w:rPr>
      </w:pPr>
      <w:r w:rsidRPr="008348E3">
        <w:rPr>
          <w:sz w:val="20"/>
        </w:rPr>
        <w:t>(4) State of Delaware Regulations Governing the Control of Air Pollution (October 2000), IBR approved for §63.99(a).</w:t>
      </w:r>
    </w:p>
    <w:p w:rsidR="008348E3" w:rsidRPr="008348E3" w:rsidRDefault="008348E3" w:rsidP="008348E3">
      <w:pPr>
        <w:rPr>
          <w:sz w:val="20"/>
        </w:rPr>
      </w:pPr>
      <w:r w:rsidRPr="008348E3">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8348E3" w:rsidRPr="008348E3" w:rsidRDefault="008348E3" w:rsidP="008348E3">
      <w:pPr>
        <w:rPr>
          <w:sz w:val="20"/>
        </w:rPr>
      </w:pPr>
      <w:r w:rsidRPr="008348E3">
        <w:rPr>
          <w:sz w:val="20"/>
        </w:rPr>
        <w:t>(6)(i) New Hampshire Regulations Applicable to Hazardous Air Pollutants, March, 2003. IBR approved for §63.99(a).</w:t>
      </w:r>
    </w:p>
    <w:p w:rsidR="008348E3" w:rsidRPr="008348E3" w:rsidRDefault="008348E3" w:rsidP="008348E3">
      <w:pPr>
        <w:rPr>
          <w:sz w:val="20"/>
        </w:rPr>
      </w:pPr>
      <w:r w:rsidRPr="008348E3">
        <w:rPr>
          <w:sz w:val="20"/>
        </w:rPr>
        <w:t>(ii) New Hampshire Regulations Applicable to Hazardous Air Pollutants, September 2006. IBR approved for §63.99(a).</w:t>
      </w:r>
    </w:p>
    <w:p w:rsidR="008348E3" w:rsidRPr="008348E3" w:rsidRDefault="008348E3" w:rsidP="008348E3">
      <w:pPr>
        <w:rPr>
          <w:sz w:val="20"/>
        </w:rPr>
      </w:pPr>
      <w:r w:rsidRPr="008348E3">
        <w:rPr>
          <w:sz w:val="20"/>
        </w:rPr>
        <w:t xml:space="preserve">(7) Maine Department of Environmental Protection regulations at Chapter 125, </w:t>
      </w:r>
      <w:proofErr w:type="spellStart"/>
      <w:r w:rsidRPr="008348E3">
        <w:rPr>
          <w:sz w:val="20"/>
        </w:rPr>
        <w:t>Perchloroethylene</w:t>
      </w:r>
      <w:proofErr w:type="spellEnd"/>
      <w:r w:rsidRPr="008348E3">
        <w:rPr>
          <w:sz w:val="20"/>
        </w:rPr>
        <w:t xml:space="preserve"> Dry Cleaner Regulation, effective as of June 2, 1991, last amended on June 24, 2009. IBR approved for §63.99(a).</w:t>
      </w:r>
    </w:p>
    <w:p w:rsidR="008348E3" w:rsidRPr="008348E3" w:rsidRDefault="008348E3" w:rsidP="008348E3">
      <w:pPr>
        <w:rPr>
          <w:sz w:val="20"/>
        </w:rPr>
      </w:pPr>
      <w:r w:rsidRPr="008348E3">
        <w:rPr>
          <w:sz w:val="20"/>
        </w:rPr>
        <w:t>(8) California South Coast Air Quality Management District's “Spray Equipment Transfer Efficiency Test Procedure for Equipment User, May 24, 1989,” IBR approved for §§63.11173(e) and 63.11516(d).</w:t>
      </w:r>
    </w:p>
    <w:p w:rsidR="008348E3" w:rsidRPr="008348E3" w:rsidRDefault="008348E3" w:rsidP="008348E3">
      <w:pPr>
        <w:rPr>
          <w:sz w:val="20"/>
        </w:rPr>
      </w:pPr>
      <w:r w:rsidRPr="008348E3">
        <w:rPr>
          <w:sz w:val="20"/>
        </w:rPr>
        <w:t>(9) California South Coast Air Quality Management District's “Guidelines for Demonstrating Equivalency with District Approved Transfer Efficient Spray Guns, September 26, 2002,” Revision 0, IBR approved for §§63.11173(e) and 63.11516(d).</w:t>
      </w:r>
    </w:p>
    <w:p w:rsidR="008348E3" w:rsidRPr="008348E3" w:rsidRDefault="008348E3" w:rsidP="008348E3">
      <w:pPr>
        <w:rPr>
          <w:sz w:val="20"/>
        </w:rPr>
      </w:pPr>
      <w:r w:rsidRPr="008348E3">
        <w:rPr>
          <w:sz w:val="20"/>
        </w:rPr>
        <w:t>(10) Rhode Island Department of Environmental Management regulations at Air Pollution Control Regulation No. 36, Control of Emissions from Organic Solvent Cleaning, effective April 8, 1996, last amended October 9, 2008, IBR approved for §63.99(a).</w:t>
      </w:r>
    </w:p>
    <w:p w:rsidR="008348E3" w:rsidRPr="008348E3" w:rsidRDefault="008348E3" w:rsidP="008348E3">
      <w:pPr>
        <w:rPr>
          <w:sz w:val="20"/>
        </w:rPr>
      </w:pPr>
      <w:r w:rsidRPr="008348E3">
        <w:rPr>
          <w:sz w:val="20"/>
        </w:rPr>
        <w:t>(11) Rhode Island Air Pollution Control, General Definitions Regulation, effective July 19, 2007, last amended October 9, 2008. IBR approved for §63.99(a).</w:t>
      </w:r>
    </w:p>
    <w:p w:rsidR="008348E3" w:rsidRPr="008348E3" w:rsidRDefault="008348E3" w:rsidP="008348E3">
      <w:pPr>
        <w:rPr>
          <w:sz w:val="20"/>
        </w:rPr>
      </w:pPr>
      <w:r w:rsidRPr="008348E3">
        <w:rPr>
          <w:sz w:val="20"/>
        </w:rPr>
        <w:t xml:space="preserve">(12) Alaska Statute 42.45.045. Renewable energy grant fund and recommendation program, available at </w:t>
      </w:r>
      <w:r w:rsidRPr="008348E3">
        <w:rPr>
          <w:i/>
          <w:iCs/>
          <w:sz w:val="20"/>
        </w:rPr>
        <w:t>http://www.legis.state.ak.us/basis/folio.asp</w:t>
      </w:r>
      <w:r w:rsidRPr="008348E3">
        <w:rPr>
          <w:sz w:val="20"/>
        </w:rPr>
        <w:t>, IBR approved for §63.6675.</w:t>
      </w:r>
    </w:p>
    <w:p w:rsidR="008348E3" w:rsidRPr="008348E3" w:rsidRDefault="008348E3" w:rsidP="008348E3">
      <w:pPr>
        <w:rPr>
          <w:sz w:val="20"/>
        </w:rPr>
      </w:pPr>
      <w:r w:rsidRPr="008348E3">
        <w:rPr>
          <w:sz w:val="20"/>
        </w:rPr>
        <w:t xml:space="preserve">(m) U.S. Environmental Protection Agency, 1200 Pennsylvania Avenue NW., Washington, DC 20460, (202) 272-0167, </w:t>
      </w:r>
      <w:r w:rsidRPr="008348E3">
        <w:rPr>
          <w:i/>
          <w:iCs/>
          <w:sz w:val="20"/>
        </w:rPr>
        <w:t>http://www.epa.gov.</w:t>
      </w:r>
    </w:p>
    <w:p w:rsidR="008348E3" w:rsidRPr="008348E3" w:rsidRDefault="008348E3" w:rsidP="008348E3">
      <w:pPr>
        <w:rPr>
          <w:sz w:val="20"/>
        </w:rPr>
      </w:pPr>
      <w:r w:rsidRPr="008348E3">
        <w:rPr>
          <w:sz w:val="20"/>
        </w:rPr>
        <w:t>(1) EPA-453/R-01-005, National Emission Standards for Hazardous Air Pollutants (NESHAP) for Integrated Iron and Steel Plants—Background Information for Proposed Standards, Final Report, January 2001, IBR approved for §63.7491(g).</w:t>
      </w:r>
    </w:p>
    <w:p w:rsidR="008348E3" w:rsidRPr="008348E3" w:rsidRDefault="008348E3" w:rsidP="008348E3">
      <w:pPr>
        <w:rPr>
          <w:sz w:val="20"/>
        </w:rPr>
      </w:pPr>
      <w:r w:rsidRPr="008348E3">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8348E3" w:rsidRPr="008348E3" w:rsidRDefault="008348E3" w:rsidP="008348E3">
      <w:pPr>
        <w:rPr>
          <w:sz w:val="20"/>
        </w:rPr>
      </w:pPr>
      <w:r w:rsidRPr="008348E3">
        <w:rPr>
          <w:sz w:val="20"/>
        </w:rPr>
        <w:t>(3) EPA-454/R-98-015, Office of Air Quality Planning and Standards (OAQPS), Fabric Filter Bag Leak Detection Guidance, September 1997, IBR approved for §§63.548(e), 63.7525(j), 63.8450(e), 63.8600(e), and 63.11224(f).</w:t>
      </w:r>
    </w:p>
    <w:p w:rsidR="008348E3" w:rsidRPr="008348E3" w:rsidRDefault="008348E3" w:rsidP="008348E3">
      <w:pPr>
        <w:rPr>
          <w:sz w:val="20"/>
        </w:rPr>
      </w:pPr>
      <w:r w:rsidRPr="008348E3">
        <w:rPr>
          <w:sz w:val="20"/>
        </w:rPr>
        <w:t>(4) EPA-454/R-99-005, Office of Air Quality Planning and Standards (OAQPS), Meteorological Monitoring Guidance for Regulatory Modeling Applications, February 2000, IBR approved for appendix A to this part: Method 325A.</w:t>
      </w:r>
    </w:p>
    <w:p w:rsidR="008348E3" w:rsidRPr="008348E3" w:rsidRDefault="008348E3" w:rsidP="008348E3">
      <w:pPr>
        <w:rPr>
          <w:sz w:val="20"/>
        </w:rPr>
      </w:pPr>
      <w:r w:rsidRPr="008348E3">
        <w:rPr>
          <w:sz w:val="20"/>
        </w:rPr>
        <w:t xml:space="preserve">(5) EPA-625/3-89-016, Interim Procedures for Estimating Risks Associated with Exposures to Mixtures of Chlorinated </w:t>
      </w:r>
      <w:proofErr w:type="spellStart"/>
      <w:r w:rsidRPr="008348E3">
        <w:rPr>
          <w:sz w:val="20"/>
        </w:rPr>
        <w:t>Dibenzo</w:t>
      </w:r>
      <w:proofErr w:type="spellEnd"/>
      <w:r w:rsidRPr="008348E3">
        <w:rPr>
          <w:sz w:val="20"/>
        </w:rPr>
        <w:t>-p-Dioxins and -Dibenzofurans (CDDs and CDFs) and 1989 Update, March 1989. IBR approved for §63.1513(d).</w:t>
      </w:r>
    </w:p>
    <w:p w:rsidR="008348E3" w:rsidRPr="008348E3" w:rsidRDefault="008348E3" w:rsidP="008348E3">
      <w:pPr>
        <w:rPr>
          <w:sz w:val="20"/>
        </w:rPr>
      </w:pPr>
      <w:r w:rsidRPr="008348E3">
        <w:rPr>
          <w:sz w:val="20"/>
        </w:rPr>
        <w:t xml:space="preserve">(6) SW-846-3020A, Acid Digestion of Aqueous Samples </w:t>
      </w:r>
      <w:proofErr w:type="gramStart"/>
      <w:r w:rsidRPr="008348E3">
        <w:rPr>
          <w:sz w:val="20"/>
        </w:rPr>
        <w:t>And</w:t>
      </w:r>
      <w:proofErr w:type="gramEnd"/>
      <w:r w:rsidRPr="008348E3">
        <w:rPr>
          <w:sz w:val="20"/>
        </w:rPr>
        <w:t xml:space="preserve"> Extracts For Total Metals For Analysis By GFAA Spectroscopy, Revision 1, July 1992,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 and table 5 to subpart JJJJJJ.</w:t>
      </w:r>
    </w:p>
    <w:p w:rsidR="008348E3" w:rsidRPr="008348E3" w:rsidRDefault="008348E3" w:rsidP="008348E3">
      <w:pPr>
        <w:rPr>
          <w:sz w:val="20"/>
        </w:rPr>
      </w:pPr>
      <w:r w:rsidRPr="008348E3">
        <w:rPr>
          <w:sz w:val="20"/>
        </w:rPr>
        <w:t xml:space="preserve">(7) SW-846-3050B, Acid Digestion of Sediments, </w:t>
      </w:r>
      <w:proofErr w:type="spellStart"/>
      <w:r w:rsidRPr="008348E3">
        <w:rPr>
          <w:sz w:val="20"/>
        </w:rPr>
        <w:t>Sludges</w:t>
      </w:r>
      <w:proofErr w:type="spellEnd"/>
      <w:r w:rsidRPr="008348E3">
        <w:rPr>
          <w:sz w:val="20"/>
        </w:rPr>
        <w:t xml:space="preserve">, and Soils, Revision 2, December 1996,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 and table 5 to subpart JJJJJJ.</w:t>
      </w:r>
    </w:p>
    <w:p w:rsidR="008348E3" w:rsidRPr="008348E3" w:rsidRDefault="008348E3" w:rsidP="008348E3">
      <w:pPr>
        <w:rPr>
          <w:sz w:val="20"/>
        </w:rPr>
      </w:pPr>
      <w:r w:rsidRPr="008348E3">
        <w:rPr>
          <w:sz w:val="20"/>
        </w:rPr>
        <w:lastRenderedPageBreak/>
        <w:t xml:space="preserve">(8) SW-846-7470A, Mercury </w:t>
      </w:r>
      <w:proofErr w:type="gramStart"/>
      <w:r w:rsidRPr="008348E3">
        <w:rPr>
          <w:sz w:val="20"/>
        </w:rPr>
        <w:t>In</w:t>
      </w:r>
      <w:proofErr w:type="gramEnd"/>
      <w:r w:rsidRPr="008348E3">
        <w:rPr>
          <w:sz w:val="20"/>
        </w:rPr>
        <w:t xml:space="preserve"> Liquid Waste (Manual Cold-Vapor Technique), Revision 1, September 1994,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 and table 5 to subpart JJJJJJ.</w:t>
      </w:r>
    </w:p>
    <w:p w:rsidR="008348E3" w:rsidRPr="008348E3" w:rsidRDefault="008348E3" w:rsidP="008348E3">
      <w:pPr>
        <w:rPr>
          <w:sz w:val="20"/>
        </w:rPr>
      </w:pPr>
      <w:r w:rsidRPr="008348E3">
        <w:rPr>
          <w:sz w:val="20"/>
        </w:rPr>
        <w:t xml:space="preserve">(9) SW-846-7471B, Mercury </w:t>
      </w:r>
      <w:proofErr w:type="gramStart"/>
      <w:r w:rsidRPr="008348E3">
        <w:rPr>
          <w:sz w:val="20"/>
        </w:rPr>
        <w:t>In</w:t>
      </w:r>
      <w:proofErr w:type="gramEnd"/>
      <w:r w:rsidRPr="008348E3">
        <w:rPr>
          <w:sz w:val="20"/>
        </w:rPr>
        <w:t xml:space="preserve"> Solid Or Semisolid Waste (Manual Cold-Vapor Technique), Revision 2, February 2007,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 and table 5 to subpart JJJJJJ.</w:t>
      </w:r>
    </w:p>
    <w:p w:rsidR="008348E3" w:rsidRPr="008348E3" w:rsidRDefault="008348E3" w:rsidP="008348E3">
      <w:pPr>
        <w:rPr>
          <w:sz w:val="20"/>
        </w:rPr>
      </w:pPr>
      <w:r w:rsidRPr="008348E3">
        <w:rPr>
          <w:sz w:val="20"/>
        </w:rPr>
        <w:t xml:space="preserve">(10) SW-846-8015C, </w:t>
      </w:r>
      <w:proofErr w:type="spellStart"/>
      <w:r w:rsidRPr="008348E3">
        <w:rPr>
          <w:sz w:val="20"/>
        </w:rPr>
        <w:t>Nonhalogenated</w:t>
      </w:r>
      <w:proofErr w:type="spellEnd"/>
      <w:r w:rsidRPr="008348E3">
        <w:rPr>
          <w:sz w:val="20"/>
        </w:rPr>
        <w:t xml:space="preserve"> Organics by Gas Chromatography, Revision 3, February 2007, in EPA Publication No. SW-846, Test Methods for Evaluating Solid Waste, Physical/Chemical Methods, Third Edition, IBR approved for §§63.11960, 63.11980, and table 10 to subpart HHHHHHH.</w:t>
      </w:r>
    </w:p>
    <w:p w:rsidR="008348E3" w:rsidRPr="008348E3" w:rsidRDefault="008348E3" w:rsidP="008348E3">
      <w:pPr>
        <w:rPr>
          <w:sz w:val="20"/>
        </w:rPr>
      </w:pPr>
      <w:r w:rsidRPr="008348E3">
        <w:rPr>
          <w:sz w:val="20"/>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8348E3" w:rsidRPr="008348E3" w:rsidRDefault="008348E3" w:rsidP="008348E3">
      <w:pPr>
        <w:rPr>
          <w:sz w:val="20"/>
        </w:rPr>
      </w:pPr>
      <w:r w:rsidRPr="008348E3">
        <w:rPr>
          <w:sz w:val="20"/>
        </w:rPr>
        <w:t xml:space="preserve">(12) SW-846-8270D, </w:t>
      </w:r>
      <w:proofErr w:type="spellStart"/>
      <w:r w:rsidRPr="008348E3">
        <w:rPr>
          <w:sz w:val="20"/>
        </w:rPr>
        <w:t>Semivolatile</w:t>
      </w:r>
      <w:proofErr w:type="spellEnd"/>
      <w:r w:rsidRPr="008348E3">
        <w:rPr>
          <w:sz w:val="20"/>
        </w:rPr>
        <w:t xml:space="preserv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8348E3" w:rsidRPr="008348E3" w:rsidRDefault="008348E3" w:rsidP="008348E3">
      <w:pPr>
        <w:rPr>
          <w:sz w:val="20"/>
        </w:rPr>
      </w:pPr>
      <w:r w:rsidRPr="008348E3">
        <w:rPr>
          <w:sz w:val="20"/>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8348E3" w:rsidRPr="008348E3" w:rsidRDefault="008348E3" w:rsidP="008348E3">
      <w:pPr>
        <w:rPr>
          <w:sz w:val="20"/>
        </w:rPr>
      </w:pPr>
      <w:r w:rsidRPr="008348E3">
        <w:rPr>
          <w:sz w:val="20"/>
        </w:rPr>
        <w:t xml:space="preserve">(14) SW-846-5050, Bomb Preparation Method for Solid Waste, Revision 0, September 1994, in EPA Publication No. SW-846, Test Methods for Evaluating Solid Waste, Physical/Chemical Methods, </w:t>
      </w:r>
      <w:proofErr w:type="gramStart"/>
      <w:r w:rsidRPr="008348E3">
        <w:rPr>
          <w:sz w:val="20"/>
        </w:rPr>
        <w:t>Third</w:t>
      </w:r>
      <w:proofErr w:type="gramEnd"/>
      <w:r w:rsidRPr="008348E3">
        <w:rPr>
          <w:sz w:val="20"/>
        </w:rPr>
        <w:t xml:space="preserve"> Edition IBR approved for table 6 to subpart DDDDD.</w:t>
      </w:r>
    </w:p>
    <w:p w:rsidR="008348E3" w:rsidRPr="008348E3" w:rsidRDefault="008348E3" w:rsidP="008348E3">
      <w:pPr>
        <w:rPr>
          <w:sz w:val="20"/>
        </w:rPr>
      </w:pPr>
      <w:r w:rsidRPr="008348E3">
        <w:rPr>
          <w:sz w:val="20"/>
        </w:rPr>
        <w:t xml:space="preserve">(15) SW-846-6010C, Inductively Coupled Plasma-Atomic Emission Spectrometry, Revision 3, February 2007,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w:t>
      </w:r>
    </w:p>
    <w:p w:rsidR="008348E3" w:rsidRPr="008348E3" w:rsidRDefault="008348E3" w:rsidP="008348E3">
      <w:pPr>
        <w:rPr>
          <w:sz w:val="20"/>
        </w:rPr>
      </w:pPr>
      <w:r w:rsidRPr="008348E3">
        <w:rPr>
          <w:sz w:val="20"/>
        </w:rPr>
        <w:t xml:space="preserve">(16) SW-846-6020A, Inductively Coupled Plasma-Mass Spectrometry, Revision 1, February 2007,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w:t>
      </w:r>
    </w:p>
    <w:p w:rsidR="008348E3" w:rsidRPr="008348E3" w:rsidRDefault="008348E3" w:rsidP="008348E3">
      <w:pPr>
        <w:rPr>
          <w:sz w:val="20"/>
        </w:rPr>
      </w:pPr>
      <w:r w:rsidRPr="008348E3">
        <w:rPr>
          <w:sz w:val="20"/>
        </w:rPr>
        <w:t xml:space="preserve">(17) SW-846-7060A, Arsenic (Atomic Absorption, Furnace Technique), Revision 1, September 1994,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w:t>
      </w:r>
    </w:p>
    <w:p w:rsidR="008348E3" w:rsidRPr="008348E3" w:rsidRDefault="008348E3" w:rsidP="008348E3">
      <w:pPr>
        <w:rPr>
          <w:sz w:val="20"/>
        </w:rPr>
      </w:pPr>
      <w:r w:rsidRPr="008348E3">
        <w:rPr>
          <w:sz w:val="20"/>
        </w:rPr>
        <w:t xml:space="preserve">(18) SW-846-7740, Selenium (Atomic Absorption, Furnace Technique), Revision 0, September 1986,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w:t>
      </w:r>
    </w:p>
    <w:p w:rsidR="008348E3" w:rsidRPr="008348E3" w:rsidRDefault="008348E3" w:rsidP="008348E3">
      <w:pPr>
        <w:rPr>
          <w:sz w:val="20"/>
        </w:rPr>
      </w:pPr>
      <w:r w:rsidRPr="008348E3">
        <w:rPr>
          <w:sz w:val="20"/>
        </w:rPr>
        <w:t xml:space="preserve">(19) SW-846-9056, Determination of Inorganic Anions by Ion Chromatography, Revision 1, February 2007,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w:t>
      </w:r>
    </w:p>
    <w:p w:rsidR="008348E3" w:rsidRPr="008348E3" w:rsidRDefault="008348E3" w:rsidP="008348E3">
      <w:pPr>
        <w:rPr>
          <w:sz w:val="20"/>
        </w:rPr>
      </w:pPr>
      <w:r w:rsidRPr="008348E3">
        <w:rPr>
          <w:sz w:val="20"/>
        </w:rPr>
        <w:t xml:space="preserve">(20) SW-846-9076, Test Method for Total Chlorine in New and Used Petroleum Products by Oxidative Combustion and </w:t>
      </w:r>
      <w:proofErr w:type="spellStart"/>
      <w:r w:rsidRPr="008348E3">
        <w:rPr>
          <w:sz w:val="20"/>
        </w:rPr>
        <w:t>Microcoulometry</w:t>
      </w:r>
      <w:proofErr w:type="spellEnd"/>
      <w:r w:rsidRPr="008348E3">
        <w:rPr>
          <w:sz w:val="20"/>
        </w:rPr>
        <w:t xml:space="preserve">, Revision 0, September 1994,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w:t>
      </w:r>
    </w:p>
    <w:p w:rsidR="008348E3" w:rsidRPr="008348E3" w:rsidRDefault="008348E3" w:rsidP="008348E3">
      <w:pPr>
        <w:rPr>
          <w:sz w:val="20"/>
        </w:rPr>
      </w:pPr>
      <w:r w:rsidRPr="008348E3">
        <w:rPr>
          <w:sz w:val="20"/>
        </w:rPr>
        <w:t xml:space="preserve">(21) SW-846-9250, Chloride (Colorimetric, Automated </w:t>
      </w:r>
      <w:proofErr w:type="spellStart"/>
      <w:r w:rsidRPr="008348E3">
        <w:rPr>
          <w:sz w:val="20"/>
        </w:rPr>
        <w:t>Ferricyanide</w:t>
      </w:r>
      <w:proofErr w:type="spellEnd"/>
      <w:r w:rsidRPr="008348E3">
        <w:rPr>
          <w:sz w:val="20"/>
        </w:rPr>
        <w:t xml:space="preserve"> AAI), Revision 0, September 1986, in EPA Publication No. SW-846, Test Methods for Evaluating Solid Waste, Physical/Chemical Methods, Third Edition, </w:t>
      </w:r>
      <w:proofErr w:type="gramStart"/>
      <w:r w:rsidRPr="008348E3">
        <w:rPr>
          <w:sz w:val="20"/>
        </w:rPr>
        <w:t>IBR</w:t>
      </w:r>
      <w:proofErr w:type="gramEnd"/>
      <w:r w:rsidRPr="008348E3">
        <w:rPr>
          <w:sz w:val="20"/>
        </w:rPr>
        <w:t xml:space="preserve"> approved for table 6 to subpart DDDDD.</w:t>
      </w:r>
    </w:p>
    <w:p w:rsidR="008348E3" w:rsidRPr="008348E3" w:rsidRDefault="008348E3" w:rsidP="008348E3">
      <w:pPr>
        <w:rPr>
          <w:sz w:val="20"/>
        </w:rPr>
      </w:pPr>
      <w:r w:rsidRPr="008348E3">
        <w:rPr>
          <w:sz w:val="20"/>
        </w:rPr>
        <w:t>(22) Method 200.8, Determination of Trace Elements in Waters and Wastes by Inductively Coupled Plasma—Mass Spectrometry, Revision 5.4, 1994, IBR approved for table 6 to subpart DDDDD.</w:t>
      </w:r>
    </w:p>
    <w:p w:rsidR="008348E3" w:rsidRPr="008348E3" w:rsidRDefault="008348E3" w:rsidP="008348E3">
      <w:pPr>
        <w:rPr>
          <w:sz w:val="20"/>
        </w:rPr>
      </w:pPr>
      <w:r w:rsidRPr="008348E3">
        <w:rPr>
          <w:sz w:val="20"/>
        </w:rPr>
        <w:t>(23) Method 1631 Revision E, Mercury in Water by Oxidation, Purge and Trap, and Cold Vapor Atomic Absorption Fluorescence Spectrometry, Revision E, EPA-821-R-02-019, August 2002, IBR approved for table 6 to subpart DDDDD.</w:t>
      </w:r>
    </w:p>
    <w:p w:rsidR="008348E3" w:rsidRPr="008348E3" w:rsidRDefault="008348E3" w:rsidP="008348E3">
      <w:pPr>
        <w:rPr>
          <w:sz w:val="20"/>
        </w:rPr>
      </w:pPr>
      <w:r w:rsidRPr="008348E3">
        <w:rPr>
          <w:sz w:val="20"/>
        </w:rPr>
        <w:t xml:space="preserve">(n) International Standards Organization (ISO), 1, </w:t>
      </w:r>
      <w:proofErr w:type="spellStart"/>
      <w:r w:rsidRPr="008348E3">
        <w:rPr>
          <w:sz w:val="20"/>
        </w:rPr>
        <w:t>ch.</w:t>
      </w:r>
      <w:proofErr w:type="spellEnd"/>
      <w:r w:rsidRPr="008348E3">
        <w:rPr>
          <w:sz w:val="20"/>
        </w:rPr>
        <w:t xml:space="preserve"> de la </w:t>
      </w:r>
      <w:proofErr w:type="spellStart"/>
      <w:r w:rsidRPr="008348E3">
        <w:rPr>
          <w:sz w:val="20"/>
        </w:rPr>
        <w:t>Voie-Creuse</w:t>
      </w:r>
      <w:proofErr w:type="spellEnd"/>
      <w:r w:rsidRPr="008348E3">
        <w:rPr>
          <w:sz w:val="20"/>
        </w:rPr>
        <w:t xml:space="preserve">, Case </w:t>
      </w:r>
      <w:proofErr w:type="spellStart"/>
      <w:r w:rsidRPr="008348E3">
        <w:rPr>
          <w:sz w:val="20"/>
        </w:rPr>
        <w:t>postale</w:t>
      </w:r>
      <w:proofErr w:type="spellEnd"/>
      <w:r w:rsidRPr="008348E3">
        <w:rPr>
          <w:sz w:val="20"/>
        </w:rPr>
        <w:t xml:space="preserve"> 56, CH-1211 Geneva 20, Switzerland, + 41 22 749 01 11, </w:t>
      </w:r>
      <w:r w:rsidRPr="008348E3">
        <w:rPr>
          <w:i/>
          <w:iCs/>
          <w:sz w:val="20"/>
        </w:rPr>
        <w:t>http://www.iso.org/iso/home.htm.</w:t>
      </w:r>
    </w:p>
    <w:p w:rsidR="008348E3" w:rsidRPr="008348E3" w:rsidRDefault="008348E3" w:rsidP="008348E3">
      <w:pPr>
        <w:rPr>
          <w:sz w:val="20"/>
        </w:rPr>
      </w:pPr>
      <w:r w:rsidRPr="008348E3">
        <w:rPr>
          <w:sz w:val="20"/>
        </w:rPr>
        <w:t>(1) ISO 6978-1:2003(E), Natural Gas—Determination of Mercury—Part 1: Sampling of Mercury by Chemisorption on Iodine, First edition, October 15, 2003, IBR approved for table 6 to subpart DDDDD.</w:t>
      </w:r>
    </w:p>
    <w:p w:rsidR="008348E3" w:rsidRPr="008348E3" w:rsidRDefault="008348E3" w:rsidP="008348E3">
      <w:pPr>
        <w:rPr>
          <w:sz w:val="20"/>
        </w:rPr>
      </w:pPr>
      <w:r w:rsidRPr="008348E3">
        <w:rPr>
          <w:sz w:val="20"/>
        </w:rPr>
        <w:t>(2) ISO 6978-2:2003(E), Natural gas—Determination of Mercury—Part 2: Sampling of Mercury by Amalgamation on Gold/Platinum Alloy, First edition, October 15, 2003, IBR approved for table 6 to subpart DDDDD.</w:t>
      </w:r>
    </w:p>
    <w:p w:rsidR="008348E3" w:rsidRPr="008348E3" w:rsidRDefault="008348E3" w:rsidP="008348E3">
      <w:pPr>
        <w:rPr>
          <w:sz w:val="20"/>
        </w:rPr>
      </w:pPr>
      <w:r w:rsidRPr="008348E3">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8348E3" w:rsidRPr="008348E3" w:rsidRDefault="008348E3" w:rsidP="008348E3">
      <w:pPr>
        <w:rPr>
          <w:sz w:val="20"/>
        </w:rPr>
      </w:pPr>
      <w:r w:rsidRPr="008348E3">
        <w:rPr>
          <w:sz w:val="20"/>
        </w:rPr>
        <w:lastRenderedPageBreak/>
        <w:t xml:space="preserve">(o) National Council of the Paper Industry for Air and Stream Improvement, Inc. (NCASI), P.O. Box 133318, Research Triangle Park, NC 27709-3318 or at </w:t>
      </w:r>
      <w:r w:rsidRPr="008348E3">
        <w:rPr>
          <w:i/>
          <w:iCs/>
          <w:sz w:val="20"/>
        </w:rPr>
        <w:t>http://www.ncasi.org.</w:t>
      </w:r>
    </w:p>
    <w:p w:rsidR="008348E3" w:rsidRPr="008348E3" w:rsidRDefault="008348E3" w:rsidP="008348E3">
      <w:pPr>
        <w:rPr>
          <w:sz w:val="20"/>
        </w:rPr>
      </w:pPr>
      <w:r w:rsidRPr="008348E3">
        <w:rPr>
          <w:sz w:val="20"/>
        </w:rPr>
        <w:t>(1) NCASI Method DI/MEOH-94.03, Methanol in Process Liquids and Wastewaters by GC/FID, Issued May 2000, IBR approved for §§63.457 and 63.459.</w:t>
      </w:r>
    </w:p>
    <w:p w:rsidR="008348E3" w:rsidRPr="008348E3" w:rsidRDefault="008348E3" w:rsidP="008348E3">
      <w:pPr>
        <w:rPr>
          <w:sz w:val="20"/>
        </w:rPr>
      </w:pPr>
      <w:r w:rsidRPr="008348E3">
        <w:rPr>
          <w:sz w:val="20"/>
        </w:rPr>
        <w:t xml:space="preserve">(2) NCASI Method CI/WP-98.01, Chilled </w:t>
      </w:r>
      <w:proofErr w:type="spellStart"/>
      <w:r w:rsidRPr="008348E3">
        <w:rPr>
          <w:sz w:val="20"/>
        </w:rPr>
        <w:t>Impinger</w:t>
      </w:r>
      <w:proofErr w:type="spellEnd"/>
      <w:r w:rsidRPr="008348E3">
        <w:rPr>
          <w:sz w:val="20"/>
        </w:rPr>
        <w:t xml:space="preserve"> Method For Use At Wood Products Mills to Measure Formaldehyde, Methanol, and Phenol, 1998, Methods Manual, IBR approved for table 4 to subpart DDDD.</w:t>
      </w:r>
    </w:p>
    <w:p w:rsidR="008348E3" w:rsidRPr="008348E3" w:rsidRDefault="008348E3" w:rsidP="008348E3">
      <w:pPr>
        <w:rPr>
          <w:sz w:val="20"/>
        </w:rPr>
      </w:pPr>
      <w:r w:rsidRPr="008348E3">
        <w:rPr>
          <w:sz w:val="20"/>
        </w:rPr>
        <w:t xml:space="preserve">(3) NCASI Method DI/HAPS-99.01, Selected HAPs </w:t>
      </w:r>
      <w:proofErr w:type="gramStart"/>
      <w:r w:rsidRPr="008348E3">
        <w:rPr>
          <w:sz w:val="20"/>
        </w:rPr>
        <w:t>In</w:t>
      </w:r>
      <w:proofErr w:type="gramEnd"/>
      <w:r w:rsidRPr="008348E3">
        <w:rPr>
          <w:sz w:val="20"/>
        </w:rPr>
        <w:t xml:space="preserve"> Condensates by GC/FID, Issued February 2000, IBR approved for §63.459(b).</w:t>
      </w:r>
    </w:p>
    <w:p w:rsidR="008348E3" w:rsidRPr="008348E3" w:rsidRDefault="008348E3" w:rsidP="008348E3">
      <w:pPr>
        <w:rPr>
          <w:sz w:val="20"/>
        </w:rPr>
      </w:pPr>
      <w:r w:rsidRPr="008348E3">
        <w:rPr>
          <w:sz w:val="20"/>
        </w:rPr>
        <w:t xml:space="preserve">(4) NCASI Method IM/CAN/WP-99.02, </w:t>
      </w:r>
      <w:proofErr w:type="spellStart"/>
      <w:r w:rsidRPr="008348E3">
        <w:rPr>
          <w:sz w:val="20"/>
        </w:rPr>
        <w:t>Impinger</w:t>
      </w:r>
      <w:proofErr w:type="spellEnd"/>
      <w:r w:rsidRPr="008348E3">
        <w:rPr>
          <w:sz w:val="20"/>
        </w:rPr>
        <w:t xml:space="preserve">/Canister Source Sampling Method for Selected HAPs and Other Compounds at Wood Products Facilities, January 2004, Methods Manual, </w:t>
      </w:r>
      <w:proofErr w:type="gramStart"/>
      <w:r w:rsidRPr="008348E3">
        <w:rPr>
          <w:sz w:val="20"/>
        </w:rPr>
        <w:t>IBR</w:t>
      </w:r>
      <w:proofErr w:type="gramEnd"/>
      <w:r w:rsidRPr="008348E3">
        <w:rPr>
          <w:sz w:val="20"/>
        </w:rPr>
        <w:t xml:space="preserve"> approved for table 4 to subpart DDDD.</w:t>
      </w:r>
    </w:p>
    <w:p w:rsidR="008348E3" w:rsidRPr="008348E3" w:rsidRDefault="008348E3" w:rsidP="008348E3">
      <w:pPr>
        <w:rPr>
          <w:sz w:val="20"/>
        </w:rPr>
      </w:pPr>
      <w:r w:rsidRPr="008348E3">
        <w:rPr>
          <w:sz w:val="20"/>
        </w:rPr>
        <w:t xml:space="preserve">(5) NCASI Method ISS/FP A105.01, </w:t>
      </w:r>
      <w:proofErr w:type="spellStart"/>
      <w:r w:rsidRPr="008348E3">
        <w:rPr>
          <w:sz w:val="20"/>
        </w:rPr>
        <w:t>Impinger</w:t>
      </w:r>
      <w:proofErr w:type="spellEnd"/>
      <w:r w:rsidRPr="008348E3">
        <w:rPr>
          <w:sz w:val="20"/>
        </w:rPr>
        <w:t xml:space="preserve"> Source Sampling Method for Selected Aldehydes, Ketones, and Polar Compounds, December 2005, Methods Manual, IBR approved for table 4 to subpart DDDD.</w:t>
      </w:r>
    </w:p>
    <w:p w:rsidR="008348E3" w:rsidRPr="008348E3" w:rsidRDefault="008348E3" w:rsidP="008348E3">
      <w:pPr>
        <w:rPr>
          <w:sz w:val="20"/>
        </w:rPr>
      </w:pPr>
      <w:r w:rsidRPr="008348E3">
        <w:rPr>
          <w:sz w:val="20"/>
        </w:rPr>
        <w:t>(p) National Technical Information Service (NTIS), 5285 Port Royal Road, Springfield, VA 22161, (703) 605-6000 or (800) 553-6847; or for purchase from the Superintendent of Documents, U.S. Government Printing Office, Washington, DC 20402, (202) 512-1800.</w:t>
      </w:r>
    </w:p>
    <w:p w:rsidR="008348E3" w:rsidRPr="008348E3" w:rsidRDefault="008348E3" w:rsidP="008348E3">
      <w:pPr>
        <w:rPr>
          <w:sz w:val="20"/>
        </w:rPr>
      </w:pPr>
      <w:r w:rsidRPr="008348E3">
        <w:rPr>
          <w:sz w:val="20"/>
        </w:rPr>
        <w:t xml:space="preserve">(1) Handbook 44, </w:t>
      </w:r>
      <w:proofErr w:type="spellStart"/>
      <w:r w:rsidRPr="008348E3">
        <w:rPr>
          <w:sz w:val="20"/>
        </w:rPr>
        <w:t>Specificiations</w:t>
      </w:r>
      <w:proofErr w:type="spellEnd"/>
      <w:r w:rsidRPr="008348E3">
        <w:rPr>
          <w:sz w:val="20"/>
        </w:rPr>
        <w:t>, Tolerances, and Other Technical Requirements for Weighing and Measuring Devices 1998, IBR approved for §63.1303(e).</w:t>
      </w:r>
    </w:p>
    <w:p w:rsidR="008348E3" w:rsidRPr="008348E3" w:rsidRDefault="008348E3" w:rsidP="008348E3">
      <w:pPr>
        <w:rPr>
          <w:sz w:val="20"/>
        </w:rPr>
      </w:pPr>
      <w:r w:rsidRPr="008348E3">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8348E3" w:rsidRPr="008348E3" w:rsidRDefault="008348E3" w:rsidP="008348E3">
      <w:pPr>
        <w:rPr>
          <w:sz w:val="20"/>
        </w:rPr>
      </w:pPr>
      <w:r w:rsidRPr="008348E3">
        <w:rPr>
          <w:sz w:val="20"/>
        </w:rPr>
        <w:t xml:space="preserve">(i) Method 0023A, “Sampling Method for Polychlorinated </w:t>
      </w:r>
      <w:proofErr w:type="spellStart"/>
      <w:r w:rsidRPr="008348E3">
        <w:rPr>
          <w:sz w:val="20"/>
        </w:rPr>
        <w:t>Dibenzo</w:t>
      </w:r>
      <w:proofErr w:type="spellEnd"/>
      <w:r w:rsidRPr="008348E3">
        <w:rPr>
          <w:sz w:val="20"/>
        </w:rPr>
        <w:t>-p-Dioxins and Polychlorinated Dibenzofuran Emissions from Stationary Sources,” dated December 1996, IBR approved for §63.1208(b).</w:t>
      </w:r>
    </w:p>
    <w:p w:rsidR="008348E3" w:rsidRPr="008348E3" w:rsidRDefault="008348E3" w:rsidP="008348E3">
      <w:pPr>
        <w:rPr>
          <w:sz w:val="20"/>
        </w:rPr>
      </w:pPr>
      <w:r w:rsidRPr="008348E3">
        <w:rPr>
          <w:sz w:val="20"/>
        </w:rPr>
        <w:t>(ii) Method 9071B, “n-Hexane Extractable Material (HEM) for Sludge, Sediment, and Solid Samples,” dated April 1998, IBR approved for §63.7824(e).</w:t>
      </w:r>
    </w:p>
    <w:p w:rsidR="008348E3" w:rsidRPr="008348E3" w:rsidRDefault="008348E3" w:rsidP="008348E3">
      <w:pPr>
        <w:rPr>
          <w:sz w:val="20"/>
        </w:rPr>
      </w:pPr>
      <w:r w:rsidRPr="008348E3">
        <w:rPr>
          <w:sz w:val="20"/>
        </w:rPr>
        <w:t>(</w:t>
      </w:r>
      <w:proofErr w:type="gramStart"/>
      <w:r w:rsidRPr="008348E3">
        <w:rPr>
          <w:sz w:val="20"/>
        </w:rPr>
        <w:t>iii</w:t>
      </w:r>
      <w:proofErr w:type="gramEnd"/>
      <w:r w:rsidRPr="008348E3">
        <w:rPr>
          <w:sz w:val="20"/>
        </w:rPr>
        <w:t>) Method 9095A, “Paint Filter Liquids Test,” dated December 1996, IBR approved for §§63.7700(b) and 63.7765.</w:t>
      </w:r>
    </w:p>
    <w:p w:rsidR="008348E3" w:rsidRPr="008348E3" w:rsidRDefault="008348E3" w:rsidP="008348E3">
      <w:pPr>
        <w:rPr>
          <w:sz w:val="20"/>
        </w:rPr>
      </w:pPr>
      <w:proofErr w:type="gramStart"/>
      <w:r w:rsidRPr="008348E3">
        <w:rPr>
          <w:sz w:val="20"/>
        </w:rPr>
        <w:t>(iv) Method</w:t>
      </w:r>
      <w:proofErr w:type="gramEnd"/>
      <w:r w:rsidRPr="008348E3">
        <w:rPr>
          <w:sz w:val="20"/>
        </w:rPr>
        <w:t xml:space="preserve"> 9095B, “Paint Filter Liquids Test,” (revision 2), dated November 2004, IBR approved for the definition of “Free organic liquids” in §§63.10692, 63.10885(a), and the definition of “Free liquids” in §63.10906.</w:t>
      </w:r>
    </w:p>
    <w:p w:rsidR="008348E3" w:rsidRPr="008348E3" w:rsidRDefault="008348E3" w:rsidP="008348E3">
      <w:pPr>
        <w:rPr>
          <w:sz w:val="20"/>
        </w:rPr>
      </w:pPr>
      <w:r w:rsidRPr="008348E3">
        <w:rPr>
          <w:sz w:val="20"/>
        </w:rPr>
        <w:t>(v) SW-846 74741B, Revision 2, “Mercury in Solid or Semisolid Waste (Manual Cold-Vapor Technique),” February 2007, IBR approved for §63.11647(f).</w:t>
      </w:r>
    </w:p>
    <w:p w:rsidR="008348E3" w:rsidRPr="008348E3" w:rsidRDefault="008348E3" w:rsidP="008348E3">
      <w:pPr>
        <w:rPr>
          <w:sz w:val="20"/>
        </w:rPr>
      </w:pPr>
      <w:r w:rsidRPr="008348E3">
        <w:rPr>
          <w:sz w:val="20"/>
        </w:rPr>
        <w:t>(3) National Institute of Occupational Safety and Health (NIOSH) test method compendium, “NIOSH Manual of Analytical Methods,” NIOSH publication no. 94-113, Fourth Edition, August 15, 1994.</w:t>
      </w:r>
    </w:p>
    <w:p w:rsidR="008348E3" w:rsidRPr="008348E3" w:rsidRDefault="008348E3" w:rsidP="008348E3">
      <w:pPr>
        <w:rPr>
          <w:sz w:val="20"/>
        </w:rPr>
      </w:pPr>
      <w:r w:rsidRPr="008348E3">
        <w:rPr>
          <w:sz w:val="20"/>
        </w:rPr>
        <w:t>(i) NIOSH Method 2010, “Amines, Aliphatic,” Issue 2, August 15, 1994, IBR approved for §63.7732(g).</w:t>
      </w:r>
    </w:p>
    <w:p w:rsidR="008348E3" w:rsidRPr="008348E3" w:rsidRDefault="008348E3" w:rsidP="008348E3">
      <w:pPr>
        <w:rPr>
          <w:sz w:val="20"/>
        </w:rPr>
      </w:pPr>
      <w:r w:rsidRPr="008348E3">
        <w:rPr>
          <w:sz w:val="20"/>
        </w:rPr>
        <w:t>(ii) [Reserved]</w:t>
      </w:r>
    </w:p>
    <w:p w:rsidR="008348E3" w:rsidRPr="008348E3" w:rsidRDefault="008348E3" w:rsidP="008348E3">
      <w:pPr>
        <w:rPr>
          <w:sz w:val="20"/>
        </w:rPr>
      </w:pPr>
      <w:r w:rsidRPr="008348E3">
        <w:rPr>
          <w:sz w:val="20"/>
        </w:rPr>
        <w:t xml:space="preserve">(q) North American Electric Reliability Corporation, 1325 G Street, NW., Suite 600, Washington, DC 20005-3801, </w:t>
      </w:r>
      <w:r w:rsidRPr="008348E3">
        <w:rPr>
          <w:i/>
          <w:iCs/>
          <w:sz w:val="20"/>
        </w:rPr>
        <w:t>http://www.nerc.com, http://www.nerc.com/files/EOP0002-3_1.pdf.</w:t>
      </w:r>
    </w:p>
    <w:p w:rsidR="008348E3" w:rsidRPr="008348E3" w:rsidRDefault="008348E3" w:rsidP="008348E3">
      <w:pPr>
        <w:rPr>
          <w:sz w:val="20"/>
        </w:rPr>
      </w:pPr>
      <w:r w:rsidRPr="008348E3">
        <w:rPr>
          <w:sz w:val="20"/>
        </w:rPr>
        <w:t>(1) North American Electric Reliability Corporation Reliability Standard EOP-002-3, Capacity and Energy Emergencies, adopted August 5, 2010, IBR approved for §63.6640(f).</w:t>
      </w:r>
    </w:p>
    <w:p w:rsidR="008348E3" w:rsidRPr="008348E3" w:rsidRDefault="008348E3" w:rsidP="008348E3">
      <w:pPr>
        <w:rPr>
          <w:sz w:val="20"/>
        </w:rPr>
      </w:pPr>
      <w:r w:rsidRPr="008348E3">
        <w:rPr>
          <w:sz w:val="20"/>
        </w:rPr>
        <w:t>(2)[Reserved]</w:t>
      </w:r>
    </w:p>
    <w:p w:rsidR="008348E3" w:rsidRPr="008348E3" w:rsidRDefault="008348E3" w:rsidP="008348E3">
      <w:pPr>
        <w:rPr>
          <w:sz w:val="20"/>
        </w:rPr>
      </w:pPr>
      <w:r w:rsidRPr="008348E3">
        <w:rPr>
          <w:sz w:val="20"/>
        </w:rPr>
        <w:t xml:space="preserve">(r) Technical Association of the Pulp and Paper Industry (TAPPI), 15 Technology Parkway South, Norcross, GA 30092, (800) 332-8686, </w:t>
      </w:r>
      <w:r w:rsidRPr="008348E3">
        <w:rPr>
          <w:i/>
          <w:iCs/>
          <w:sz w:val="20"/>
        </w:rPr>
        <w:t>http://www.tappi.org.</w:t>
      </w:r>
    </w:p>
    <w:p w:rsidR="008348E3" w:rsidRPr="008348E3" w:rsidRDefault="008348E3" w:rsidP="008348E3">
      <w:pPr>
        <w:rPr>
          <w:sz w:val="20"/>
        </w:rPr>
      </w:pPr>
      <w:r w:rsidRPr="008348E3">
        <w:rPr>
          <w:sz w:val="20"/>
        </w:rPr>
        <w:t>(1) TAPPI T 266, Determination of Sodium, Calcium, Copper, Iron, and Manganese in Pulp and Paper by Atomic Absorption Spectroscopy (Reaffirmation of T 266 om-02), Draft No. 2, July 2006, IBR approved for table 6 to subpart DDDDD.</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 xml:space="preserve">(s) Texas Commission on Environmental Quality (TCEQ) Library, Post Office Box 13087, Austin, Texas 78711-3087, telephone number (512) 239-0028, </w:t>
      </w:r>
      <w:r w:rsidRPr="008348E3">
        <w:rPr>
          <w:i/>
          <w:iCs/>
          <w:sz w:val="20"/>
        </w:rPr>
        <w:t>http://www.tceq.state.tx.us/assets/public/implementation/air/sip/sipdocs/2002-12-HGB/02046sipapp_ado.pdf.</w:t>
      </w:r>
    </w:p>
    <w:p w:rsidR="008348E3" w:rsidRPr="008348E3" w:rsidRDefault="008348E3" w:rsidP="008348E3">
      <w:pPr>
        <w:rPr>
          <w:sz w:val="20"/>
        </w:rPr>
      </w:pPr>
      <w:r w:rsidRPr="008348E3">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8348E3" w:rsidRPr="008348E3" w:rsidRDefault="008348E3" w:rsidP="008348E3">
      <w:pPr>
        <w:rPr>
          <w:sz w:val="20"/>
        </w:rPr>
      </w:pPr>
      <w:r w:rsidRPr="008348E3">
        <w:rPr>
          <w:sz w:val="20"/>
        </w:rPr>
        <w:t>(2) [Reserved]</w:t>
      </w:r>
    </w:p>
    <w:p w:rsidR="008348E3" w:rsidRPr="008348E3" w:rsidRDefault="008348E3" w:rsidP="008348E3">
      <w:pPr>
        <w:rPr>
          <w:sz w:val="20"/>
        </w:rPr>
      </w:pPr>
      <w:r w:rsidRPr="008348E3">
        <w:rPr>
          <w:sz w:val="20"/>
        </w:rPr>
        <w:t>[79 FR 11277, Feb. 27, 2014, as amended at 79 FR 17363, Mar. 27, 2014; 80 FR 37389, June 30, 2015; 80 FR 50436, Aug. 19, 2015; 80 FR 56738, Sept. 18, 2015; 80 FR 62414, Oct. 15, 2015; 80 FR 65520, Oct. 26, 2015; 80 FR 75817, Dec. 4, 2015; 80 FR 75236, Dec. 1, 2015]</w:t>
      </w:r>
    </w:p>
    <w:p w:rsidR="008348E3" w:rsidRPr="008348E3" w:rsidRDefault="008348E3" w:rsidP="008348E3">
      <w:pPr>
        <w:rPr>
          <w:b/>
          <w:bCs/>
          <w:sz w:val="20"/>
        </w:rPr>
      </w:pPr>
      <w:bookmarkStart w:id="25" w:name="se40.11.63_115"/>
      <w:bookmarkEnd w:id="25"/>
      <w:r w:rsidRPr="008348E3">
        <w:rPr>
          <w:b/>
          <w:bCs/>
          <w:sz w:val="20"/>
        </w:rPr>
        <w:t>§63.15   Availability of information and confidentiality.</w:t>
      </w:r>
    </w:p>
    <w:p w:rsidR="008348E3" w:rsidRPr="008348E3" w:rsidRDefault="008348E3" w:rsidP="008348E3">
      <w:pPr>
        <w:rPr>
          <w:sz w:val="20"/>
        </w:rPr>
      </w:pPr>
      <w:r w:rsidRPr="008348E3">
        <w:rPr>
          <w:sz w:val="20"/>
        </w:rPr>
        <w:t xml:space="preserve">(a) </w:t>
      </w:r>
      <w:r w:rsidRPr="008348E3">
        <w:rPr>
          <w:i/>
          <w:iCs/>
          <w:sz w:val="20"/>
        </w:rPr>
        <w:t>Availability of information.</w:t>
      </w:r>
      <w:r w:rsidRPr="008348E3">
        <w:rPr>
          <w:sz w:val="20"/>
        </w:rPr>
        <w:t xml:space="preserve"> (1) With the exception of information protected through part 2 of this chapter, all reports, records, and other information collected by the Administrator under this part are available to the public. In addition, a copy of </w:t>
      </w:r>
      <w:r w:rsidRPr="008348E3">
        <w:rPr>
          <w:sz w:val="20"/>
        </w:rPr>
        <w:lastRenderedPageBreak/>
        <w:t xml:space="preserve">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8348E3" w:rsidRPr="008348E3" w:rsidRDefault="008348E3" w:rsidP="008348E3">
      <w:pPr>
        <w:rPr>
          <w:sz w:val="20"/>
        </w:rPr>
      </w:pPr>
      <w:r w:rsidRPr="008348E3">
        <w:rPr>
          <w:sz w:val="20"/>
        </w:rPr>
        <w:t xml:space="preserve">(2) The availability to the public of information provided to or otherwise obtained by the Administrator under this part shall be governed by part 2 of this chapter. </w:t>
      </w:r>
    </w:p>
    <w:p w:rsidR="008348E3" w:rsidRPr="008348E3" w:rsidRDefault="008348E3" w:rsidP="008348E3">
      <w:pPr>
        <w:rPr>
          <w:sz w:val="20"/>
        </w:rPr>
      </w:pPr>
      <w:r w:rsidRPr="008348E3">
        <w:rPr>
          <w:sz w:val="20"/>
        </w:rPr>
        <w:t xml:space="preserve">(b) </w:t>
      </w:r>
      <w:r w:rsidRPr="008348E3">
        <w:rPr>
          <w:i/>
          <w:iCs/>
          <w:sz w:val="20"/>
        </w:rPr>
        <w:t>Confidentiality.</w:t>
      </w:r>
      <w:r w:rsidRPr="008348E3">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8348E3" w:rsidRPr="008348E3" w:rsidRDefault="008348E3" w:rsidP="008348E3">
      <w:pPr>
        <w:rPr>
          <w:sz w:val="20"/>
        </w:rPr>
      </w:pPr>
      <w:r w:rsidRPr="008348E3">
        <w:rPr>
          <w:sz w:val="20"/>
        </w:rPr>
        <w:t>(2) The contents of a title V permit shall not be entitled to protection under section 114(c) of the Act; however, information submitted as part of an application for a title V permit may be entitled to protection from disclosure.</w:t>
      </w:r>
    </w:p>
    <w:p w:rsidR="008348E3" w:rsidRPr="008348E3" w:rsidRDefault="008348E3" w:rsidP="008348E3">
      <w:pPr>
        <w:rPr>
          <w:b/>
          <w:bCs/>
          <w:sz w:val="20"/>
        </w:rPr>
      </w:pPr>
      <w:bookmarkStart w:id="26" w:name="se40.11.63_116"/>
      <w:bookmarkEnd w:id="26"/>
      <w:r w:rsidRPr="008348E3">
        <w:rPr>
          <w:b/>
          <w:bCs/>
          <w:sz w:val="20"/>
        </w:rPr>
        <w:t>§63.16   Performance Track Provisions.</w:t>
      </w:r>
    </w:p>
    <w:p w:rsidR="008348E3" w:rsidRPr="008348E3" w:rsidRDefault="008348E3" w:rsidP="008348E3">
      <w:pPr>
        <w:rPr>
          <w:sz w:val="20"/>
        </w:rPr>
      </w:pPr>
      <w:r w:rsidRPr="008348E3">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8348E3" w:rsidRPr="008348E3" w:rsidRDefault="008348E3" w:rsidP="008348E3">
      <w:pPr>
        <w:rPr>
          <w:sz w:val="20"/>
        </w:rPr>
      </w:pPr>
      <w:r w:rsidRPr="008348E3">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8348E3" w:rsidRPr="008348E3" w:rsidRDefault="008348E3" w:rsidP="008348E3">
      <w:pPr>
        <w:rPr>
          <w:sz w:val="20"/>
        </w:rPr>
      </w:pPr>
      <w:r w:rsidRPr="008348E3">
        <w:rPr>
          <w:sz w:val="20"/>
        </w:rPr>
        <w:t xml:space="preserve">(1) Reduced its total HAP emissions to less than 25 tons per year; </w:t>
      </w:r>
    </w:p>
    <w:p w:rsidR="008348E3" w:rsidRPr="008348E3" w:rsidRDefault="008348E3" w:rsidP="008348E3">
      <w:pPr>
        <w:rPr>
          <w:sz w:val="20"/>
        </w:rPr>
      </w:pPr>
      <w:r w:rsidRPr="008348E3">
        <w:rPr>
          <w:sz w:val="20"/>
        </w:rPr>
        <w:t xml:space="preserve">(2) Reduced its emissions of each individual HAP to less than 10 tons per year; and </w:t>
      </w:r>
    </w:p>
    <w:p w:rsidR="008348E3" w:rsidRPr="008348E3" w:rsidRDefault="008348E3" w:rsidP="008348E3">
      <w:pPr>
        <w:rPr>
          <w:sz w:val="20"/>
        </w:rPr>
      </w:pPr>
      <w:r w:rsidRPr="008348E3">
        <w:rPr>
          <w:sz w:val="20"/>
        </w:rPr>
        <w:t>(3) Reduced emissions of all HAPs covered by each MACT standard to at least the level required for full compliance with the applicable emission standard.</w:t>
      </w:r>
    </w:p>
    <w:p w:rsidR="008348E3" w:rsidRPr="008348E3" w:rsidRDefault="008348E3" w:rsidP="008348E3">
      <w:pPr>
        <w:rPr>
          <w:sz w:val="20"/>
        </w:rPr>
      </w:pPr>
      <w:r w:rsidRPr="008348E3">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8348E3" w:rsidRPr="008348E3" w:rsidRDefault="008348E3" w:rsidP="008348E3">
      <w:pPr>
        <w:rPr>
          <w:sz w:val="20"/>
        </w:rPr>
      </w:pPr>
      <w:r w:rsidRPr="008348E3">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8348E3">
        <w:rPr>
          <w:sz w:val="20"/>
        </w:rPr>
        <w:t>)(</w:t>
      </w:r>
      <w:proofErr w:type="gramEnd"/>
      <w:r w:rsidRPr="008348E3">
        <w:rPr>
          <w:sz w:val="20"/>
        </w:rPr>
        <w:t>3).</w:t>
      </w:r>
    </w:p>
    <w:p w:rsidR="008348E3" w:rsidRPr="008348E3" w:rsidRDefault="008348E3" w:rsidP="008348E3">
      <w:pPr>
        <w:rPr>
          <w:sz w:val="20"/>
        </w:rPr>
      </w:pPr>
      <w:r w:rsidRPr="008348E3">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8348E3">
        <w:rPr>
          <w:sz w:val="20"/>
        </w:rPr>
        <w:t>)(</w:t>
      </w:r>
      <w:proofErr w:type="gramEnd"/>
      <w:r w:rsidRPr="008348E3">
        <w:rPr>
          <w:sz w:val="20"/>
        </w:rPr>
        <w:t>3).</w:t>
      </w:r>
    </w:p>
    <w:p w:rsidR="008348E3" w:rsidRPr="008348E3" w:rsidRDefault="008348E3" w:rsidP="008348E3">
      <w:pPr>
        <w:rPr>
          <w:sz w:val="20"/>
        </w:rPr>
      </w:pPr>
      <w:r w:rsidRPr="008348E3">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8348E3">
        <w:rPr>
          <w:sz w:val="20"/>
        </w:rPr>
        <w:t>)(</w:t>
      </w:r>
      <w:proofErr w:type="gramEnd"/>
      <w:r w:rsidRPr="008348E3">
        <w:rPr>
          <w:sz w:val="20"/>
        </w:rPr>
        <w:t>3).</w:t>
      </w:r>
    </w:p>
    <w:p w:rsidR="008348E3" w:rsidRPr="008348E3" w:rsidRDefault="008348E3" w:rsidP="008348E3">
      <w:pPr>
        <w:rPr>
          <w:sz w:val="20"/>
        </w:rPr>
      </w:pPr>
      <w:r w:rsidRPr="008348E3">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8348E3" w:rsidRPr="008348E3" w:rsidRDefault="008348E3" w:rsidP="008348E3">
      <w:pPr>
        <w:rPr>
          <w:sz w:val="20"/>
        </w:rPr>
      </w:pPr>
      <w:r w:rsidRPr="008348E3">
        <w:rPr>
          <w:sz w:val="20"/>
        </w:rPr>
        <w:t>[69 FR 21753, Apr. 22, 2004]</w:t>
      </w:r>
    </w:p>
    <w:p w:rsidR="008348E3" w:rsidRPr="008348E3" w:rsidRDefault="008348E3" w:rsidP="008348E3">
      <w:pPr>
        <w:rPr>
          <w:b/>
          <w:bCs/>
          <w:sz w:val="20"/>
        </w:rPr>
      </w:pPr>
      <w:bookmarkStart w:id="27" w:name="ap40.11.63_116.1"/>
      <w:bookmarkEnd w:id="27"/>
      <w:r w:rsidRPr="008348E3">
        <w:rPr>
          <w:b/>
          <w:bCs/>
          <w:sz w:val="20"/>
        </w:rPr>
        <w:t xml:space="preserve">Table 1 to Subpart </w:t>
      </w:r>
      <w:proofErr w:type="gramStart"/>
      <w:r w:rsidRPr="008348E3">
        <w:rPr>
          <w:b/>
          <w:bCs/>
          <w:sz w:val="20"/>
        </w:rPr>
        <w:t>A</w:t>
      </w:r>
      <w:proofErr w:type="gramEnd"/>
      <w:r w:rsidRPr="008348E3">
        <w:rPr>
          <w:b/>
          <w:bCs/>
          <w:sz w:val="20"/>
        </w:rPr>
        <w:t xml:space="preserve">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8348E3" w:rsidRPr="008348E3" w:rsidTr="008348E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348E3" w:rsidRPr="008348E3" w:rsidRDefault="008348E3" w:rsidP="008348E3">
            <w:pPr>
              <w:rPr>
                <w:b/>
                <w:bCs/>
                <w:sz w:val="20"/>
              </w:rPr>
            </w:pPr>
            <w:r w:rsidRPr="008348E3">
              <w:rPr>
                <w:b/>
                <w:bCs/>
                <w:sz w:val="20"/>
              </w:rPr>
              <w:t xml:space="preserve">Monitoring frequency per </w:t>
            </w:r>
            <w:proofErr w:type="spellStart"/>
            <w:r w:rsidRPr="008348E3">
              <w:rPr>
                <w:b/>
                <w:bCs/>
                <w:sz w:val="20"/>
              </w:rPr>
              <w:t>subpart</w:t>
            </w:r>
            <w:r w:rsidRPr="008348E3">
              <w:rPr>
                <w:b/>
                <w:bCs/>
                <w:sz w:val="20"/>
                <w:vertAlign w:val="superscript"/>
              </w:rPr>
              <w:t>a</w:t>
            </w:r>
            <w:proofErr w:type="spellEnd"/>
            <w:r w:rsidRPr="008348E3">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348E3" w:rsidRPr="008348E3" w:rsidRDefault="008348E3" w:rsidP="008348E3">
            <w:pPr>
              <w:rPr>
                <w:b/>
                <w:bCs/>
                <w:sz w:val="20"/>
              </w:rPr>
            </w:pPr>
            <w:r w:rsidRPr="008348E3">
              <w:rPr>
                <w:b/>
                <w:bCs/>
                <w:sz w:val="20"/>
              </w:rPr>
              <w:t xml:space="preserve">Detection sensitivity level </w:t>
            </w:r>
          </w:p>
        </w:tc>
      </w:tr>
      <w:tr w:rsidR="008348E3" w:rsidRPr="008348E3" w:rsidTr="008348E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 xml:space="preserve">60 </w:t>
            </w:r>
          </w:p>
        </w:tc>
      </w:tr>
      <w:tr w:rsidR="008348E3" w:rsidRPr="008348E3" w:rsidTr="008348E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lastRenderedPageBreak/>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 xml:space="preserve">85 </w:t>
            </w:r>
          </w:p>
        </w:tc>
      </w:tr>
      <w:tr w:rsidR="008348E3" w:rsidRPr="008348E3" w:rsidTr="008348E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 xml:space="preserve">100 </w:t>
            </w:r>
          </w:p>
        </w:tc>
      </w:tr>
    </w:tbl>
    <w:p w:rsidR="008348E3" w:rsidRPr="008348E3" w:rsidRDefault="008348E3" w:rsidP="008348E3">
      <w:pPr>
        <w:rPr>
          <w:sz w:val="20"/>
        </w:rPr>
      </w:pPr>
      <w:proofErr w:type="spellStart"/>
      <w:proofErr w:type="gramStart"/>
      <w:r w:rsidRPr="008348E3">
        <w:rPr>
          <w:sz w:val="20"/>
          <w:vertAlign w:val="superscript"/>
        </w:rPr>
        <w:t>a</w:t>
      </w:r>
      <w:r w:rsidRPr="008348E3">
        <w:rPr>
          <w:sz w:val="20"/>
        </w:rPr>
        <w:t>When</w:t>
      </w:r>
      <w:proofErr w:type="spellEnd"/>
      <w:proofErr w:type="gramEnd"/>
      <w:r w:rsidRPr="008348E3">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8348E3">
        <w:rPr>
          <w:sz w:val="20"/>
        </w:rPr>
        <w:t>Monthly means once per month.</w:t>
      </w:r>
      <w:proofErr w:type="gramEnd"/>
    </w:p>
    <w:p w:rsidR="008348E3" w:rsidRDefault="008348E3" w:rsidP="008348E3">
      <w:pPr>
        <w:rPr>
          <w:sz w:val="20"/>
        </w:rPr>
      </w:pPr>
      <w:r w:rsidRPr="008348E3">
        <w:rPr>
          <w:sz w:val="20"/>
        </w:rPr>
        <w:t>[73 FR 78213, Dec. 22, 2008]</w:t>
      </w:r>
    </w:p>
    <w:p w:rsidR="008348E3" w:rsidRDefault="008348E3" w:rsidP="008348E3">
      <w:pPr>
        <w:rPr>
          <w:sz w:val="20"/>
        </w:rPr>
        <w:sectPr w:rsidR="008348E3" w:rsidSect="009B503D">
          <w:headerReference w:type="default" r:id="rId37"/>
          <w:footerReference w:type="default" r:id="rId38"/>
          <w:pgSz w:w="12240" w:h="15840" w:code="1"/>
          <w:pgMar w:top="720" w:right="1080" w:bottom="720" w:left="1080" w:header="720" w:footer="430" w:gutter="0"/>
          <w:paperSrc w:first="15" w:other="15"/>
          <w:pgNumType w:start="1"/>
          <w:cols w:space="720"/>
        </w:sectPr>
      </w:pPr>
    </w:p>
    <w:p w:rsidR="008348E3" w:rsidRPr="008348E3" w:rsidRDefault="008348E3" w:rsidP="008348E3">
      <w:pPr>
        <w:spacing w:after="120"/>
        <w:outlineLvl w:val="4"/>
        <w:rPr>
          <w:b/>
          <w:bCs/>
          <w:sz w:val="20"/>
        </w:rPr>
      </w:pPr>
      <w:bookmarkStart w:id="28" w:name="AppendixNSPS"/>
      <w:bookmarkEnd w:id="28"/>
      <w:r w:rsidRPr="008348E3">
        <w:rPr>
          <w:b/>
          <w:bCs/>
          <w:sz w:val="20"/>
        </w:rPr>
        <w:lastRenderedPageBreak/>
        <w:t>Federal Regulations Adopted by Reference</w:t>
      </w:r>
    </w:p>
    <w:p w:rsidR="008348E3" w:rsidRPr="008348E3" w:rsidRDefault="008348E3" w:rsidP="008348E3">
      <w:pPr>
        <w:spacing w:after="120"/>
        <w:outlineLvl w:val="4"/>
        <w:rPr>
          <w:bCs/>
          <w:sz w:val="20"/>
        </w:rPr>
      </w:pPr>
      <w:r w:rsidRPr="008348E3">
        <w:rPr>
          <w:bCs/>
          <w:sz w:val="20"/>
        </w:rPr>
        <w:t>In accordance with Rule 62-204.800, F.A.C., the following federal regulation in Title 40 of the Code of Federal Regulations (CFR) was adopted by reference.  The original federal rule numbering has been retained.</w:t>
      </w:r>
    </w:p>
    <w:p w:rsidR="008348E3" w:rsidRPr="008348E3" w:rsidRDefault="008348E3" w:rsidP="008348E3">
      <w:pPr>
        <w:spacing w:after="120"/>
        <w:outlineLvl w:val="4"/>
        <w:rPr>
          <w:bCs/>
          <w:i/>
          <w:sz w:val="20"/>
        </w:rPr>
      </w:pPr>
      <w:r w:rsidRPr="008348E3">
        <w:rPr>
          <w:bCs/>
          <w:i/>
          <w:sz w:val="20"/>
        </w:rPr>
        <w:t>Federal Revision Date:  January 28, 2009</w:t>
      </w:r>
    </w:p>
    <w:p w:rsidR="008348E3" w:rsidRPr="008348E3" w:rsidRDefault="008348E3" w:rsidP="008348E3">
      <w:pPr>
        <w:spacing w:after="120"/>
        <w:outlineLvl w:val="4"/>
        <w:rPr>
          <w:bCs/>
          <w:i/>
          <w:sz w:val="20"/>
        </w:rPr>
      </w:pPr>
      <w:r w:rsidRPr="008348E3">
        <w:rPr>
          <w:bCs/>
          <w:i/>
          <w:sz w:val="20"/>
        </w:rPr>
        <w:t>State Rule Effective Date:  November 18, 2009</w:t>
      </w:r>
    </w:p>
    <w:p w:rsidR="008348E3" w:rsidRPr="008348E3" w:rsidRDefault="008348E3" w:rsidP="008348E3">
      <w:pPr>
        <w:spacing w:after="120"/>
        <w:outlineLvl w:val="4"/>
        <w:rPr>
          <w:bCs/>
          <w:i/>
          <w:sz w:val="20"/>
        </w:rPr>
      </w:pPr>
      <w:r w:rsidRPr="008348E3">
        <w:rPr>
          <w:bCs/>
          <w:i/>
          <w:sz w:val="20"/>
        </w:rPr>
        <w:t>Standardized Conditions Revision Date:  February 5, 2010</w:t>
      </w:r>
    </w:p>
    <w:p w:rsidR="008348E3" w:rsidRPr="008348E3" w:rsidRDefault="008348E3" w:rsidP="008348E3">
      <w:pPr>
        <w:spacing w:after="120"/>
        <w:outlineLvl w:val="4"/>
        <w:rPr>
          <w:b/>
          <w:bCs/>
          <w:sz w:val="20"/>
        </w:rPr>
      </w:pPr>
      <w:r w:rsidRPr="008348E3">
        <w:rPr>
          <w:b/>
          <w:bCs/>
          <w:sz w:val="20"/>
        </w:rPr>
        <w:t xml:space="preserve">Subpart </w:t>
      </w:r>
      <w:proofErr w:type="gramStart"/>
      <w:r w:rsidRPr="008348E3">
        <w:rPr>
          <w:b/>
          <w:bCs/>
          <w:sz w:val="20"/>
        </w:rPr>
        <w:t>A—</w:t>
      </w:r>
      <w:proofErr w:type="gramEnd"/>
      <w:r w:rsidRPr="008348E3">
        <w:rPr>
          <w:b/>
          <w:bCs/>
          <w:sz w:val="20"/>
        </w:rPr>
        <w:t>General Provisions</w:t>
      </w:r>
    </w:p>
    <w:p w:rsidR="008348E3" w:rsidRPr="008348E3" w:rsidRDefault="008348E3" w:rsidP="008348E3">
      <w:pPr>
        <w:spacing w:after="120"/>
        <w:outlineLvl w:val="4"/>
        <w:rPr>
          <w:b/>
          <w:bCs/>
          <w:sz w:val="20"/>
        </w:rPr>
      </w:pPr>
      <w:proofErr w:type="gramStart"/>
      <w:r w:rsidRPr="008348E3">
        <w:rPr>
          <w:b/>
          <w:bCs/>
          <w:sz w:val="20"/>
        </w:rPr>
        <w:t>§ 60.1   Applicability.</w:t>
      </w:r>
      <w:proofErr w:type="gramEnd"/>
    </w:p>
    <w:p w:rsidR="008348E3" w:rsidRPr="008348E3" w:rsidRDefault="008348E3" w:rsidP="008348E3">
      <w:pPr>
        <w:spacing w:after="120"/>
        <w:rPr>
          <w:sz w:val="20"/>
        </w:rPr>
      </w:pPr>
      <w:r w:rsidRPr="008348E3">
        <w:rPr>
          <w:sz w:val="20"/>
        </w:rPr>
        <w:t>(a)</w:t>
      </w:r>
      <w:r w:rsidRPr="008348E3">
        <w:rPr>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8348E3" w:rsidRPr="008348E3" w:rsidRDefault="008348E3" w:rsidP="008348E3">
      <w:pPr>
        <w:spacing w:after="120"/>
        <w:rPr>
          <w:sz w:val="20"/>
        </w:rPr>
      </w:pPr>
      <w:r w:rsidRPr="008348E3">
        <w:rPr>
          <w:sz w:val="20"/>
        </w:rPr>
        <w:t>(b)</w:t>
      </w:r>
      <w:r w:rsidRPr="008348E3">
        <w:rPr>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8348E3" w:rsidRPr="008348E3" w:rsidRDefault="008348E3" w:rsidP="008348E3">
      <w:pPr>
        <w:spacing w:after="120"/>
        <w:rPr>
          <w:sz w:val="20"/>
        </w:rPr>
      </w:pPr>
      <w:r w:rsidRPr="008348E3">
        <w:rPr>
          <w:sz w:val="20"/>
        </w:rPr>
        <w:t>(c)</w:t>
      </w:r>
      <w:r w:rsidRPr="008348E3">
        <w:rPr>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8348E3" w:rsidRPr="008348E3" w:rsidRDefault="008348E3" w:rsidP="008348E3">
      <w:pPr>
        <w:spacing w:after="120"/>
        <w:rPr>
          <w:i/>
          <w:iCs/>
          <w:sz w:val="20"/>
        </w:rPr>
      </w:pPr>
      <w:r w:rsidRPr="008348E3">
        <w:rPr>
          <w:sz w:val="20"/>
        </w:rPr>
        <w:t>(d)</w:t>
      </w:r>
      <w:r w:rsidRPr="008348E3">
        <w:rPr>
          <w:sz w:val="20"/>
        </w:rPr>
        <w:tab/>
      </w:r>
      <w:r w:rsidRPr="008348E3">
        <w:rPr>
          <w:i/>
          <w:iCs/>
          <w:sz w:val="20"/>
        </w:rPr>
        <w:t>Site-specific standard for Merck &amp; Co., Inc.'s Stonewall Plant in Elkton, Virginia. {Not Applicable}</w:t>
      </w:r>
    </w:p>
    <w:p w:rsidR="008348E3" w:rsidRPr="008348E3" w:rsidRDefault="008348E3" w:rsidP="008348E3">
      <w:pPr>
        <w:spacing w:after="120"/>
        <w:rPr>
          <w:sz w:val="20"/>
        </w:rPr>
      </w:pPr>
      <w:r w:rsidRPr="008348E3">
        <w:rPr>
          <w:sz w:val="20"/>
        </w:rPr>
        <w:t xml:space="preserve"> [40 FR 53346, Nov. 17, 1975, as amended at 55 FR 51382, Dec. 13, 1990; 59 FR 12427, Mar. 16, 1994; 62 FR 52641, Oct. 8, 1997]</w:t>
      </w:r>
    </w:p>
    <w:p w:rsidR="008348E3" w:rsidRPr="008348E3" w:rsidRDefault="008348E3" w:rsidP="008348E3">
      <w:pPr>
        <w:spacing w:after="120"/>
        <w:outlineLvl w:val="4"/>
        <w:rPr>
          <w:b/>
          <w:bCs/>
          <w:sz w:val="20"/>
        </w:rPr>
      </w:pPr>
      <w:r w:rsidRPr="008348E3">
        <w:rPr>
          <w:b/>
          <w:bCs/>
          <w:sz w:val="20"/>
        </w:rPr>
        <w:t>§ 60.2   Definitions.</w:t>
      </w:r>
    </w:p>
    <w:p w:rsidR="008348E3" w:rsidRPr="008348E3" w:rsidRDefault="008348E3" w:rsidP="008348E3">
      <w:pPr>
        <w:spacing w:after="120"/>
        <w:rPr>
          <w:sz w:val="20"/>
        </w:rPr>
      </w:pPr>
      <w:r w:rsidRPr="008348E3">
        <w:rPr>
          <w:sz w:val="20"/>
        </w:rPr>
        <w:t>The terms used in this part are defined in the Act or in this section as follows:</w:t>
      </w:r>
    </w:p>
    <w:p w:rsidR="008348E3" w:rsidRPr="008348E3" w:rsidRDefault="008348E3" w:rsidP="008348E3">
      <w:pPr>
        <w:spacing w:after="120"/>
        <w:rPr>
          <w:sz w:val="20"/>
        </w:rPr>
      </w:pPr>
      <w:r w:rsidRPr="008348E3">
        <w:rPr>
          <w:i/>
          <w:iCs/>
          <w:sz w:val="20"/>
        </w:rPr>
        <w:t xml:space="preserve">Act </w:t>
      </w:r>
      <w:r w:rsidRPr="008348E3">
        <w:rPr>
          <w:sz w:val="20"/>
        </w:rPr>
        <w:t xml:space="preserve">means the Clean Air Act (42 U.S.C. 7401 </w:t>
      </w:r>
      <w:r w:rsidRPr="008348E3">
        <w:rPr>
          <w:i/>
          <w:iCs/>
          <w:sz w:val="20"/>
        </w:rPr>
        <w:t>et seq</w:t>
      </w:r>
      <w:proofErr w:type="gramStart"/>
      <w:r w:rsidRPr="008348E3">
        <w:rPr>
          <w:i/>
          <w:iCs/>
          <w:sz w:val="20"/>
        </w:rPr>
        <w:t xml:space="preserve">. </w:t>
      </w:r>
      <w:r w:rsidRPr="008348E3">
        <w:rPr>
          <w:sz w:val="20"/>
        </w:rPr>
        <w:t>)</w:t>
      </w:r>
      <w:proofErr w:type="gramEnd"/>
    </w:p>
    <w:p w:rsidR="008348E3" w:rsidRPr="008348E3" w:rsidRDefault="008348E3" w:rsidP="008348E3">
      <w:pPr>
        <w:spacing w:after="120"/>
        <w:rPr>
          <w:sz w:val="20"/>
        </w:rPr>
      </w:pPr>
      <w:r w:rsidRPr="008348E3">
        <w:rPr>
          <w:i/>
          <w:iCs/>
          <w:sz w:val="20"/>
        </w:rPr>
        <w:t xml:space="preserve">Administrator </w:t>
      </w:r>
      <w:r w:rsidRPr="008348E3">
        <w:rPr>
          <w:sz w:val="20"/>
        </w:rPr>
        <w:t>means the Administrator of the Environmental Protection Agency or his authorized representative.</w:t>
      </w:r>
    </w:p>
    <w:p w:rsidR="008348E3" w:rsidRPr="008348E3" w:rsidRDefault="008348E3" w:rsidP="008348E3">
      <w:pPr>
        <w:spacing w:after="120"/>
        <w:rPr>
          <w:sz w:val="20"/>
        </w:rPr>
      </w:pPr>
      <w:r w:rsidRPr="008348E3">
        <w:rPr>
          <w:i/>
          <w:iCs/>
          <w:sz w:val="20"/>
        </w:rPr>
        <w:t xml:space="preserve">Affected facility </w:t>
      </w:r>
      <w:r w:rsidRPr="008348E3">
        <w:rPr>
          <w:sz w:val="20"/>
        </w:rPr>
        <w:t>means, with reference to a stationary source, any apparatus to which a standard is applicable.</w:t>
      </w:r>
    </w:p>
    <w:p w:rsidR="008348E3" w:rsidRPr="008348E3" w:rsidRDefault="008348E3" w:rsidP="008348E3">
      <w:pPr>
        <w:spacing w:after="120"/>
        <w:rPr>
          <w:sz w:val="20"/>
        </w:rPr>
      </w:pPr>
      <w:r w:rsidRPr="008348E3">
        <w:rPr>
          <w:i/>
          <w:iCs/>
          <w:sz w:val="20"/>
        </w:rPr>
        <w:t xml:space="preserve">Alternative method </w:t>
      </w:r>
      <w:r w:rsidRPr="008348E3">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8348E3" w:rsidRPr="008348E3" w:rsidRDefault="008348E3" w:rsidP="008348E3">
      <w:pPr>
        <w:spacing w:after="120"/>
        <w:rPr>
          <w:sz w:val="20"/>
        </w:rPr>
      </w:pPr>
      <w:r w:rsidRPr="008348E3">
        <w:rPr>
          <w:i/>
          <w:iCs/>
          <w:sz w:val="20"/>
        </w:rPr>
        <w:t xml:space="preserve">Approved permit program </w:t>
      </w:r>
      <w:r w:rsidRPr="008348E3">
        <w:rPr>
          <w:sz w:val="20"/>
        </w:rPr>
        <w:t>means a State permit program approved by the Administrator as meeting the requirements of part 70 of this chapter or a Federal permit program established in this chapter pursuant to Title V of the Act (42 U.S.C. 7661).</w:t>
      </w:r>
    </w:p>
    <w:p w:rsidR="008348E3" w:rsidRPr="008348E3" w:rsidRDefault="008348E3" w:rsidP="008348E3">
      <w:pPr>
        <w:spacing w:after="120"/>
        <w:rPr>
          <w:sz w:val="20"/>
        </w:rPr>
      </w:pPr>
      <w:r w:rsidRPr="008348E3">
        <w:rPr>
          <w:i/>
          <w:iCs/>
          <w:sz w:val="20"/>
        </w:rPr>
        <w:t xml:space="preserve">Capital expenditure </w:t>
      </w:r>
      <w:r w:rsidRPr="008348E3">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8348E3" w:rsidRPr="008348E3" w:rsidRDefault="008348E3" w:rsidP="008348E3">
      <w:pPr>
        <w:spacing w:after="120"/>
        <w:rPr>
          <w:sz w:val="20"/>
        </w:rPr>
      </w:pPr>
      <w:r w:rsidRPr="008348E3">
        <w:rPr>
          <w:i/>
          <w:iCs/>
          <w:sz w:val="20"/>
        </w:rPr>
        <w:t xml:space="preserve">Clean coal technology demonstration project </w:t>
      </w:r>
      <w:r w:rsidRPr="008348E3">
        <w:rPr>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8348E3" w:rsidRPr="008348E3" w:rsidRDefault="008348E3" w:rsidP="008348E3">
      <w:pPr>
        <w:spacing w:after="120"/>
        <w:rPr>
          <w:sz w:val="20"/>
        </w:rPr>
      </w:pPr>
      <w:r w:rsidRPr="008348E3">
        <w:rPr>
          <w:i/>
          <w:iCs/>
          <w:sz w:val="20"/>
        </w:rPr>
        <w:t xml:space="preserve">Commenced </w:t>
      </w:r>
      <w:r w:rsidRPr="008348E3">
        <w:rPr>
          <w:sz w:val="20"/>
        </w:rPr>
        <w:t xml:space="preserve">means, with respect to the definition of </w:t>
      </w:r>
      <w:r w:rsidRPr="008348E3">
        <w:rPr>
          <w:i/>
          <w:iCs/>
          <w:sz w:val="20"/>
        </w:rPr>
        <w:t xml:space="preserve">new source </w:t>
      </w:r>
      <w:r w:rsidRPr="008348E3">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8348E3" w:rsidRPr="008348E3" w:rsidRDefault="008348E3" w:rsidP="008348E3">
      <w:pPr>
        <w:spacing w:after="120"/>
        <w:rPr>
          <w:sz w:val="20"/>
        </w:rPr>
      </w:pPr>
      <w:r w:rsidRPr="008348E3">
        <w:rPr>
          <w:i/>
          <w:iCs/>
          <w:sz w:val="20"/>
        </w:rPr>
        <w:lastRenderedPageBreak/>
        <w:t xml:space="preserve">Construction </w:t>
      </w:r>
      <w:r w:rsidRPr="008348E3">
        <w:rPr>
          <w:sz w:val="20"/>
        </w:rPr>
        <w:t>means fabrication, erection, or installation of an affected facility.</w:t>
      </w:r>
    </w:p>
    <w:p w:rsidR="008348E3" w:rsidRPr="008348E3" w:rsidRDefault="008348E3" w:rsidP="008348E3">
      <w:pPr>
        <w:spacing w:after="120"/>
        <w:rPr>
          <w:sz w:val="20"/>
        </w:rPr>
      </w:pPr>
      <w:r w:rsidRPr="008348E3">
        <w:rPr>
          <w:i/>
          <w:iCs/>
          <w:sz w:val="20"/>
        </w:rPr>
        <w:t xml:space="preserve">Continuous monitoring system </w:t>
      </w:r>
      <w:r w:rsidRPr="008348E3">
        <w:rPr>
          <w:sz w:val="20"/>
        </w:rPr>
        <w:t>means the total equipment, required under the emission monitoring sections in applicable subparts, used to sample and condition (if applicable), to analyze, and to provide a permanent record of emissions or process parameters.</w:t>
      </w:r>
    </w:p>
    <w:p w:rsidR="008348E3" w:rsidRPr="008348E3" w:rsidRDefault="008348E3" w:rsidP="008348E3">
      <w:pPr>
        <w:spacing w:after="120"/>
        <w:rPr>
          <w:sz w:val="20"/>
        </w:rPr>
      </w:pPr>
      <w:r w:rsidRPr="008348E3">
        <w:rPr>
          <w:i/>
          <w:iCs/>
          <w:sz w:val="20"/>
        </w:rPr>
        <w:t xml:space="preserve">Electric utility steam generating unit </w:t>
      </w:r>
      <w:r w:rsidRPr="008348E3">
        <w:rPr>
          <w:sz w:val="20"/>
        </w:rPr>
        <w:t xml:space="preserve">means any steam electric generating unit that is constructed for the purpose of supplying more than one-third of its potential electric output capacity and more than 25 MW electrical </w:t>
      </w:r>
      <w:proofErr w:type="gramStart"/>
      <w:r w:rsidRPr="008348E3">
        <w:rPr>
          <w:sz w:val="20"/>
        </w:rPr>
        <w:t>output</w:t>
      </w:r>
      <w:proofErr w:type="gramEnd"/>
      <w:r w:rsidRPr="008348E3">
        <w:rPr>
          <w:sz w:val="20"/>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8348E3" w:rsidRPr="008348E3" w:rsidRDefault="008348E3" w:rsidP="008348E3">
      <w:pPr>
        <w:spacing w:after="120"/>
        <w:rPr>
          <w:sz w:val="20"/>
        </w:rPr>
      </w:pPr>
      <w:r w:rsidRPr="008348E3">
        <w:rPr>
          <w:i/>
          <w:iCs/>
          <w:sz w:val="20"/>
        </w:rPr>
        <w:t xml:space="preserve">Equivalent method </w:t>
      </w:r>
      <w:r w:rsidRPr="008348E3">
        <w:rPr>
          <w:sz w:val="20"/>
        </w:rPr>
        <w:t>means any method of sampling and analyzing for an air pollutant which has been demonstrated to the Administrator's satisfaction to have a consistent and quantitatively known relationship to the reference method, under specified conditions.</w:t>
      </w:r>
    </w:p>
    <w:p w:rsidR="008348E3" w:rsidRPr="008348E3" w:rsidRDefault="008348E3" w:rsidP="008348E3">
      <w:pPr>
        <w:spacing w:after="120"/>
        <w:rPr>
          <w:sz w:val="20"/>
        </w:rPr>
      </w:pPr>
      <w:r w:rsidRPr="008348E3">
        <w:rPr>
          <w:i/>
          <w:iCs/>
          <w:sz w:val="20"/>
        </w:rPr>
        <w:t xml:space="preserve">Excess Emissions and Monitoring Systems Performance Report </w:t>
      </w:r>
      <w:r w:rsidRPr="008348E3">
        <w:rPr>
          <w:sz w:val="20"/>
        </w:rPr>
        <w:t>is a report that must be submitted periodically by a source in order to provide data on its compliance with stated emission limits and operating parameters, and on the performance of its monitoring systems.</w:t>
      </w:r>
    </w:p>
    <w:p w:rsidR="008348E3" w:rsidRPr="008348E3" w:rsidRDefault="008348E3" w:rsidP="008348E3">
      <w:pPr>
        <w:spacing w:after="120"/>
        <w:rPr>
          <w:sz w:val="20"/>
        </w:rPr>
      </w:pPr>
      <w:r w:rsidRPr="008348E3">
        <w:rPr>
          <w:i/>
          <w:iCs/>
          <w:sz w:val="20"/>
        </w:rPr>
        <w:t xml:space="preserve">Existing facility </w:t>
      </w:r>
      <w:r w:rsidRPr="008348E3">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8348E3" w:rsidRPr="008348E3" w:rsidRDefault="008348E3" w:rsidP="008348E3">
      <w:pPr>
        <w:spacing w:after="120"/>
        <w:rPr>
          <w:sz w:val="20"/>
        </w:rPr>
      </w:pPr>
      <w:r w:rsidRPr="008348E3">
        <w:rPr>
          <w:i/>
          <w:iCs/>
          <w:sz w:val="20"/>
        </w:rPr>
        <w:t xml:space="preserve">Force majeure </w:t>
      </w:r>
      <w:r w:rsidRPr="008348E3">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8348E3" w:rsidRPr="008348E3" w:rsidRDefault="008348E3" w:rsidP="008348E3">
      <w:pPr>
        <w:spacing w:after="120"/>
        <w:rPr>
          <w:sz w:val="20"/>
        </w:rPr>
      </w:pPr>
      <w:r w:rsidRPr="008348E3">
        <w:rPr>
          <w:i/>
          <w:iCs/>
          <w:sz w:val="20"/>
        </w:rPr>
        <w:t xml:space="preserve">Isokinetic sampling </w:t>
      </w:r>
      <w:r w:rsidRPr="008348E3">
        <w:rPr>
          <w:sz w:val="20"/>
        </w:rPr>
        <w:t>means sampling in which the linear velocity of the gas entering the sampling nozzle is equal to that of the undisturbed gas stream at the sample point.</w:t>
      </w:r>
    </w:p>
    <w:p w:rsidR="008348E3" w:rsidRPr="008348E3" w:rsidRDefault="008348E3" w:rsidP="008348E3">
      <w:pPr>
        <w:spacing w:after="120"/>
        <w:rPr>
          <w:sz w:val="20"/>
        </w:rPr>
      </w:pPr>
      <w:r w:rsidRPr="008348E3">
        <w:rPr>
          <w:i/>
          <w:iCs/>
          <w:sz w:val="20"/>
        </w:rPr>
        <w:t xml:space="preserve">Issuance </w:t>
      </w:r>
      <w:r w:rsidRPr="008348E3">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8348E3" w:rsidRPr="008348E3" w:rsidRDefault="008348E3" w:rsidP="008348E3">
      <w:pPr>
        <w:spacing w:after="120"/>
        <w:rPr>
          <w:sz w:val="20"/>
        </w:rPr>
      </w:pPr>
      <w:r w:rsidRPr="008348E3">
        <w:rPr>
          <w:i/>
          <w:iCs/>
          <w:sz w:val="20"/>
        </w:rPr>
        <w:t xml:space="preserve">Malfunction </w:t>
      </w:r>
      <w:r w:rsidRPr="008348E3">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8348E3" w:rsidRPr="008348E3" w:rsidRDefault="008348E3" w:rsidP="008348E3">
      <w:pPr>
        <w:spacing w:after="120"/>
        <w:rPr>
          <w:sz w:val="20"/>
        </w:rPr>
      </w:pPr>
      <w:r w:rsidRPr="008348E3">
        <w:rPr>
          <w:i/>
          <w:iCs/>
          <w:sz w:val="20"/>
        </w:rPr>
        <w:t xml:space="preserve">Modification </w:t>
      </w:r>
      <w:r w:rsidRPr="008348E3">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8348E3" w:rsidRPr="008348E3" w:rsidRDefault="008348E3" w:rsidP="008348E3">
      <w:pPr>
        <w:spacing w:after="120"/>
        <w:rPr>
          <w:sz w:val="20"/>
        </w:rPr>
      </w:pPr>
      <w:r w:rsidRPr="008348E3">
        <w:rPr>
          <w:i/>
          <w:iCs/>
          <w:sz w:val="20"/>
        </w:rPr>
        <w:t xml:space="preserve">Monitoring device </w:t>
      </w:r>
      <w:r w:rsidRPr="008348E3">
        <w:rPr>
          <w:sz w:val="20"/>
        </w:rPr>
        <w:t>means the total equipment, required under the monitoring of operations sections in applicable subparts, used to measure and record (if applicable) process parameters.</w:t>
      </w:r>
    </w:p>
    <w:p w:rsidR="008348E3" w:rsidRPr="008348E3" w:rsidRDefault="008348E3" w:rsidP="008348E3">
      <w:pPr>
        <w:spacing w:after="120"/>
        <w:rPr>
          <w:sz w:val="20"/>
        </w:rPr>
      </w:pPr>
      <w:proofErr w:type="gramStart"/>
      <w:r w:rsidRPr="008348E3">
        <w:rPr>
          <w:i/>
          <w:iCs/>
          <w:sz w:val="20"/>
        </w:rPr>
        <w:t xml:space="preserve">Nitrogen oxides </w:t>
      </w:r>
      <w:r w:rsidRPr="008348E3">
        <w:rPr>
          <w:sz w:val="20"/>
        </w:rPr>
        <w:t>means</w:t>
      </w:r>
      <w:proofErr w:type="gramEnd"/>
      <w:r w:rsidRPr="008348E3">
        <w:rPr>
          <w:sz w:val="20"/>
        </w:rPr>
        <w:t xml:space="preserve"> all oxides of nitrogen except nitrous oxide, as measured by test methods set forth in this part.</w:t>
      </w:r>
    </w:p>
    <w:p w:rsidR="008348E3" w:rsidRPr="008348E3" w:rsidRDefault="008348E3" w:rsidP="008348E3">
      <w:pPr>
        <w:spacing w:after="120"/>
        <w:rPr>
          <w:sz w:val="20"/>
        </w:rPr>
      </w:pPr>
      <w:r w:rsidRPr="008348E3">
        <w:rPr>
          <w:i/>
          <w:iCs/>
          <w:sz w:val="20"/>
        </w:rPr>
        <w:t xml:space="preserve">One-hour period </w:t>
      </w:r>
      <w:r w:rsidRPr="008348E3">
        <w:rPr>
          <w:sz w:val="20"/>
        </w:rPr>
        <w:t>means any 60-minute period commencing on the hour.</w:t>
      </w:r>
    </w:p>
    <w:p w:rsidR="008348E3" w:rsidRPr="008348E3" w:rsidRDefault="008348E3" w:rsidP="008348E3">
      <w:pPr>
        <w:spacing w:after="120"/>
        <w:rPr>
          <w:sz w:val="20"/>
        </w:rPr>
      </w:pPr>
      <w:r w:rsidRPr="008348E3">
        <w:rPr>
          <w:i/>
          <w:iCs/>
          <w:sz w:val="20"/>
        </w:rPr>
        <w:t xml:space="preserve">Opacity </w:t>
      </w:r>
      <w:r w:rsidRPr="008348E3">
        <w:rPr>
          <w:sz w:val="20"/>
        </w:rPr>
        <w:t>means the degree to which emissions reduce the transmission of light and obscure the view of an object in the background.</w:t>
      </w:r>
    </w:p>
    <w:p w:rsidR="008348E3" w:rsidRPr="008348E3" w:rsidRDefault="008348E3" w:rsidP="008348E3">
      <w:pPr>
        <w:spacing w:after="120"/>
        <w:rPr>
          <w:sz w:val="20"/>
        </w:rPr>
      </w:pPr>
      <w:r w:rsidRPr="008348E3">
        <w:rPr>
          <w:i/>
          <w:iCs/>
          <w:sz w:val="20"/>
        </w:rPr>
        <w:t xml:space="preserve">Owner or operator </w:t>
      </w:r>
      <w:r w:rsidRPr="008348E3">
        <w:rPr>
          <w:sz w:val="20"/>
        </w:rPr>
        <w:t xml:space="preserve">means any person who </w:t>
      </w:r>
      <w:proofErr w:type="gramStart"/>
      <w:r w:rsidRPr="008348E3">
        <w:rPr>
          <w:sz w:val="20"/>
        </w:rPr>
        <w:t>owns,</w:t>
      </w:r>
      <w:proofErr w:type="gramEnd"/>
      <w:r w:rsidRPr="008348E3">
        <w:rPr>
          <w:sz w:val="20"/>
        </w:rPr>
        <w:t xml:space="preserve"> leases, operates, controls, or supervises an affected facility or a stationary source of which an affected facility is a part.</w:t>
      </w:r>
    </w:p>
    <w:p w:rsidR="008348E3" w:rsidRPr="008348E3" w:rsidRDefault="008348E3" w:rsidP="008348E3">
      <w:pPr>
        <w:spacing w:after="120"/>
        <w:rPr>
          <w:sz w:val="20"/>
        </w:rPr>
      </w:pPr>
      <w:r w:rsidRPr="008348E3">
        <w:rPr>
          <w:i/>
          <w:iCs/>
          <w:sz w:val="20"/>
        </w:rPr>
        <w:t xml:space="preserve">Part 70 permit </w:t>
      </w:r>
      <w:r w:rsidRPr="008348E3">
        <w:rPr>
          <w:sz w:val="20"/>
        </w:rPr>
        <w:t>means any permit issued, renewed, or revised pursuant to part 70 of this chapter.</w:t>
      </w:r>
    </w:p>
    <w:p w:rsidR="008348E3" w:rsidRPr="008348E3" w:rsidRDefault="008348E3" w:rsidP="008348E3">
      <w:pPr>
        <w:spacing w:after="120"/>
        <w:rPr>
          <w:sz w:val="20"/>
        </w:rPr>
      </w:pPr>
      <w:r w:rsidRPr="008348E3">
        <w:rPr>
          <w:i/>
          <w:iCs/>
          <w:sz w:val="20"/>
        </w:rPr>
        <w:t xml:space="preserve">Particulate matter </w:t>
      </w:r>
      <w:r w:rsidRPr="008348E3">
        <w:rPr>
          <w:sz w:val="20"/>
        </w:rPr>
        <w:t>means any finely divided solid or liquid material, other than uncombined water, as measured by the reference methods specified under each applicable subpart, or an equivalent or alternative method.</w:t>
      </w:r>
    </w:p>
    <w:p w:rsidR="008348E3" w:rsidRPr="008348E3" w:rsidRDefault="008348E3" w:rsidP="008348E3">
      <w:pPr>
        <w:spacing w:after="120"/>
        <w:rPr>
          <w:sz w:val="20"/>
        </w:rPr>
      </w:pPr>
      <w:r w:rsidRPr="008348E3">
        <w:rPr>
          <w:i/>
          <w:iCs/>
          <w:sz w:val="20"/>
        </w:rPr>
        <w:lastRenderedPageBreak/>
        <w:t xml:space="preserve">Permit program </w:t>
      </w:r>
      <w:r w:rsidRPr="008348E3">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8348E3" w:rsidRPr="008348E3" w:rsidRDefault="008348E3" w:rsidP="008348E3">
      <w:pPr>
        <w:spacing w:after="120"/>
        <w:rPr>
          <w:sz w:val="20"/>
        </w:rPr>
      </w:pPr>
      <w:r w:rsidRPr="008348E3">
        <w:rPr>
          <w:i/>
          <w:iCs/>
          <w:sz w:val="20"/>
        </w:rPr>
        <w:t xml:space="preserve">Permitting authority </w:t>
      </w:r>
      <w:r w:rsidRPr="008348E3">
        <w:rPr>
          <w:sz w:val="20"/>
        </w:rPr>
        <w:t>means:</w:t>
      </w:r>
    </w:p>
    <w:p w:rsidR="008348E3" w:rsidRPr="008348E3" w:rsidRDefault="008348E3" w:rsidP="008348E3">
      <w:pPr>
        <w:spacing w:after="120"/>
        <w:rPr>
          <w:sz w:val="20"/>
        </w:rPr>
      </w:pPr>
      <w:r w:rsidRPr="008348E3">
        <w:rPr>
          <w:sz w:val="20"/>
        </w:rPr>
        <w:t>(1)</w:t>
      </w:r>
      <w:r w:rsidRPr="008348E3">
        <w:rPr>
          <w:sz w:val="20"/>
        </w:rPr>
        <w:tab/>
        <w:t>The State air pollution control agency, local agency, other State agency, or other agency authorized by the Administrator to carry out a permit program under part 70 of this chapter; or</w:t>
      </w:r>
    </w:p>
    <w:p w:rsidR="008348E3" w:rsidRPr="008348E3" w:rsidRDefault="008348E3" w:rsidP="008348E3">
      <w:pPr>
        <w:spacing w:after="120"/>
        <w:rPr>
          <w:sz w:val="20"/>
        </w:rPr>
      </w:pPr>
      <w:r w:rsidRPr="008348E3">
        <w:rPr>
          <w:sz w:val="20"/>
        </w:rPr>
        <w:t>(2)</w:t>
      </w:r>
      <w:r w:rsidRPr="008348E3">
        <w:rPr>
          <w:sz w:val="20"/>
        </w:rPr>
        <w:tab/>
        <w:t xml:space="preserve">The Administrator, in the case of EPA-implemented </w:t>
      </w:r>
      <w:proofErr w:type="gramStart"/>
      <w:r w:rsidRPr="008348E3">
        <w:rPr>
          <w:sz w:val="20"/>
        </w:rPr>
        <w:t>permit</w:t>
      </w:r>
      <w:proofErr w:type="gramEnd"/>
      <w:r w:rsidRPr="008348E3">
        <w:rPr>
          <w:sz w:val="20"/>
        </w:rPr>
        <w:t xml:space="preserve"> programs under title V of the Act (42 U.S.C. 7661).</w:t>
      </w:r>
    </w:p>
    <w:p w:rsidR="008348E3" w:rsidRPr="008348E3" w:rsidRDefault="008348E3" w:rsidP="008348E3">
      <w:pPr>
        <w:spacing w:after="120"/>
        <w:rPr>
          <w:sz w:val="20"/>
        </w:rPr>
      </w:pPr>
      <w:r w:rsidRPr="008348E3">
        <w:rPr>
          <w:i/>
          <w:iCs/>
          <w:sz w:val="20"/>
        </w:rPr>
        <w:t xml:space="preserve">Proportional sampling </w:t>
      </w:r>
      <w:r w:rsidRPr="008348E3">
        <w:rPr>
          <w:sz w:val="20"/>
        </w:rPr>
        <w:t>means sampling at a rate that produces a constant ratio of sampling rate to stack gas flow rate.</w:t>
      </w:r>
    </w:p>
    <w:p w:rsidR="008348E3" w:rsidRPr="008348E3" w:rsidRDefault="008348E3" w:rsidP="008348E3">
      <w:pPr>
        <w:spacing w:after="120"/>
        <w:rPr>
          <w:sz w:val="20"/>
        </w:rPr>
      </w:pPr>
      <w:r w:rsidRPr="008348E3">
        <w:rPr>
          <w:i/>
          <w:iCs/>
          <w:sz w:val="20"/>
        </w:rPr>
        <w:t xml:space="preserve">Reactivation of a very clean coal-fired electric utility steam generating unit </w:t>
      </w:r>
      <w:r w:rsidRPr="008348E3">
        <w:rPr>
          <w:sz w:val="20"/>
        </w:rPr>
        <w:t>means any physical change or change in the method of operation associated with the commencement of commercial operations by a coal-fired utility unit after a period of discontinued operation where the unit:</w:t>
      </w:r>
    </w:p>
    <w:p w:rsidR="008348E3" w:rsidRPr="008348E3" w:rsidRDefault="008348E3" w:rsidP="008348E3">
      <w:pPr>
        <w:spacing w:after="120"/>
        <w:rPr>
          <w:sz w:val="20"/>
        </w:rPr>
      </w:pPr>
      <w:r w:rsidRPr="008348E3">
        <w:rPr>
          <w:sz w:val="20"/>
        </w:rPr>
        <w:t>(1)</w:t>
      </w:r>
      <w:r w:rsidRPr="008348E3">
        <w:rPr>
          <w:sz w:val="20"/>
        </w:rPr>
        <w:tab/>
        <w:t>Has not been in operation for the two-year period prior to the enactment of the Clean Air Act Amendments of 1990, and the emissions from such unit continue to be carried in the permitting authority's emissions inventory at the time of enactment;</w:t>
      </w:r>
    </w:p>
    <w:p w:rsidR="008348E3" w:rsidRPr="008348E3" w:rsidRDefault="008348E3" w:rsidP="008348E3">
      <w:pPr>
        <w:spacing w:after="120"/>
        <w:rPr>
          <w:sz w:val="20"/>
        </w:rPr>
      </w:pPr>
      <w:r w:rsidRPr="008348E3">
        <w:rPr>
          <w:sz w:val="20"/>
        </w:rPr>
        <w:t>(2)</w:t>
      </w:r>
      <w:r w:rsidRPr="008348E3">
        <w:rPr>
          <w:sz w:val="20"/>
        </w:rPr>
        <w:tab/>
        <w:t>Was equipped prior to shut-down with a continuous system of emissions control that achieves a removal efficiency for sulfur dioxide of no less than 85 percent and a removal efficiency for particulates of no less than 98 percent;</w:t>
      </w:r>
    </w:p>
    <w:p w:rsidR="008348E3" w:rsidRPr="008348E3" w:rsidRDefault="008348E3" w:rsidP="008348E3">
      <w:pPr>
        <w:spacing w:after="120"/>
        <w:rPr>
          <w:sz w:val="20"/>
        </w:rPr>
      </w:pPr>
      <w:r w:rsidRPr="008348E3">
        <w:rPr>
          <w:sz w:val="20"/>
        </w:rPr>
        <w:t>(3)</w:t>
      </w:r>
      <w:r w:rsidRPr="008348E3">
        <w:rPr>
          <w:sz w:val="20"/>
        </w:rPr>
        <w:tab/>
        <w:t>Is equipped with low-NO</w:t>
      </w:r>
      <w:r w:rsidRPr="008348E3">
        <w:rPr>
          <w:sz w:val="20"/>
          <w:vertAlign w:val="subscript"/>
        </w:rPr>
        <w:t xml:space="preserve">X </w:t>
      </w:r>
      <w:r w:rsidRPr="008348E3">
        <w:rPr>
          <w:sz w:val="20"/>
        </w:rPr>
        <w:t>burners prior to the time of commencement of operations following reactivation; and</w:t>
      </w:r>
    </w:p>
    <w:p w:rsidR="008348E3" w:rsidRPr="008348E3" w:rsidRDefault="008348E3" w:rsidP="008348E3">
      <w:pPr>
        <w:spacing w:after="120"/>
        <w:rPr>
          <w:sz w:val="20"/>
        </w:rPr>
      </w:pPr>
      <w:r w:rsidRPr="008348E3">
        <w:rPr>
          <w:sz w:val="20"/>
        </w:rPr>
        <w:t>(4)</w:t>
      </w:r>
      <w:r w:rsidRPr="008348E3">
        <w:rPr>
          <w:sz w:val="20"/>
        </w:rPr>
        <w:tab/>
        <w:t>Is otherwise in compliance with the requirements of the Clean Air Act.</w:t>
      </w:r>
    </w:p>
    <w:p w:rsidR="008348E3" w:rsidRPr="008348E3" w:rsidRDefault="008348E3" w:rsidP="008348E3">
      <w:pPr>
        <w:spacing w:after="120"/>
        <w:rPr>
          <w:sz w:val="20"/>
        </w:rPr>
      </w:pPr>
      <w:r w:rsidRPr="008348E3">
        <w:rPr>
          <w:i/>
          <w:iCs/>
          <w:sz w:val="20"/>
        </w:rPr>
        <w:t xml:space="preserve">Reference method </w:t>
      </w:r>
      <w:r w:rsidRPr="008348E3">
        <w:rPr>
          <w:sz w:val="20"/>
        </w:rPr>
        <w:t>means any method of sampling and analyzing for an air pollutant as specified in the applicable subpart.</w:t>
      </w:r>
    </w:p>
    <w:p w:rsidR="008348E3" w:rsidRPr="008348E3" w:rsidRDefault="008348E3" w:rsidP="008348E3">
      <w:pPr>
        <w:spacing w:after="120"/>
        <w:rPr>
          <w:sz w:val="20"/>
        </w:rPr>
      </w:pPr>
      <w:r w:rsidRPr="008348E3">
        <w:rPr>
          <w:i/>
          <w:iCs/>
          <w:sz w:val="20"/>
        </w:rPr>
        <w:t xml:space="preserve">Repowering </w:t>
      </w:r>
      <w:r w:rsidRPr="008348E3">
        <w:rPr>
          <w:sz w:val="20"/>
        </w:rPr>
        <w:t xml:space="preserve">means replacement of an existing coal-fired boiler with one of the following clean coal technologies: atmospheric or pressurized fluidized bed combustion, integrated gasification combined cycle, </w:t>
      </w:r>
      <w:proofErr w:type="spellStart"/>
      <w:r w:rsidRPr="008348E3">
        <w:rPr>
          <w:sz w:val="20"/>
        </w:rPr>
        <w:t>magnetohydrodynamics</w:t>
      </w:r>
      <w:proofErr w:type="spellEnd"/>
      <w:r w:rsidRPr="008348E3">
        <w:rPr>
          <w:sz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8348E3">
        <w:rPr>
          <w:sz w:val="20"/>
        </w:rPr>
        <w:t>has</w:t>
      </w:r>
      <w:proofErr w:type="gramEnd"/>
      <w:r w:rsidRPr="008348E3">
        <w:rPr>
          <w:sz w:val="20"/>
        </w:rPr>
        <w:t xml:space="preserve"> been awarded clean coal technology demonstration funding as of January 1, 1991, by the Department of Energy.</w:t>
      </w:r>
    </w:p>
    <w:p w:rsidR="008348E3" w:rsidRPr="008348E3" w:rsidRDefault="008348E3" w:rsidP="008348E3">
      <w:pPr>
        <w:spacing w:after="120"/>
        <w:rPr>
          <w:sz w:val="20"/>
        </w:rPr>
      </w:pPr>
      <w:r w:rsidRPr="008348E3">
        <w:rPr>
          <w:i/>
          <w:iCs/>
          <w:sz w:val="20"/>
        </w:rPr>
        <w:t xml:space="preserve">Run </w:t>
      </w:r>
      <w:r w:rsidRPr="008348E3">
        <w:rPr>
          <w:sz w:val="20"/>
        </w:rPr>
        <w:t>means the net period of time during which an emission sample is collected. Unless otherwise specified, a run may be either intermittent or continuous within the limits of good engineering practice.</w:t>
      </w:r>
    </w:p>
    <w:p w:rsidR="008348E3" w:rsidRPr="008348E3" w:rsidRDefault="008348E3" w:rsidP="008348E3">
      <w:pPr>
        <w:spacing w:after="120"/>
        <w:rPr>
          <w:sz w:val="20"/>
        </w:rPr>
      </w:pPr>
      <w:r w:rsidRPr="008348E3">
        <w:rPr>
          <w:i/>
          <w:iCs/>
          <w:sz w:val="20"/>
        </w:rPr>
        <w:t xml:space="preserve">Shutdown </w:t>
      </w:r>
      <w:r w:rsidRPr="008348E3">
        <w:rPr>
          <w:sz w:val="20"/>
        </w:rPr>
        <w:t>means the cessation of operation of an affected facility for any purpose.</w:t>
      </w:r>
    </w:p>
    <w:p w:rsidR="008348E3" w:rsidRPr="008348E3" w:rsidRDefault="008348E3" w:rsidP="008348E3">
      <w:pPr>
        <w:spacing w:after="120"/>
        <w:rPr>
          <w:sz w:val="20"/>
        </w:rPr>
      </w:pPr>
      <w:r w:rsidRPr="008348E3">
        <w:rPr>
          <w:i/>
          <w:iCs/>
          <w:sz w:val="20"/>
        </w:rPr>
        <w:t xml:space="preserve">Six-minute period </w:t>
      </w:r>
      <w:r w:rsidRPr="008348E3">
        <w:rPr>
          <w:sz w:val="20"/>
        </w:rPr>
        <w:t>means any one of the 10 equal parts of a one-hour period.</w:t>
      </w:r>
    </w:p>
    <w:p w:rsidR="008348E3" w:rsidRPr="008348E3" w:rsidRDefault="008348E3" w:rsidP="008348E3">
      <w:pPr>
        <w:spacing w:after="120"/>
        <w:rPr>
          <w:sz w:val="20"/>
        </w:rPr>
      </w:pPr>
      <w:r w:rsidRPr="008348E3">
        <w:rPr>
          <w:i/>
          <w:iCs/>
          <w:sz w:val="20"/>
        </w:rPr>
        <w:t xml:space="preserve">Standard </w:t>
      </w:r>
      <w:r w:rsidRPr="008348E3">
        <w:rPr>
          <w:sz w:val="20"/>
        </w:rPr>
        <w:t>means a standard of performance proposed or promulgated under this part.</w:t>
      </w:r>
    </w:p>
    <w:p w:rsidR="008348E3" w:rsidRPr="008348E3" w:rsidRDefault="008348E3" w:rsidP="008348E3">
      <w:pPr>
        <w:spacing w:after="120"/>
        <w:rPr>
          <w:sz w:val="20"/>
        </w:rPr>
      </w:pPr>
      <w:proofErr w:type="gramStart"/>
      <w:r w:rsidRPr="008348E3">
        <w:rPr>
          <w:i/>
          <w:iCs/>
          <w:sz w:val="20"/>
        </w:rPr>
        <w:t xml:space="preserve">Standard conditions </w:t>
      </w:r>
      <w:r w:rsidRPr="008348E3">
        <w:rPr>
          <w:sz w:val="20"/>
        </w:rPr>
        <w:t>means</w:t>
      </w:r>
      <w:proofErr w:type="gramEnd"/>
      <w:r w:rsidRPr="008348E3">
        <w:rPr>
          <w:sz w:val="20"/>
        </w:rPr>
        <w:t xml:space="preserve"> a temperature of 293 K (68F) and a pressure of 101.3 kilopascals (29.92 in Hg).</w:t>
      </w:r>
    </w:p>
    <w:p w:rsidR="008348E3" w:rsidRPr="008348E3" w:rsidRDefault="008348E3" w:rsidP="008348E3">
      <w:pPr>
        <w:spacing w:after="120"/>
        <w:rPr>
          <w:sz w:val="20"/>
        </w:rPr>
      </w:pPr>
      <w:r w:rsidRPr="008348E3">
        <w:rPr>
          <w:i/>
          <w:iCs/>
          <w:sz w:val="20"/>
        </w:rPr>
        <w:t xml:space="preserve">Startup </w:t>
      </w:r>
      <w:r w:rsidRPr="008348E3">
        <w:rPr>
          <w:sz w:val="20"/>
        </w:rPr>
        <w:t>means the setting in operation of an affected facility for any purpose.</w:t>
      </w:r>
    </w:p>
    <w:p w:rsidR="008348E3" w:rsidRPr="008348E3" w:rsidRDefault="008348E3" w:rsidP="008348E3">
      <w:pPr>
        <w:spacing w:after="120"/>
        <w:rPr>
          <w:sz w:val="20"/>
        </w:rPr>
      </w:pPr>
      <w:r w:rsidRPr="008348E3">
        <w:rPr>
          <w:i/>
          <w:iCs/>
          <w:sz w:val="20"/>
        </w:rPr>
        <w:t xml:space="preserve">State </w:t>
      </w:r>
      <w:r w:rsidRPr="008348E3">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8348E3" w:rsidRPr="008348E3" w:rsidRDefault="008348E3" w:rsidP="008348E3">
      <w:pPr>
        <w:spacing w:after="120"/>
        <w:rPr>
          <w:sz w:val="20"/>
        </w:rPr>
      </w:pPr>
      <w:r w:rsidRPr="008348E3">
        <w:rPr>
          <w:i/>
          <w:iCs/>
          <w:sz w:val="20"/>
        </w:rPr>
        <w:t xml:space="preserve">Stationary source </w:t>
      </w:r>
      <w:r w:rsidRPr="008348E3">
        <w:rPr>
          <w:sz w:val="20"/>
        </w:rPr>
        <w:t>means any building, structure, facility, or installation which emits or may emit any air pollutant.</w:t>
      </w:r>
    </w:p>
    <w:p w:rsidR="008348E3" w:rsidRPr="008348E3" w:rsidRDefault="008348E3" w:rsidP="008348E3">
      <w:pPr>
        <w:spacing w:after="120"/>
        <w:rPr>
          <w:sz w:val="20"/>
        </w:rPr>
      </w:pPr>
      <w:r w:rsidRPr="008348E3">
        <w:rPr>
          <w:i/>
          <w:iCs/>
          <w:sz w:val="20"/>
        </w:rPr>
        <w:t xml:space="preserve">Title V permit </w:t>
      </w:r>
      <w:r w:rsidRPr="008348E3">
        <w:rPr>
          <w:sz w:val="20"/>
        </w:rPr>
        <w:t>means any permit issued, renewed, or revised pursuant to Federal or State regulations established to implement title V of the Act (42 U.S.C. 7661). A title V permit issued by a State permitting authority is called a part 70 permit in this part.</w:t>
      </w:r>
    </w:p>
    <w:p w:rsidR="008348E3" w:rsidRPr="008348E3" w:rsidRDefault="008348E3" w:rsidP="008348E3">
      <w:pPr>
        <w:spacing w:after="120"/>
        <w:rPr>
          <w:sz w:val="20"/>
        </w:rPr>
      </w:pPr>
      <w:r w:rsidRPr="008348E3">
        <w:rPr>
          <w:i/>
          <w:iCs/>
          <w:sz w:val="20"/>
        </w:rPr>
        <w:t xml:space="preserve">Volatile Organic Compound </w:t>
      </w:r>
      <w:r w:rsidRPr="008348E3">
        <w:rPr>
          <w:sz w:val="20"/>
        </w:rPr>
        <w:t>means any organic compound which participates in atmospheric photochemical reactions; or which is measured by a reference method, an equivalent method, an alternative method, or which is determined by procedures specified under any subpart.</w:t>
      </w:r>
    </w:p>
    <w:p w:rsidR="008348E3" w:rsidRPr="008348E3" w:rsidRDefault="008348E3" w:rsidP="008348E3">
      <w:pPr>
        <w:spacing w:after="120"/>
        <w:rPr>
          <w:sz w:val="20"/>
        </w:rPr>
      </w:pPr>
      <w:r w:rsidRPr="008348E3">
        <w:rPr>
          <w:sz w:val="20"/>
        </w:rPr>
        <w:t>[44 FR 55173, Sept. 25, 1979, as amended at 45 FR 5617, Jan. 23, 1980; 45 FR 85415, Dec. 24, 1980; 54 FR 6662, Feb. 14, 1989; 55 FR 51382, Dec. 13, 1990; 57 FR 32338, July 21, 1992; 59 FR 12427, Mar. 16, 1994; 72 FR 27442, May 16, 2007]</w:t>
      </w:r>
    </w:p>
    <w:p w:rsidR="008348E3" w:rsidRPr="008348E3" w:rsidRDefault="008348E3" w:rsidP="008348E3">
      <w:pPr>
        <w:spacing w:after="120"/>
        <w:outlineLvl w:val="4"/>
        <w:rPr>
          <w:b/>
          <w:bCs/>
          <w:sz w:val="20"/>
        </w:rPr>
      </w:pPr>
      <w:r w:rsidRPr="008348E3">
        <w:rPr>
          <w:b/>
          <w:bCs/>
          <w:sz w:val="20"/>
        </w:rPr>
        <w:lastRenderedPageBreak/>
        <w:t>§ 60.3   Units and abbreviations.</w:t>
      </w:r>
    </w:p>
    <w:p w:rsidR="008348E3" w:rsidRPr="008348E3" w:rsidRDefault="008348E3" w:rsidP="008348E3">
      <w:pPr>
        <w:spacing w:after="120"/>
        <w:rPr>
          <w:sz w:val="20"/>
        </w:rPr>
      </w:pPr>
      <w:r w:rsidRPr="008348E3">
        <w:rPr>
          <w:sz w:val="20"/>
        </w:rPr>
        <w:t>Used in this part are abbreviations and symbols of units of measure. These are defined as follows:</w:t>
      </w:r>
    </w:p>
    <w:p w:rsidR="008348E3" w:rsidRPr="008348E3" w:rsidRDefault="008348E3" w:rsidP="008348E3">
      <w:pPr>
        <w:spacing w:after="120"/>
        <w:rPr>
          <w:sz w:val="20"/>
        </w:rPr>
      </w:pPr>
      <w:r w:rsidRPr="008348E3">
        <w:rPr>
          <w:sz w:val="20"/>
        </w:rPr>
        <w:t>(a)</w:t>
      </w:r>
      <w:r w:rsidRPr="008348E3">
        <w:rPr>
          <w:sz w:val="20"/>
        </w:rPr>
        <w:tab/>
        <w:t>System International (SI) units of measure:</w:t>
      </w:r>
    </w:p>
    <w:p w:rsidR="008348E3" w:rsidRPr="008348E3" w:rsidRDefault="008348E3" w:rsidP="008348E3">
      <w:pPr>
        <w:spacing w:after="120"/>
        <w:rPr>
          <w:sz w:val="20"/>
        </w:rPr>
      </w:pPr>
      <w:r w:rsidRPr="008348E3">
        <w:rPr>
          <w:sz w:val="20"/>
        </w:rPr>
        <w:t>A—ampere</w:t>
      </w:r>
    </w:p>
    <w:p w:rsidR="008348E3" w:rsidRPr="008348E3" w:rsidRDefault="008348E3" w:rsidP="008348E3">
      <w:pPr>
        <w:spacing w:after="120"/>
        <w:rPr>
          <w:sz w:val="20"/>
        </w:rPr>
      </w:pPr>
      <w:proofErr w:type="gramStart"/>
      <w:r w:rsidRPr="008348E3">
        <w:rPr>
          <w:sz w:val="20"/>
        </w:rPr>
        <w:t>g—</w:t>
      </w:r>
      <w:proofErr w:type="gramEnd"/>
      <w:r w:rsidRPr="008348E3">
        <w:rPr>
          <w:sz w:val="20"/>
        </w:rPr>
        <w:t>gram</w:t>
      </w:r>
    </w:p>
    <w:p w:rsidR="008348E3" w:rsidRPr="008348E3" w:rsidRDefault="008348E3" w:rsidP="008348E3">
      <w:pPr>
        <w:spacing w:after="120"/>
        <w:rPr>
          <w:sz w:val="20"/>
        </w:rPr>
      </w:pPr>
      <w:r w:rsidRPr="008348E3">
        <w:rPr>
          <w:sz w:val="20"/>
        </w:rPr>
        <w:t>Hz—hertz</w:t>
      </w:r>
    </w:p>
    <w:p w:rsidR="008348E3" w:rsidRPr="008348E3" w:rsidRDefault="008348E3" w:rsidP="008348E3">
      <w:pPr>
        <w:spacing w:after="120"/>
        <w:rPr>
          <w:sz w:val="20"/>
        </w:rPr>
      </w:pPr>
      <w:r w:rsidRPr="008348E3">
        <w:rPr>
          <w:sz w:val="20"/>
        </w:rPr>
        <w:t>J—joule</w:t>
      </w:r>
    </w:p>
    <w:p w:rsidR="008348E3" w:rsidRPr="008348E3" w:rsidRDefault="008348E3" w:rsidP="008348E3">
      <w:pPr>
        <w:spacing w:after="120"/>
        <w:rPr>
          <w:sz w:val="20"/>
        </w:rPr>
      </w:pPr>
      <w:r w:rsidRPr="008348E3">
        <w:rPr>
          <w:sz w:val="20"/>
        </w:rPr>
        <w:t>K—degree Kelvin</w:t>
      </w:r>
    </w:p>
    <w:p w:rsidR="008348E3" w:rsidRPr="008348E3" w:rsidRDefault="008348E3" w:rsidP="008348E3">
      <w:pPr>
        <w:spacing w:after="120"/>
        <w:rPr>
          <w:sz w:val="20"/>
        </w:rPr>
      </w:pPr>
      <w:proofErr w:type="gramStart"/>
      <w:r w:rsidRPr="008348E3">
        <w:rPr>
          <w:sz w:val="20"/>
        </w:rPr>
        <w:t>kg—</w:t>
      </w:r>
      <w:proofErr w:type="gramEnd"/>
      <w:r w:rsidRPr="008348E3">
        <w:rPr>
          <w:sz w:val="20"/>
        </w:rPr>
        <w:t>kilogram</w:t>
      </w:r>
    </w:p>
    <w:p w:rsidR="008348E3" w:rsidRPr="008348E3" w:rsidRDefault="008348E3" w:rsidP="008348E3">
      <w:pPr>
        <w:spacing w:after="120"/>
        <w:rPr>
          <w:sz w:val="20"/>
        </w:rPr>
      </w:pPr>
      <w:proofErr w:type="gramStart"/>
      <w:r w:rsidRPr="008348E3">
        <w:rPr>
          <w:sz w:val="20"/>
        </w:rPr>
        <w:t>m—</w:t>
      </w:r>
      <w:proofErr w:type="gramEnd"/>
      <w:r w:rsidRPr="008348E3">
        <w:rPr>
          <w:sz w:val="20"/>
        </w:rPr>
        <w:t>meter</w:t>
      </w:r>
    </w:p>
    <w:p w:rsidR="008348E3" w:rsidRPr="008348E3" w:rsidRDefault="008348E3" w:rsidP="008348E3">
      <w:pPr>
        <w:spacing w:after="120"/>
        <w:rPr>
          <w:sz w:val="20"/>
        </w:rPr>
      </w:pPr>
      <w:r w:rsidRPr="008348E3">
        <w:rPr>
          <w:sz w:val="20"/>
        </w:rPr>
        <w:t>m</w:t>
      </w:r>
      <w:r w:rsidRPr="008348E3">
        <w:rPr>
          <w:sz w:val="20"/>
          <w:vertAlign w:val="superscript"/>
        </w:rPr>
        <w:t>3</w:t>
      </w:r>
      <w:r w:rsidRPr="008348E3">
        <w:rPr>
          <w:sz w:val="20"/>
        </w:rPr>
        <w:t xml:space="preserve"> —cubic meter</w:t>
      </w:r>
    </w:p>
    <w:p w:rsidR="008348E3" w:rsidRPr="008348E3" w:rsidRDefault="008348E3" w:rsidP="008348E3">
      <w:pPr>
        <w:spacing w:after="120"/>
        <w:rPr>
          <w:sz w:val="20"/>
        </w:rPr>
      </w:pPr>
      <w:proofErr w:type="gramStart"/>
      <w:r w:rsidRPr="008348E3">
        <w:rPr>
          <w:sz w:val="20"/>
        </w:rPr>
        <w:t>mg—</w:t>
      </w:r>
      <w:proofErr w:type="gramEnd"/>
      <w:r w:rsidRPr="008348E3">
        <w:rPr>
          <w:sz w:val="20"/>
        </w:rPr>
        <w:t>milligram—10</w:t>
      </w:r>
      <w:r w:rsidRPr="008348E3">
        <w:rPr>
          <w:sz w:val="20"/>
          <w:vertAlign w:val="superscript"/>
        </w:rPr>
        <w:t>−3</w:t>
      </w:r>
      <w:r w:rsidRPr="008348E3">
        <w:rPr>
          <w:sz w:val="20"/>
        </w:rPr>
        <w:t>gram</w:t>
      </w:r>
    </w:p>
    <w:p w:rsidR="008348E3" w:rsidRPr="008348E3" w:rsidRDefault="008348E3" w:rsidP="008348E3">
      <w:pPr>
        <w:spacing w:after="120"/>
        <w:rPr>
          <w:sz w:val="20"/>
        </w:rPr>
      </w:pPr>
      <w:proofErr w:type="gramStart"/>
      <w:r w:rsidRPr="008348E3">
        <w:rPr>
          <w:sz w:val="20"/>
        </w:rPr>
        <w:t>mm—</w:t>
      </w:r>
      <w:proofErr w:type="gramEnd"/>
      <w:r w:rsidRPr="008348E3">
        <w:rPr>
          <w:sz w:val="20"/>
        </w:rPr>
        <w:t>millimeter—10</w:t>
      </w:r>
      <w:r w:rsidRPr="008348E3">
        <w:rPr>
          <w:sz w:val="20"/>
          <w:vertAlign w:val="superscript"/>
        </w:rPr>
        <w:t>−3</w:t>
      </w:r>
      <w:r w:rsidRPr="008348E3">
        <w:rPr>
          <w:sz w:val="20"/>
        </w:rPr>
        <w:t>meter</w:t>
      </w:r>
    </w:p>
    <w:p w:rsidR="008348E3" w:rsidRPr="008348E3" w:rsidRDefault="008348E3" w:rsidP="008348E3">
      <w:pPr>
        <w:spacing w:after="120"/>
        <w:rPr>
          <w:sz w:val="20"/>
        </w:rPr>
      </w:pPr>
      <w:r w:rsidRPr="008348E3">
        <w:rPr>
          <w:sz w:val="20"/>
        </w:rPr>
        <w:t>Mg—</w:t>
      </w:r>
      <w:proofErr w:type="spellStart"/>
      <w:r w:rsidRPr="008348E3">
        <w:rPr>
          <w:sz w:val="20"/>
        </w:rPr>
        <w:t>megagram</w:t>
      </w:r>
      <w:proofErr w:type="spellEnd"/>
      <w:r w:rsidRPr="008348E3">
        <w:rPr>
          <w:sz w:val="20"/>
        </w:rPr>
        <w:t>—10</w:t>
      </w:r>
      <w:r w:rsidRPr="008348E3">
        <w:rPr>
          <w:sz w:val="20"/>
          <w:vertAlign w:val="superscript"/>
        </w:rPr>
        <w:t>6</w:t>
      </w:r>
      <w:r w:rsidRPr="008348E3">
        <w:rPr>
          <w:sz w:val="20"/>
        </w:rPr>
        <w:t xml:space="preserve"> gram</w:t>
      </w:r>
    </w:p>
    <w:p w:rsidR="008348E3" w:rsidRPr="008348E3" w:rsidRDefault="008348E3" w:rsidP="008348E3">
      <w:pPr>
        <w:spacing w:after="120"/>
        <w:rPr>
          <w:sz w:val="20"/>
        </w:rPr>
      </w:pPr>
      <w:proofErr w:type="spellStart"/>
      <w:proofErr w:type="gramStart"/>
      <w:r w:rsidRPr="008348E3">
        <w:rPr>
          <w:sz w:val="20"/>
        </w:rPr>
        <w:t>mol</w:t>
      </w:r>
      <w:proofErr w:type="spellEnd"/>
      <w:r w:rsidRPr="008348E3">
        <w:rPr>
          <w:sz w:val="20"/>
        </w:rPr>
        <w:t>—</w:t>
      </w:r>
      <w:proofErr w:type="gramEnd"/>
      <w:r w:rsidRPr="008348E3">
        <w:rPr>
          <w:sz w:val="20"/>
        </w:rPr>
        <w:t>mole</w:t>
      </w:r>
    </w:p>
    <w:p w:rsidR="008348E3" w:rsidRPr="008348E3" w:rsidRDefault="008348E3" w:rsidP="008348E3">
      <w:pPr>
        <w:spacing w:after="120"/>
        <w:rPr>
          <w:sz w:val="20"/>
        </w:rPr>
      </w:pPr>
      <w:r w:rsidRPr="008348E3">
        <w:rPr>
          <w:sz w:val="20"/>
        </w:rPr>
        <w:t>N—newton</w:t>
      </w:r>
    </w:p>
    <w:p w:rsidR="008348E3" w:rsidRPr="008348E3" w:rsidRDefault="008348E3" w:rsidP="008348E3">
      <w:pPr>
        <w:spacing w:after="120"/>
        <w:rPr>
          <w:sz w:val="20"/>
        </w:rPr>
      </w:pPr>
      <w:proofErr w:type="gramStart"/>
      <w:r w:rsidRPr="008348E3">
        <w:rPr>
          <w:sz w:val="20"/>
        </w:rPr>
        <w:t>ng—</w:t>
      </w:r>
      <w:proofErr w:type="spellStart"/>
      <w:proofErr w:type="gramEnd"/>
      <w:r w:rsidRPr="008348E3">
        <w:rPr>
          <w:sz w:val="20"/>
        </w:rPr>
        <w:t>nanogram</w:t>
      </w:r>
      <w:proofErr w:type="spellEnd"/>
      <w:r w:rsidRPr="008348E3">
        <w:rPr>
          <w:sz w:val="20"/>
        </w:rPr>
        <w:t>—10</w:t>
      </w:r>
      <w:r w:rsidRPr="008348E3">
        <w:rPr>
          <w:sz w:val="20"/>
          <w:vertAlign w:val="superscript"/>
        </w:rPr>
        <w:t>−9</w:t>
      </w:r>
      <w:r w:rsidRPr="008348E3">
        <w:rPr>
          <w:sz w:val="20"/>
        </w:rPr>
        <w:t>gram</w:t>
      </w:r>
    </w:p>
    <w:p w:rsidR="008348E3" w:rsidRPr="008348E3" w:rsidRDefault="008348E3" w:rsidP="008348E3">
      <w:pPr>
        <w:spacing w:after="120"/>
        <w:rPr>
          <w:sz w:val="20"/>
        </w:rPr>
      </w:pPr>
      <w:proofErr w:type="gramStart"/>
      <w:r w:rsidRPr="008348E3">
        <w:rPr>
          <w:sz w:val="20"/>
        </w:rPr>
        <w:t>nm—</w:t>
      </w:r>
      <w:proofErr w:type="gramEnd"/>
      <w:r w:rsidRPr="008348E3">
        <w:rPr>
          <w:sz w:val="20"/>
        </w:rPr>
        <w:t>nanometer—10</w:t>
      </w:r>
      <w:r w:rsidRPr="008348E3">
        <w:rPr>
          <w:sz w:val="20"/>
          <w:vertAlign w:val="superscript"/>
        </w:rPr>
        <w:t>−9</w:t>
      </w:r>
      <w:r w:rsidRPr="008348E3">
        <w:rPr>
          <w:sz w:val="20"/>
        </w:rPr>
        <w:t>meter</w:t>
      </w:r>
    </w:p>
    <w:p w:rsidR="008348E3" w:rsidRPr="008348E3" w:rsidRDefault="008348E3" w:rsidP="008348E3">
      <w:pPr>
        <w:spacing w:after="120"/>
        <w:rPr>
          <w:sz w:val="20"/>
        </w:rPr>
      </w:pPr>
      <w:r w:rsidRPr="008348E3">
        <w:rPr>
          <w:sz w:val="20"/>
        </w:rPr>
        <w:t>Pa—pascal</w:t>
      </w:r>
    </w:p>
    <w:p w:rsidR="008348E3" w:rsidRPr="008348E3" w:rsidRDefault="008348E3" w:rsidP="008348E3">
      <w:pPr>
        <w:spacing w:after="120"/>
        <w:rPr>
          <w:sz w:val="20"/>
        </w:rPr>
      </w:pPr>
      <w:proofErr w:type="gramStart"/>
      <w:r w:rsidRPr="008348E3">
        <w:rPr>
          <w:sz w:val="20"/>
        </w:rPr>
        <w:t>s—</w:t>
      </w:r>
      <w:proofErr w:type="gramEnd"/>
      <w:r w:rsidRPr="008348E3">
        <w:rPr>
          <w:sz w:val="20"/>
        </w:rPr>
        <w:t>second</w:t>
      </w:r>
    </w:p>
    <w:p w:rsidR="008348E3" w:rsidRPr="008348E3" w:rsidRDefault="008348E3" w:rsidP="008348E3">
      <w:pPr>
        <w:spacing w:after="120"/>
        <w:rPr>
          <w:sz w:val="20"/>
        </w:rPr>
      </w:pPr>
      <w:r w:rsidRPr="008348E3">
        <w:rPr>
          <w:sz w:val="20"/>
        </w:rPr>
        <w:t>V—volt</w:t>
      </w:r>
    </w:p>
    <w:p w:rsidR="008348E3" w:rsidRPr="008348E3" w:rsidRDefault="008348E3" w:rsidP="008348E3">
      <w:pPr>
        <w:spacing w:after="120"/>
        <w:rPr>
          <w:sz w:val="20"/>
        </w:rPr>
      </w:pPr>
      <w:r w:rsidRPr="008348E3">
        <w:rPr>
          <w:sz w:val="20"/>
        </w:rPr>
        <w:t>W—watt</w:t>
      </w:r>
    </w:p>
    <w:p w:rsidR="008348E3" w:rsidRPr="008348E3" w:rsidRDefault="008348E3" w:rsidP="008348E3">
      <w:pPr>
        <w:spacing w:after="120"/>
        <w:rPr>
          <w:sz w:val="20"/>
        </w:rPr>
      </w:pPr>
      <w:r w:rsidRPr="008348E3">
        <w:rPr>
          <w:sz w:val="20"/>
        </w:rPr>
        <w:t>Ω—ohm</w:t>
      </w:r>
    </w:p>
    <w:p w:rsidR="008348E3" w:rsidRPr="008348E3" w:rsidRDefault="008348E3" w:rsidP="008348E3">
      <w:pPr>
        <w:spacing w:after="120"/>
        <w:rPr>
          <w:sz w:val="20"/>
        </w:rPr>
      </w:pPr>
      <w:r w:rsidRPr="008348E3">
        <w:rPr>
          <w:sz w:val="20"/>
        </w:rPr>
        <w:t>µg—microgram—10</w:t>
      </w:r>
      <w:r w:rsidRPr="008348E3">
        <w:rPr>
          <w:sz w:val="20"/>
          <w:vertAlign w:val="superscript"/>
        </w:rPr>
        <w:t>−6</w:t>
      </w:r>
      <w:r w:rsidRPr="008348E3">
        <w:rPr>
          <w:sz w:val="20"/>
        </w:rPr>
        <w:t>gram</w:t>
      </w:r>
    </w:p>
    <w:p w:rsidR="008348E3" w:rsidRPr="008348E3" w:rsidRDefault="008348E3" w:rsidP="008348E3">
      <w:pPr>
        <w:spacing w:after="120"/>
        <w:rPr>
          <w:sz w:val="20"/>
        </w:rPr>
      </w:pPr>
      <w:r w:rsidRPr="008348E3">
        <w:rPr>
          <w:sz w:val="20"/>
        </w:rPr>
        <w:t>(b)</w:t>
      </w:r>
      <w:r w:rsidRPr="008348E3">
        <w:rPr>
          <w:sz w:val="20"/>
        </w:rPr>
        <w:tab/>
        <w:t>Other units of measure:</w:t>
      </w:r>
    </w:p>
    <w:p w:rsidR="008348E3" w:rsidRPr="008348E3" w:rsidRDefault="008348E3" w:rsidP="008348E3">
      <w:pPr>
        <w:spacing w:after="120"/>
        <w:rPr>
          <w:sz w:val="20"/>
        </w:rPr>
      </w:pPr>
      <w:r w:rsidRPr="008348E3">
        <w:rPr>
          <w:sz w:val="20"/>
        </w:rPr>
        <w:t>Btu—British thermal unit</w:t>
      </w:r>
    </w:p>
    <w:p w:rsidR="008348E3" w:rsidRPr="008348E3" w:rsidRDefault="008348E3" w:rsidP="008348E3">
      <w:pPr>
        <w:spacing w:after="120"/>
        <w:rPr>
          <w:sz w:val="20"/>
        </w:rPr>
      </w:pPr>
      <w:r w:rsidRPr="008348E3">
        <w:rPr>
          <w:sz w:val="20"/>
        </w:rPr>
        <w:t>°C—degree Celsius (centigrade)</w:t>
      </w:r>
    </w:p>
    <w:p w:rsidR="008348E3" w:rsidRPr="008348E3" w:rsidRDefault="008348E3" w:rsidP="008348E3">
      <w:pPr>
        <w:spacing w:after="120"/>
        <w:rPr>
          <w:sz w:val="20"/>
        </w:rPr>
      </w:pPr>
      <w:proofErr w:type="spellStart"/>
      <w:proofErr w:type="gramStart"/>
      <w:r w:rsidRPr="008348E3">
        <w:rPr>
          <w:sz w:val="20"/>
        </w:rPr>
        <w:t>cal</w:t>
      </w:r>
      <w:proofErr w:type="spellEnd"/>
      <w:r w:rsidRPr="008348E3">
        <w:rPr>
          <w:sz w:val="20"/>
        </w:rPr>
        <w:t>—</w:t>
      </w:r>
      <w:proofErr w:type="gramEnd"/>
      <w:r w:rsidRPr="008348E3">
        <w:rPr>
          <w:sz w:val="20"/>
        </w:rPr>
        <w:t>calorie</w:t>
      </w:r>
    </w:p>
    <w:p w:rsidR="008348E3" w:rsidRPr="008348E3" w:rsidRDefault="008348E3" w:rsidP="008348E3">
      <w:pPr>
        <w:spacing w:after="120"/>
        <w:rPr>
          <w:sz w:val="20"/>
        </w:rPr>
      </w:pPr>
      <w:proofErr w:type="gramStart"/>
      <w:r w:rsidRPr="008348E3">
        <w:rPr>
          <w:sz w:val="20"/>
        </w:rPr>
        <w:t>cfm—</w:t>
      </w:r>
      <w:proofErr w:type="gramEnd"/>
      <w:r w:rsidRPr="008348E3">
        <w:rPr>
          <w:sz w:val="20"/>
        </w:rPr>
        <w:t>cubic feet per minute</w:t>
      </w:r>
    </w:p>
    <w:p w:rsidR="008348E3" w:rsidRPr="008348E3" w:rsidRDefault="008348E3" w:rsidP="008348E3">
      <w:pPr>
        <w:spacing w:after="120"/>
        <w:rPr>
          <w:sz w:val="20"/>
        </w:rPr>
      </w:pPr>
      <w:proofErr w:type="gramStart"/>
      <w:r w:rsidRPr="008348E3">
        <w:rPr>
          <w:sz w:val="20"/>
        </w:rPr>
        <w:t>cu</w:t>
      </w:r>
      <w:proofErr w:type="gramEnd"/>
      <w:r w:rsidRPr="008348E3">
        <w:rPr>
          <w:sz w:val="20"/>
        </w:rPr>
        <w:t xml:space="preserve"> </w:t>
      </w:r>
      <w:proofErr w:type="spellStart"/>
      <w:r w:rsidRPr="008348E3">
        <w:rPr>
          <w:sz w:val="20"/>
        </w:rPr>
        <w:t>ft</w:t>
      </w:r>
      <w:proofErr w:type="spellEnd"/>
      <w:r w:rsidRPr="008348E3">
        <w:rPr>
          <w:sz w:val="20"/>
        </w:rPr>
        <w:t>—cubic feet</w:t>
      </w:r>
    </w:p>
    <w:p w:rsidR="008348E3" w:rsidRPr="008348E3" w:rsidRDefault="008348E3" w:rsidP="008348E3">
      <w:pPr>
        <w:spacing w:after="120"/>
        <w:rPr>
          <w:sz w:val="20"/>
        </w:rPr>
      </w:pPr>
      <w:proofErr w:type="spellStart"/>
      <w:proofErr w:type="gramStart"/>
      <w:r w:rsidRPr="008348E3">
        <w:rPr>
          <w:sz w:val="20"/>
        </w:rPr>
        <w:t>dcf</w:t>
      </w:r>
      <w:proofErr w:type="spellEnd"/>
      <w:r w:rsidRPr="008348E3">
        <w:rPr>
          <w:sz w:val="20"/>
        </w:rPr>
        <w:t>—</w:t>
      </w:r>
      <w:proofErr w:type="gramEnd"/>
      <w:r w:rsidRPr="008348E3">
        <w:rPr>
          <w:sz w:val="20"/>
        </w:rPr>
        <w:t>dry cubic feet</w:t>
      </w:r>
    </w:p>
    <w:p w:rsidR="008348E3" w:rsidRPr="008348E3" w:rsidRDefault="008348E3" w:rsidP="008348E3">
      <w:pPr>
        <w:spacing w:after="120"/>
        <w:rPr>
          <w:sz w:val="20"/>
        </w:rPr>
      </w:pPr>
      <w:proofErr w:type="spellStart"/>
      <w:proofErr w:type="gramStart"/>
      <w:r w:rsidRPr="008348E3">
        <w:rPr>
          <w:sz w:val="20"/>
        </w:rPr>
        <w:t>dcm</w:t>
      </w:r>
      <w:proofErr w:type="spellEnd"/>
      <w:r w:rsidRPr="008348E3">
        <w:rPr>
          <w:sz w:val="20"/>
        </w:rPr>
        <w:t>—</w:t>
      </w:r>
      <w:proofErr w:type="gramEnd"/>
      <w:r w:rsidRPr="008348E3">
        <w:rPr>
          <w:sz w:val="20"/>
        </w:rPr>
        <w:t>dry cubic meter</w:t>
      </w:r>
    </w:p>
    <w:p w:rsidR="008348E3" w:rsidRPr="008348E3" w:rsidRDefault="008348E3" w:rsidP="008348E3">
      <w:pPr>
        <w:spacing w:after="120"/>
        <w:rPr>
          <w:sz w:val="20"/>
        </w:rPr>
      </w:pPr>
      <w:proofErr w:type="spellStart"/>
      <w:proofErr w:type="gramStart"/>
      <w:r w:rsidRPr="008348E3">
        <w:rPr>
          <w:sz w:val="20"/>
        </w:rPr>
        <w:t>dscf</w:t>
      </w:r>
      <w:proofErr w:type="spellEnd"/>
      <w:r w:rsidRPr="008348E3">
        <w:rPr>
          <w:sz w:val="20"/>
        </w:rPr>
        <w:t>—</w:t>
      </w:r>
      <w:proofErr w:type="gramEnd"/>
      <w:r w:rsidRPr="008348E3">
        <w:rPr>
          <w:sz w:val="20"/>
        </w:rPr>
        <w:t>dry cubic feet at standard conditions</w:t>
      </w:r>
    </w:p>
    <w:p w:rsidR="008348E3" w:rsidRPr="008348E3" w:rsidRDefault="008348E3" w:rsidP="008348E3">
      <w:pPr>
        <w:spacing w:after="120"/>
        <w:rPr>
          <w:sz w:val="20"/>
        </w:rPr>
      </w:pPr>
      <w:proofErr w:type="spellStart"/>
      <w:proofErr w:type="gramStart"/>
      <w:r w:rsidRPr="008348E3">
        <w:rPr>
          <w:sz w:val="20"/>
        </w:rPr>
        <w:t>dscm</w:t>
      </w:r>
      <w:proofErr w:type="spellEnd"/>
      <w:r w:rsidRPr="008348E3">
        <w:rPr>
          <w:sz w:val="20"/>
        </w:rPr>
        <w:t>—</w:t>
      </w:r>
      <w:proofErr w:type="gramEnd"/>
      <w:r w:rsidRPr="008348E3">
        <w:rPr>
          <w:sz w:val="20"/>
        </w:rPr>
        <w:t>dry cubic meter at standard conditions</w:t>
      </w:r>
    </w:p>
    <w:p w:rsidR="008348E3" w:rsidRPr="008348E3" w:rsidRDefault="008348E3" w:rsidP="008348E3">
      <w:pPr>
        <w:spacing w:after="120"/>
        <w:rPr>
          <w:sz w:val="20"/>
        </w:rPr>
      </w:pPr>
      <w:proofErr w:type="spellStart"/>
      <w:proofErr w:type="gramStart"/>
      <w:r w:rsidRPr="008348E3">
        <w:rPr>
          <w:sz w:val="20"/>
        </w:rPr>
        <w:t>eq</w:t>
      </w:r>
      <w:proofErr w:type="spellEnd"/>
      <w:r w:rsidRPr="008348E3">
        <w:rPr>
          <w:sz w:val="20"/>
        </w:rPr>
        <w:t>—</w:t>
      </w:r>
      <w:proofErr w:type="gramEnd"/>
      <w:r w:rsidRPr="008348E3">
        <w:rPr>
          <w:sz w:val="20"/>
        </w:rPr>
        <w:t>equivalent</w:t>
      </w:r>
    </w:p>
    <w:p w:rsidR="008348E3" w:rsidRPr="008348E3" w:rsidRDefault="008348E3" w:rsidP="008348E3">
      <w:pPr>
        <w:spacing w:after="120"/>
        <w:rPr>
          <w:sz w:val="20"/>
        </w:rPr>
      </w:pPr>
      <w:r w:rsidRPr="008348E3">
        <w:rPr>
          <w:sz w:val="20"/>
        </w:rPr>
        <w:t>°F—degree Fahrenheit</w:t>
      </w:r>
    </w:p>
    <w:p w:rsidR="008348E3" w:rsidRPr="008348E3" w:rsidRDefault="008348E3" w:rsidP="008348E3">
      <w:pPr>
        <w:spacing w:after="120"/>
        <w:rPr>
          <w:sz w:val="20"/>
        </w:rPr>
      </w:pPr>
      <w:proofErr w:type="spellStart"/>
      <w:proofErr w:type="gramStart"/>
      <w:r w:rsidRPr="008348E3">
        <w:rPr>
          <w:sz w:val="20"/>
        </w:rPr>
        <w:t>ft</w:t>
      </w:r>
      <w:proofErr w:type="spellEnd"/>
      <w:r w:rsidRPr="008348E3">
        <w:rPr>
          <w:sz w:val="20"/>
        </w:rPr>
        <w:t>—</w:t>
      </w:r>
      <w:proofErr w:type="gramEnd"/>
      <w:r w:rsidRPr="008348E3">
        <w:rPr>
          <w:sz w:val="20"/>
        </w:rPr>
        <w:t>feet</w:t>
      </w:r>
    </w:p>
    <w:p w:rsidR="008348E3" w:rsidRPr="008348E3" w:rsidRDefault="008348E3" w:rsidP="008348E3">
      <w:pPr>
        <w:spacing w:after="120"/>
        <w:rPr>
          <w:sz w:val="20"/>
        </w:rPr>
      </w:pPr>
      <w:proofErr w:type="gramStart"/>
      <w:r w:rsidRPr="008348E3">
        <w:rPr>
          <w:sz w:val="20"/>
        </w:rPr>
        <w:lastRenderedPageBreak/>
        <w:t>gal—</w:t>
      </w:r>
      <w:proofErr w:type="gramEnd"/>
      <w:r w:rsidRPr="008348E3">
        <w:rPr>
          <w:sz w:val="20"/>
        </w:rPr>
        <w:t>gallon</w:t>
      </w:r>
    </w:p>
    <w:p w:rsidR="008348E3" w:rsidRPr="008348E3" w:rsidRDefault="008348E3" w:rsidP="008348E3">
      <w:pPr>
        <w:spacing w:after="120"/>
        <w:rPr>
          <w:sz w:val="20"/>
        </w:rPr>
      </w:pPr>
      <w:proofErr w:type="gramStart"/>
      <w:r w:rsidRPr="008348E3">
        <w:rPr>
          <w:sz w:val="20"/>
        </w:rPr>
        <w:t>gr—</w:t>
      </w:r>
      <w:proofErr w:type="gramEnd"/>
      <w:r w:rsidRPr="008348E3">
        <w:rPr>
          <w:sz w:val="20"/>
        </w:rPr>
        <w:t>grain</w:t>
      </w:r>
    </w:p>
    <w:p w:rsidR="008348E3" w:rsidRPr="008348E3" w:rsidRDefault="008348E3" w:rsidP="008348E3">
      <w:pPr>
        <w:spacing w:after="120"/>
        <w:rPr>
          <w:sz w:val="20"/>
        </w:rPr>
      </w:pPr>
      <w:proofErr w:type="gramStart"/>
      <w:r w:rsidRPr="008348E3">
        <w:rPr>
          <w:sz w:val="20"/>
        </w:rPr>
        <w:t>g-</w:t>
      </w:r>
      <w:proofErr w:type="spellStart"/>
      <w:r w:rsidRPr="008348E3">
        <w:rPr>
          <w:sz w:val="20"/>
        </w:rPr>
        <w:t>eq</w:t>
      </w:r>
      <w:proofErr w:type="spellEnd"/>
      <w:r w:rsidRPr="008348E3">
        <w:rPr>
          <w:sz w:val="20"/>
        </w:rPr>
        <w:t>—</w:t>
      </w:r>
      <w:proofErr w:type="gramEnd"/>
      <w:r w:rsidRPr="008348E3">
        <w:rPr>
          <w:sz w:val="20"/>
        </w:rPr>
        <w:t>gram equivalent</w:t>
      </w:r>
    </w:p>
    <w:p w:rsidR="008348E3" w:rsidRPr="008348E3" w:rsidRDefault="008348E3" w:rsidP="008348E3">
      <w:pPr>
        <w:spacing w:after="120"/>
        <w:rPr>
          <w:sz w:val="20"/>
        </w:rPr>
      </w:pPr>
      <w:proofErr w:type="spellStart"/>
      <w:proofErr w:type="gramStart"/>
      <w:r w:rsidRPr="008348E3">
        <w:rPr>
          <w:sz w:val="20"/>
        </w:rPr>
        <w:t>hr</w:t>
      </w:r>
      <w:proofErr w:type="spellEnd"/>
      <w:r w:rsidRPr="008348E3">
        <w:rPr>
          <w:sz w:val="20"/>
        </w:rPr>
        <w:t>—</w:t>
      </w:r>
      <w:proofErr w:type="gramEnd"/>
      <w:r w:rsidRPr="008348E3">
        <w:rPr>
          <w:sz w:val="20"/>
        </w:rPr>
        <w:t>hour</w:t>
      </w:r>
    </w:p>
    <w:p w:rsidR="008348E3" w:rsidRPr="008348E3" w:rsidRDefault="008348E3" w:rsidP="008348E3">
      <w:pPr>
        <w:spacing w:after="120"/>
        <w:rPr>
          <w:sz w:val="20"/>
        </w:rPr>
      </w:pPr>
      <w:proofErr w:type="gramStart"/>
      <w:r w:rsidRPr="008348E3">
        <w:rPr>
          <w:sz w:val="20"/>
        </w:rPr>
        <w:t>in—</w:t>
      </w:r>
      <w:proofErr w:type="gramEnd"/>
      <w:r w:rsidRPr="008348E3">
        <w:rPr>
          <w:sz w:val="20"/>
        </w:rPr>
        <w:t>inch</w:t>
      </w:r>
    </w:p>
    <w:p w:rsidR="008348E3" w:rsidRPr="008348E3" w:rsidRDefault="008348E3" w:rsidP="008348E3">
      <w:pPr>
        <w:spacing w:after="120"/>
        <w:rPr>
          <w:sz w:val="20"/>
        </w:rPr>
      </w:pPr>
      <w:proofErr w:type="gramStart"/>
      <w:r w:rsidRPr="008348E3">
        <w:rPr>
          <w:sz w:val="20"/>
        </w:rPr>
        <w:t>k—</w:t>
      </w:r>
      <w:proofErr w:type="gramEnd"/>
      <w:r w:rsidRPr="008348E3">
        <w:rPr>
          <w:sz w:val="20"/>
        </w:rPr>
        <w:t>1,000</w:t>
      </w:r>
    </w:p>
    <w:p w:rsidR="008348E3" w:rsidRPr="008348E3" w:rsidRDefault="008348E3" w:rsidP="008348E3">
      <w:pPr>
        <w:spacing w:after="120"/>
        <w:rPr>
          <w:sz w:val="20"/>
        </w:rPr>
      </w:pPr>
      <w:proofErr w:type="gramStart"/>
      <w:r w:rsidRPr="008348E3">
        <w:rPr>
          <w:sz w:val="20"/>
        </w:rPr>
        <w:t>l—</w:t>
      </w:r>
      <w:proofErr w:type="gramEnd"/>
      <w:r w:rsidRPr="008348E3">
        <w:rPr>
          <w:sz w:val="20"/>
        </w:rPr>
        <w:t>liter</w:t>
      </w:r>
    </w:p>
    <w:p w:rsidR="008348E3" w:rsidRPr="008348E3" w:rsidRDefault="008348E3" w:rsidP="008348E3">
      <w:pPr>
        <w:spacing w:after="120"/>
        <w:rPr>
          <w:sz w:val="20"/>
        </w:rPr>
      </w:pPr>
      <w:proofErr w:type="spellStart"/>
      <w:proofErr w:type="gramStart"/>
      <w:r w:rsidRPr="008348E3">
        <w:rPr>
          <w:sz w:val="20"/>
        </w:rPr>
        <w:t>lpm</w:t>
      </w:r>
      <w:proofErr w:type="spellEnd"/>
      <w:r w:rsidRPr="008348E3">
        <w:rPr>
          <w:sz w:val="20"/>
        </w:rPr>
        <w:t>—</w:t>
      </w:r>
      <w:proofErr w:type="gramEnd"/>
      <w:r w:rsidRPr="008348E3">
        <w:rPr>
          <w:sz w:val="20"/>
        </w:rPr>
        <w:t>liter per minute</w:t>
      </w:r>
    </w:p>
    <w:p w:rsidR="008348E3" w:rsidRPr="008348E3" w:rsidRDefault="008348E3" w:rsidP="008348E3">
      <w:pPr>
        <w:spacing w:after="120"/>
        <w:rPr>
          <w:sz w:val="20"/>
        </w:rPr>
      </w:pPr>
      <w:proofErr w:type="spellStart"/>
      <w:proofErr w:type="gramStart"/>
      <w:r w:rsidRPr="008348E3">
        <w:rPr>
          <w:sz w:val="20"/>
        </w:rPr>
        <w:t>lb</w:t>
      </w:r>
      <w:proofErr w:type="spellEnd"/>
      <w:r w:rsidRPr="008348E3">
        <w:rPr>
          <w:sz w:val="20"/>
        </w:rPr>
        <w:t>—</w:t>
      </w:r>
      <w:proofErr w:type="gramEnd"/>
      <w:r w:rsidRPr="008348E3">
        <w:rPr>
          <w:sz w:val="20"/>
        </w:rPr>
        <w:t>pound</w:t>
      </w:r>
    </w:p>
    <w:p w:rsidR="008348E3" w:rsidRPr="008348E3" w:rsidRDefault="008348E3" w:rsidP="008348E3">
      <w:pPr>
        <w:spacing w:after="120"/>
        <w:rPr>
          <w:sz w:val="20"/>
        </w:rPr>
      </w:pPr>
      <w:proofErr w:type="spellStart"/>
      <w:proofErr w:type="gramStart"/>
      <w:r w:rsidRPr="008348E3">
        <w:rPr>
          <w:sz w:val="20"/>
        </w:rPr>
        <w:t>meq</w:t>
      </w:r>
      <w:proofErr w:type="spellEnd"/>
      <w:r w:rsidRPr="008348E3">
        <w:rPr>
          <w:sz w:val="20"/>
        </w:rPr>
        <w:t>—</w:t>
      </w:r>
      <w:proofErr w:type="spellStart"/>
      <w:proofErr w:type="gramEnd"/>
      <w:r w:rsidRPr="008348E3">
        <w:rPr>
          <w:sz w:val="20"/>
        </w:rPr>
        <w:t>milliequivalent</w:t>
      </w:r>
      <w:proofErr w:type="spellEnd"/>
    </w:p>
    <w:p w:rsidR="008348E3" w:rsidRPr="008348E3" w:rsidRDefault="008348E3" w:rsidP="008348E3">
      <w:pPr>
        <w:spacing w:after="120"/>
        <w:rPr>
          <w:sz w:val="20"/>
        </w:rPr>
      </w:pPr>
      <w:proofErr w:type="gramStart"/>
      <w:r w:rsidRPr="008348E3">
        <w:rPr>
          <w:sz w:val="20"/>
        </w:rPr>
        <w:t>min—</w:t>
      </w:r>
      <w:proofErr w:type="gramEnd"/>
      <w:r w:rsidRPr="008348E3">
        <w:rPr>
          <w:sz w:val="20"/>
        </w:rPr>
        <w:t>minute</w:t>
      </w:r>
    </w:p>
    <w:p w:rsidR="008348E3" w:rsidRPr="008348E3" w:rsidRDefault="008348E3" w:rsidP="008348E3">
      <w:pPr>
        <w:spacing w:after="120"/>
        <w:rPr>
          <w:sz w:val="20"/>
        </w:rPr>
      </w:pPr>
      <w:proofErr w:type="gramStart"/>
      <w:r w:rsidRPr="008348E3">
        <w:rPr>
          <w:sz w:val="20"/>
        </w:rPr>
        <w:t>ml—</w:t>
      </w:r>
      <w:proofErr w:type="gramEnd"/>
      <w:r w:rsidRPr="008348E3">
        <w:rPr>
          <w:sz w:val="20"/>
        </w:rPr>
        <w:t>milliliter</w:t>
      </w:r>
    </w:p>
    <w:p w:rsidR="008348E3" w:rsidRPr="008348E3" w:rsidRDefault="008348E3" w:rsidP="008348E3">
      <w:pPr>
        <w:spacing w:after="120"/>
        <w:rPr>
          <w:sz w:val="20"/>
        </w:rPr>
      </w:pPr>
      <w:r w:rsidRPr="008348E3">
        <w:rPr>
          <w:sz w:val="20"/>
        </w:rPr>
        <w:t>mol. wt.—molecular weight</w:t>
      </w:r>
    </w:p>
    <w:p w:rsidR="008348E3" w:rsidRPr="008348E3" w:rsidRDefault="008348E3" w:rsidP="008348E3">
      <w:pPr>
        <w:spacing w:after="120"/>
        <w:rPr>
          <w:sz w:val="20"/>
        </w:rPr>
      </w:pPr>
      <w:proofErr w:type="gramStart"/>
      <w:r w:rsidRPr="008348E3">
        <w:rPr>
          <w:sz w:val="20"/>
        </w:rPr>
        <w:t>ppb—</w:t>
      </w:r>
      <w:proofErr w:type="gramEnd"/>
      <w:r w:rsidRPr="008348E3">
        <w:rPr>
          <w:sz w:val="20"/>
        </w:rPr>
        <w:t>parts per billion</w:t>
      </w:r>
    </w:p>
    <w:p w:rsidR="008348E3" w:rsidRPr="008348E3" w:rsidRDefault="008348E3" w:rsidP="008348E3">
      <w:pPr>
        <w:spacing w:after="120"/>
        <w:rPr>
          <w:sz w:val="20"/>
        </w:rPr>
      </w:pPr>
      <w:proofErr w:type="gramStart"/>
      <w:r w:rsidRPr="008348E3">
        <w:rPr>
          <w:sz w:val="20"/>
        </w:rPr>
        <w:t>ppm—</w:t>
      </w:r>
      <w:proofErr w:type="gramEnd"/>
      <w:r w:rsidRPr="008348E3">
        <w:rPr>
          <w:sz w:val="20"/>
        </w:rPr>
        <w:t>parts per million</w:t>
      </w:r>
    </w:p>
    <w:p w:rsidR="008348E3" w:rsidRPr="008348E3" w:rsidRDefault="008348E3" w:rsidP="008348E3">
      <w:pPr>
        <w:spacing w:after="120"/>
        <w:rPr>
          <w:sz w:val="20"/>
        </w:rPr>
      </w:pPr>
      <w:proofErr w:type="spellStart"/>
      <w:proofErr w:type="gramStart"/>
      <w:r w:rsidRPr="008348E3">
        <w:rPr>
          <w:sz w:val="20"/>
        </w:rPr>
        <w:t>psia</w:t>
      </w:r>
      <w:proofErr w:type="spellEnd"/>
      <w:r w:rsidRPr="008348E3">
        <w:rPr>
          <w:sz w:val="20"/>
        </w:rPr>
        <w:t>—</w:t>
      </w:r>
      <w:proofErr w:type="gramEnd"/>
      <w:r w:rsidRPr="008348E3">
        <w:rPr>
          <w:sz w:val="20"/>
        </w:rPr>
        <w:t>pounds per square inch absolute</w:t>
      </w:r>
    </w:p>
    <w:p w:rsidR="008348E3" w:rsidRPr="008348E3" w:rsidRDefault="008348E3" w:rsidP="008348E3">
      <w:pPr>
        <w:spacing w:after="120"/>
        <w:rPr>
          <w:sz w:val="20"/>
        </w:rPr>
      </w:pPr>
      <w:proofErr w:type="gramStart"/>
      <w:r w:rsidRPr="008348E3">
        <w:rPr>
          <w:sz w:val="20"/>
        </w:rPr>
        <w:t>psig—</w:t>
      </w:r>
      <w:proofErr w:type="gramEnd"/>
      <w:r w:rsidRPr="008348E3">
        <w:rPr>
          <w:sz w:val="20"/>
        </w:rPr>
        <w:t>pounds per square inch gage</w:t>
      </w:r>
    </w:p>
    <w:p w:rsidR="008348E3" w:rsidRPr="008348E3" w:rsidRDefault="008348E3" w:rsidP="008348E3">
      <w:pPr>
        <w:spacing w:after="120"/>
        <w:rPr>
          <w:sz w:val="20"/>
        </w:rPr>
      </w:pPr>
      <w:r w:rsidRPr="008348E3">
        <w:rPr>
          <w:sz w:val="20"/>
        </w:rPr>
        <w:t>°R—degree Rankine</w:t>
      </w:r>
    </w:p>
    <w:p w:rsidR="008348E3" w:rsidRPr="008348E3" w:rsidRDefault="008348E3" w:rsidP="008348E3">
      <w:pPr>
        <w:spacing w:after="120"/>
        <w:rPr>
          <w:sz w:val="20"/>
        </w:rPr>
      </w:pPr>
      <w:proofErr w:type="spellStart"/>
      <w:proofErr w:type="gramStart"/>
      <w:r w:rsidRPr="008348E3">
        <w:rPr>
          <w:sz w:val="20"/>
        </w:rPr>
        <w:t>scf</w:t>
      </w:r>
      <w:proofErr w:type="spellEnd"/>
      <w:r w:rsidRPr="008348E3">
        <w:rPr>
          <w:sz w:val="20"/>
        </w:rPr>
        <w:t>—</w:t>
      </w:r>
      <w:proofErr w:type="gramEnd"/>
      <w:r w:rsidRPr="008348E3">
        <w:rPr>
          <w:sz w:val="20"/>
        </w:rPr>
        <w:t>cubic feet at standard conditions</w:t>
      </w:r>
    </w:p>
    <w:p w:rsidR="008348E3" w:rsidRPr="008348E3" w:rsidRDefault="008348E3" w:rsidP="008348E3">
      <w:pPr>
        <w:spacing w:after="120"/>
        <w:rPr>
          <w:sz w:val="20"/>
        </w:rPr>
      </w:pPr>
      <w:proofErr w:type="spellStart"/>
      <w:proofErr w:type="gramStart"/>
      <w:r w:rsidRPr="008348E3">
        <w:rPr>
          <w:sz w:val="20"/>
        </w:rPr>
        <w:t>scfh</w:t>
      </w:r>
      <w:proofErr w:type="spellEnd"/>
      <w:r w:rsidRPr="008348E3">
        <w:rPr>
          <w:sz w:val="20"/>
        </w:rPr>
        <w:t>—</w:t>
      </w:r>
      <w:proofErr w:type="gramEnd"/>
      <w:r w:rsidRPr="008348E3">
        <w:rPr>
          <w:sz w:val="20"/>
        </w:rPr>
        <w:t>cubic feet per hour at standard conditions</w:t>
      </w:r>
    </w:p>
    <w:p w:rsidR="008348E3" w:rsidRPr="008348E3" w:rsidRDefault="008348E3" w:rsidP="008348E3">
      <w:pPr>
        <w:spacing w:after="120"/>
        <w:rPr>
          <w:sz w:val="20"/>
        </w:rPr>
      </w:pPr>
      <w:proofErr w:type="spellStart"/>
      <w:proofErr w:type="gramStart"/>
      <w:r w:rsidRPr="008348E3">
        <w:rPr>
          <w:sz w:val="20"/>
        </w:rPr>
        <w:t>scm</w:t>
      </w:r>
      <w:proofErr w:type="spellEnd"/>
      <w:r w:rsidRPr="008348E3">
        <w:rPr>
          <w:sz w:val="20"/>
        </w:rPr>
        <w:t>—</w:t>
      </w:r>
      <w:proofErr w:type="gramEnd"/>
      <w:r w:rsidRPr="008348E3">
        <w:rPr>
          <w:sz w:val="20"/>
        </w:rPr>
        <w:t>cubic meter at standard conditions</w:t>
      </w:r>
    </w:p>
    <w:p w:rsidR="008348E3" w:rsidRPr="008348E3" w:rsidRDefault="008348E3" w:rsidP="008348E3">
      <w:pPr>
        <w:spacing w:after="120"/>
        <w:rPr>
          <w:sz w:val="20"/>
        </w:rPr>
      </w:pPr>
      <w:proofErr w:type="gramStart"/>
      <w:r w:rsidRPr="008348E3">
        <w:rPr>
          <w:sz w:val="20"/>
        </w:rPr>
        <w:t>sec—</w:t>
      </w:r>
      <w:proofErr w:type="gramEnd"/>
      <w:r w:rsidRPr="008348E3">
        <w:rPr>
          <w:sz w:val="20"/>
        </w:rPr>
        <w:t>second</w:t>
      </w:r>
    </w:p>
    <w:p w:rsidR="008348E3" w:rsidRPr="008348E3" w:rsidRDefault="008348E3" w:rsidP="008348E3">
      <w:pPr>
        <w:spacing w:after="120"/>
        <w:rPr>
          <w:sz w:val="20"/>
        </w:rPr>
      </w:pPr>
      <w:proofErr w:type="spellStart"/>
      <w:proofErr w:type="gramStart"/>
      <w:r w:rsidRPr="008348E3">
        <w:rPr>
          <w:sz w:val="20"/>
        </w:rPr>
        <w:t>sq</w:t>
      </w:r>
      <w:proofErr w:type="spellEnd"/>
      <w:proofErr w:type="gramEnd"/>
      <w:r w:rsidRPr="008348E3">
        <w:rPr>
          <w:sz w:val="20"/>
        </w:rPr>
        <w:t xml:space="preserve"> </w:t>
      </w:r>
      <w:proofErr w:type="spellStart"/>
      <w:r w:rsidRPr="008348E3">
        <w:rPr>
          <w:sz w:val="20"/>
        </w:rPr>
        <w:t>ft</w:t>
      </w:r>
      <w:proofErr w:type="spellEnd"/>
      <w:r w:rsidRPr="008348E3">
        <w:rPr>
          <w:sz w:val="20"/>
        </w:rPr>
        <w:t>—square feet</w:t>
      </w:r>
    </w:p>
    <w:p w:rsidR="008348E3" w:rsidRPr="008348E3" w:rsidRDefault="008348E3" w:rsidP="008348E3">
      <w:pPr>
        <w:spacing w:after="120"/>
        <w:rPr>
          <w:sz w:val="20"/>
        </w:rPr>
      </w:pPr>
      <w:proofErr w:type="spellStart"/>
      <w:proofErr w:type="gramStart"/>
      <w:r w:rsidRPr="008348E3">
        <w:rPr>
          <w:sz w:val="20"/>
        </w:rPr>
        <w:t>std</w:t>
      </w:r>
      <w:proofErr w:type="spellEnd"/>
      <w:r w:rsidRPr="008348E3">
        <w:rPr>
          <w:sz w:val="20"/>
        </w:rPr>
        <w:t>—</w:t>
      </w:r>
      <w:proofErr w:type="gramEnd"/>
      <w:r w:rsidRPr="008348E3">
        <w:rPr>
          <w:sz w:val="20"/>
        </w:rPr>
        <w:t>at standard conditions</w:t>
      </w:r>
    </w:p>
    <w:p w:rsidR="008348E3" w:rsidRPr="008348E3" w:rsidRDefault="008348E3" w:rsidP="008348E3">
      <w:pPr>
        <w:spacing w:after="120"/>
        <w:rPr>
          <w:sz w:val="20"/>
        </w:rPr>
      </w:pPr>
      <w:r w:rsidRPr="008348E3">
        <w:rPr>
          <w:sz w:val="20"/>
        </w:rPr>
        <w:t>(c)</w:t>
      </w:r>
      <w:r w:rsidRPr="008348E3">
        <w:rPr>
          <w:sz w:val="20"/>
        </w:rPr>
        <w:tab/>
        <w:t>Chemical nomenclature:</w:t>
      </w:r>
    </w:p>
    <w:p w:rsidR="008348E3" w:rsidRPr="008348E3" w:rsidRDefault="008348E3" w:rsidP="008348E3">
      <w:pPr>
        <w:spacing w:after="120"/>
        <w:rPr>
          <w:sz w:val="20"/>
        </w:rPr>
      </w:pPr>
      <w:proofErr w:type="spellStart"/>
      <w:r w:rsidRPr="008348E3">
        <w:rPr>
          <w:sz w:val="20"/>
        </w:rPr>
        <w:t>CdS</w:t>
      </w:r>
      <w:proofErr w:type="spellEnd"/>
      <w:r w:rsidRPr="008348E3">
        <w:rPr>
          <w:sz w:val="20"/>
        </w:rPr>
        <w:t>—cadmium sulfide</w:t>
      </w:r>
    </w:p>
    <w:p w:rsidR="008348E3" w:rsidRPr="008348E3" w:rsidRDefault="008348E3" w:rsidP="008348E3">
      <w:pPr>
        <w:spacing w:after="120"/>
        <w:rPr>
          <w:sz w:val="20"/>
        </w:rPr>
      </w:pPr>
      <w:r w:rsidRPr="008348E3">
        <w:rPr>
          <w:sz w:val="20"/>
        </w:rPr>
        <w:t>CO—carbon monoxide</w:t>
      </w:r>
    </w:p>
    <w:p w:rsidR="008348E3" w:rsidRPr="008348E3" w:rsidRDefault="008348E3" w:rsidP="008348E3">
      <w:pPr>
        <w:spacing w:after="120"/>
        <w:rPr>
          <w:sz w:val="20"/>
        </w:rPr>
      </w:pPr>
      <w:r w:rsidRPr="008348E3">
        <w:rPr>
          <w:sz w:val="20"/>
        </w:rPr>
        <w:t>CO</w:t>
      </w:r>
      <w:r w:rsidRPr="008348E3">
        <w:rPr>
          <w:sz w:val="20"/>
          <w:vertAlign w:val="subscript"/>
        </w:rPr>
        <w:t>2</w:t>
      </w:r>
      <w:r w:rsidRPr="008348E3">
        <w:rPr>
          <w:sz w:val="20"/>
        </w:rPr>
        <w:t>—carbon dioxide</w:t>
      </w:r>
    </w:p>
    <w:p w:rsidR="008348E3" w:rsidRPr="008348E3" w:rsidRDefault="008348E3" w:rsidP="008348E3">
      <w:pPr>
        <w:spacing w:after="120"/>
        <w:rPr>
          <w:sz w:val="20"/>
        </w:rPr>
      </w:pPr>
      <w:proofErr w:type="spellStart"/>
      <w:r w:rsidRPr="008348E3">
        <w:rPr>
          <w:sz w:val="20"/>
        </w:rPr>
        <w:t>HCl</w:t>
      </w:r>
      <w:proofErr w:type="spellEnd"/>
      <w:r w:rsidRPr="008348E3">
        <w:rPr>
          <w:sz w:val="20"/>
        </w:rPr>
        <w:t>—hydrochloric acid</w:t>
      </w:r>
    </w:p>
    <w:p w:rsidR="008348E3" w:rsidRPr="008348E3" w:rsidRDefault="008348E3" w:rsidP="008348E3">
      <w:pPr>
        <w:spacing w:after="120"/>
        <w:rPr>
          <w:sz w:val="20"/>
        </w:rPr>
      </w:pPr>
      <w:r w:rsidRPr="008348E3">
        <w:rPr>
          <w:sz w:val="20"/>
        </w:rPr>
        <w:t>Hg—mercury</w:t>
      </w:r>
    </w:p>
    <w:p w:rsidR="008348E3" w:rsidRPr="008348E3" w:rsidRDefault="008348E3" w:rsidP="008348E3">
      <w:pPr>
        <w:spacing w:after="120"/>
        <w:rPr>
          <w:sz w:val="20"/>
        </w:rPr>
      </w:pPr>
      <w:r w:rsidRPr="008348E3">
        <w:rPr>
          <w:sz w:val="20"/>
        </w:rPr>
        <w:t>H</w:t>
      </w:r>
      <w:r w:rsidRPr="008348E3">
        <w:rPr>
          <w:sz w:val="20"/>
          <w:vertAlign w:val="subscript"/>
        </w:rPr>
        <w:t>2</w:t>
      </w:r>
      <w:r w:rsidRPr="008348E3">
        <w:rPr>
          <w:sz w:val="20"/>
        </w:rPr>
        <w:t>O—water</w:t>
      </w:r>
    </w:p>
    <w:p w:rsidR="008348E3" w:rsidRPr="008348E3" w:rsidRDefault="008348E3" w:rsidP="008348E3">
      <w:pPr>
        <w:spacing w:after="120"/>
        <w:rPr>
          <w:sz w:val="20"/>
        </w:rPr>
      </w:pPr>
      <w:r w:rsidRPr="008348E3">
        <w:rPr>
          <w:sz w:val="20"/>
        </w:rPr>
        <w:t>H</w:t>
      </w:r>
      <w:r w:rsidRPr="008348E3">
        <w:rPr>
          <w:sz w:val="20"/>
          <w:vertAlign w:val="subscript"/>
        </w:rPr>
        <w:t>2</w:t>
      </w:r>
      <w:r w:rsidRPr="008348E3">
        <w:rPr>
          <w:sz w:val="20"/>
        </w:rPr>
        <w:t>S—hydrogen sulfide</w:t>
      </w:r>
    </w:p>
    <w:p w:rsidR="008348E3" w:rsidRPr="008348E3" w:rsidRDefault="008348E3" w:rsidP="008348E3">
      <w:pPr>
        <w:spacing w:after="120"/>
        <w:rPr>
          <w:sz w:val="20"/>
        </w:rPr>
      </w:pPr>
      <w:r w:rsidRPr="008348E3">
        <w:rPr>
          <w:sz w:val="20"/>
        </w:rPr>
        <w:t>H</w:t>
      </w:r>
      <w:r w:rsidRPr="008348E3">
        <w:rPr>
          <w:sz w:val="20"/>
          <w:vertAlign w:val="subscript"/>
        </w:rPr>
        <w:t>2</w:t>
      </w:r>
      <w:r w:rsidRPr="008348E3">
        <w:rPr>
          <w:sz w:val="20"/>
        </w:rPr>
        <w:t>SO</w:t>
      </w:r>
      <w:r w:rsidRPr="008348E3">
        <w:rPr>
          <w:sz w:val="20"/>
          <w:vertAlign w:val="subscript"/>
        </w:rPr>
        <w:t>4</w:t>
      </w:r>
      <w:r w:rsidRPr="008348E3">
        <w:rPr>
          <w:sz w:val="20"/>
        </w:rPr>
        <w:t>—sulfuric acid</w:t>
      </w:r>
    </w:p>
    <w:p w:rsidR="008348E3" w:rsidRPr="008348E3" w:rsidRDefault="008348E3" w:rsidP="008348E3">
      <w:pPr>
        <w:spacing w:after="120"/>
        <w:rPr>
          <w:sz w:val="20"/>
        </w:rPr>
      </w:pPr>
      <w:r w:rsidRPr="008348E3">
        <w:rPr>
          <w:sz w:val="20"/>
        </w:rPr>
        <w:t>N</w:t>
      </w:r>
      <w:r w:rsidRPr="008348E3">
        <w:rPr>
          <w:sz w:val="20"/>
          <w:vertAlign w:val="subscript"/>
        </w:rPr>
        <w:t>2</w:t>
      </w:r>
      <w:r w:rsidRPr="008348E3">
        <w:rPr>
          <w:sz w:val="20"/>
        </w:rPr>
        <w:t>—nitrogen</w:t>
      </w:r>
    </w:p>
    <w:p w:rsidR="008348E3" w:rsidRPr="008348E3" w:rsidRDefault="008348E3" w:rsidP="008348E3">
      <w:pPr>
        <w:spacing w:after="120"/>
        <w:rPr>
          <w:sz w:val="20"/>
        </w:rPr>
      </w:pPr>
      <w:r w:rsidRPr="008348E3">
        <w:rPr>
          <w:sz w:val="20"/>
        </w:rPr>
        <w:t>NO—nitric oxide</w:t>
      </w:r>
    </w:p>
    <w:p w:rsidR="008348E3" w:rsidRPr="008348E3" w:rsidRDefault="008348E3" w:rsidP="008348E3">
      <w:pPr>
        <w:spacing w:after="120"/>
        <w:rPr>
          <w:sz w:val="20"/>
        </w:rPr>
      </w:pPr>
      <w:r w:rsidRPr="008348E3">
        <w:rPr>
          <w:sz w:val="20"/>
        </w:rPr>
        <w:t>NO</w:t>
      </w:r>
      <w:r w:rsidRPr="008348E3">
        <w:rPr>
          <w:sz w:val="20"/>
          <w:vertAlign w:val="subscript"/>
        </w:rPr>
        <w:t>2</w:t>
      </w:r>
      <w:r w:rsidRPr="008348E3">
        <w:rPr>
          <w:sz w:val="20"/>
        </w:rPr>
        <w:t>—nitrogen dioxide</w:t>
      </w:r>
    </w:p>
    <w:p w:rsidR="008348E3" w:rsidRPr="008348E3" w:rsidRDefault="008348E3" w:rsidP="008348E3">
      <w:pPr>
        <w:spacing w:after="120"/>
        <w:rPr>
          <w:sz w:val="20"/>
        </w:rPr>
      </w:pPr>
      <w:r w:rsidRPr="008348E3">
        <w:rPr>
          <w:sz w:val="20"/>
        </w:rPr>
        <w:t>NO</w:t>
      </w:r>
      <w:r w:rsidRPr="008348E3">
        <w:rPr>
          <w:sz w:val="20"/>
          <w:vertAlign w:val="subscript"/>
        </w:rPr>
        <w:t>X</w:t>
      </w:r>
      <w:r w:rsidRPr="008348E3">
        <w:rPr>
          <w:sz w:val="20"/>
        </w:rPr>
        <w:t>—nitrogen oxides</w:t>
      </w:r>
    </w:p>
    <w:p w:rsidR="008348E3" w:rsidRPr="008348E3" w:rsidRDefault="008348E3" w:rsidP="008348E3">
      <w:pPr>
        <w:spacing w:after="120"/>
        <w:rPr>
          <w:sz w:val="20"/>
        </w:rPr>
      </w:pPr>
      <w:r w:rsidRPr="008348E3">
        <w:rPr>
          <w:sz w:val="20"/>
        </w:rPr>
        <w:lastRenderedPageBreak/>
        <w:t>O</w:t>
      </w:r>
      <w:r w:rsidRPr="008348E3">
        <w:rPr>
          <w:sz w:val="20"/>
          <w:vertAlign w:val="subscript"/>
        </w:rPr>
        <w:t>2</w:t>
      </w:r>
      <w:r w:rsidRPr="008348E3">
        <w:rPr>
          <w:sz w:val="20"/>
        </w:rPr>
        <w:t>—oxygen</w:t>
      </w:r>
    </w:p>
    <w:p w:rsidR="008348E3" w:rsidRPr="008348E3" w:rsidRDefault="008348E3" w:rsidP="008348E3">
      <w:pPr>
        <w:spacing w:after="120"/>
        <w:rPr>
          <w:sz w:val="20"/>
        </w:rPr>
      </w:pPr>
      <w:r w:rsidRPr="008348E3">
        <w:rPr>
          <w:sz w:val="20"/>
        </w:rPr>
        <w:t>SO</w:t>
      </w:r>
      <w:r w:rsidRPr="008348E3">
        <w:rPr>
          <w:sz w:val="20"/>
          <w:vertAlign w:val="subscript"/>
        </w:rPr>
        <w:t>2</w:t>
      </w:r>
      <w:r w:rsidRPr="008348E3">
        <w:rPr>
          <w:sz w:val="20"/>
        </w:rPr>
        <w:t>—sulfur dioxide</w:t>
      </w:r>
    </w:p>
    <w:p w:rsidR="008348E3" w:rsidRPr="008348E3" w:rsidRDefault="008348E3" w:rsidP="008348E3">
      <w:pPr>
        <w:spacing w:after="120"/>
        <w:rPr>
          <w:sz w:val="20"/>
        </w:rPr>
      </w:pPr>
      <w:r w:rsidRPr="008348E3">
        <w:rPr>
          <w:sz w:val="20"/>
        </w:rPr>
        <w:t>SO</w:t>
      </w:r>
      <w:r w:rsidRPr="008348E3">
        <w:rPr>
          <w:sz w:val="20"/>
          <w:vertAlign w:val="subscript"/>
        </w:rPr>
        <w:t>3</w:t>
      </w:r>
      <w:r w:rsidRPr="008348E3">
        <w:rPr>
          <w:sz w:val="20"/>
        </w:rPr>
        <w:t>—sulfur trioxide</w:t>
      </w:r>
    </w:p>
    <w:p w:rsidR="008348E3" w:rsidRPr="008348E3" w:rsidRDefault="008348E3" w:rsidP="008348E3">
      <w:pPr>
        <w:spacing w:after="120"/>
        <w:rPr>
          <w:sz w:val="20"/>
        </w:rPr>
      </w:pPr>
      <w:r w:rsidRPr="008348E3">
        <w:rPr>
          <w:sz w:val="20"/>
        </w:rPr>
        <w:t>SO</w:t>
      </w:r>
      <w:r w:rsidRPr="008348E3">
        <w:rPr>
          <w:sz w:val="20"/>
          <w:vertAlign w:val="subscript"/>
        </w:rPr>
        <w:t>X</w:t>
      </w:r>
      <w:r w:rsidRPr="008348E3">
        <w:rPr>
          <w:sz w:val="20"/>
        </w:rPr>
        <w:t>—sulfur oxides</w:t>
      </w:r>
    </w:p>
    <w:p w:rsidR="008348E3" w:rsidRPr="008348E3" w:rsidRDefault="008348E3" w:rsidP="008348E3">
      <w:pPr>
        <w:spacing w:after="120"/>
        <w:rPr>
          <w:sz w:val="20"/>
        </w:rPr>
      </w:pPr>
      <w:r w:rsidRPr="008348E3">
        <w:rPr>
          <w:sz w:val="20"/>
        </w:rPr>
        <w:t>(d)</w:t>
      </w:r>
      <w:r w:rsidRPr="008348E3">
        <w:rPr>
          <w:sz w:val="20"/>
        </w:rPr>
        <w:tab/>
        <w:t>Miscellaneous:</w:t>
      </w:r>
    </w:p>
    <w:p w:rsidR="008348E3" w:rsidRPr="008348E3" w:rsidRDefault="008348E3" w:rsidP="008348E3">
      <w:pPr>
        <w:spacing w:after="120"/>
        <w:rPr>
          <w:sz w:val="20"/>
        </w:rPr>
      </w:pPr>
      <w:r w:rsidRPr="008348E3">
        <w:rPr>
          <w:sz w:val="20"/>
        </w:rPr>
        <w:t>A.S.T.M.—American Society for Testing and Materials</w:t>
      </w:r>
    </w:p>
    <w:p w:rsidR="008348E3" w:rsidRPr="008348E3" w:rsidRDefault="008348E3" w:rsidP="008348E3">
      <w:pPr>
        <w:spacing w:after="120"/>
        <w:rPr>
          <w:sz w:val="20"/>
        </w:rPr>
      </w:pPr>
      <w:r w:rsidRPr="008348E3">
        <w:rPr>
          <w:sz w:val="20"/>
        </w:rPr>
        <w:t>[42 FR 37000, July 19, 1977; 42 FR 38178, July 27, 1977]</w:t>
      </w:r>
    </w:p>
    <w:p w:rsidR="008348E3" w:rsidRPr="008348E3" w:rsidRDefault="008348E3" w:rsidP="008348E3">
      <w:pPr>
        <w:spacing w:after="120"/>
        <w:outlineLvl w:val="4"/>
        <w:rPr>
          <w:b/>
          <w:bCs/>
          <w:sz w:val="20"/>
        </w:rPr>
      </w:pPr>
      <w:proofErr w:type="gramStart"/>
      <w:r w:rsidRPr="008348E3">
        <w:rPr>
          <w:b/>
          <w:bCs/>
          <w:sz w:val="20"/>
        </w:rPr>
        <w:t>§ 60.4   Address</w:t>
      </w:r>
      <w:proofErr w:type="gramEnd"/>
      <w:r w:rsidRPr="008348E3">
        <w:rPr>
          <w:b/>
          <w:bCs/>
          <w:sz w:val="20"/>
        </w:rPr>
        <w:t>.</w:t>
      </w:r>
    </w:p>
    <w:p w:rsidR="008348E3" w:rsidRPr="008348E3" w:rsidRDefault="008348E3" w:rsidP="008348E3">
      <w:pPr>
        <w:spacing w:after="120"/>
        <w:outlineLvl w:val="4"/>
        <w:rPr>
          <w:b/>
          <w:bCs/>
          <w:sz w:val="20"/>
        </w:rPr>
      </w:pPr>
      <w:r w:rsidRPr="008348E3">
        <w:rPr>
          <w:b/>
          <w:bCs/>
          <w:sz w:val="20"/>
        </w:rPr>
        <w:t xml:space="preserve">All addresses that pertain to Florida have been incorporated.  To see the complete list of addresses please go to </w:t>
      </w:r>
      <w:hyperlink r:id="rId39" w:history="1">
        <w:r w:rsidRPr="008348E3">
          <w:rPr>
            <w:b/>
            <w:bCs/>
            <w:color w:val="0000FF"/>
            <w:sz w:val="20"/>
            <w:u w:val="single"/>
          </w:rPr>
          <w:t>http://ecfr.gpoaccess.gov/cgi/t/text/text-idx?c=ecfr&amp;rgn=div6&amp;view=text&amp;node=40:6.0.1.1.1.1&amp;idno=40</w:t>
        </w:r>
      </w:hyperlink>
      <w:r w:rsidRPr="008348E3">
        <w:rPr>
          <w:b/>
          <w:bCs/>
          <w:sz w:val="20"/>
        </w:rPr>
        <w:t xml:space="preserve">. </w:t>
      </w:r>
    </w:p>
    <w:p w:rsidR="008348E3" w:rsidRPr="008348E3" w:rsidRDefault="008348E3" w:rsidP="008348E3">
      <w:pPr>
        <w:spacing w:after="120"/>
        <w:rPr>
          <w:sz w:val="20"/>
          <w:highlight w:val="yellow"/>
        </w:rPr>
      </w:pPr>
      <w:hyperlink r:id="rId40" w:history="1">
        <w:r w:rsidRPr="008348E3">
          <w:rPr>
            <w:color w:val="0000FF"/>
            <w:sz w:val="20"/>
            <w:u w:val="single"/>
          </w:rPr>
          <w:t>Link to an amendment published at 73 FR</w:t>
        </w:r>
        <w:r w:rsidRPr="008348E3">
          <w:rPr>
            <w:color w:val="0000FF"/>
            <w:sz w:val="20"/>
            <w:u w:val="single"/>
          </w:rPr>
          <w:t xml:space="preserve"> </w:t>
        </w:r>
        <w:r w:rsidRPr="008348E3">
          <w:rPr>
            <w:color w:val="0000FF"/>
            <w:sz w:val="20"/>
            <w:u w:val="single"/>
          </w:rPr>
          <w:t>18164, Apr. 3, 2008.</w:t>
        </w:r>
      </w:hyperlink>
    </w:p>
    <w:p w:rsidR="008348E3" w:rsidRPr="008348E3" w:rsidRDefault="008348E3" w:rsidP="008348E3">
      <w:pPr>
        <w:spacing w:after="120"/>
        <w:rPr>
          <w:sz w:val="20"/>
        </w:rPr>
      </w:pPr>
      <w:r w:rsidRPr="008348E3">
        <w:rPr>
          <w:sz w:val="20"/>
        </w:rPr>
        <w:t>(a)</w:t>
      </w:r>
      <w:r w:rsidRPr="008348E3">
        <w:rPr>
          <w:sz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8348E3" w:rsidRPr="008348E3" w:rsidRDefault="008348E3" w:rsidP="008348E3">
      <w:pPr>
        <w:spacing w:after="120"/>
        <w:rPr>
          <w:sz w:val="20"/>
        </w:rPr>
      </w:pPr>
      <w:r w:rsidRPr="008348E3">
        <w:rPr>
          <w:sz w:val="20"/>
        </w:rPr>
        <w:t>Region IV (Alabama, Florida, Georgia, Kentucky, Mississippi, North Carolina, South Carolina, Tennessee), Director, Air and Waste Management Division, U.S. Environmental Protection Agency, 345 Courtland Street, NE., Atlanta, GA 30365.</w:t>
      </w:r>
    </w:p>
    <w:p w:rsidR="008348E3" w:rsidRPr="008348E3" w:rsidRDefault="008348E3" w:rsidP="008348E3">
      <w:pPr>
        <w:spacing w:after="120"/>
        <w:rPr>
          <w:sz w:val="20"/>
        </w:rPr>
      </w:pPr>
      <w:r w:rsidRPr="008348E3">
        <w:rPr>
          <w:sz w:val="20"/>
        </w:rPr>
        <w:t>(b)</w:t>
      </w:r>
      <w:r w:rsidRPr="008348E3">
        <w:rPr>
          <w:sz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8348E3" w:rsidRPr="008348E3" w:rsidRDefault="008348E3" w:rsidP="008348E3">
      <w:pPr>
        <w:spacing w:after="120"/>
        <w:rPr>
          <w:sz w:val="20"/>
        </w:rPr>
      </w:pPr>
      <w:r w:rsidRPr="008348E3">
        <w:rPr>
          <w:sz w:val="20"/>
        </w:rPr>
        <w:t>(K)</w:t>
      </w:r>
      <w:r w:rsidRPr="008348E3">
        <w:rPr>
          <w:sz w:val="20"/>
        </w:rPr>
        <w:tab/>
        <w:t xml:space="preserve">Bureau of Air Quality Management, Department of Environmental Regulation, </w:t>
      </w:r>
      <w:smartTag w:uri="urn:schemas-microsoft-com:office:smarttags" w:element="place">
        <w:smartTag w:uri="urn:schemas-microsoft-com:office:smarttags" w:element="PlaceName">
          <w:r w:rsidRPr="008348E3">
            <w:rPr>
              <w:sz w:val="20"/>
            </w:rPr>
            <w:t>Twin</w:t>
          </w:r>
        </w:smartTag>
        <w:r w:rsidRPr="008348E3">
          <w:rPr>
            <w:sz w:val="20"/>
          </w:rPr>
          <w:t xml:space="preserve"> </w:t>
        </w:r>
        <w:smartTag w:uri="urn:schemas-microsoft-com:office:smarttags" w:element="PlaceType">
          <w:r w:rsidRPr="008348E3">
            <w:rPr>
              <w:sz w:val="20"/>
            </w:rPr>
            <w:t>Towers</w:t>
          </w:r>
        </w:smartTag>
        <w:r w:rsidRPr="008348E3">
          <w:rPr>
            <w:sz w:val="20"/>
          </w:rPr>
          <w:t xml:space="preserve"> </w:t>
        </w:r>
        <w:smartTag w:uri="urn:schemas-microsoft-com:office:smarttags" w:element="PlaceName">
          <w:r w:rsidRPr="008348E3">
            <w:rPr>
              <w:sz w:val="20"/>
            </w:rPr>
            <w:t>Office</w:t>
          </w:r>
        </w:smartTag>
        <w:r w:rsidRPr="008348E3">
          <w:rPr>
            <w:sz w:val="20"/>
          </w:rPr>
          <w:t xml:space="preserve"> </w:t>
        </w:r>
        <w:smartTag w:uri="urn:schemas-microsoft-com:office:smarttags" w:element="PlaceType">
          <w:r w:rsidRPr="008348E3">
            <w:rPr>
              <w:sz w:val="20"/>
            </w:rPr>
            <w:t>Building</w:t>
          </w:r>
        </w:smartTag>
      </w:smartTag>
      <w:r w:rsidRPr="008348E3">
        <w:rPr>
          <w:sz w:val="20"/>
        </w:rPr>
        <w:t xml:space="preserve">, </w:t>
      </w:r>
      <w:smartTag w:uri="urn:schemas-microsoft-com:office:smarttags" w:element="address">
        <w:smartTag w:uri="urn:schemas-microsoft-com:office:smarttags" w:element="Street">
          <w:r w:rsidRPr="008348E3">
            <w:rPr>
              <w:sz w:val="20"/>
            </w:rPr>
            <w:t>2600 Blair Stone Road</w:t>
          </w:r>
        </w:smartTag>
        <w:r w:rsidRPr="008348E3">
          <w:rPr>
            <w:sz w:val="20"/>
          </w:rPr>
          <w:t xml:space="preserve">, </w:t>
        </w:r>
        <w:smartTag w:uri="urn:schemas-microsoft-com:office:smarttags" w:element="City">
          <w:r w:rsidRPr="008348E3">
            <w:rPr>
              <w:sz w:val="20"/>
            </w:rPr>
            <w:t>Tallahassee</w:t>
          </w:r>
        </w:smartTag>
        <w:r w:rsidRPr="008348E3">
          <w:rPr>
            <w:sz w:val="20"/>
          </w:rPr>
          <w:t xml:space="preserve">, </w:t>
        </w:r>
        <w:smartTag w:uri="urn:schemas-microsoft-com:office:smarttags" w:element="State">
          <w:r w:rsidRPr="008348E3">
            <w:rPr>
              <w:sz w:val="20"/>
            </w:rPr>
            <w:t>FL</w:t>
          </w:r>
        </w:smartTag>
        <w:r w:rsidRPr="008348E3">
          <w:rPr>
            <w:sz w:val="20"/>
          </w:rPr>
          <w:t xml:space="preserve"> </w:t>
        </w:r>
        <w:smartTag w:uri="urn:schemas-microsoft-com:office:smarttags" w:element="PostalCode">
          <w:r w:rsidRPr="008348E3">
            <w:rPr>
              <w:sz w:val="20"/>
            </w:rPr>
            <w:t>32301</w:t>
          </w:r>
        </w:smartTag>
      </w:smartTag>
      <w:r w:rsidRPr="008348E3">
        <w:rPr>
          <w:sz w:val="20"/>
        </w:rPr>
        <w:t>.</w:t>
      </w:r>
    </w:p>
    <w:p w:rsidR="008348E3" w:rsidRPr="008348E3" w:rsidRDefault="008348E3" w:rsidP="008348E3">
      <w:pPr>
        <w:spacing w:after="120"/>
        <w:rPr>
          <w:sz w:val="20"/>
        </w:rPr>
      </w:pPr>
      <w:r w:rsidRPr="008348E3">
        <w:rPr>
          <w:sz w:val="20"/>
        </w:rPr>
        <w:t>[40 FR 18169, Apr. 25, 1975]</w:t>
      </w:r>
    </w:p>
    <w:p w:rsidR="008348E3" w:rsidRPr="008348E3" w:rsidRDefault="008348E3" w:rsidP="008348E3">
      <w:pPr>
        <w:spacing w:after="120"/>
        <w:rPr>
          <w:sz w:val="20"/>
        </w:rPr>
      </w:pPr>
      <w:r w:rsidRPr="008348E3">
        <w:rPr>
          <w:b/>
          <w:bCs/>
          <w:sz w:val="20"/>
        </w:rPr>
        <w:t>Editorial Note:</w:t>
      </w:r>
      <w:r w:rsidRPr="008348E3">
        <w:rPr>
          <w:sz w:val="20"/>
        </w:rPr>
        <w:t xml:space="preserve">   For Federal Register citations affecting §60.4 see the List of CFR Sections Affected which appears in the Finding Aids section of the printed volume and on GPO Access.</w:t>
      </w:r>
    </w:p>
    <w:p w:rsidR="008348E3" w:rsidRPr="008348E3" w:rsidRDefault="008348E3" w:rsidP="008348E3">
      <w:pPr>
        <w:spacing w:after="120"/>
        <w:outlineLvl w:val="4"/>
        <w:rPr>
          <w:b/>
          <w:bCs/>
          <w:sz w:val="20"/>
        </w:rPr>
      </w:pPr>
      <w:r w:rsidRPr="008348E3">
        <w:rPr>
          <w:b/>
          <w:bCs/>
          <w:sz w:val="20"/>
        </w:rPr>
        <w:t>§ 60.5   Determination of construction or modification.</w:t>
      </w:r>
    </w:p>
    <w:p w:rsidR="008348E3" w:rsidRPr="008348E3" w:rsidRDefault="008348E3" w:rsidP="008348E3">
      <w:pPr>
        <w:spacing w:after="120"/>
        <w:rPr>
          <w:sz w:val="20"/>
        </w:rPr>
      </w:pPr>
      <w:r w:rsidRPr="008348E3">
        <w:rPr>
          <w:sz w:val="20"/>
        </w:rPr>
        <w:t>(a)</w:t>
      </w:r>
      <w:r w:rsidRPr="008348E3">
        <w:rPr>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8348E3" w:rsidRPr="008348E3" w:rsidRDefault="008348E3" w:rsidP="008348E3">
      <w:pPr>
        <w:spacing w:after="120"/>
        <w:rPr>
          <w:sz w:val="20"/>
        </w:rPr>
      </w:pPr>
      <w:r w:rsidRPr="008348E3">
        <w:rPr>
          <w:sz w:val="20"/>
        </w:rPr>
        <w:t>(b)</w:t>
      </w:r>
      <w:r w:rsidRPr="008348E3">
        <w:rPr>
          <w:sz w:val="20"/>
        </w:rPr>
        <w:tab/>
        <w:t>The Administrator will respond to any request for a determination under paragraph (a) of this section within 30 days of receipt of such request.</w:t>
      </w:r>
    </w:p>
    <w:p w:rsidR="008348E3" w:rsidRPr="008348E3" w:rsidRDefault="008348E3" w:rsidP="008348E3">
      <w:pPr>
        <w:spacing w:after="120"/>
        <w:rPr>
          <w:sz w:val="20"/>
        </w:rPr>
      </w:pPr>
      <w:r w:rsidRPr="008348E3">
        <w:rPr>
          <w:sz w:val="20"/>
        </w:rPr>
        <w:t>[40 FR 58418, Dec. 16, 1975]</w:t>
      </w:r>
    </w:p>
    <w:p w:rsidR="008348E3" w:rsidRPr="008348E3" w:rsidRDefault="008348E3" w:rsidP="008348E3">
      <w:pPr>
        <w:spacing w:after="120"/>
        <w:outlineLvl w:val="4"/>
        <w:rPr>
          <w:b/>
          <w:bCs/>
          <w:sz w:val="20"/>
        </w:rPr>
      </w:pPr>
      <w:r w:rsidRPr="008348E3">
        <w:rPr>
          <w:b/>
          <w:bCs/>
          <w:sz w:val="20"/>
        </w:rPr>
        <w:t>§ 60.6   Review of plans.</w:t>
      </w:r>
    </w:p>
    <w:p w:rsidR="008348E3" w:rsidRPr="008348E3" w:rsidRDefault="008348E3" w:rsidP="008348E3">
      <w:pPr>
        <w:spacing w:after="120"/>
        <w:rPr>
          <w:sz w:val="20"/>
        </w:rPr>
      </w:pPr>
      <w:r w:rsidRPr="008348E3">
        <w:rPr>
          <w:sz w:val="20"/>
        </w:rPr>
        <w:t>(a)</w:t>
      </w:r>
      <w:r w:rsidRPr="008348E3">
        <w:rPr>
          <w:sz w:val="20"/>
        </w:rPr>
        <w:tab/>
        <w:t>When requested to do so by an owner or operator, the Administrator will review plans for construction or modification for the purpose of providing technical advice to the owner or operator.</w:t>
      </w:r>
    </w:p>
    <w:p w:rsidR="008348E3" w:rsidRPr="008348E3" w:rsidRDefault="008348E3" w:rsidP="008348E3">
      <w:pPr>
        <w:spacing w:after="120"/>
        <w:rPr>
          <w:sz w:val="20"/>
        </w:rPr>
      </w:pPr>
      <w:r w:rsidRPr="008348E3">
        <w:rPr>
          <w:sz w:val="20"/>
        </w:rPr>
        <w:t>(b)</w:t>
      </w:r>
    </w:p>
    <w:p w:rsidR="008348E3" w:rsidRPr="008348E3" w:rsidRDefault="008348E3" w:rsidP="008348E3">
      <w:pPr>
        <w:spacing w:after="120"/>
        <w:rPr>
          <w:sz w:val="20"/>
        </w:rPr>
      </w:pPr>
      <w:r w:rsidRPr="008348E3">
        <w:rPr>
          <w:sz w:val="20"/>
        </w:rPr>
        <w:t>(1)</w:t>
      </w:r>
      <w:r w:rsidRPr="008348E3">
        <w:rPr>
          <w:sz w:val="20"/>
        </w:rPr>
        <w:tab/>
        <w:t>A separate request shall be submitted for each construction or modification project.</w:t>
      </w:r>
    </w:p>
    <w:p w:rsidR="008348E3" w:rsidRPr="008348E3" w:rsidRDefault="008348E3" w:rsidP="008348E3">
      <w:pPr>
        <w:spacing w:after="120"/>
        <w:rPr>
          <w:sz w:val="20"/>
        </w:rPr>
      </w:pPr>
      <w:r w:rsidRPr="008348E3">
        <w:rPr>
          <w:sz w:val="20"/>
        </w:rPr>
        <w:t>(2)</w:t>
      </w:r>
      <w:r w:rsidRPr="008348E3">
        <w:rPr>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8348E3" w:rsidRPr="008348E3" w:rsidRDefault="008348E3" w:rsidP="008348E3">
      <w:pPr>
        <w:spacing w:after="120"/>
        <w:rPr>
          <w:sz w:val="20"/>
        </w:rPr>
      </w:pPr>
      <w:r w:rsidRPr="008348E3">
        <w:rPr>
          <w:sz w:val="20"/>
        </w:rPr>
        <w:lastRenderedPageBreak/>
        <w:t>(c)</w:t>
      </w:r>
      <w:r w:rsidRPr="008348E3">
        <w:rPr>
          <w:sz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8348E3" w:rsidRPr="008348E3" w:rsidRDefault="008348E3" w:rsidP="008348E3">
      <w:pPr>
        <w:spacing w:after="120"/>
        <w:rPr>
          <w:sz w:val="20"/>
        </w:rPr>
      </w:pPr>
      <w:r w:rsidRPr="008348E3">
        <w:rPr>
          <w:sz w:val="20"/>
        </w:rPr>
        <w:t>[36 FR 24877, Dec. 23, 1971, as amended at 39 FR 9314, Mar. 8, 1974]</w:t>
      </w:r>
    </w:p>
    <w:p w:rsidR="008348E3" w:rsidRPr="008348E3" w:rsidRDefault="008348E3" w:rsidP="008348E3">
      <w:pPr>
        <w:spacing w:after="120"/>
        <w:outlineLvl w:val="4"/>
        <w:rPr>
          <w:b/>
          <w:bCs/>
          <w:sz w:val="20"/>
        </w:rPr>
      </w:pPr>
      <w:r w:rsidRPr="008348E3">
        <w:rPr>
          <w:b/>
          <w:bCs/>
          <w:sz w:val="20"/>
        </w:rPr>
        <w:t>§ 60.7   Notification and record keeping.</w:t>
      </w:r>
    </w:p>
    <w:p w:rsidR="008348E3" w:rsidRPr="008348E3" w:rsidRDefault="008348E3" w:rsidP="008348E3">
      <w:pPr>
        <w:spacing w:after="120"/>
        <w:rPr>
          <w:sz w:val="20"/>
        </w:rPr>
      </w:pPr>
      <w:r w:rsidRPr="008348E3">
        <w:rPr>
          <w:sz w:val="20"/>
        </w:rPr>
        <w:t>(a)</w:t>
      </w:r>
      <w:r w:rsidRPr="008348E3">
        <w:rPr>
          <w:sz w:val="20"/>
        </w:rPr>
        <w:tab/>
        <w:t>Any owner or operator subject to the provisions of this part shall furnish the Administrator written notification or, if acceptable to both the Administrator and the owner or operator of a source, electronic notification, as follows:</w:t>
      </w:r>
    </w:p>
    <w:p w:rsidR="008348E3" w:rsidRPr="008348E3" w:rsidRDefault="008348E3" w:rsidP="008348E3">
      <w:pPr>
        <w:spacing w:after="120"/>
        <w:rPr>
          <w:sz w:val="20"/>
        </w:rPr>
      </w:pPr>
      <w:r w:rsidRPr="008348E3">
        <w:rPr>
          <w:sz w:val="20"/>
        </w:rPr>
        <w:t>(1)</w:t>
      </w:r>
      <w:r w:rsidRPr="008348E3">
        <w:rPr>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8348E3" w:rsidRPr="008348E3" w:rsidRDefault="008348E3" w:rsidP="008348E3">
      <w:pPr>
        <w:spacing w:after="120"/>
        <w:rPr>
          <w:sz w:val="20"/>
        </w:rPr>
      </w:pPr>
      <w:r w:rsidRPr="008348E3">
        <w:rPr>
          <w:sz w:val="20"/>
        </w:rPr>
        <w:t>(2)</w:t>
      </w:r>
      <w:r w:rsidRPr="008348E3">
        <w:rPr>
          <w:sz w:val="20"/>
        </w:rPr>
        <w:tab/>
        <w:t>[Reserved]</w:t>
      </w:r>
    </w:p>
    <w:p w:rsidR="008348E3" w:rsidRPr="008348E3" w:rsidRDefault="008348E3" w:rsidP="008348E3">
      <w:pPr>
        <w:spacing w:after="120"/>
        <w:rPr>
          <w:sz w:val="20"/>
        </w:rPr>
      </w:pPr>
      <w:r w:rsidRPr="008348E3">
        <w:rPr>
          <w:sz w:val="20"/>
        </w:rPr>
        <w:t>(3)</w:t>
      </w:r>
      <w:r w:rsidRPr="008348E3">
        <w:rPr>
          <w:sz w:val="20"/>
        </w:rPr>
        <w:tab/>
        <w:t>A notification of the actual date of initial startup of an affected facility postmarked within 15 days after such date.</w:t>
      </w:r>
    </w:p>
    <w:p w:rsidR="008348E3" w:rsidRPr="008348E3" w:rsidRDefault="008348E3" w:rsidP="008348E3">
      <w:pPr>
        <w:spacing w:after="120"/>
        <w:rPr>
          <w:sz w:val="20"/>
        </w:rPr>
      </w:pPr>
      <w:r w:rsidRPr="008348E3">
        <w:rPr>
          <w:sz w:val="20"/>
        </w:rPr>
        <w:t>(4)</w:t>
      </w:r>
      <w:r w:rsidRPr="008348E3">
        <w:rPr>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8348E3" w:rsidRPr="008348E3" w:rsidRDefault="008348E3" w:rsidP="008348E3">
      <w:pPr>
        <w:spacing w:after="120"/>
        <w:rPr>
          <w:sz w:val="20"/>
        </w:rPr>
      </w:pPr>
      <w:r w:rsidRPr="008348E3">
        <w:rPr>
          <w:sz w:val="20"/>
        </w:rPr>
        <w:t>(5)</w:t>
      </w:r>
      <w:r w:rsidRPr="008348E3">
        <w:rPr>
          <w:sz w:val="20"/>
        </w:rPr>
        <w:tab/>
        <w:t>A notification of the date upon which demonstration of the continuous monitoring system performance commences in accordance with §60.13(c). Notification shall be postmarked not less than 30 days prior to such date.</w:t>
      </w:r>
    </w:p>
    <w:p w:rsidR="008348E3" w:rsidRPr="008348E3" w:rsidRDefault="008348E3" w:rsidP="008348E3">
      <w:pPr>
        <w:spacing w:after="120"/>
        <w:rPr>
          <w:sz w:val="20"/>
        </w:rPr>
      </w:pPr>
      <w:r w:rsidRPr="008348E3">
        <w:rPr>
          <w:sz w:val="20"/>
        </w:rPr>
        <w:t>(6)</w:t>
      </w:r>
      <w:r w:rsidRPr="008348E3">
        <w:rPr>
          <w:sz w:val="20"/>
        </w:rPr>
        <w:tab/>
        <w:t>A notification of the anticipated date for conducting the opacity observations required by §60.11(e</w:t>
      </w:r>
      <w:proofErr w:type="gramStart"/>
      <w:r w:rsidRPr="008348E3">
        <w:rPr>
          <w:sz w:val="20"/>
        </w:rPr>
        <w:t>)(</w:t>
      </w:r>
      <w:proofErr w:type="gramEnd"/>
      <w:r w:rsidRPr="008348E3">
        <w:rPr>
          <w:sz w:val="20"/>
        </w:rPr>
        <w:t>1) of this part. The notification shall also include, if appropriate, a request for the Administrator to provide a visible emissions reader during a performance test. The notification shall be postmarked not less than 30 days prior to such date.</w:t>
      </w:r>
    </w:p>
    <w:p w:rsidR="008348E3" w:rsidRPr="008348E3" w:rsidRDefault="008348E3" w:rsidP="008348E3">
      <w:pPr>
        <w:spacing w:after="120"/>
        <w:rPr>
          <w:sz w:val="20"/>
        </w:rPr>
      </w:pPr>
      <w:r w:rsidRPr="008348E3">
        <w:rPr>
          <w:sz w:val="20"/>
        </w:rPr>
        <w:t>(7)</w:t>
      </w:r>
      <w:r w:rsidRPr="008348E3">
        <w:rPr>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8348E3" w:rsidRPr="008348E3" w:rsidRDefault="008348E3" w:rsidP="008348E3">
      <w:pPr>
        <w:spacing w:after="120"/>
        <w:rPr>
          <w:sz w:val="20"/>
        </w:rPr>
      </w:pPr>
      <w:r w:rsidRPr="008348E3">
        <w:rPr>
          <w:sz w:val="20"/>
        </w:rPr>
        <w:t>(b)</w:t>
      </w:r>
      <w:r w:rsidRPr="008348E3">
        <w:rPr>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8348E3" w:rsidRPr="008348E3" w:rsidRDefault="008348E3" w:rsidP="008348E3">
      <w:pPr>
        <w:spacing w:after="120"/>
        <w:rPr>
          <w:sz w:val="20"/>
        </w:rPr>
      </w:pPr>
      <w:r w:rsidRPr="008348E3">
        <w:rPr>
          <w:sz w:val="20"/>
        </w:rPr>
        <w:t>(c)</w:t>
      </w:r>
      <w:r w:rsidRPr="008348E3">
        <w:rPr>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8348E3" w:rsidRPr="008348E3" w:rsidRDefault="008348E3" w:rsidP="008348E3">
      <w:pPr>
        <w:spacing w:after="120"/>
        <w:rPr>
          <w:sz w:val="20"/>
        </w:rPr>
      </w:pPr>
      <w:r w:rsidRPr="008348E3">
        <w:rPr>
          <w:sz w:val="20"/>
        </w:rPr>
        <w:t>(1)</w:t>
      </w:r>
      <w:r w:rsidRPr="008348E3">
        <w:rPr>
          <w:sz w:val="20"/>
        </w:rPr>
        <w:tab/>
        <w:t xml:space="preserve">The magnitude of excess emissions computed in accordance with §60.13(h), any conversion factor(s) used, and the date and time of commencement and completion of each time period of excess emissions. </w:t>
      </w:r>
      <w:proofErr w:type="gramStart"/>
      <w:r w:rsidRPr="008348E3">
        <w:rPr>
          <w:sz w:val="20"/>
        </w:rPr>
        <w:t>The process operating time during the reporting period.</w:t>
      </w:r>
      <w:proofErr w:type="gramEnd"/>
    </w:p>
    <w:p w:rsidR="008348E3" w:rsidRPr="008348E3" w:rsidRDefault="008348E3" w:rsidP="008348E3">
      <w:pPr>
        <w:spacing w:after="120"/>
        <w:rPr>
          <w:sz w:val="20"/>
        </w:rPr>
      </w:pPr>
      <w:r w:rsidRPr="008348E3">
        <w:rPr>
          <w:sz w:val="20"/>
        </w:rPr>
        <w:t>(2)</w:t>
      </w:r>
      <w:r w:rsidRPr="008348E3">
        <w:rPr>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8348E3" w:rsidRPr="008348E3" w:rsidRDefault="008348E3" w:rsidP="008348E3">
      <w:pPr>
        <w:spacing w:after="120"/>
        <w:rPr>
          <w:sz w:val="20"/>
        </w:rPr>
      </w:pPr>
      <w:r w:rsidRPr="008348E3">
        <w:rPr>
          <w:sz w:val="20"/>
        </w:rPr>
        <w:t>(3)</w:t>
      </w:r>
      <w:r w:rsidRPr="008348E3">
        <w:rPr>
          <w:sz w:val="20"/>
        </w:rPr>
        <w:tab/>
        <w:t>The date and time identifying each period during which the continuous monitoring system was inoperative except for zero and span checks and the nature of the system repairs or adjustments.</w:t>
      </w:r>
    </w:p>
    <w:p w:rsidR="008348E3" w:rsidRPr="008348E3" w:rsidRDefault="008348E3" w:rsidP="008348E3">
      <w:pPr>
        <w:spacing w:after="120"/>
        <w:rPr>
          <w:sz w:val="20"/>
        </w:rPr>
      </w:pPr>
      <w:r w:rsidRPr="008348E3">
        <w:rPr>
          <w:sz w:val="20"/>
        </w:rPr>
        <w:t>(4)</w:t>
      </w:r>
      <w:r w:rsidRPr="008348E3">
        <w:rPr>
          <w:sz w:val="20"/>
        </w:rPr>
        <w:tab/>
        <w:t>When no excess emissions have occurred or the continuous monitoring system(s) have not been inoperative, repaired, or adjusted, such information shall be stated in the report.</w:t>
      </w:r>
    </w:p>
    <w:p w:rsidR="008348E3" w:rsidRPr="008348E3" w:rsidRDefault="008348E3" w:rsidP="008348E3">
      <w:pPr>
        <w:spacing w:after="120"/>
        <w:rPr>
          <w:sz w:val="20"/>
        </w:rPr>
      </w:pPr>
      <w:r w:rsidRPr="008348E3">
        <w:rPr>
          <w:sz w:val="20"/>
        </w:rPr>
        <w:lastRenderedPageBreak/>
        <w:t>(d)</w:t>
      </w:r>
      <w:r w:rsidRPr="008348E3">
        <w:rPr>
          <w:sz w:val="20"/>
        </w:rPr>
        <w:tab/>
        <w:t>The summary report form shall contain the information and be in the format shown in figure 1 unless otherwise specified by the Administrator. One summary report form shall be submitted for each pollutant monitored at each affected facility.</w:t>
      </w:r>
    </w:p>
    <w:p w:rsidR="008348E3" w:rsidRPr="008348E3" w:rsidRDefault="008348E3" w:rsidP="008348E3">
      <w:pPr>
        <w:spacing w:after="120"/>
        <w:rPr>
          <w:sz w:val="20"/>
        </w:rPr>
      </w:pPr>
      <w:r w:rsidRPr="008348E3">
        <w:rPr>
          <w:sz w:val="20"/>
        </w:rPr>
        <w:t>(1)</w:t>
      </w:r>
      <w:r w:rsidRPr="008348E3">
        <w:rPr>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8348E3" w:rsidRPr="008348E3" w:rsidRDefault="008348E3" w:rsidP="008348E3">
      <w:pPr>
        <w:spacing w:after="120"/>
        <w:rPr>
          <w:sz w:val="20"/>
        </w:rPr>
      </w:pPr>
      <w:r w:rsidRPr="008348E3">
        <w:rPr>
          <w:sz w:val="20"/>
        </w:rPr>
        <w:t>(2)</w:t>
      </w:r>
      <w:r w:rsidRPr="008348E3">
        <w:rPr>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8348E3" w:rsidRPr="008348E3" w:rsidRDefault="008348E3" w:rsidP="008348E3">
      <w:pPr>
        <w:spacing w:after="120"/>
        <w:rPr>
          <w:sz w:val="20"/>
        </w:rPr>
      </w:pPr>
      <w:r w:rsidRPr="008348E3">
        <w:rPr>
          <w:sz w:val="20"/>
        </w:rPr>
        <w:t>Figure 1—Summary Report—Gaseous and Opacity Excess Emission and Monitoring System Performance</w:t>
      </w:r>
    </w:p>
    <w:p w:rsidR="008348E3" w:rsidRPr="008348E3" w:rsidRDefault="008348E3" w:rsidP="008348E3">
      <w:pPr>
        <w:spacing w:after="120"/>
        <w:rPr>
          <w:sz w:val="20"/>
        </w:rPr>
      </w:pPr>
      <w:r w:rsidRPr="008348E3">
        <w:rPr>
          <w:sz w:val="20"/>
        </w:rPr>
        <w:t>Pollutant (Circle One—SO</w:t>
      </w:r>
      <w:r w:rsidRPr="008348E3">
        <w:rPr>
          <w:sz w:val="20"/>
          <w:vertAlign w:val="subscript"/>
        </w:rPr>
        <w:t>2</w:t>
      </w:r>
      <w:r w:rsidRPr="008348E3">
        <w:rPr>
          <w:sz w:val="20"/>
        </w:rPr>
        <w:t>/NO</w:t>
      </w:r>
      <w:r w:rsidRPr="008348E3">
        <w:rPr>
          <w:sz w:val="20"/>
          <w:vertAlign w:val="subscript"/>
        </w:rPr>
        <w:t>X</w:t>
      </w:r>
      <w:r w:rsidRPr="008348E3">
        <w:rPr>
          <w:sz w:val="20"/>
        </w:rPr>
        <w:t>/TRS/H</w:t>
      </w:r>
      <w:r w:rsidRPr="008348E3">
        <w:rPr>
          <w:sz w:val="20"/>
          <w:vertAlign w:val="subscript"/>
        </w:rPr>
        <w:t>2</w:t>
      </w:r>
      <w:r w:rsidRPr="008348E3">
        <w:rPr>
          <w:sz w:val="20"/>
        </w:rPr>
        <w:t>S/CO/Opacity)</w:t>
      </w:r>
    </w:p>
    <w:p w:rsidR="008348E3" w:rsidRPr="008348E3" w:rsidRDefault="008348E3" w:rsidP="008348E3">
      <w:pPr>
        <w:spacing w:after="120"/>
        <w:rPr>
          <w:sz w:val="20"/>
        </w:rPr>
      </w:pPr>
      <w:r w:rsidRPr="008348E3">
        <w:rPr>
          <w:sz w:val="20"/>
        </w:rPr>
        <w:t>Reporting period dates: From _____ to _____</w:t>
      </w:r>
    </w:p>
    <w:p w:rsidR="008348E3" w:rsidRPr="008348E3" w:rsidRDefault="008348E3" w:rsidP="008348E3">
      <w:pPr>
        <w:spacing w:after="120"/>
        <w:rPr>
          <w:sz w:val="20"/>
        </w:rPr>
      </w:pPr>
      <w:r w:rsidRPr="008348E3">
        <w:rPr>
          <w:sz w:val="20"/>
        </w:rPr>
        <w:t>Company:</w:t>
      </w:r>
    </w:p>
    <w:p w:rsidR="008348E3" w:rsidRPr="008348E3" w:rsidRDefault="008348E3" w:rsidP="008348E3">
      <w:pPr>
        <w:spacing w:after="120"/>
        <w:rPr>
          <w:sz w:val="20"/>
        </w:rPr>
      </w:pPr>
      <w:r w:rsidRPr="008348E3">
        <w:rPr>
          <w:sz w:val="20"/>
        </w:rPr>
        <w:t>Emission Limitation____________________</w:t>
      </w:r>
    </w:p>
    <w:p w:rsidR="008348E3" w:rsidRPr="008348E3" w:rsidRDefault="008348E3" w:rsidP="008348E3">
      <w:pPr>
        <w:spacing w:after="120"/>
        <w:rPr>
          <w:sz w:val="20"/>
        </w:rPr>
      </w:pPr>
      <w:r w:rsidRPr="008348E3">
        <w:rPr>
          <w:sz w:val="20"/>
        </w:rPr>
        <w:t>Address:</w:t>
      </w:r>
    </w:p>
    <w:p w:rsidR="008348E3" w:rsidRPr="008348E3" w:rsidRDefault="008348E3" w:rsidP="008348E3">
      <w:pPr>
        <w:spacing w:after="120"/>
        <w:rPr>
          <w:sz w:val="20"/>
        </w:rPr>
      </w:pPr>
      <w:r w:rsidRPr="008348E3">
        <w:rPr>
          <w:sz w:val="20"/>
        </w:rPr>
        <w:t>Monitor Manufacturer and Model No.____________________</w:t>
      </w:r>
      <w:r w:rsidRPr="008348E3">
        <w:rPr>
          <w:sz w:val="20"/>
        </w:rPr>
        <w:br/>
        <w:t>Date of Latest CMS Certification or Audit____________________</w:t>
      </w:r>
    </w:p>
    <w:p w:rsidR="008348E3" w:rsidRPr="008348E3" w:rsidRDefault="008348E3" w:rsidP="008348E3">
      <w:pPr>
        <w:spacing w:after="120"/>
        <w:rPr>
          <w:sz w:val="20"/>
        </w:rPr>
      </w:pPr>
      <w:r w:rsidRPr="008348E3">
        <w:rPr>
          <w:sz w:val="20"/>
        </w:rPr>
        <w:t>Process Unit(s) Description:</w:t>
      </w:r>
    </w:p>
    <w:p w:rsidR="008348E3" w:rsidRPr="008348E3" w:rsidRDefault="008348E3" w:rsidP="008348E3">
      <w:pPr>
        <w:spacing w:after="120"/>
        <w:rPr>
          <w:sz w:val="20"/>
        </w:rPr>
      </w:pPr>
      <w:r w:rsidRPr="008348E3">
        <w:rPr>
          <w:sz w:val="20"/>
        </w:rPr>
        <w:t>Total source operating time in reporting period</w:t>
      </w:r>
      <w:r w:rsidRPr="008348E3">
        <w:rPr>
          <w:sz w:val="20"/>
          <w:vertAlign w:val="superscript"/>
        </w:rPr>
        <w:t>1</w:t>
      </w:r>
      <w:r w:rsidRPr="008348E3">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136"/>
        <w:gridCol w:w="376"/>
        <w:gridCol w:w="4336"/>
        <w:gridCol w:w="376"/>
      </w:tblGrid>
      <w:tr w:rsidR="008348E3" w:rsidRPr="008348E3" w:rsidTr="001E35B6">
        <w:tc>
          <w:tcPr>
            <w:tcW w:w="0" w:type="auto"/>
            <w:tcBorders>
              <w:top w:val="outset" w:sz="6" w:space="0" w:color="auto"/>
              <w:left w:val="single" w:sz="6" w:space="0" w:color="000000"/>
              <w:bottom w:val="single" w:sz="6" w:space="0" w:color="000000"/>
              <w:right w:val="single" w:sz="6" w:space="0" w:color="000000"/>
            </w:tcBorders>
            <w:vAlign w:val="bottom"/>
            <w:hideMark/>
          </w:tcPr>
          <w:p w:rsidR="008348E3" w:rsidRPr="008348E3" w:rsidRDefault="008348E3" w:rsidP="008348E3">
            <w:pPr>
              <w:jc w:val="center"/>
              <w:rPr>
                <w:b/>
                <w:bCs/>
                <w:sz w:val="20"/>
              </w:rPr>
            </w:pPr>
            <w:r w:rsidRPr="008348E3">
              <w:rPr>
                <w:b/>
                <w:bCs/>
                <w:sz w:val="20"/>
              </w:rPr>
              <w:t>Emission data summary</w:t>
            </w:r>
            <w:r w:rsidRPr="008348E3">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8348E3" w:rsidRPr="008348E3" w:rsidRDefault="008348E3" w:rsidP="008348E3">
            <w:pPr>
              <w:jc w:val="center"/>
              <w:rPr>
                <w:b/>
                <w:bCs/>
                <w:sz w:val="20"/>
              </w:rPr>
            </w:pPr>
            <w:r w:rsidRPr="008348E3">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8348E3" w:rsidRPr="008348E3" w:rsidRDefault="008348E3" w:rsidP="008348E3">
            <w:pPr>
              <w:jc w:val="center"/>
              <w:rPr>
                <w:b/>
                <w:bCs/>
                <w:sz w:val="20"/>
              </w:rPr>
            </w:pPr>
            <w:r w:rsidRPr="008348E3">
              <w:rPr>
                <w:b/>
                <w:bCs/>
                <w:sz w:val="20"/>
              </w:rPr>
              <w:t>CMS performance summary</w:t>
            </w:r>
            <w:r w:rsidRPr="008348E3">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8348E3" w:rsidRPr="008348E3" w:rsidRDefault="008348E3" w:rsidP="008348E3">
            <w:pPr>
              <w:jc w:val="center"/>
              <w:rPr>
                <w:b/>
                <w:bCs/>
                <w:sz w:val="20"/>
              </w:rPr>
            </w:pPr>
            <w:r w:rsidRPr="008348E3">
              <w:rPr>
                <w:b/>
                <w:bCs/>
                <w:sz w:val="20"/>
              </w:rPr>
              <w:t>  </w:t>
            </w: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8348E3" w:rsidRPr="008348E3" w:rsidRDefault="008348E3" w:rsidP="008348E3">
            <w:pPr>
              <w:rPr>
                <w:sz w:val="20"/>
              </w:rPr>
            </w:pPr>
            <w:r w:rsidRPr="008348E3">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8348E3" w:rsidRPr="008348E3" w:rsidRDefault="008348E3" w:rsidP="008348E3">
            <w:pPr>
              <w:rPr>
                <w:sz w:val="20"/>
              </w:rPr>
            </w:pPr>
            <w:r w:rsidRPr="008348E3">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8348E3" w:rsidRPr="008348E3" w:rsidRDefault="008348E3" w:rsidP="008348E3">
            <w:pPr>
              <w:rPr>
                <w:sz w:val="20"/>
              </w:rPr>
            </w:pPr>
            <w:r w:rsidRPr="008348E3">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8348E3" w:rsidRPr="008348E3" w:rsidRDefault="008348E3" w:rsidP="008348E3">
            <w:pPr>
              <w:rPr>
                <w:sz w:val="20"/>
              </w:rPr>
            </w:pPr>
            <w:r w:rsidRPr="008348E3">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8348E3" w:rsidRPr="008348E3" w:rsidRDefault="008348E3" w:rsidP="008348E3">
            <w:pPr>
              <w:rPr>
                <w:sz w:val="20"/>
              </w:rPr>
            </w:pPr>
            <w:r w:rsidRPr="008348E3">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p>
        </w:tc>
      </w:tr>
      <w:tr w:rsidR="008348E3" w:rsidRPr="008348E3" w:rsidTr="001E35B6">
        <w:tc>
          <w:tcPr>
            <w:tcW w:w="0" w:type="auto"/>
            <w:tcBorders>
              <w:top w:val="single" w:sz="6" w:space="0" w:color="000000"/>
              <w:left w:val="single" w:sz="6" w:space="0" w:color="000000"/>
              <w:bottom w:val="outset" w:sz="6" w:space="0" w:color="auto"/>
              <w:right w:val="single" w:sz="6" w:space="0" w:color="000000"/>
            </w:tcBorders>
            <w:hideMark/>
          </w:tcPr>
          <w:p w:rsidR="008348E3" w:rsidRPr="008348E3" w:rsidRDefault="008348E3" w:rsidP="008348E3">
            <w:pPr>
              <w:rPr>
                <w:sz w:val="20"/>
              </w:rPr>
            </w:pPr>
            <w:r w:rsidRPr="008348E3">
              <w:rPr>
                <w:sz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8348E3" w:rsidRPr="008348E3" w:rsidRDefault="008348E3" w:rsidP="008348E3">
            <w:pPr>
              <w:jc w:val="right"/>
              <w:rPr>
                <w:sz w:val="20"/>
              </w:rPr>
            </w:pPr>
            <w:r w:rsidRPr="008348E3">
              <w:rPr>
                <w:sz w:val="20"/>
              </w:rPr>
              <w:t>%</w:t>
            </w:r>
            <w:r w:rsidRPr="008348E3">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8348E3" w:rsidRPr="008348E3" w:rsidRDefault="008348E3" w:rsidP="008348E3">
            <w:pPr>
              <w:rPr>
                <w:sz w:val="20"/>
              </w:rPr>
            </w:pPr>
            <w:r w:rsidRPr="008348E3">
              <w:rPr>
                <w:sz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8348E3" w:rsidRPr="008348E3" w:rsidRDefault="008348E3" w:rsidP="008348E3">
            <w:pPr>
              <w:jc w:val="right"/>
              <w:rPr>
                <w:sz w:val="20"/>
              </w:rPr>
            </w:pPr>
            <w:r w:rsidRPr="008348E3">
              <w:rPr>
                <w:sz w:val="20"/>
              </w:rPr>
              <w:t>%</w:t>
            </w:r>
            <w:r w:rsidRPr="008348E3">
              <w:rPr>
                <w:sz w:val="20"/>
                <w:vertAlign w:val="superscript"/>
              </w:rPr>
              <w:t>2</w:t>
            </w:r>
          </w:p>
        </w:tc>
      </w:tr>
    </w:tbl>
    <w:p w:rsidR="008348E3" w:rsidRPr="008348E3" w:rsidRDefault="008348E3" w:rsidP="008348E3">
      <w:pPr>
        <w:spacing w:after="120"/>
        <w:rPr>
          <w:sz w:val="20"/>
        </w:rPr>
      </w:pPr>
      <w:proofErr w:type="gramStart"/>
      <w:r w:rsidRPr="008348E3">
        <w:rPr>
          <w:sz w:val="20"/>
          <w:vertAlign w:val="superscript"/>
        </w:rPr>
        <w:t>1</w:t>
      </w:r>
      <w:r w:rsidRPr="008348E3">
        <w:rPr>
          <w:sz w:val="20"/>
        </w:rPr>
        <w:t>For opacity, record all times in minutes.</w:t>
      </w:r>
      <w:proofErr w:type="gramEnd"/>
      <w:r w:rsidRPr="008348E3">
        <w:rPr>
          <w:sz w:val="20"/>
        </w:rPr>
        <w:t xml:space="preserve"> For gases, record all times in hours.</w:t>
      </w:r>
    </w:p>
    <w:p w:rsidR="008348E3" w:rsidRPr="008348E3" w:rsidRDefault="008348E3" w:rsidP="008348E3">
      <w:pPr>
        <w:spacing w:after="120"/>
        <w:rPr>
          <w:sz w:val="20"/>
        </w:rPr>
      </w:pPr>
      <w:r w:rsidRPr="008348E3">
        <w:rPr>
          <w:sz w:val="20"/>
          <w:vertAlign w:val="superscript"/>
        </w:rPr>
        <w:t>2</w:t>
      </w:r>
      <w:r w:rsidRPr="008348E3">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8348E3" w:rsidRPr="008348E3" w:rsidRDefault="008348E3" w:rsidP="008348E3">
      <w:pPr>
        <w:spacing w:after="120"/>
        <w:rPr>
          <w:sz w:val="20"/>
        </w:rPr>
      </w:pPr>
      <w:r w:rsidRPr="008348E3">
        <w:rPr>
          <w:sz w:val="20"/>
        </w:rPr>
        <w:t>On a separate page, describe any changes since last quarter in CMS, process or controls. I certify that the information contained in this report is true, accurate, and complete.</w:t>
      </w:r>
    </w:p>
    <w:p w:rsidR="008348E3" w:rsidRPr="008348E3" w:rsidRDefault="008348E3" w:rsidP="008348E3">
      <w:pPr>
        <w:spacing w:after="120"/>
        <w:rPr>
          <w:sz w:val="20"/>
        </w:rPr>
      </w:pPr>
      <w:r w:rsidRPr="008348E3">
        <w:rPr>
          <w:sz w:val="20"/>
        </w:rPr>
        <w:t>____________________</w:t>
      </w:r>
    </w:p>
    <w:p w:rsidR="008348E3" w:rsidRPr="008348E3" w:rsidRDefault="008348E3" w:rsidP="008348E3">
      <w:pPr>
        <w:spacing w:after="120"/>
        <w:rPr>
          <w:sz w:val="20"/>
        </w:rPr>
      </w:pPr>
      <w:r w:rsidRPr="008348E3">
        <w:rPr>
          <w:sz w:val="20"/>
        </w:rPr>
        <w:t>Name</w:t>
      </w:r>
    </w:p>
    <w:p w:rsidR="008348E3" w:rsidRPr="008348E3" w:rsidRDefault="008348E3" w:rsidP="008348E3">
      <w:pPr>
        <w:spacing w:after="120"/>
        <w:rPr>
          <w:sz w:val="20"/>
        </w:rPr>
      </w:pPr>
      <w:r w:rsidRPr="008348E3">
        <w:rPr>
          <w:sz w:val="20"/>
        </w:rPr>
        <w:t>____________________</w:t>
      </w:r>
    </w:p>
    <w:p w:rsidR="008348E3" w:rsidRPr="008348E3" w:rsidRDefault="008348E3" w:rsidP="008348E3">
      <w:pPr>
        <w:spacing w:after="120"/>
        <w:rPr>
          <w:sz w:val="20"/>
        </w:rPr>
      </w:pPr>
      <w:r w:rsidRPr="008348E3">
        <w:rPr>
          <w:sz w:val="20"/>
        </w:rPr>
        <w:t>Signature</w:t>
      </w:r>
    </w:p>
    <w:p w:rsidR="008348E3" w:rsidRPr="008348E3" w:rsidRDefault="008348E3" w:rsidP="008348E3">
      <w:pPr>
        <w:spacing w:after="120"/>
        <w:rPr>
          <w:sz w:val="20"/>
        </w:rPr>
      </w:pPr>
      <w:r w:rsidRPr="008348E3">
        <w:rPr>
          <w:sz w:val="20"/>
        </w:rPr>
        <w:t>____________________</w:t>
      </w:r>
    </w:p>
    <w:p w:rsidR="008348E3" w:rsidRPr="008348E3" w:rsidRDefault="008348E3" w:rsidP="008348E3">
      <w:pPr>
        <w:spacing w:after="120"/>
        <w:rPr>
          <w:sz w:val="20"/>
        </w:rPr>
      </w:pPr>
      <w:r w:rsidRPr="008348E3">
        <w:rPr>
          <w:sz w:val="20"/>
        </w:rPr>
        <w:lastRenderedPageBreak/>
        <w:t>Title</w:t>
      </w:r>
    </w:p>
    <w:p w:rsidR="008348E3" w:rsidRPr="008348E3" w:rsidRDefault="008348E3" w:rsidP="008348E3">
      <w:pPr>
        <w:spacing w:after="120"/>
        <w:rPr>
          <w:sz w:val="20"/>
        </w:rPr>
      </w:pPr>
      <w:r w:rsidRPr="008348E3">
        <w:rPr>
          <w:sz w:val="20"/>
        </w:rPr>
        <w:t>____________________</w:t>
      </w:r>
    </w:p>
    <w:p w:rsidR="008348E3" w:rsidRPr="008348E3" w:rsidRDefault="008348E3" w:rsidP="008348E3">
      <w:pPr>
        <w:spacing w:after="120"/>
        <w:rPr>
          <w:sz w:val="20"/>
        </w:rPr>
      </w:pPr>
      <w:r w:rsidRPr="008348E3">
        <w:rPr>
          <w:sz w:val="20"/>
        </w:rPr>
        <w:t>Date</w:t>
      </w:r>
    </w:p>
    <w:p w:rsidR="008348E3" w:rsidRPr="008348E3" w:rsidRDefault="008348E3" w:rsidP="008348E3">
      <w:pPr>
        <w:spacing w:after="120"/>
        <w:rPr>
          <w:sz w:val="20"/>
        </w:rPr>
      </w:pPr>
      <w:r w:rsidRPr="008348E3">
        <w:rPr>
          <w:sz w:val="20"/>
        </w:rPr>
        <w:t>(e)</w:t>
      </w:r>
    </w:p>
    <w:p w:rsidR="008348E3" w:rsidRPr="008348E3" w:rsidRDefault="008348E3" w:rsidP="008348E3">
      <w:pPr>
        <w:spacing w:after="120"/>
        <w:rPr>
          <w:sz w:val="20"/>
        </w:rPr>
      </w:pPr>
      <w:r w:rsidRPr="008348E3">
        <w:rPr>
          <w:sz w:val="20"/>
        </w:rPr>
        <w:t>(1)</w:t>
      </w:r>
      <w:r w:rsidRPr="008348E3">
        <w:rPr>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8348E3" w:rsidRPr="008348E3" w:rsidRDefault="008348E3" w:rsidP="008348E3">
      <w:pPr>
        <w:spacing w:after="120"/>
        <w:rPr>
          <w:sz w:val="20"/>
        </w:rPr>
      </w:pPr>
      <w:r w:rsidRPr="008348E3">
        <w:rPr>
          <w:sz w:val="20"/>
        </w:rPr>
        <w:t>(i)</w:t>
      </w:r>
      <w:r w:rsidRPr="008348E3">
        <w:rPr>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8348E3" w:rsidRPr="008348E3" w:rsidRDefault="008348E3" w:rsidP="008348E3">
      <w:pPr>
        <w:spacing w:after="120"/>
        <w:rPr>
          <w:sz w:val="20"/>
        </w:rPr>
      </w:pPr>
      <w:r w:rsidRPr="008348E3">
        <w:rPr>
          <w:sz w:val="20"/>
        </w:rPr>
        <w:t>(ii)</w:t>
      </w:r>
      <w:r w:rsidRPr="008348E3">
        <w:rPr>
          <w:sz w:val="20"/>
        </w:rPr>
        <w:tab/>
        <w:t>The owner or operator continues to comply with all recordkeeping and monitoring requirements specified in this subpart and the applicable standard; and</w:t>
      </w:r>
    </w:p>
    <w:p w:rsidR="008348E3" w:rsidRPr="008348E3" w:rsidRDefault="008348E3" w:rsidP="008348E3">
      <w:pPr>
        <w:spacing w:after="120"/>
        <w:rPr>
          <w:sz w:val="20"/>
        </w:rPr>
      </w:pPr>
      <w:r w:rsidRPr="008348E3">
        <w:rPr>
          <w:sz w:val="20"/>
        </w:rPr>
        <w:t>(iii)</w:t>
      </w:r>
      <w:r w:rsidRPr="008348E3">
        <w:rPr>
          <w:sz w:val="20"/>
        </w:rPr>
        <w:tab/>
        <w:t>The Administrator does not object to a reduced frequency of reporting for the affected facility, as provided in paragraph (e</w:t>
      </w:r>
      <w:proofErr w:type="gramStart"/>
      <w:r w:rsidRPr="008348E3">
        <w:rPr>
          <w:sz w:val="20"/>
        </w:rPr>
        <w:t>)(</w:t>
      </w:r>
      <w:proofErr w:type="gramEnd"/>
      <w:r w:rsidRPr="008348E3">
        <w:rPr>
          <w:sz w:val="20"/>
        </w:rPr>
        <w:t>2) of this section.</w:t>
      </w:r>
    </w:p>
    <w:p w:rsidR="008348E3" w:rsidRPr="008348E3" w:rsidRDefault="008348E3" w:rsidP="008348E3">
      <w:pPr>
        <w:spacing w:after="120"/>
        <w:rPr>
          <w:sz w:val="20"/>
        </w:rPr>
      </w:pPr>
      <w:r w:rsidRPr="008348E3">
        <w:rPr>
          <w:sz w:val="20"/>
        </w:rPr>
        <w:t>(2)</w:t>
      </w:r>
      <w:r w:rsidRPr="008348E3">
        <w:rPr>
          <w:sz w:val="20"/>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8348E3" w:rsidRPr="008348E3" w:rsidRDefault="008348E3" w:rsidP="008348E3">
      <w:pPr>
        <w:spacing w:after="120"/>
        <w:rPr>
          <w:sz w:val="20"/>
        </w:rPr>
      </w:pPr>
      <w:r w:rsidRPr="008348E3">
        <w:rPr>
          <w:sz w:val="20"/>
        </w:rPr>
        <w:t>(3)</w:t>
      </w:r>
      <w:r w:rsidRPr="008348E3">
        <w:rPr>
          <w:sz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8348E3" w:rsidRPr="008348E3" w:rsidRDefault="008348E3" w:rsidP="008348E3">
      <w:pPr>
        <w:spacing w:after="120"/>
        <w:rPr>
          <w:sz w:val="20"/>
        </w:rPr>
      </w:pPr>
      <w:r w:rsidRPr="008348E3">
        <w:rPr>
          <w:sz w:val="20"/>
        </w:rPr>
        <w:t>(f)</w:t>
      </w:r>
      <w:r w:rsidRPr="008348E3">
        <w:rPr>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8348E3" w:rsidRPr="008348E3" w:rsidRDefault="008348E3" w:rsidP="008348E3">
      <w:pPr>
        <w:spacing w:after="120"/>
        <w:rPr>
          <w:sz w:val="20"/>
        </w:rPr>
      </w:pPr>
      <w:r w:rsidRPr="008348E3">
        <w:rPr>
          <w:sz w:val="20"/>
        </w:rPr>
        <w:t>(1)</w:t>
      </w:r>
      <w:r w:rsidRPr="008348E3">
        <w:rPr>
          <w:sz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8348E3">
        <w:rPr>
          <w:sz w:val="20"/>
        </w:rPr>
        <w:t>subhourly</w:t>
      </w:r>
      <w:proofErr w:type="spellEnd"/>
      <w:r w:rsidRPr="008348E3">
        <w:rPr>
          <w:sz w:val="20"/>
        </w:rPr>
        <w:t xml:space="preserve"> measurements as required under paragraph (f) of this section, the owner or operator shall retain the most recent consecutive three averaging periods of </w:t>
      </w:r>
      <w:proofErr w:type="spellStart"/>
      <w:r w:rsidRPr="008348E3">
        <w:rPr>
          <w:sz w:val="20"/>
        </w:rPr>
        <w:t>subhourly</w:t>
      </w:r>
      <w:proofErr w:type="spellEnd"/>
      <w:r w:rsidRPr="008348E3">
        <w:rPr>
          <w:sz w:val="20"/>
        </w:rPr>
        <w:t xml:space="preserve"> measurements and a file that contains a hard copy of the data acquisition system algorithm used to reduce the measured data into the reportable form of the standard.</w:t>
      </w:r>
    </w:p>
    <w:p w:rsidR="008348E3" w:rsidRPr="008348E3" w:rsidRDefault="008348E3" w:rsidP="008348E3">
      <w:pPr>
        <w:spacing w:after="120"/>
        <w:rPr>
          <w:sz w:val="20"/>
        </w:rPr>
      </w:pPr>
      <w:r w:rsidRPr="008348E3">
        <w:rPr>
          <w:sz w:val="20"/>
        </w:rPr>
        <w:t>(2)</w:t>
      </w:r>
      <w:r w:rsidRPr="008348E3">
        <w:rPr>
          <w:sz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8348E3">
        <w:rPr>
          <w:sz w:val="20"/>
        </w:rPr>
        <w:t>subhourly</w:t>
      </w:r>
      <w:proofErr w:type="spellEnd"/>
      <w:r w:rsidRPr="008348E3">
        <w:rPr>
          <w:sz w:val="20"/>
        </w:rPr>
        <w:t xml:space="preserve"> measurements as required under paragraph (f) of this section, the owner or operator shall retain all </w:t>
      </w:r>
      <w:proofErr w:type="spellStart"/>
      <w:r w:rsidRPr="008348E3">
        <w:rPr>
          <w:sz w:val="20"/>
        </w:rPr>
        <w:t>subhourly</w:t>
      </w:r>
      <w:proofErr w:type="spellEnd"/>
      <w:r w:rsidRPr="008348E3">
        <w:rPr>
          <w:sz w:val="20"/>
        </w:rPr>
        <w:t xml:space="preserve"> measurements for the most recent reporting period. The </w:t>
      </w:r>
      <w:proofErr w:type="spellStart"/>
      <w:r w:rsidRPr="008348E3">
        <w:rPr>
          <w:sz w:val="20"/>
        </w:rPr>
        <w:lastRenderedPageBreak/>
        <w:t>subhourly</w:t>
      </w:r>
      <w:proofErr w:type="spellEnd"/>
      <w:r w:rsidRPr="008348E3">
        <w:rPr>
          <w:sz w:val="20"/>
        </w:rPr>
        <w:t xml:space="preserve"> measurements shall be retained for 120 days from the date of the most recent summary or excess emission report submitted to the Administrator.</w:t>
      </w:r>
    </w:p>
    <w:p w:rsidR="008348E3" w:rsidRPr="008348E3" w:rsidRDefault="008348E3" w:rsidP="008348E3">
      <w:pPr>
        <w:spacing w:after="120"/>
        <w:rPr>
          <w:sz w:val="20"/>
        </w:rPr>
      </w:pPr>
      <w:r w:rsidRPr="008348E3">
        <w:rPr>
          <w:sz w:val="20"/>
        </w:rPr>
        <w:t>(3)</w:t>
      </w:r>
      <w:r w:rsidRPr="008348E3">
        <w:rPr>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8348E3" w:rsidRPr="008348E3" w:rsidRDefault="008348E3" w:rsidP="008348E3">
      <w:pPr>
        <w:spacing w:after="120"/>
        <w:rPr>
          <w:sz w:val="20"/>
        </w:rPr>
      </w:pPr>
      <w:r w:rsidRPr="008348E3">
        <w:rPr>
          <w:sz w:val="20"/>
        </w:rPr>
        <w:t>(g)</w:t>
      </w:r>
      <w:r w:rsidRPr="008348E3">
        <w:rPr>
          <w:sz w:val="20"/>
        </w:rPr>
        <w:tab/>
        <w:t>If notification substantially similar to that in paragraph (a) of this section is required by any other State or local agency, sending the Administrator a copy of that notification will satisfy the requirements of paragraph (a) of this section.</w:t>
      </w:r>
    </w:p>
    <w:p w:rsidR="008348E3" w:rsidRPr="008348E3" w:rsidRDefault="008348E3" w:rsidP="008348E3">
      <w:pPr>
        <w:spacing w:after="120"/>
        <w:rPr>
          <w:sz w:val="20"/>
        </w:rPr>
      </w:pPr>
      <w:r w:rsidRPr="008348E3">
        <w:rPr>
          <w:sz w:val="20"/>
        </w:rPr>
        <w:t>(h)</w:t>
      </w:r>
      <w:r w:rsidRPr="008348E3">
        <w:rPr>
          <w:sz w:val="20"/>
        </w:rPr>
        <w:tab/>
        <w:t>Individual subparts of this part may include specific provisions which clarify or make inapplicable the provisions set forth in this section.</w:t>
      </w:r>
    </w:p>
    <w:p w:rsidR="008348E3" w:rsidRPr="008348E3" w:rsidRDefault="008348E3" w:rsidP="008348E3">
      <w:pPr>
        <w:spacing w:after="120"/>
        <w:rPr>
          <w:sz w:val="20"/>
        </w:rPr>
      </w:pPr>
      <w:r w:rsidRPr="008348E3">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8348E3" w:rsidRPr="008348E3" w:rsidRDefault="008348E3" w:rsidP="008348E3">
      <w:pPr>
        <w:spacing w:after="120"/>
        <w:outlineLvl w:val="4"/>
        <w:rPr>
          <w:b/>
          <w:bCs/>
          <w:sz w:val="20"/>
        </w:rPr>
      </w:pPr>
      <w:r w:rsidRPr="008348E3">
        <w:rPr>
          <w:b/>
          <w:bCs/>
          <w:sz w:val="20"/>
        </w:rPr>
        <w:t>§ 60.8   Performance tests.</w:t>
      </w:r>
    </w:p>
    <w:p w:rsidR="008348E3" w:rsidRPr="008348E3" w:rsidRDefault="008348E3" w:rsidP="008348E3">
      <w:pPr>
        <w:spacing w:after="120"/>
        <w:rPr>
          <w:sz w:val="20"/>
        </w:rPr>
      </w:pPr>
      <w:r w:rsidRPr="008348E3">
        <w:rPr>
          <w:sz w:val="20"/>
        </w:rPr>
        <w:t>(a)</w:t>
      </w:r>
      <w:r w:rsidRPr="008348E3">
        <w:rPr>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8348E3" w:rsidRPr="008348E3" w:rsidRDefault="008348E3" w:rsidP="008348E3">
      <w:pPr>
        <w:spacing w:after="120"/>
        <w:rPr>
          <w:sz w:val="20"/>
        </w:rPr>
      </w:pPr>
      <w:r w:rsidRPr="008348E3">
        <w:rPr>
          <w:sz w:val="20"/>
        </w:rPr>
        <w:t>(1)</w:t>
      </w:r>
      <w:r w:rsidRPr="008348E3">
        <w:rPr>
          <w:sz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8348E3" w:rsidRPr="008348E3" w:rsidRDefault="008348E3" w:rsidP="008348E3">
      <w:pPr>
        <w:spacing w:after="120"/>
        <w:rPr>
          <w:sz w:val="20"/>
        </w:rPr>
      </w:pPr>
      <w:r w:rsidRPr="008348E3">
        <w:rPr>
          <w:sz w:val="20"/>
        </w:rPr>
        <w:t>(2)</w:t>
      </w:r>
      <w:r w:rsidRPr="008348E3">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8348E3" w:rsidRPr="008348E3" w:rsidRDefault="008348E3" w:rsidP="008348E3">
      <w:pPr>
        <w:spacing w:after="120"/>
        <w:rPr>
          <w:sz w:val="20"/>
        </w:rPr>
      </w:pPr>
      <w:r w:rsidRPr="008348E3">
        <w:rPr>
          <w:sz w:val="20"/>
        </w:rPr>
        <w:t>(3)</w:t>
      </w:r>
      <w:r w:rsidRPr="008348E3">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8348E3" w:rsidRPr="008348E3" w:rsidRDefault="008348E3" w:rsidP="008348E3">
      <w:pPr>
        <w:spacing w:after="120"/>
        <w:rPr>
          <w:sz w:val="20"/>
        </w:rPr>
      </w:pPr>
      <w:r w:rsidRPr="008348E3">
        <w:rPr>
          <w:sz w:val="20"/>
        </w:rPr>
        <w:t>(4)</w:t>
      </w:r>
      <w:r w:rsidRPr="008348E3">
        <w:rPr>
          <w:sz w:val="20"/>
        </w:rPr>
        <w:tab/>
        <w:t>Until an extension of the performance test deadline has been approved by the Administrator under paragraphs (a</w:t>
      </w:r>
      <w:proofErr w:type="gramStart"/>
      <w:r w:rsidRPr="008348E3">
        <w:rPr>
          <w:sz w:val="20"/>
        </w:rPr>
        <w:t>)(</w:t>
      </w:r>
      <w:proofErr w:type="gramEnd"/>
      <w:r w:rsidRPr="008348E3">
        <w:rPr>
          <w:sz w:val="20"/>
        </w:rPr>
        <w:t>1), (2), and (3) of this section, the owner or operator of the affected facility remains strictly subject to the requirements of this part.</w:t>
      </w:r>
    </w:p>
    <w:p w:rsidR="008348E3" w:rsidRPr="008348E3" w:rsidRDefault="008348E3" w:rsidP="008348E3">
      <w:pPr>
        <w:spacing w:after="120"/>
        <w:rPr>
          <w:sz w:val="20"/>
        </w:rPr>
      </w:pPr>
      <w:r w:rsidRPr="008348E3">
        <w:rPr>
          <w:sz w:val="20"/>
        </w:rPr>
        <w:t>(b)</w:t>
      </w:r>
      <w:r w:rsidRPr="008348E3">
        <w:rPr>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8348E3" w:rsidRPr="008348E3" w:rsidRDefault="008348E3" w:rsidP="008348E3">
      <w:pPr>
        <w:spacing w:after="120"/>
        <w:rPr>
          <w:sz w:val="20"/>
        </w:rPr>
      </w:pPr>
      <w:r w:rsidRPr="008348E3">
        <w:rPr>
          <w:sz w:val="20"/>
        </w:rPr>
        <w:t>(c)</w:t>
      </w:r>
      <w:r w:rsidRPr="008348E3">
        <w:rPr>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8348E3" w:rsidRPr="008348E3" w:rsidRDefault="008348E3" w:rsidP="008348E3">
      <w:pPr>
        <w:spacing w:after="120"/>
        <w:rPr>
          <w:sz w:val="20"/>
        </w:rPr>
      </w:pPr>
      <w:r w:rsidRPr="008348E3">
        <w:rPr>
          <w:sz w:val="20"/>
        </w:rPr>
        <w:t>(d)</w:t>
      </w:r>
      <w:r w:rsidRPr="008348E3">
        <w:rPr>
          <w:sz w:val="20"/>
        </w:rPr>
        <w:tab/>
        <w:t xml:space="preserve">The owner or operator of an affected facility shall provide the Administrator at least 30 days prior notice of any performance test, except as specified under other subparts, to afford the Administrator the opportunity to have an observer </w:t>
      </w:r>
      <w:r w:rsidRPr="008348E3">
        <w:rPr>
          <w:sz w:val="20"/>
        </w:rPr>
        <w:lastRenderedPageBreak/>
        <w:t xml:space="preserve">present. If after 30 </w:t>
      </w:r>
      <w:proofErr w:type="spellStart"/>
      <w:r w:rsidRPr="008348E3">
        <w:rPr>
          <w:sz w:val="20"/>
        </w:rPr>
        <w:t>days notice</w:t>
      </w:r>
      <w:proofErr w:type="spellEnd"/>
      <w:r w:rsidRPr="008348E3">
        <w:rPr>
          <w:sz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8348E3" w:rsidRPr="008348E3" w:rsidRDefault="008348E3" w:rsidP="008348E3">
      <w:pPr>
        <w:spacing w:after="120"/>
        <w:rPr>
          <w:sz w:val="20"/>
        </w:rPr>
      </w:pPr>
      <w:r w:rsidRPr="008348E3">
        <w:rPr>
          <w:sz w:val="20"/>
        </w:rPr>
        <w:t>(e)</w:t>
      </w:r>
      <w:r w:rsidRPr="008348E3">
        <w:rPr>
          <w:sz w:val="20"/>
        </w:rPr>
        <w:tab/>
        <w:t>The owner or operator of an affected facility shall provide, or cause to be provided, performance testing facilities as follows:</w:t>
      </w:r>
    </w:p>
    <w:p w:rsidR="008348E3" w:rsidRPr="008348E3" w:rsidRDefault="008348E3" w:rsidP="008348E3">
      <w:pPr>
        <w:spacing w:after="120"/>
        <w:rPr>
          <w:sz w:val="20"/>
        </w:rPr>
      </w:pPr>
      <w:r w:rsidRPr="008348E3">
        <w:rPr>
          <w:sz w:val="20"/>
        </w:rPr>
        <w:t>(1)</w:t>
      </w:r>
      <w:r w:rsidRPr="008348E3">
        <w:rPr>
          <w:sz w:val="20"/>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8348E3" w:rsidRPr="008348E3" w:rsidRDefault="008348E3" w:rsidP="008348E3">
      <w:pPr>
        <w:spacing w:after="120"/>
        <w:rPr>
          <w:sz w:val="20"/>
        </w:rPr>
      </w:pPr>
      <w:r w:rsidRPr="008348E3">
        <w:rPr>
          <w:sz w:val="20"/>
        </w:rPr>
        <w:t>(2)</w:t>
      </w:r>
      <w:r w:rsidRPr="008348E3">
        <w:rPr>
          <w:sz w:val="20"/>
        </w:rPr>
        <w:tab/>
        <w:t>Safe sampling platform(s).</w:t>
      </w:r>
    </w:p>
    <w:p w:rsidR="008348E3" w:rsidRPr="008348E3" w:rsidRDefault="008348E3" w:rsidP="008348E3">
      <w:pPr>
        <w:spacing w:after="120"/>
        <w:rPr>
          <w:sz w:val="20"/>
        </w:rPr>
      </w:pPr>
      <w:r w:rsidRPr="008348E3">
        <w:rPr>
          <w:sz w:val="20"/>
        </w:rPr>
        <w:t>(3)</w:t>
      </w:r>
      <w:r w:rsidRPr="008348E3">
        <w:rPr>
          <w:sz w:val="20"/>
        </w:rPr>
        <w:tab/>
        <w:t>Safe access to sampling platform(s).</w:t>
      </w:r>
    </w:p>
    <w:p w:rsidR="008348E3" w:rsidRPr="008348E3" w:rsidRDefault="008348E3" w:rsidP="008348E3">
      <w:pPr>
        <w:spacing w:after="120"/>
        <w:rPr>
          <w:sz w:val="20"/>
        </w:rPr>
      </w:pPr>
      <w:r w:rsidRPr="008348E3">
        <w:rPr>
          <w:sz w:val="20"/>
        </w:rPr>
        <w:t>(4)</w:t>
      </w:r>
      <w:r w:rsidRPr="008348E3">
        <w:rPr>
          <w:sz w:val="20"/>
        </w:rPr>
        <w:tab/>
        <w:t>Utilities for sampling and testing equipment.</w:t>
      </w:r>
    </w:p>
    <w:p w:rsidR="008348E3" w:rsidRPr="008348E3" w:rsidRDefault="008348E3" w:rsidP="008348E3">
      <w:pPr>
        <w:spacing w:after="120"/>
        <w:rPr>
          <w:sz w:val="20"/>
        </w:rPr>
      </w:pPr>
      <w:r w:rsidRPr="008348E3">
        <w:rPr>
          <w:sz w:val="20"/>
        </w:rPr>
        <w:t>(f)</w:t>
      </w:r>
      <w:r w:rsidRPr="008348E3">
        <w:rPr>
          <w:sz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8348E3" w:rsidRPr="008348E3" w:rsidRDefault="008348E3" w:rsidP="008348E3">
      <w:pPr>
        <w:spacing w:after="120"/>
        <w:rPr>
          <w:sz w:val="20"/>
        </w:rPr>
      </w:pPr>
      <w:r w:rsidRPr="008348E3">
        <w:rPr>
          <w:sz w:val="20"/>
        </w:rPr>
        <w:t>[36 FR 24877, Dec. 23, 1971, as amended at 39 FR 9314, Mar. 8, 1974; 42 FR 57126, Nov. 1, 1977; 44 FR 33612, June 11, 1979; 54 FR 6662, Feb. 14, 1989; 54 FR 21344, May 17, 1989; 64 FR 7463, Feb. 12, 1999; 72 FR 27442, May 16, 2007]</w:t>
      </w:r>
    </w:p>
    <w:p w:rsidR="008348E3" w:rsidRPr="008348E3" w:rsidRDefault="008348E3" w:rsidP="008348E3">
      <w:pPr>
        <w:spacing w:after="120"/>
        <w:outlineLvl w:val="4"/>
        <w:rPr>
          <w:b/>
          <w:bCs/>
          <w:sz w:val="20"/>
        </w:rPr>
      </w:pPr>
      <w:r w:rsidRPr="008348E3">
        <w:rPr>
          <w:b/>
          <w:bCs/>
          <w:sz w:val="20"/>
        </w:rPr>
        <w:t>§ 60.9   Availability of information.</w:t>
      </w:r>
    </w:p>
    <w:p w:rsidR="008348E3" w:rsidRPr="008348E3" w:rsidRDefault="008348E3" w:rsidP="008348E3">
      <w:pPr>
        <w:spacing w:after="120"/>
        <w:rPr>
          <w:sz w:val="20"/>
        </w:rPr>
      </w:pPr>
      <w:r w:rsidRPr="008348E3">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8348E3" w:rsidRPr="008348E3" w:rsidRDefault="008348E3" w:rsidP="008348E3">
      <w:pPr>
        <w:spacing w:after="120"/>
        <w:outlineLvl w:val="4"/>
        <w:rPr>
          <w:b/>
          <w:bCs/>
          <w:sz w:val="20"/>
        </w:rPr>
      </w:pPr>
      <w:proofErr w:type="gramStart"/>
      <w:r w:rsidRPr="008348E3">
        <w:rPr>
          <w:b/>
          <w:bCs/>
          <w:sz w:val="20"/>
        </w:rPr>
        <w:t>§ 60.10   State authority</w:t>
      </w:r>
      <w:proofErr w:type="gramEnd"/>
      <w:r w:rsidRPr="008348E3">
        <w:rPr>
          <w:b/>
          <w:bCs/>
          <w:sz w:val="20"/>
        </w:rPr>
        <w:t>.</w:t>
      </w:r>
    </w:p>
    <w:p w:rsidR="008348E3" w:rsidRPr="008348E3" w:rsidRDefault="008348E3" w:rsidP="008348E3">
      <w:pPr>
        <w:spacing w:after="120"/>
        <w:rPr>
          <w:sz w:val="20"/>
        </w:rPr>
      </w:pPr>
      <w:r w:rsidRPr="008348E3">
        <w:rPr>
          <w:sz w:val="20"/>
        </w:rPr>
        <w:t>The provisions of this part shall not be construed in any manner to preclude any State or political subdivision thereof from:</w:t>
      </w:r>
    </w:p>
    <w:p w:rsidR="008348E3" w:rsidRPr="008348E3" w:rsidRDefault="008348E3" w:rsidP="008348E3">
      <w:pPr>
        <w:spacing w:after="120"/>
        <w:rPr>
          <w:sz w:val="20"/>
        </w:rPr>
      </w:pPr>
      <w:r w:rsidRPr="008348E3">
        <w:rPr>
          <w:sz w:val="20"/>
        </w:rPr>
        <w:t>(a)</w:t>
      </w:r>
      <w:r w:rsidRPr="008348E3">
        <w:rPr>
          <w:sz w:val="20"/>
        </w:rPr>
        <w:tab/>
        <w:t>Adopting and enforcing any emission standard or limitation applicable to an affected facility, provided that such emission standard or limitation is not less stringent than the standard applicable to such facility.</w:t>
      </w:r>
    </w:p>
    <w:p w:rsidR="008348E3" w:rsidRPr="008348E3" w:rsidRDefault="008348E3" w:rsidP="008348E3">
      <w:pPr>
        <w:spacing w:after="120"/>
        <w:rPr>
          <w:sz w:val="20"/>
        </w:rPr>
      </w:pPr>
      <w:r w:rsidRPr="008348E3">
        <w:rPr>
          <w:sz w:val="20"/>
        </w:rPr>
        <w:t>(b)</w:t>
      </w:r>
      <w:r w:rsidRPr="008348E3">
        <w:rPr>
          <w:sz w:val="20"/>
        </w:rPr>
        <w:tab/>
        <w:t>Requiring the owner or operator of an affected facility to obtain permits, licenses, or approvals prior to initiating construction, modification, or operation of such facility.</w:t>
      </w:r>
    </w:p>
    <w:p w:rsidR="008348E3" w:rsidRPr="008348E3" w:rsidRDefault="008348E3" w:rsidP="008348E3">
      <w:pPr>
        <w:spacing w:after="120"/>
        <w:outlineLvl w:val="4"/>
        <w:rPr>
          <w:b/>
          <w:bCs/>
          <w:sz w:val="20"/>
        </w:rPr>
      </w:pPr>
      <w:r w:rsidRPr="008348E3">
        <w:rPr>
          <w:b/>
          <w:bCs/>
          <w:sz w:val="20"/>
        </w:rPr>
        <w:t>§ 60.11   Compliance with standards and maintenance requirements.</w:t>
      </w:r>
    </w:p>
    <w:p w:rsidR="008348E3" w:rsidRPr="008348E3" w:rsidRDefault="008348E3" w:rsidP="008348E3">
      <w:pPr>
        <w:spacing w:after="120"/>
        <w:rPr>
          <w:sz w:val="20"/>
        </w:rPr>
      </w:pPr>
      <w:r w:rsidRPr="008348E3">
        <w:rPr>
          <w:sz w:val="20"/>
        </w:rPr>
        <w:t>(a)</w:t>
      </w:r>
      <w:r w:rsidRPr="008348E3">
        <w:rPr>
          <w:sz w:val="20"/>
        </w:rPr>
        <w:tab/>
        <w:t>Compliance with standards in this part, other than opacity standards, shall be determined in accordance with performance tests established by §60.8, unless otherwise specified in the applicable standard.</w:t>
      </w:r>
    </w:p>
    <w:p w:rsidR="008348E3" w:rsidRPr="008348E3" w:rsidRDefault="008348E3" w:rsidP="008348E3">
      <w:pPr>
        <w:spacing w:after="120"/>
        <w:rPr>
          <w:sz w:val="20"/>
        </w:rPr>
      </w:pPr>
      <w:r w:rsidRPr="008348E3">
        <w:rPr>
          <w:sz w:val="20"/>
        </w:rPr>
        <w:t>(b)</w:t>
      </w:r>
      <w:r w:rsidRPr="008348E3">
        <w:rPr>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8348E3" w:rsidRPr="008348E3" w:rsidRDefault="008348E3" w:rsidP="008348E3">
      <w:pPr>
        <w:spacing w:after="120"/>
        <w:rPr>
          <w:sz w:val="20"/>
        </w:rPr>
      </w:pPr>
      <w:r w:rsidRPr="008348E3">
        <w:rPr>
          <w:sz w:val="20"/>
        </w:rPr>
        <w:t>(c)</w:t>
      </w:r>
      <w:r w:rsidRPr="008348E3">
        <w:rPr>
          <w:sz w:val="20"/>
        </w:rPr>
        <w:tab/>
        <w:t>The opacity standards set forth in this part shall apply at all times except during periods of startup, shutdown, malfunction, and as otherwise provided in the applicable standard.</w:t>
      </w:r>
    </w:p>
    <w:p w:rsidR="008348E3" w:rsidRPr="008348E3" w:rsidRDefault="008348E3" w:rsidP="008348E3">
      <w:pPr>
        <w:spacing w:after="120"/>
        <w:rPr>
          <w:sz w:val="20"/>
        </w:rPr>
      </w:pPr>
      <w:r w:rsidRPr="008348E3">
        <w:rPr>
          <w:sz w:val="20"/>
        </w:rPr>
        <w:t>(d)</w:t>
      </w:r>
      <w:r w:rsidRPr="008348E3">
        <w:rPr>
          <w:sz w:val="20"/>
        </w:rPr>
        <w:tab/>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w:t>
      </w:r>
      <w:r w:rsidRPr="008348E3">
        <w:rPr>
          <w:sz w:val="20"/>
        </w:rPr>
        <w:lastRenderedPageBreak/>
        <w:t>but is not limited to, monitoring results, opacity observations, review of operating and maintenance procedures, and inspection of the source.</w:t>
      </w:r>
    </w:p>
    <w:p w:rsidR="008348E3" w:rsidRPr="008348E3" w:rsidRDefault="008348E3" w:rsidP="008348E3">
      <w:pPr>
        <w:spacing w:after="120"/>
        <w:rPr>
          <w:sz w:val="20"/>
        </w:rPr>
      </w:pPr>
      <w:r w:rsidRPr="008348E3">
        <w:rPr>
          <w:sz w:val="20"/>
        </w:rPr>
        <w:t>(e)</w:t>
      </w:r>
    </w:p>
    <w:p w:rsidR="008348E3" w:rsidRPr="008348E3" w:rsidRDefault="008348E3" w:rsidP="008348E3">
      <w:pPr>
        <w:spacing w:after="120"/>
        <w:rPr>
          <w:sz w:val="20"/>
        </w:rPr>
      </w:pPr>
      <w:r w:rsidRPr="008348E3">
        <w:rPr>
          <w:sz w:val="20"/>
        </w:rPr>
        <w:t>(1)</w:t>
      </w:r>
      <w:r w:rsidRPr="008348E3">
        <w:rPr>
          <w:sz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8348E3">
        <w:rPr>
          <w:sz w:val="20"/>
        </w:rPr>
        <w:t>)(</w:t>
      </w:r>
      <w:proofErr w:type="gramEnd"/>
      <w:r w:rsidRPr="008348E3">
        <w:rPr>
          <w:sz w:val="20"/>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8348E3">
        <w:rPr>
          <w:sz w:val="20"/>
        </w:rPr>
        <w:t>transmissometer</w:t>
      </w:r>
      <w:proofErr w:type="spellEnd"/>
      <w:r w:rsidRPr="008348E3">
        <w:rPr>
          <w:sz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8348E3" w:rsidRPr="008348E3" w:rsidRDefault="008348E3" w:rsidP="008348E3">
      <w:pPr>
        <w:spacing w:after="120"/>
        <w:rPr>
          <w:sz w:val="20"/>
        </w:rPr>
      </w:pPr>
      <w:r w:rsidRPr="008348E3">
        <w:rPr>
          <w:sz w:val="20"/>
        </w:rPr>
        <w:t>(2)</w:t>
      </w:r>
      <w:r w:rsidRPr="008348E3">
        <w:rPr>
          <w:sz w:val="20"/>
        </w:rPr>
        <w:tab/>
        <w:t>Except as provided in paragraph (e</w:t>
      </w:r>
      <w:proofErr w:type="gramStart"/>
      <w:r w:rsidRPr="008348E3">
        <w:rPr>
          <w:sz w:val="20"/>
        </w:rPr>
        <w:t>)(</w:t>
      </w:r>
      <w:proofErr w:type="gramEnd"/>
      <w:r w:rsidRPr="008348E3">
        <w:rPr>
          <w:sz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8348E3" w:rsidRPr="008348E3" w:rsidRDefault="008348E3" w:rsidP="008348E3">
      <w:pPr>
        <w:spacing w:after="120"/>
        <w:rPr>
          <w:sz w:val="20"/>
        </w:rPr>
      </w:pPr>
      <w:r w:rsidRPr="008348E3">
        <w:rPr>
          <w:sz w:val="20"/>
        </w:rPr>
        <w:t>(3)</w:t>
      </w:r>
      <w:r w:rsidRPr="008348E3">
        <w:rPr>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8348E3">
        <w:rPr>
          <w:sz w:val="20"/>
        </w:rPr>
        <w:t>)(</w:t>
      </w:r>
      <w:proofErr w:type="gramEnd"/>
      <w:r w:rsidRPr="008348E3">
        <w:rPr>
          <w:sz w:val="20"/>
        </w:rPr>
        <w:t>6). If, for some reason, the Administrator cannot determine and record the opacity of emissions from the affected facility during the performance test, then the provisions of paragraph (e)(1) of this section shall apply.</w:t>
      </w:r>
    </w:p>
    <w:p w:rsidR="008348E3" w:rsidRPr="008348E3" w:rsidRDefault="008348E3" w:rsidP="008348E3">
      <w:pPr>
        <w:spacing w:after="120"/>
        <w:rPr>
          <w:sz w:val="20"/>
        </w:rPr>
      </w:pPr>
      <w:r w:rsidRPr="008348E3">
        <w:rPr>
          <w:sz w:val="20"/>
        </w:rPr>
        <w:t>(4)</w:t>
      </w:r>
      <w:r w:rsidRPr="008348E3">
        <w:rPr>
          <w:sz w:val="20"/>
        </w:rPr>
        <w:tab/>
        <w:t>An owner or operator of an affected facility using a continuous opacity monitor (</w:t>
      </w:r>
      <w:proofErr w:type="spellStart"/>
      <w:r w:rsidRPr="008348E3">
        <w:rPr>
          <w:sz w:val="20"/>
        </w:rPr>
        <w:t>transmissometer</w:t>
      </w:r>
      <w:proofErr w:type="spellEnd"/>
      <w:r w:rsidRPr="008348E3">
        <w:rPr>
          <w:sz w:val="20"/>
        </w:rPr>
        <w:t>) shall record the monitoring data produced during the initial performance test required by §60.8 and shall furnish the Administrator a written report of the monitoring results along with Method 9 and §60.8 performance test results.</w:t>
      </w:r>
    </w:p>
    <w:p w:rsidR="008348E3" w:rsidRPr="008348E3" w:rsidRDefault="008348E3" w:rsidP="008348E3">
      <w:pPr>
        <w:spacing w:after="120"/>
        <w:rPr>
          <w:sz w:val="20"/>
        </w:rPr>
      </w:pPr>
      <w:r w:rsidRPr="008348E3">
        <w:rPr>
          <w:sz w:val="20"/>
        </w:rPr>
        <w:t>(5)</w:t>
      </w:r>
      <w:r w:rsidRPr="008348E3">
        <w:rPr>
          <w:sz w:val="20"/>
        </w:rPr>
        <w:tab/>
        <w:t xml:space="preserve">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t>
      </w:r>
      <w:r w:rsidRPr="008348E3">
        <w:rPr>
          <w:sz w:val="20"/>
        </w:rPr>
        <w:lastRenderedPageBreak/>
        <w:t>with the opacity standard for a period of time during which Method 9 data indicates noncompliance, the Method 9 data will be used to determine compliance with the opacity standard.</w:t>
      </w:r>
    </w:p>
    <w:p w:rsidR="008348E3" w:rsidRPr="008348E3" w:rsidRDefault="008348E3" w:rsidP="008348E3">
      <w:pPr>
        <w:spacing w:after="120"/>
        <w:rPr>
          <w:sz w:val="20"/>
        </w:rPr>
      </w:pPr>
      <w:r w:rsidRPr="008348E3">
        <w:rPr>
          <w:sz w:val="20"/>
        </w:rPr>
        <w:t>(6)</w:t>
      </w:r>
      <w:r w:rsidRPr="008348E3">
        <w:rPr>
          <w:sz w:val="20"/>
        </w:rPr>
        <w:tab/>
        <w:t>Upon receipt from an owner or operator of the written reports of the results of the performance tests required by §60.8, the opacity observation results and observer certification required by §60.11(e</w:t>
      </w:r>
      <w:proofErr w:type="gramStart"/>
      <w:r w:rsidRPr="008348E3">
        <w:rPr>
          <w:sz w:val="20"/>
        </w:rPr>
        <w:t>)(</w:t>
      </w:r>
      <w:proofErr w:type="gramEnd"/>
      <w:r w:rsidRPr="008348E3">
        <w:rPr>
          <w:sz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8348E3" w:rsidRPr="008348E3" w:rsidRDefault="008348E3" w:rsidP="008348E3">
      <w:pPr>
        <w:spacing w:after="120"/>
        <w:rPr>
          <w:sz w:val="20"/>
        </w:rPr>
      </w:pPr>
      <w:r w:rsidRPr="008348E3">
        <w:rPr>
          <w:sz w:val="20"/>
        </w:rPr>
        <w:t>(7)</w:t>
      </w:r>
      <w:r w:rsidRPr="008348E3">
        <w:rPr>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8348E3" w:rsidRPr="008348E3" w:rsidRDefault="008348E3" w:rsidP="008348E3">
      <w:pPr>
        <w:spacing w:after="120"/>
        <w:rPr>
          <w:sz w:val="20"/>
        </w:rPr>
      </w:pPr>
      <w:r w:rsidRPr="008348E3">
        <w:rPr>
          <w:sz w:val="20"/>
        </w:rPr>
        <w:t>(8)</w:t>
      </w:r>
      <w:r w:rsidRPr="008348E3">
        <w:rPr>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8348E3" w:rsidRPr="008348E3" w:rsidRDefault="008348E3" w:rsidP="008348E3">
      <w:pPr>
        <w:spacing w:after="120"/>
        <w:rPr>
          <w:sz w:val="20"/>
        </w:rPr>
      </w:pPr>
      <w:r w:rsidRPr="008348E3">
        <w:rPr>
          <w:sz w:val="20"/>
        </w:rPr>
        <w:t>(f)</w:t>
      </w:r>
      <w:r w:rsidRPr="008348E3">
        <w:rPr>
          <w:sz w:val="20"/>
        </w:rPr>
        <w:tab/>
        <w:t>Special provisions set forth under an applicable subpart shall supersede any conflicting provisions in paragraphs (a) through (e) of this section.</w:t>
      </w:r>
    </w:p>
    <w:p w:rsidR="008348E3" w:rsidRPr="008348E3" w:rsidRDefault="008348E3" w:rsidP="008348E3">
      <w:pPr>
        <w:spacing w:after="120"/>
        <w:rPr>
          <w:sz w:val="20"/>
        </w:rPr>
      </w:pPr>
      <w:r w:rsidRPr="008348E3">
        <w:rPr>
          <w:sz w:val="20"/>
        </w:rPr>
        <w:t>(g)</w:t>
      </w:r>
      <w:r w:rsidRPr="008348E3">
        <w:rPr>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8348E3" w:rsidRPr="008348E3" w:rsidRDefault="008348E3" w:rsidP="008348E3">
      <w:pPr>
        <w:spacing w:after="120"/>
        <w:rPr>
          <w:sz w:val="20"/>
        </w:rPr>
      </w:pPr>
      <w:r w:rsidRPr="008348E3">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8348E3" w:rsidRPr="008348E3" w:rsidRDefault="008348E3" w:rsidP="008348E3">
      <w:pPr>
        <w:spacing w:after="120"/>
        <w:outlineLvl w:val="4"/>
        <w:rPr>
          <w:b/>
          <w:bCs/>
          <w:sz w:val="20"/>
        </w:rPr>
      </w:pPr>
      <w:proofErr w:type="gramStart"/>
      <w:r w:rsidRPr="008348E3">
        <w:rPr>
          <w:b/>
          <w:bCs/>
          <w:sz w:val="20"/>
        </w:rPr>
        <w:t>§ 60.12   Circumvention.</w:t>
      </w:r>
      <w:proofErr w:type="gramEnd"/>
    </w:p>
    <w:p w:rsidR="008348E3" w:rsidRPr="008348E3" w:rsidRDefault="008348E3" w:rsidP="008348E3">
      <w:pPr>
        <w:spacing w:after="120"/>
        <w:rPr>
          <w:sz w:val="20"/>
        </w:rPr>
      </w:pPr>
      <w:r w:rsidRPr="008348E3">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8348E3" w:rsidRPr="008348E3" w:rsidRDefault="008348E3" w:rsidP="008348E3">
      <w:pPr>
        <w:spacing w:after="120"/>
        <w:rPr>
          <w:sz w:val="20"/>
        </w:rPr>
      </w:pPr>
      <w:r w:rsidRPr="008348E3">
        <w:rPr>
          <w:sz w:val="20"/>
        </w:rPr>
        <w:t>[39 FR 9314, Mar. 8, 1974]</w:t>
      </w:r>
    </w:p>
    <w:p w:rsidR="008348E3" w:rsidRPr="008348E3" w:rsidRDefault="008348E3" w:rsidP="008348E3">
      <w:pPr>
        <w:spacing w:after="120"/>
        <w:outlineLvl w:val="4"/>
        <w:rPr>
          <w:b/>
          <w:bCs/>
          <w:sz w:val="20"/>
        </w:rPr>
      </w:pPr>
      <w:r w:rsidRPr="008348E3">
        <w:rPr>
          <w:b/>
          <w:bCs/>
          <w:sz w:val="20"/>
        </w:rPr>
        <w:t>§ 60.13   Monitoring requirements.</w:t>
      </w:r>
    </w:p>
    <w:p w:rsidR="008348E3" w:rsidRPr="008348E3" w:rsidRDefault="008348E3" w:rsidP="008348E3">
      <w:pPr>
        <w:spacing w:after="120"/>
        <w:rPr>
          <w:sz w:val="20"/>
        </w:rPr>
      </w:pPr>
      <w:r w:rsidRPr="008348E3">
        <w:rPr>
          <w:sz w:val="20"/>
        </w:rPr>
        <w:t>(a)</w:t>
      </w:r>
      <w:r w:rsidRPr="008348E3">
        <w:rPr>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8348E3" w:rsidRPr="008348E3" w:rsidRDefault="008348E3" w:rsidP="008348E3">
      <w:pPr>
        <w:spacing w:after="120"/>
        <w:rPr>
          <w:sz w:val="20"/>
        </w:rPr>
      </w:pPr>
      <w:r w:rsidRPr="008348E3">
        <w:rPr>
          <w:sz w:val="20"/>
        </w:rPr>
        <w:t>(b)</w:t>
      </w:r>
      <w:r w:rsidRPr="008348E3">
        <w:rPr>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8348E3" w:rsidRPr="008348E3" w:rsidRDefault="008348E3" w:rsidP="008348E3">
      <w:pPr>
        <w:spacing w:after="120"/>
        <w:rPr>
          <w:sz w:val="20"/>
        </w:rPr>
      </w:pPr>
      <w:r w:rsidRPr="008348E3">
        <w:rPr>
          <w:sz w:val="20"/>
        </w:rPr>
        <w:t>(c)</w:t>
      </w:r>
      <w:r w:rsidRPr="008348E3">
        <w:rPr>
          <w:sz w:val="20"/>
        </w:rPr>
        <w:tab/>
        <w:t xml:space="preserve">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w:t>
      </w:r>
      <w:r w:rsidRPr="008348E3">
        <w:rPr>
          <w:sz w:val="20"/>
        </w:rPr>
        <w:lastRenderedPageBreak/>
        <w:t>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8348E3" w:rsidRPr="008348E3" w:rsidRDefault="008348E3" w:rsidP="008348E3">
      <w:pPr>
        <w:spacing w:after="120"/>
        <w:rPr>
          <w:sz w:val="20"/>
        </w:rPr>
      </w:pPr>
      <w:r w:rsidRPr="008348E3">
        <w:rPr>
          <w:sz w:val="20"/>
        </w:rPr>
        <w:t>(1)</w:t>
      </w:r>
      <w:r w:rsidRPr="008348E3">
        <w:rPr>
          <w:sz w:val="20"/>
        </w:rPr>
        <w:tab/>
        <w:t>The owner or operator of an affected facility using a COMS to determine opacity compliance during any performance test required under §60.8 and as described in §60.11(e</w:t>
      </w:r>
      <w:proofErr w:type="gramStart"/>
      <w:r w:rsidRPr="008348E3">
        <w:rPr>
          <w:sz w:val="20"/>
        </w:rPr>
        <w:t>)(</w:t>
      </w:r>
      <w:proofErr w:type="gramEnd"/>
      <w:r w:rsidRPr="008348E3">
        <w:rPr>
          <w:sz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8348E3" w:rsidRPr="008348E3" w:rsidRDefault="008348E3" w:rsidP="008348E3">
      <w:pPr>
        <w:spacing w:after="120"/>
        <w:rPr>
          <w:sz w:val="20"/>
        </w:rPr>
      </w:pPr>
      <w:r w:rsidRPr="008348E3">
        <w:rPr>
          <w:sz w:val="20"/>
        </w:rPr>
        <w:t>(2)</w:t>
      </w:r>
      <w:r w:rsidRPr="008348E3">
        <w:rPr>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8348E3" w:rsidRPr="008348E3" w:rsidRDefault="008348E3" w:rsidP="008348E3">
      <w:pPr>
        <w:spacing w:after="120"/>
        <w:rPr>
          <w:sz w:val="20"/>
        </w:rPr>
      </w:pPr>
      <w:r w:rsidRPr="008348E3">
        <w:rPr>
          <w:sz w:val="20"/>
        </w:rPr>
        <w:t>(d)</w:t>
      </w:r>
    </w:p>
    <w:p w:rsidR="008348E3" w:rsidRPr="008348E3" w:rsidRDefault="008348E3" w:rsidP="008348E3">
      <w:pPr>
        <w:spacing w:after="120"/>
        <w:rPr>
          <w:sz w:val="20"/>
        </w:rPr>
      </w:pPr>
      <w:r w:rsidRPr="008348E3">
        <w:rPr>
          <w:sz w:val="20"/>
        </w:rPr>
        <w:t>(1)</w:t>
      </w:r>
      <w:r w:rsidRPr="008348E3">
        <w:rPr>
          <w:sz w:val="20"/>
        </w:rPr>
        <w:tab/>
        <w:t xml:space="preserve">Owners and operators of a CEMS installed in accordance with the provisions of this </w:t>
      </w:r>
      <w:proofErr w:type="gramStart"/>
      <w:r w:rsidRPr="008348E3">
        <w:rPr>
          <w:sz w:val="20"/>
        </w:rPr>
        <w:t>part,</w:t>
      </w:r>
      <w:proofErr w:type="gramEnd"/>
      <w:r w:rsidRPr="008348E3">
        <w:rPr>
          <w:sz w:val="20"/>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8348E3">
        <w:rPr>
          <w:sz w:val="20"/>
        </w:rPr>
        <w:t>For a</w:t>
      </w:r>
      <w:proofErr w:type="gramEnd"/>
      <w:r w:rsidRPr="008348E3">
        <w:rPr>
          <w:sz w:val="20"/>
        </w:rPr>
        <w:t xml:space="preserve"> particular COMS, the acceptable range of zero and upscale calibration materials is as defined in the applicable version of PS–1 in appendix B of this part. </w:t>
      </w:r>
      <w:proofErr w:type="gramStart"/>
      <w:r w:rsidRPr="008348E3">
        <w:rPr>
          <w:sz w:val="20"/>
        </w:rPr>
        <w:t>For a</w:t>
      </w:r>
      <w:proofErr w:type="gramEnd"/>
      <w:r w:rsidRPr="008348E3">
        <w:rPr>
          <w:sz w:val="20"/>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8348E3" w:rsidRPr="008348E3" w:rsidRDefault="008348E3" w:rsidP="008348E3">
      <w:pPr>
        <w:spacing w:after="120"/>
        <w:rPr>
          <w:sz w:val="20"/>
        </w:rPr>
      </w:pPr>
      <w:r w:rsidRPr="008348E3">
        <w:rPr>
          <w:sz w:val="20"/>
        </w:rPr>
        <w:t>(2)</w:t>
      </w:r>
      <w:r w:rsidRPr="008348E3">
        <w:rPr>
          <w:sz w:val="20"/>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8348E3" w:rsidRPr="008348E3" w:rsidRDefault="008348E3" w:rsidP="008348E3">
      <w:pPr>
        <w:spacing w:after="120"/>
        <w:rPr>
          <w:sz w:val="20"/>
        </w:rPr>
      </w:pPr>
      <w:r w:rsidRPr="008348E3">
        <w:rPr>
          <w:sz w:val="20"/>
        </w:rPr>
        <w:t>(e)</w:t>
      </w:r>
      <w:r w:rsidRPr="008348E3">
        <w:rPr>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8348E3" w:rsidRPr="008348E3" w:rsidRDefault="008348E3" w:rsidP="008348E3">
      <w:pPr>
        <w:spacing w:after="120"/>
        <w:rPr>
          <w:sz w:val="20"/>
        </w:rPr>
      </w:pPr>
      <w:r w:rsidRPr="008348E3">
        <w:rPr>
          <w:sz w:val="20"/>
        </w:rPr>
        <w:t>(1)</w:t>
      </w:r>
      <w:r w:rsidRPr="008348E3">
        <w:rPr>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8348E3" w:rsidRPr="008348E3" w:rsidRDefault="008348E3" w:rsidP="008348E3">
      <w:pPr>
        <w:spacing w:after="120"/>
        <w:rPr>
          <w:sz w:val="20"/>
        </w:rPr>
      </w:pPr>
      <w:r w:rsidRPr="008348E3">
        <w:rPr>
          <w:sz w:val="20"/>
        </w:rPr>
        <w:t>(2)</w:t>
      </w:r>
      <w:r w:rsidRPr="008348E3">
        <w:rPr>
          <w:sz w:val="20"/>
        </w:rPr>
        <w:tab/>
        <w:t>All continuous monitoring systems referenced by paragraph (c) of this section for measuring emissions, except opacity, shall complete a minimum of one cycle of operation (sampling, analyzing, and data recording) for each successive 15-minute period.</w:t>
      </w:r>
    </w:p>
    <w:p w:rsidR="008348E3" w:rsidRPr="008348E3" w:rsidRDefault="008348E3" w:rsidP="008348E3">
      <w:pPr>
        <w:spacing w:after="120"/>
        <w:rPr>
          <w:sz w:val="20"/>
        </w:rPr>
      </w:pPr>
      <w:r w:rsidRPr="008348E3">
        <w:rPr>
          <w:sz w:val="20"/>
        </w:rPr>
        <w:t>(f)</w:t>
      </w:r>
      <w:r w:rsidRPr="008348E3">
        <w:rPr>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8348E3" w:rsidRPr="008348E3" w:rsidRDefault="008348E3" w:rsidP="008348E3">
      <w:pPr>
        <w:spacing w:after="120"/>
        <w:rPr>
          <w:sz w:val="20"/>
        </w:rPr>
      </w:pPr>
      <w:r w:rsidRPr="008348E3">
        <w:rPr>
          <w:sz w:val="20"/>
        </w:rPr>
        <w:t>(g)</w:t>
      </w:r>
      <w:r w:rsidRPr="008348E3">
        <w:rPr>
          <w:sz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8348E3" w:rsidRPr="008348E3" w:rsidRDefault="008348E3" w:rsidP="008348E3">
      <w:pPr>
        <w:spacing w:after="120"/>
        <w:rPr>
          <w:sz w:val="20"/>
        </w:rPr>
      </w:pPr>
      <w:r w:rsidRPr="008348E3">
        <w:rPr>
          <w:sz w:val="20"/>
        </w:rPr>
        <w:t>(h)</w:t>
      </w:r>
    </w:p>
    <w:p w:rsidR="008348E3" w:rsidRPr="008348E3" w:rsidRDefault="008348E3" w:rsidP="008348E3">
      <w:pPr>
        <w:spacing w:after="120"/>
        <w:rPr>
          <w:sz w:val="20"/>
        </w:rPr>
      </w:pPr>
      <w:r w:rsidRPr="008348E3">
        <w:rPr>
          <w:sz w:val="20"/>
        </w:rPr>
        <w:lastRenderedPageBreak/>
        <w:t>(1)</w:t>
      </w:r>
      <w:r w:rsidRPr="008348E3">
        <w:rPr>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8348E3" w:rsidRPr="008348E3" w:rsidRDefault="008348E3" w:rsidP="008348E3">
      <w:pPr>
        <w:spacing w:after="120"/>
        <w:rPr>
          <w:sz w:val="20"/>
        </w:rPr>
      </w:pPr>
      <w:r w:rsidRPr="008348E3">
        <w:rPr>
          <w:sz w:val="20"/>
        </w:rPr>
        <w:t>(2)</w:t>
      </w:r>
      <w:r w:rsidRPr="008348E3">
        <w:rPr>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8348E3" w:rsidRPr="008348E3" w:rsidRDefault="008348E3" w:rsidP="008348E3">
      <w:pPr>
        <w:spacing w:after="120"/>
        <w:rPr>
          <w:sz w:val="20"/>
        </w:rPr>
      </w:pPr>
      <w:r w:rsidRPr="008348E3">
        <w:rPr>
          <w:sz w:val="20"/>
        </w:rPr>
        <w:t>(i)</w:t>
      </w:r>
      <w:r w:rsidRPr="008348E3">
        <w:rPr>
          <w:sz w:val="20"/>
        </w:rPr>
        <w:tab/>
        <w:t xml:space="preserve">Except as provided under paragraph (h)(2)(iii) of this section, for a full operating hour (any clock hour with 60 minutes of unit operation), at least four valid data points are required to calculate the hourly average, </w:t>
      </w:r>
      <w:r w:rsidRPr="008348E3">
        <w:rPr>
          <w:i/>
          <w:iCs/>
          <w:sz w:val="20"/>
        </w:rPr>
        <w:t xml:space="preserve">i.e. </w:t>
      </w:r>
      <w:r w:rsidRPr="008348E3">
        <w:rPr>
          <w:sz w:val="20"/>
        </w:rPr>
        <w:t>, one data point in each of the 15-minute quadrants of the hour.</w:t>
      </w:r>
    </w:p>
    <w:p w:rsidR="008348E3" w:rsidRPr="008348E3" w:rsidRDefault="008348E3" w:rsidP="008348E3">
      <w:pPr>
        <w:spacing w:after="120"/>
        <w:rPr>
          <w:sz w:val="20"/>
        </w:rPr>
      </w:pPr>
      <w:r w:rsidRPr="008348E3">
        <w:rPr>
          <w:sz w:val="20"/>
        </w:rPr>
        <w:t>(ii)</w:t>
      </w:r>
      <w:r w:rsidRPr="008348E3">
        <w:rPr>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8348E3" w:rsidRPr="008348E3" w:rsidRDefault="008348E3" w:rsidP="008348E3">
      <w:pPr>
        <w:spacing w:after="120"/>
        <w:rPr>
          <w:sz w:val="20"/>
        </w:rPr>
      </w:pPr>
      <w:r w:rsidRPr="008348E3">
        <w:rPr>
          <w:sz w:val="20"/>
        </w:rPr>
        <w:t>(iii)</w:t>
      </w:r>
      <w:r w:rsidRPr="008348E3">
        <w:rPr>
          <w:sz w:val="20"/>
        </w:rPr>
        <w:tab/>
        <w:t>For any operating hour in which required maintenance or quality-assurance activities are performed:</w:t>
      </w:r>
    </w:p>
    <w:p w:rsidR="008348E3" w:rsidRPr="008348E3" w:rsidRDefault="008348E3" w:rsidP="008348E3">
      <w:pPr>
        <w:spacing w:after="120"/>
        <w:rPr>
          <w:sz w:val="20"/>
        </w:rPr>
      </w:pPr>
      <w:r w:rsidRPr="008348E3">
        <w:rPr>
          <w:sz w:val="20"/>
        </w:rPr>
        <w:t>(A)</w:t>
      </w:r>
      <w:r w:rsidRPr="008348E3">
        <w:rPr>
          <w:sz w:val="20"/>
        </w:rPr>
        <w:tab/>
        <w:t>If the unit operates in two or more quadrants of the hour, a minimum of two valid data points, separated by at least 15 minutes, is required to calculate the hourly average; or</w:t>
      </w:r>
    </w:p>
    <w:p w:rsidR="008348E3" w:rsidRPr="008348E3" w:rsidRDefault="008348E3" w:rsidP="008348E3">
      <w:pPr>
        <w:spacing w:after="120"/>
        <w:rPr>
          <w:sz w:val="20"/>
        </w:rPr>
      </w:pPr>
      <w:r w:rsidRPr="008348E3">
        <w:rPr>
          <w:sz w:val="20"/>
        </w:rPr>
        <w:t>(B)</w:t>
      </w:r>
      <w:r w:rsidRPr="008348E3">
        <w:rPr>
          <w:sz w:val="20"/>
        </w:rPr>
        <w:tab/>
        <w:t>If the unit operates in only one quadrant of the hour, at least one valid data point is required to calculate the hourly average.</w:t>
      </w:r>
    </w:p>
    <w:p w:rsidR="008348E3" w:rsidRPr="008348E3" w:rsidRDefault="008348E3" w:rsidP="008348E3">
      <w:pPr>
        <w:spacing w:after="120"/>
        <w:rPr>
          <w:sz w:val="20"/>
        </w:rPr>
      </w:pPr>
      <w:r w:rsidRPr="008348E3">
        <w:rPr>
          <w:sz w:val="20"/>
        </w:rPr>
        <w:t>(iv)</w:t>
      </w:r>
      <w:r w:rsidRPr="008348E3">
        <w:rPr>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8348E3" w:rsidRPr="008348E3" w:rsidRDefault="008348E3" w:rsidP="008348E3">
      <w:pPr>
        <w:spacing w:after="120"/>
        <w:rPr>
          <w:sz w:val="20"/>
        </w:rPr>
      </w:pPr>
      <w:r w:rsidRPr="008348E3">
        <w:rPr>
          <w:sz w:val="20"/>
        </w:rPr>
        <w:t>(v)</w:t>
      </w:r>
      <w:r w:rsidRPr="008348E3">
        <w:rPr>
          <w:sz w:val="20"/>
        </w:rPr>
        <w:tab/>
        <w:t>For each full or partial operating hour, all valid data points shall be used to calculate the hourly average.</w:t>
      </w:r>
    </w:p>
    <w:p w:rsidR="008348E3" w:rsidRPr="008348E3" w:rsidRDefault="008348E3" w:rsidP="008348E3">
      <w:pPr>
        <w:spacing w:after="120"/>
        <w:rPr>
          <w:sz w:val="20"/>
        </w:rPr>
      </w:pPr>
      <w:r w:rsidRPr="008348E3">
        <w:rPr>
          <w:sz w:val="20"/>
        </w:rPr>
        <w:t>(vi)</w:t>
      </w:r>
      <w:r w:rsidRPr="008348E3">
        <w:rPr>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8348E3" w:rsidRPr="008348E3" w:rsidRDefault="008348E3" w:rsidP="008348E3">
      <w:pPr>
        <w:spacing w:after="120"/>
        <w:rPr>
          <w:sz w:val="20"/>
        </w:rPr>
      </w:pPr>
      <w:r w:rsidRPr="008348E3">
        <w:rPr>
          <w:sz w:val="20"/>
        </w:rPr>
        <w:t>(vii)</w:t>
      </w:r>
      <w:r w:rsidRPr="008348E3">
        <w:rPr>
          <w:sz w:val="20"/>
        </w:rPr>
        <w:tab/>
        <w:t>Owners and operators complying with the requirements of §60.7(f</w:t>
      </w:r>
      <w:proofErr w:type="gramStart"/>
      <w:r w:rsidRPr="008348E3">
        <w:rPr>
          <w:sz w:val="20"/>
        </w:rPr>
        <w:t>)(</w:t>
      </w:r>
      <w:proofErr w:type="gramEnd"/>
      <w:r w:rsidRPr="008348E3">
        <w:rPr>
          <w:sz w:val="20"/>
        </w:rPr>
        <w:t>1) or (2) must include any data recorded during periods of monitor breakdown or malfunction in the data averages.</w:t>
      </w:r>
    </w:p>
    <w:p w:rsidR="008348E3" w:rsidRPr="008348E3" w:rsidRDefault="008348E3" w:rsidP="008348E3">
      <w:pPr>
        <w:spacing w:after="120"/>
        <w:rPr>
          <w:sz w:val="20"/>
        </w:rPr>
      </w:pPr>
      <w:r w:rsidRPr="008348E3">
        <w:rPr>
          <w:sz w:val="20"/>
        </w:rPr>
        <w:t xml:space="preserve">(viii)When specified in an applicable subpart, hourly averages for certain partial operating hours shall not be computed or included in the emission averages ( </w:t>
      </w:r>
      <w:r w:rsidRPr="008348E3">
        <w:rPr>
          <w:i/>
          <w:iCs/>
          <w:sz w:val="20"/>
        </w:rPr>
        <w:t xml:space="preserve">e.g. </w:t>
      </w:r>
      <w:r w:rsidRPr="008348E3">
        <w:rPr>
          <w:sz w:val="20"/>
        </w:rPr>
        <w:t>hours with &lt; 30 minutes of unit operation under §60.47b(d)).</w:t>
      </w:r>
    </w:p>
    <w:p w:rsidR="008348E3" w:rsidRPr="008348E3" w:rsidRDefault="008348E3" w:rsidP="008348E3">
      <w:pPr>
        <w:spacing w:after="120"/>
        <w:rPr>
          <w:sz w:val="20"/>
        </w:rPr>
      </w:pPr>
      <w:r w:rsidRPr="008348E3">
        <w:rPr>
          <w:sz w:val="20"/>
        </w:rPr>
        <w:t>(ix)</w:t>
      </w:r>
      <w:r w:rsidRPr="008348E3">
        <w:rPr>
          <w:sz w:val="20"/>
        </w:rPr>
        <w:tab/>
        <w:t xml:space="preserve">Either arithmetic or integrated averaging of all data may be used to calculate the hourly averages. The data may be recorded in reduced or </w:t>
      </w:r>
      <w:proofErr w:type="spellStart"/>
      <w:r w:rsidRPr="008348E3">
        <w:rPr>
          <w:sz w:val="20"/>
        </w:rPr>
        <w:t>nonreduced</w:t>
      </w:r>
      <w:proofErr w:type="spellEnd"/>
      <w:r w:rsidRPr="008348E3">
        <w:rPr>
          <w:sz w:val="20"/>
        </w:rPr>
        <w:t xml:space="preserve"> form </w:t>
      </w:r>
      <w:proofErr w:type="gramStart"/>
      <w:r w:rsidRPr="008348E3">
        <w:rPr>
          <w:sz w:val="20"/>
        </w:rPr>
        <w:t xml:space="preserve">( </w:t>
      </w:r>
      <w:r w:rsidRPr="008348E3">
        <w:rPr>
          <w:i/>
          <w:iCs/>
          <w:sz w:val="20"/>
        </w:rPr>
        <w:t>e.g</w:t>
      </w:r>
      <w:proofErr w:type="gramEnd"/>
      <w:r w:rsidRPr="008348E3">
        <w:rPr>
          <w:i/>
          <w:iCs/>
          <w:sz w:val="20"/>
        </w:rPr>
        <w:t xml:space="preserve">. </w:t>
      </w:r>
      <w:r w:rsidRPr="008348E3">
        <w:rPr>
          <w:sz w:val="20"/>
        </w:rPr>
        <w:t>, ppm pollutant and percent O</w:t>
      </w:r>
      <w:r w:rsidRPr="008348E3">
        <w:rPr>
          <w:sz w:val="20"/>
          <w:vertAlign w:val="subscript"/>
        </w:rPr>
        <w:t>2</w:t>
      </w:r>
      <w:r w:rsidRPr="008348E3">
        <w:rPr>
          <w:sz w:val="20"/>
        </w:rPr>
        <w:t>or ng/J of pollutant).</w:t>
      </w:r>
    </w:p>
    <w:p w:rsidR="008348E3" w:rsidRPr="008348E3" w:rsidRDefault="008348E3" w:rsidP="008348E3">
      <w:pPr>
        <w:spacing w:after="120"/>
        <w:rPr>
          <w:sz w:val="20"/>
        </w:rPr>
      </w:pPr>
      <w:r w:rsidRPr="008348E3">
        <w:rPr>
          <w:sz w:val="20"/>
        </w:rPr>
        <w:t>(3)</w:t>
      </w:r>
      <w:r w:rsidRPr="008348E3">
        <w:rPr>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8348E3" w:rsidRPr="008348E3" w:rsidRDefault="008348E3" w:rsidP="008348E3">
      <w:pPr>
        <w:spacing w:after="120"/>
        <w:rPr>
          <w:sz w:val="20"/>
        </w:rPr>
      </w:pPr>
      <w:r w:rsidRPr="008348E3">
        <w:rPr>
          <w:sz w:val="20"/>
        </w:rPr>
        <w:t>(i)</w:t>
      </w:r>
      <w:r w:rsidRPr="008348E3">
        <w:rPr>
          <w:sz w:val="20"/>
        </w:rPr>
        <w:tab/>
        <w:t>After receipt and consideration of written application, the Administrator may approve alternatives to any monitoring procedures or requirements of this part including, but not limited to the following:</w:t>
      </w:r>
    </w:p>
    <w:p w:rsidR="008348E3" w:rsidRPr="008348E3" w:rsidRDefault="008348E3" w:rsidP="008348E3">
      <w:pPr>
        <w:spacing w:after="120"/>
        <w:rPr>
          <w:sz w:val="20"/>
        </w:rPr>
      </w:pPr>
      <w:r w:rsidRPr="008348E3">
        <w:rPr>
          <w:sz w:val="20"/>
        </w:rPr>
        <w:t>(1)</w:t>
      </w:r>
      <w:r w:rsidRPr="008348E3">
        <w:rPr>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8348E3" w:rsidRPr="008348E3" w:rsidRDefault="008348E3" w:rsidP="008348E3">
      <w:pPr>
        <w:spacing w:after="120"/>
        <w:rPr>
          <w:sz w:val="20"/>
        </w:rPr>
      </w:pPr>
      <w:r w:rsidRPr="008348E3">
        <w:rPr>
          <w:sz w:val="20"/>
        </w:rPr>
        <w:t>(2)</w:t>
      </w:r>
      <w:r w:rsidRPr="008348E3">
        <w:rPr>
          <w:sz w:val="20"/>
        </w:rPr>
        <w:tab/>
        <w:t>Alternative monitoring requirements when the affected facility is infrequently operated.</w:t>
      </w:r>
    </w:p>
    <w:p w:rsidR="008348E3" w:rsidRPr="008348E3" w:rsidRDefault="008348E3" w:rsidP="008348E3">
      <w:pPr>
        <w:spacing w:after="120"/>
        <w:rPr>
          <w:sz w:val="20"/>
        </w:rPr>
      </w:pPr>
      <w:r w:rsidRPr="008348E3">
        <w:rPr>
          <w:sz w:val="20"/>
        </w:rPr>
        <w:t>(3)</w:t>
      </w:r>
      <w:r w:rsidRPr="008348E3">
        <w:rPr>
          <w:sz w:val="20"/>
        </w:rPr>
        <w:tab/>
        <w:t>Alternative monitoring requirements to accommodate continuous monitoring systems that require additional measurements to correct for stack moisture conditions.</w:t>
      </w:r>
    </w:p>
    <w:p w:rsidR="008348E3" w:rsidRPr="008348E3" w:rsidRDefault="008348E3" w:rsidP="008348E3">
      <w:pPr>
        <w:spacing w:after="120"/>
        <w:rPr>
          <w:sz w:val="20"/>
        </w:rPr>
      </w:pPr>
      <w:r w:rsidRPr="008348E3">
        <w:rPr>
          <w:sz w:val="20"/>
        </w:rPr>
        <w:t>(4)</w:t>
      </w:r>
      <w:r w:rsidRPr="008348E3">
        <w:rPr>
          <w:sz w:val="20"/>
        </w:rPr>
        <w:tab/>
        <w:t>Alternative locations for installing continuous monitoring systems or monitoring devices when the owner or operator can demonstrate that installation at alternate locations will enable accurate and representative measurements.</w:t>
      </w:r>
    </w:p>
    <w:p w:rsidR="008348E3" w:rsidRPr="008348E3" w:rsidRDefault="008348E3" w:rsidP="008348E3">
      <w:pPr>
        <w:spacing w:after="120"/>
        <w:rPr>
          <w:sz w:val="20"/>
        </w:rPr>
      </w:pPr>
      <w:r w:rsidRPr="008348E3">
        <w:rPr>
          <w:sz w:val="20"/>
        </w:rPr>
        <w:t>(5)</w:t>
      </w:r>
      <w:r w:rsidRPr="008348E3">
        <w:rPr>
          <w:sz w:val="20"/>
        </w:rPr>
        <w:tab/>
        <w:t>Alternative methods of converting pollutant concentration measurements to units of the standards.</w:t>
      </w:r>
    </w:p>
    <w:p w:rsidR="008348E3" w:rsidRPr="008348E3" w:rsidRDefault="008348E3" w:rsidP="008348E3">
      <w:pPr>
        <w:spacing w:after="120"/>
        <w:rPr>
          <w:sz w:val="20"/>
        </w:rPr>
      </w:pPr>
      <w:r w:rsidRPr="008348E3">
        <w:rPr>
          <w:sz w:val="20"/>
        </w:rPr>
        <w:t>(6)</w:t>
      </w:r>
      <w:r w:rsidRPr="008348E3">
        <w:rPr>
          <w:sz w:val="20"/>
        </w:rPr>
        <w:tab/>
        <w:t>Alternative procedures for performing daily checks of zero and span drift that do not involve use of span gases or test cells.</w:t>
      </w:r>
    </w:p>
    <w:p w:rsidR="008348E3" w:rsidRPr="008348E3" w:rsidRDefault="008348E3" w:rsidP="008348E3">
      <w:pPr>
        <w:spacing w:after="120"/>
        <w:rPr>
          <w:sz w:val="20"/>
        </w:rPr>
      </w:pPr>
      <w:r w:rsidRPr="008348E3">
        <w:rPr>
          <w:sz w:val="20"/>
        </w:rPr>
        <w:lastRenderedPageBreak/>
        <w:t>(7)</w:t>
      </w:r>
      <w:r w:rsidRPr="008348E3">
        <w:rPr>
          <w:sz w:val="20"/>
        </w:rPr>
        <w:tab/>
        <w:t>Alternatives to the A.S.T.M. test methods or sampling procedures specified by any subpart.</w:t>
      </w:r>
    </w:p>
    <w:p w:rsidR="008348E3" w:rsidRPr="008348E3" w:rsidRDefault="008348E3" w:rsidP="008348E3">
      <w:pPr>
        <w:spacing w:after="120"/>
        <w:rPr>
          <w:sz w:val="20"/>
        </w:rPr>
      </w:pPr>
      <w:proofErr w:type="gramStart"/>
      <w:r w:rsidRPr="008348E3">
        <w:rPr>
          <w:sz w:val="20"/>
        </w:rPr>
        <w:t>(8)</w:t>
      </w:r>
      <w:r w:rsidRPr="008348E3">
        <w:rPr>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proofErr w:type="gramEnd"/>
      <w:r w:rsidRPr="008348E3">
        <w:rPr>
          <w:sz w:val="20"/>
        </w:rPr>
        <w:t xml:space="preserve"> The Administrator may require that such demonstration be performed for each affected facility.</w:t>
      </w:r>
    </w:p>
    <w:p w:rsidR="008348E3" w:rsidRPr="008348E3" w:rsidRDefault="008348E3" w:rsidP="008348E3">
      <w:pPr>
        <w:spacing w:after="120"/>
        <w:rPr>
          <w:sz w:val="20"/>
        </w:rPr>
      </w:pPr>
      <w:r w:rsidRPr="008348E3">
        <w:rPr>
          <w:sz w:val="20"/>
        </w:rPr>
        <w:t>(9)</w:t>
      </w:r>
      <w:r w:rsidRPr="008348E3">
        <w:rPr>
          <w:sz w:val="20"/>
        </w:rPr>
        <w:tab/>
        <w:t>Alternative monitoring requirements when the effluent from a single affected facility or the combined effluent from two or more affected facilities is released to the atmosphere through more than one point.</w:t>
      </w:r>
    </w:p>
    <w:p w:rsidR="008348E3" w:rsidRPr="008348E3" w:rsidRDefault="008348E3" w:rsidP="008348E3">
      <w:pPr>
        <w:spacing w:after="120"/>
        <w:rPr>
          <w:sz w:val="20"/>
        </w:rPr>
      </w:pPr>
      <w:r w:rsidRPr="008348E3">
        <w:rPr>
          <w:sz w:val="20"/>
        </w:rPr>
        <w:t>(j)</w:t>
      </w:r>
      <w:r w:rsidRPr="008348E3">
        <w:rPr>
          <w:sz w:val="20"/>
        </w:rPr>
        <w:tab/>
        <w:t>An alternative to the relative accuracy (RA) test specified in Performance Specification 2 of appendix B may be requested as follows:</w:t>
      </w:r>
    </w:p>
    <w:p w:rsidR="008348E3" w:rsidRPr="008348E3" w:rsidRDefault="008348E3" w:rsidP="008348E3">
      <w:pPr>
        <w:spacing w:after="120"/>
        <w:rPr>
          <w:sz w:val="20"/>
        </w:rPr>
      </w:pPr>
      <w:r w:rsidRPr="008348E3">
        <w:rPr>
          <w:sz w:val="20"/>
        </w:rPr>
        <w:t>(1)</w:t>
      </w:r>
      <w:r w:rsidRPr="008348E3">
        <w:rPr>
          <w:sz w:val="20"/>
        </w:rPr>
        <w:tab/>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8348E3" w:rsidRPr="008348E3" w:rsidRDefault="008348E3" w:rsidP="008348E3">
      <w:pPr>
        <w:spacing w:after="120"/>
        <w:rPr>
          <w:sz w:val="20"/>
        </w:rPr>
      </w:pPr>
      <w:r w:rsidRPr="008348E3">
        <w:rPr>
          <w:sz w:val="20"/>
        </w:rPr>
        <w:t>(2)</w:t>
      </w:r>
      <w:r w:rsidRPr="008348E3">
        <w:rPr>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8348E3" w:rsidRPr="008348E3" w:rsidRDefault="008348E3" w:rsidP="008348E3">
      <w:pPr>
        <w:spacing w:after="120"/>
        <w:rPr>
          <w:sz w:val="20"/>
        </w:rPr>
      </w:pPr>
      <w:r w:rsidRPr="008348E3">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8348E3" w:rsidRPr="008348E3" w:rsidRDefault="008348E3" w:rsidP="008348E3">
      <w:pPr>
        <w:spacing w:after="120"/>
        <w:rPr>
          <w:sz w:val="20"/>
        </w:rPr>
      </w:pPr>
      <w:r w:rsidRPr="008348E3">
        <w:rPr>
          <w:b/>
          <w:bCs/>
          <w:sz w:val="20"/>
        </w:rPr>
        <w:t>Editorial Note:</w:t>
      </w:r>
      <w:r w:rsidRPr="008348E3">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w:t>
      </w:r>
      <w:proofErr w:type="gramStart"/>
      <w:r w:rsidRPr="008348E3">
        <w:rPr>
          <w:sz w:val="20"/>
        </w:rPr>
        <w:t>do</w:t>
      </w:r>
      <w:proofErr w:type="gramEnd"/>
      <w:r w:rsidRPr="008348E3">
        <w:rPr>
          <w:sz w:val="20"/>
        </w:rPr>
        <w:t xml:space="preserve"> not exist in the sixth sentence of paragraph (h).</w:t>
      </w:r>
    </w:p>
    <w:p w:rsidR="008348E3" w:rsidRPr="008348E3" w:rsidRDefault="008348E3" w:rsidP="008348E3">
      <w:pPr>
        <w:spacing w:after="120"/>
        <w:outlineLvl w:val="4"/>
        <w:rPr>
          <w:b/>
          <w:bCs/>
          <w:sz w:val="20"/>
        </w:rPr>
      </w:pPr>
      <w:proofErr w:type="gramStart"/>
      <w:r w:rsidRPr="008348E3">
        <w:rPr>
          <w:b/>
          <w:bCs/>
          <w:sz w:val="20"/>
        </w:rPr>
        <w:t>§ 60.14   Modification</w:t>
      </w:r>
      <w:proofErr w:type="gramEnd"/>
      <w:r w:rsidRPr="008348E3">
        <w:rPr>
          <w:b/>
          <w:bCs/>
          <w:sz w:val="20"/>
        </w:rPr>
        <w:t>.</w:t>
      </w:r>
    </w:p>
    <w:p w:rsidR="008348E3" w:rsidRPr="008348E3" w:rsidRDefault="008348E3" w:rsidP="008348E3">
      <w:pPr>
        <w:spacing w:after="120"/>
        <w:rPr>
          <w:sz w:val="20"/>
        </w:rPr>
      </w:pPr>
      <w:r w:rsidRPr="008348E3">
        <w:rPr>
          <w:sz w:val="20"/>
        </w:rPr>
        <w:t>(a)</w:t>
      </w:r>
      <w:r w:rsidRPr="008348E3">
        <w:rPr>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8348E3" w:rsidRPr="008348E3" w:rsidRDefault="008348E3" w:rsidP="008348E3">
      <w:pPr>
        <w:spacing w:after="120"/>
        <w:rPr>
          <w:sz w:val="20"/>
        </w:rPr>
      </w:pPr>
      <w:r w:rsidRPr="008348E3">
        <w:rPr>
          <w:sz w:val="20"/>
        </w:rPr>
        <w:lastRenderedPageBreak/>
        <w:t>(b)</w:t>
      </w:r>
      <w:r w:rsidRPr="008348E3">
        <w:rPr>
          <w:sz w:val="20"/>
        </w:rPr>
        <w:tab/>
        <w:t>Emission rate shall be expressed as kg/</w:t>
      </w:r>
      <w:proofErr w:type="spellStart"/>
      <w:r w:rsidRPr="008348E3">
        <w:rPr>
          <w:sz w:val="20"/>
        </w:rPr>
        <w:t>hr</w:t>
      </w:r>
      <w:proofErr w:type="spellEnd"/>
      <w:r w:rsidRPr="008348E3">
        <w:rPr>
          <w:sz w:val="20"/>
        </w:rPr>
        <w:t xml:space="preserve"> of any pollutant discharged into the atmosphere for which a standard is applicable. The Administrator shall use the following to determine emission rate:</w:t>
      </w:r>
    </w:p>
    <w:p w:rsidR="008348E3" w:rsidRPr="008348E3" w:rsidRDefault="008348E3" w:rsidP="008348E3">
      <w:pPr>
        <w:spacing w:after="120"/>
        <w:rPr>
          <w:sz w:val="20"/>
        </w:rPr>
      </w:pPr>
      <w:r w:rsidRPr="008348E3">
        <w:rPr>
          <w:sz w:val="20"/>
        </w:rPr>
        <w:t>(1)</w:t>
      </w:r>
      <w:r w:rsidRPr="008348E3">
        <w:rPr>
          <w:sz w:val="20"/>
        </w:rPr>
        <w:tab/>
        <w:t xml:space="preserve">Emission factors as specified in the latest issue of “Compilation of Air Pollutant Emission Factors,” EPA Publication No. </w:t>
      </w:r>
      <w:proofErr w:type="gramStart"/>
      <w:r w:rsidRPr="008348E3">
        <w:rPr>
          <w:sz w:val="20"/>
        </w:rPr>
        <w:t>AP–42,</w:t>
      </w:r>
      <w:proofErr w:type="gramEnd"/>
      <w:r w:rsidRPr="008348E3">
        <w:rPr>
          <w:sz w:val="20"/>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8348E3" w:rsidRPr="008348E3" w:rsidRDefault="008348E3" w:rsidP="008348E3">
      <w:pPr>
        <w:spacing w:after="120"/>
        <w:rPr>
          <w:sz w:val="20"/>
        </w:rPr>
      </w:pPr>
      <w:r w:rsidRPr="008348E3">
        <w:rPr>
          <w:sz w:val="20"/>
        </w:rPr>
        <w:t>(2)</w:t>
      </w:r>
      <w:r w:rsidRPr="008348E3">
        <w:rPr>
          <w:sz w:val="20"/>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8348E3" w:rsidRPr="008348E3" w:rsidRDefault="008348E3" w:rsidP="008348E3">
      <w:pPr>
        <w:spacing w:after="120"/>
        <w:rPr>
          <w:sz w:val="20"/>
        </w:rPr>
      </w:pPr>
      <w:r w:rsidRPr="008348E3">
        <w:rPr>
          <w:sz w:val="20"/>
        </w:rPr>
        <w:t>(c)</w:t>
      </w:r>
      <w:r w:rsidRPr="008348E3">
        <w:rPr>
          <w:sz w:val="20"/>
        </w:rPr>
        <w:tab/>
        <w:t>The addition of an affected facility to a stationary source as an expansion to that source or as a replacement for an existing facility shall not by itself bring within the applicability of this part any other facility within that source.</w:t>
      </w:r>
    </w:p>
    <w:p w:rsidR="008348E3" w:rsidRPr="008348E3" w:rsidRDefault="008348E3" w:rsidP="008348E3">
      <w:pPr>
        <w:spacing w:after="120"/>
        <w:rPr>
          <w:sz w:val="20"/>
        </w:rPr>
      </w:pPr>
      <w:r w:rsidRPr="008348E3">
        <w:rPr>
          <w:sz w:val="20"/>
        </w:rPr>
        <w:t>(d)</w:t>
      </w:r>
      <w:r w:rsidRPr="008348E3">
        <w:rPr>
          <w:sz w:val="20"/>
        </w:rPr>
        <w:tab/>
        <w:t>[Reserved]</w:t>
      </w:r>
    </w:p>
    <w:p w:rsidR="008348E3" w:rsidRPr="008348E3" w:rsidRDefault="008348E3" w:rsidP="008348E3">
      <w:pPr>
        <w:spacing w:after="120"/>
        <w:rPr>
          <w:sz w:val="20"/>
        </w:rPr>
      </w:pPr>
      <w:r w:rsidRPr="008348E3">
        <w:rPr>
          <w:sz w:val="20"/>
        </w:rPr>
        <w:t>(e)</w:t>
      </w:r>
      <w:r w:rsidRPr="008348E3">
        <w:rPr>
          <w:sz w:val="20"/>
        </w:rPr>
        <w:tab/>
        <w:t>The following shall not, by themselves, be considered modifications under this part:</w:t>
      </w:r>
    </w:p>
    <w:p w:rsidR="008348E3" w:rsidRPr="008348E3" w:rsidRDefault="008348E3" w:rsidP="008348E3">
      <w:pPr>
        <w:spacing w:after="120"/>
        <w:rPr>
          <w:sz w:val="20"/>
        </w:rPr>
      </w:pPr>
      <w:r w:rsidRPr="008348E3">
        <w:rPr>
          <w:sz w:val="20"/>
        </w:rPr>
        <w:t>(1)</w:t>
      </w:r>
      <w:r w:rsidRPr="008348E3">
        <w:rPr>
          <w:sz w:val="20"/>
        </w:rPr>
        <w:tab/>
        <w:t>Maintenance, repair, and replacement which the Administrator determines to be routine for a source category, subject to the provisions of paragraph (c) of this section and §60.15.</w:t>
      </w:r>
    </w:p>
    <w:p w:rsidR="008348E3" w:rsidRPr="008348E3" w:rsidRDefault="008348E3" w:rsidP="008348E3">
      <w:pPr>
        <w:spacing w:after="120"/>
        <w:rPr>
          <w:sz w:val="20"/>
        </w:rPr>
      </w:pPr>
      <w:r w:rsidRPr="008348E3">
        <w:rPr>
          <w:sz w:val="20"/>
        </w:rPr>
        <w:t>(2)</w:t>
      </w:r>
      <w:r w:rsidRPr="008348E3">
        <w:rPr>
          <w:sz w:val="20"/>
        </w:rPr>
        <w:tab/>
        <w:t>An increase in production rate of an existing facility, if that increase can be accomplished without a capital expenditure on that facility.</w:t>
      </w:r>
    </w:p>
    <w:p w:rsidR="008348E3" w:rsidRPr="008348E3" w:rsidRDefault="008348E3" w:rsidP="008348E3">
      <w:pPr>
        <w:spacing w:after="120"/>
        <w:rPr>
          <w:sz w:val="20"/>
        </w:rPr>
      </w:pPr>
      <w:r w:rsidRPr="008348E3">
        <w:rPr>
          <w:sz w:val="20"/>
        </w:rPr>
        <w:t>(3)</w:t>
      </w:r>
      <w:r w:rsidRPr="008348E3">
        <w:rPr>
          <w:sz w:val="20"/>
        </w:rPr>
        <w:tab/>
        <w:t>An increase in the hours of operation.</w:t>
      </w:r>
    </w:p>
    <w:p w:rsidR="008348E3" w:rsidRPr="008348E3" w:rsidRDefault="008348E3" w:rsidP="008348E3">
      <w:pPr>
        <w:spacing w:after="120"/>
        <w:rPr>
          <w:sz w:val="20"/>
        </w:rPr>
      </w:pPr>
      <w:r w:rsidRPr="008348E3">
        <w:rPr>
          <w:sz w:val="20"/>
        </w:rPr>
        <w:t>(4)</w:t>
      </w:r>
      <w:r w:rsidRPr="008348E3">
        <w:rPr>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8348E3">
        <w:rPr>
          <w:sz w:val="20"/>
        </w:rPr>
        <w:t>)(</w:t>
      </w:r>
      <w:proofErr w:type="gramEnd"/>
      <w:r w:rsidRPr="008348E3">
        <w:rPr>
          <w:sz w:val="20"/>
        </w:rPr>
        <w:t>8) of the Act, shall not be considered a modification.</w:t>
      </w:r>
    </w:p>
    <w:p w:rsidR="008348E3" w:rsidRPr="008348E3" w:rsidRDefault="008348E3" w:rsidP="008348E3">
      <w:pPr>
        <w:spacing w:after="120"/>
        <w:rPr>
          <w:sz w:val="20"/>
        </w:rPr>
      </w:pPr>
      <w:r w:rsidRPr="008348E3">
        <w:rPr>
          <w:sz w:val="20"/>
        </w:rPr>
        <w:t>(5)</w:t>
      </w:r>
      <w:r w:rsidRPr="008348E3">
        <w:rPr>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8348E3" w:rsidRPr="008348E3" w:rsidRDefault="008348E3" w:rsidP="008348E3">
      <w:pPr>
        <w:spacing w:after="120"/>
        <w:rPr>
          <w:sz w:val="20"/>
        </w:rPr>
      </w:pPr>
      <w:r w:rsidRPr="008348E3">
        <w:rPr>
          <w:sz w:val="20"/>
        </w:rPr>
        <w:t>(6)</w:t>
      </w:r>
      <w:r w:rsidRPr="008348E3">
        <w:rPr>
          <w:sz w:val="20"/>
        </w:rPr>
        <w:tab/>
        <w:t>The relocation or change in ownership of an existing facility.</w:t>
      </w:r>
    </w:p>
    <w:p w:rsidR="008348E3" w:rsidRPr="008348E3" w:rsidRDefault="008348E3" w:rsidP="008348E3">
      <w:pPr>
        <w:spacing w:after="120"/>
        <w:rPr>
          <w:sz w:val="20"/>
        </w:rPr>
      </w:pPr>
      <w:r w:rsidRPr="008348E3">
        <w:rPr>
          <w:sz w:val="20"/>
        </w:rPr>
        <w:t>(f)</w:t>
      </w:r>
      <w:r w:rsidRPr="008348E3">
        <w:rPr>
          <w:sz w:val="20"/>
        </w:rPr>
        <w:tab/>
        <w:t>Special provisions set forth under an applicable subpart of this part shall supersede any conflicting provisions of this section.</w:t>
      </w:r>
    </w:p>
    <w:p w:rsidR="008348E3" w:rsidRPr="008348E3" w:rsidRDefault="008348E3" w:rsidP="008348E3">
      <w:pPr>
        <w:spacing w:after="120"/>
        <w:rPr>
          <w:sz w:val="20"/>
        </w:rPr>
      </w:pPr>
      <w:r w:rsidRPr="008348E3">
        <w:rPr>
          <w:sz w:val="20"/>
        </w:rPr>
        <w:t>(g)</w:t>
      </w:r>
      <w:r w:rsidRPr="008348E3">
        <w:rPr>
          <w:sz w:val="20"/>
        </w:rPr>
        <w:tab/>
        <w:t>Within 180 days of the completion of any physical or operational change subject to the control measures specified in paragraph (a) of this section, compliance with all applicable standards must be achieved.</w:t>
      </w:r>
    </w:p>
    <w:p w:rsidR="008348E3" w:rsidRPr="008348E3" w:rsidRDefault="008348E3" w:rsidP="008348E3">
      <w:pPr>
        <w:spacing w:after="120"/>
        <w:rPr>
          <w:sz w:val="20"/>
        </w:rPr>
      </w:pPr>
      <w:r w:rsidRPr="008348E3">
        <w:rPr>
          <w:sz w:val="20"/>
        </w:rPr>
        <w:t>(h)</w:t>
      </w:r>
      <w:r w:rsidRPr="008348E3">
        <w:rPr>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8348E3" w:rsidRPr="008348E3" w:rsidRDefault="008348E3" w:rsidP="008348E3">
      <w:pPr>
        <w:spacing w:after="120"/>
        <w:rPr>
          <w:sz w:val="20"/>
        </w:rPr>
      </w:pPr>
      <w:r w:rsidRPr="008348E3">
        <w:rPr>
          <w:sz w:val="20"/>
        </w:rPr>
        <w:t>(i)</w:t>
      </w:r>
      <w:r w:rsidRPr="008348E3">
        <w:rPr>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8348E3" w:rsidRPr="008348E3" w:rsidRDefault="008348E3" w:rsidP="008348E3">
      <w:pPr>
        <w:spacing w:after="120"/>
        <w:rPr>
          <w:sz w:val="20"/>
        </w:rPr>
      </w:pPr>
      <w:r w:rsidRPr="008348E3">
        <w:rPr>
          <w:sz w:val="20"/>
        </w:rPr>
        <w:t>(j)</w:t>
      </w:r>
    </w:p>
    <w:p w:rsidR="008348E3" w:rsidRPr="008348E3" w:rsidRDefault="008348E3" w:rsidP="008348E3">
      <w:pPr>
        <w:spacing w:after="120"/>
        <w:rPr>
          <w:sz w:val="20"/>
        </w:rPr>
      </w:pPr>
      <w:r w:rsidRPr="008348E3">
        <w:rPr>
          <w:sz w:val="20"/>
        </w:rPr>
        <w:lastRenderedPageBreak/>
        <w:t>(1)</w:t>
      </w:r>
      <w:r w:rsidRPr="008348E3">
        <w:rPr>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8348E3" w:rsidRPr="008348E3" w:rsidRDefault="008348E3" w:rsidP="008348E3">
      <w:pPr>
        <w:spacing w:after="120"/>
        <w:rPr>
          <w:sz w:val="20"/>
        </w:rPr>
      </w:pPr>
      <w:r w:rsidRPr="008348E3">
        <w:rPr>
          <w:sz w:val="20"/>
        </w:rPr>
        <w:t>(2)</w:t>
      </w:r>
      <w:r w:rsidRPr="008348E3">
        <w:rPr>
          <w:sz w:val="20"/>
        </w:rPr>
        <w:tab/>
        <w:t>This exemption shall not apply to any new unit that:</w:t>
      </w:r>
    </w:p>
    <w:p w:rsidR="008348E3" w:rsidRPr="008348E3" w:rsidRDefault="008348E3" w:rsidP="008348E3">
      <w:pPr>
        <w:spacing w:after="120"/>
        <w:rPr>
          <w:sz w:val="20"/>
        </w:rPr>
      </w:pPr>
      <w:r w:rsidRPr="008348E3">
        <w:rPr>
          <w:sz w:val="20"/>
        </w:rPr>
        <w:t>(i)</w:t>
      </w:r>
      <w:r w:rsidRPr="008348E3">
        <w:rPr>
          <w:sz w:val="20"/>
        </w:rPr>
        <w:tab/>
        <w:t>Is designated as a replacement for an existing unit;</w:t>
      </w:r>
    </w:p>
    <w:p w:rsidR="008348E3" w:rsidRPr="008348E3" w:rsidRDefault="008348E3" w:rsidP="008348E3">
      <w:pPr>
        <w:spacing w:after="120"/>
        <w:rPr>
          <w:sz w:val="20"/>
        </w:rPr>
      </w:pPr>
      <w:r w:rsidRPr="008348E3">
        <w:rPr>
          <w:sz w:val="20"/>
        </w:rPr>
        <w:t>(ii)</w:t>
      </w:r>
      <w:r w:rsidRPr="008348E3">
        <w:rPr>
          <w:sz w:val="20"/>
        </w:rPr>
        <w:tab/>
        <w:t>Qualifies under section 409(b) of the Clean Air Act for an extension of an emission limitation compliance date under section 405 of the Clean Air Act; and</w:t>
      </w:r>
    </w:p>
    <w:p w:rsidR="008348E3" w:rsidRPr="008348E3" w:rsidRDefault="008348E3" w:rsidP="008348E3">
      <w:pPr>
        <w:spacing w:after="120"/>
        <w:rPr>
          <w:sz w:val="20"/>
        </w:rPr>
      </w:pPr>
      <w:r w:rsidRPr="008348E3">
        <w:rPr>
          <w:sz w:val="20"/>
        </w:rPr>
        <w:t>(</w:t>
      </w:r>
      <w:proofErr w:type="gramStart"/>
      <w:r w:rsidRPr="008348E3">
        <w:rPr>
          <w:sz w:val="20"/>
        </w:rPr>
        <w:t>iii</w:t>
      </w:r>
      <w:proofErr w:type="gramEnd"/>
      <w:r w:rsidRPr="008348E3">
        <w:rPr>
          <w:sz w:val="20"/>
        </w:rPr>
        <w:t>)</w:t>
      </w:r>
      <w:r w:rsidRPr="008348E3">
        <w:rPr>
          <w:sz w:val="20"/>
        </w:rPr>
        <w:tab/>
        <w:t>Is located at a different site than the existing unit.</w:t>
      </w:r>
    </w:p>
    <w:p w:rsidR="008348E3" w:rsidRPr="008348E3" w:rsidRDefault="008348E3" w:rsidP="008348E3">
      <w:pPr>
        <w:spacing w:after="120"/>
        <w:rPr>
          <w:sz w:val="20"/>
        </w:rPr>
      </w:pPr>
      <w:r w:rsidRPr="008348E3">
        <w:rPr>
          <w:sz w:val="20"/>
        </w:rPr>
        <w:t>(k)</w:t>
      </w:r>
      <w:r w:rsidRPr="008348E3">
        <w:rPr>
          <w:sz w:val="20"/>
        </w:rPr>
        <w:tab/>
        <w:t xml:space="preserve">The installation, operation, cessation, or removal of a temporary clean coal technology demonstration project is exempt from the requirements of this section. A </w:t>
      </w:r>
      <w:r w:rsidRPr="008348E3">
        <w:rPr>
          <w:i/>
          <w:iCs/>
          <w:sz w:val="20"/>
        </w:rPr>
        <w:t xml:space="preserve">temporary clean coal control technology demonstration project, </w:t>
      </w:r>
      <w:r w:rsidRPr="008348E3">
        <w:rPr>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8348E3" w:rsidRPr="008348E3" w:rsidRDefault="008348E3" w:rsidP="008348E3">
      <w:pPr>
        <w:spacing w:after="120"/>
        <w:rPr>
          <w:sz w:val="20"/>
        </w:rPr>
      </w:pPr>
      <w:r w:rsidRPr="008348E3">
        <w:rPr>
          <w:sz w:val="20"/>
        </w:rPr>
        <w:t>(l)</w:t>
      </w:r>
      <w:r w:rsidRPr="008348E3">
        <w:rPr>
          <w:sz w:val="20"/>
        </w:rPr>
        <w:tab/>
        <w:t>The reactivation of a very clean coal-fired electric utility steam generating unit is exempt from the requirements of this section.</w:t>
      </w:r>
    </w:p>
    <w:p w:rsidR="008348E3" w:rsidRPr="008348E3" w:rsidRDefault="008348E3" w:rsidP="008348E3">
      <w:pPr>
        <w:spacing w:after="120"/>
        <w:rPr>
          <w:sz w:val="20"/>
        </w:rPr>
      </w:pPr>
      <w:r w:rsidRPr="008348E3">
        <w:rPr>
          <w:sz w:val="20"/>
        </w:rPr>
        <w:t>[40 FR 58419, Dec. 16, 1975, as amended at 43 FR 34347, Aug. 3, 1978; 45 FR 5617, Jan. 23, 1980; 57 FR 32339, July 21, 1992; 65 FR 61750, Oct. 17, 2000]</w:t>
      </w:r>
    </w:p>
    <w:p w:rsidR="008348E3" w:rsidRPr="008348E3" w:rsidRDefault="008348E3" w:rsidP="008348E3">
      <w:pPr>
        <w:spacing w:after="120"/>
        <w:outlineLvl w:val="4"/>
        <w:rPr>
          <w:b/>
          <w:bCs/>
          <w:sz w:val="20"/>
        </w:rPr>
      </w:pPr>
      <w:r w:rsidRPr="008348E3">
        <w:rPr>
          <w:b/>
          <w:bCs/>
          <w:sz w:val="20"/>
        </w:rPr>
        <w:t>§ 60.15   Reconstruction.</w:t>
      </w:r>
    </w:p>
    <w:p w:rsidR="008348E3" w:rsidRPr="008348E3" w:rsidRDefault="008348E3" w:rsidP="008348E3">
      <w:pPr>
        <w:spacing w:after="120"/>
        <w:rPr>
          <w:sz w:val="20"/>
        </w:rPr>
      </w:pPr>
      <w:r w:rsidRPr="008348E3">
        <w:rPr>
          <w:sz w:val="20"/>
        </w:rPr>
        <w:t>(a)</w:t>
      </w:r>
      <w:r w:rsidRPr="008348E3">
        <w:rPr>
          <w:sz w:val="20"/>
        </w:rPr>
        <w:tab/>
        <w:t>An existing facility, upon reconstruction, becomes an affected facility, irrespective of any change in emission rate.</w:t>
      </w:r>
    </w:p>
    <w:p w:rsidR="008348E3" w:rsidRPr="008348E3" w:rsidRDefault="008348E3" w:rsidP="008348E3">
      <w:pPr>
        <w:spacing w:after="120"/>
        <w:rPr>
          <w:sz w:val="20"/>
        </w:rPr>
      </w:pPr>
      <w:r w:rsidRPr="008348E3">
        <w:rPr>
          <w:sz w:val="20"/>
        </w:rPr>
        <w:t>(b)</w:t>
      </w:r>
      <w:r w:rsidRPr="008348E3">
        <w:rPr>
          <w:sz w:val="20"/>
        </w:rPr>
        <w:tab/>
        <w:t>“Reconstruction” means the replacement of components of an existing facility to such an extent that:</w:t>
      </w:r>
    </w:p>
    <w:p w:rsidR="008348E3" w:rsidRPr="008348E3" w:rsidRDefault="008348E3" w:rsidP="008348E3">
      <w:pPr>
        <w:spacing w:after="120"/>
        <w:rPr>
          <w:sz w:val="20"/>
        </w:rPr>
      </w:pPr>
      <w:r w:rsidRPr="008348E3">
        <w:rPr>
          <w:sz w:val="20"/>
        </w:rPr>
        <w:t>(1)</w:t>
      </w:r>
      <w:r w:rsidRPr="008348E3">
        <w:rPr>
          <w:sz w:val="20"/>
        </w:rPr>
        <w:tab/>
        <w:t>The fixed capital cost of the new components exceeds 50 percent of the fixed capital cost that would be required to construct a comparable entirely new facility, and</w:t>
      </w:r>
    </w:p>
    <w:p w:rsidR="008348E3" w:rsidRPr="008348E3" w:rsidRDefault="008348E3" w:rsidP="008348E3">
      <w:pPr>
        <w:spacing w:after="120"/>
        <w:rPr>
          <w:sz w:val="20"/>
        </w:rPr>
      </w:pPr>
      <w:r w:rsidRPr="008348E3">
        <w:rPr>
          <w:sz w:val="20"/>
        </w:rPr>
        <w:t>(2)</w:t>
      </w:r>
      <w:r w:rsidRPr="008348E3">
        <w:rPr>
          <w:sz w:val="20"/>
        </w:rPr>
        <w:tab/>
        <w:t>It is technologically and economically feasible to meet the applicable standards set forth in this part.</w:t>
      </w:r>
    </w:p>
    <w:p w:rsidR="008348E3" w:rsidRPr="008348E3" w:rsidRDefault="008348E3" w:rsidP="008348E3">
      <w:pPr>
        <w:spacing w:after="120"/>
        <w:rPr>
          <w:sz w:val="20"/>
        </w:rPr>
      </w:pPr>
      <w:r w:rsidRPr="008348E3">
        <w:rPr>
          <w:sz w:val="20"/>
        </w:rPr>
        <w:t>(c)</w:t>
      </w:r>
      <w:r w:rsidRPr="008348E3">
        <w:rPr>
          <w:sz w:val="20"/>
        </w:rPr>
        <w:tab/>
        <w:t>“Fixed capital cost” means the capital needed to provide all the depreciable components.</w:t>
      </w:r>
    </w:p>
    <w:p w:rsidR="008348E3" w:rsidRPr="008348E3" w:rsidRDefault="008348E3" w:rsidP="008348E3">
      <w:pPr>
        <w:spacing w:after="120"/>
        <w:rPr>
          <w:sz w:val="20"/>
        </w:rPr>
      </w:pPr>
      <w:r w:rsidRPr="008348E3">
        <w:rPr>
          <w:sz w:val="20"/>
        </w:rPr>
        <w:t>(d)</w:t>
      </w:r>
      <w:r w:rsidRPr="008348E3">
        <w:rPr>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8348E3" w:rsidRPr="008348E3" w:rsidRDefault="008348E3" w:rsidP="008348E3">
      <w:pPr>
        <w:spacing w:after="120"/>
        <w:rPr>
          <w:sz w:val="20"/>
        </w:rPr>
      </w:pPr>
      <w:r w:rsidRPr="008348E3">
        <w:rPr>
          <w:sz w:val="20"/>
        </w:rPr>
        <w:t>(1)</w:t>
      </w:r>
      <w:r w:rsidRPr="008348E3">
        <w:rPr>
          <w:sz w:val="20"/>
        </w:rPr>
        <w:tab/>
        <w:t>Name and address of the owner or operator.</w:t>
      </w:r>
    </w:p>
    <w:p w:rsidR="008348E3" w:rsidRPr="008348E3" w:rsidRDefault="008348E3" w:rsidP="008348E3">
      <w:pPr>
        <w:spacing w:after="120"/>
        <w:rPr>
          <w:sz w:val="20"/>
        </w:rPr>
      </w:pPr>
      <w:r w:rsidRPr="008348E3">
        <w:rPr>
          <w:sz w:val="20"/>
        </w:rPr>
        <w:t>(2)</w:t>
      </w:r>
      <w:r w:rsidRPr="008348E3">
        <w:rPr>
          <w:sz w:val="20"/>
        </w:rPr>
        <w:tab/>
        <w:t>The location of the existing facility.</w:t>
      </w:r>
    </w:p>
    <w:p w:rsidR="008348E3" w:rsidRPr="008348E3" w:rsidRDefault="008348E3" w:rsidP="008348E3">
      <w:pPr>
        <w:spacing w:after="120"/>
        <w:rPr>
          <w:sz w:val="20"/>
        </w:rPr>
      </w:pPr>
      <w:r w:rsidRPr="008348E3">
        <w:rPr>
          <w:sz w:val="20"/>
        </w:rPr>
        <w:t>(3)</w:t>
      </w:r>
      <w:r w:rsidRPr="008348E3">
        <w:rPr>
          <w:sz w:val="20"/>
        </w:rPr>
        <w:tab/>
        <w:t>A brief description of the existing facility and the components which are to be replaced.</w:t>
      </w:r>
    </w:p>
    <w:p w:rsidR="008348E3" w:rsidRPr="008348E3" w:rsidRDefault="008348E3" w:rsidP="008348E3">
      <w:pPr>
        <w:spacing w:after="120"/>
        <w:rPr>
          <w:sz w:val="20"/>
        </w:rPr>
      </w:pPr>
      <w:r w:rsidRPr="008348E3">
        <w:rPr>
          <w:sz w:val="20"/>
        </w:rPr>
        <w:t>(4)</w:t>
      </w:r>
      <w:r w:rsidRPr="008348E3">
        <w:rPr>
          <w:sz w:val="20"/>
        </w:rPr>
        <w:tab/>
        <w:t>A description of the existing air pollution control equipment and the proposed air pollution control equipment.</w:t>
      </w:r>
    </w:p>
    <w:p w:rsidR="008348E3" w:rsidRPr="008348E3" w:rsidRDefault="008348E3" w:rsidP="008348E3">
      <w:pPr>
        <w:spacing w:after="120"/>
        <w:rPr>
          <w:sz w:val="20"/>
        </w:rPr>
      </w:pPr>
      <w:r w:rsidRPr="008348E3">
        <w:rPr>
          <w:sz w:val="20"/>
        </w:rPr>
        <w:t>(5)</w:t>
      </w:r>
      <w:r w:rsidRPr="008348E3">
        <w:rPr>
          <w:sz w:val="20"/>
        </w:rPr>
        <w:tab/>
        <w:t>An estimate of the fixed capital cost of the replacements and of constructing a comparable entirely new facility.</w:t>
      </w:r>
    </w:p>
    <w:p w:rsidR="008348E3" w:rsidRPr="008348E3" w:rsidRDefault="008348E3" w:rsidP="008348E3">
      <w:pPr>
        <w:spacing w:after="120"/>
        <w:rPr>
          <w:sz w:val="20"/>
        </w:rPr>
      </w:pPr>
      <w:r w:rsidRPr="008348E3">
        <w:rPr>
          <w:sz w:val="20"/>
        </w:rPr>
        <w:t>(6)</w:t>
      </w:r>
      <w:r w:rsidRPr="008348E3">
        <w:rPr>
          <w:sz w:val="20"/>
        </w:rPr>
        <w:tab/>
        <w:t>The estimated life of the existing facility after the replacements.</w:t>
      </w:r>
    </w:p>
    <w:p w:rsidR="008348E3" w:rsidRPr="008348E3" w:rsidRDefault="008348E3" w:rsidP="008348E3">
      <w:pPr>
        <w:spacing w:after="120"/>
        <w:rPr>
          <w:sz w:val="20"/>
        </w:rPr>
      </w:pPr>
      <w:r w:rsidRPr="008348E3">
        <w:rPr>
          <w:sz w:val="20"/>
        </w:rPr>
        <w:t>(7)</w:t>
      </w:r>
      <w:r w:rsidRPr="008348E3">
        <w:rPr>
          <w:sz w:val="20"/>
        </w:rPr>
        <w:tab/>
        <w:t>A discussion of any economic or technical limitations the facility may have in complying with the applicable standards of performance after the proposed replacements.</w:t>
      </w:r>
    </w:p>
    <w:p w:rsidR="008348E3" w:rsidRPr="008348E3" w:rsidRDefault="008348E3" w:rsidP="008348E3">
      <w:pPr>
        <w:spacing w:after="120"/>
        <w:rPr>
          <w:sz w:val="20"/>
        </w:rPr>
      </w:pPr>
      <w:r w:rsidRPr="008348E3">
        <w:rPr>
          <w:sz w:val="20"/>
        </w:rPr>
        <w:t>(e)</w:t>
      </w:r>
      <w:r w:rsidRPr="008348E3">
        <w:rPr>
          <w:sz w:val="20"/>
        </w:rPr>
        <w:tab/>
        <w:t>The Administrator will determine, within 30 days of the receipt of the notice required by paragraph (d) of this section and any additional information he may reasonably require, whether the proposed replacement constitutes reconstruction.</w:t>
      </w:r>
    </w:p>
    <w:p w:rsidR="008348E3" w:rsidRPr="008348E3" w:rsidRDefault="008348E3" w:rsidP="008348E3">
      <w:pPr>
        <w:spacing w:after="120"/>
        <w:rPr>
          <w:sz w:val="20"/>
        </w:rPr>
      </w:pPr>
      <w:r w:rsidRPr="008348E3">
        <w:rPr>
          <w:sz w:val="20"/>
        </w:rPr>
        <w:t>(f)</w:t>
      </w:r>
      <w:r w:rsidRPr="008348E3">
        <w:rPr>
          <w:sz w:val="20"/>
        </w:rPr>
        <w:tab/>
        <w:t>The Administrator's determination under paragraph (e) shall be based on:</w:t>
      </w:r>
    </w:p>
    <w:p w:rsidR="008348E3" w:rsidRPr="008348E3" w:rsidRDefault="008348E3" w:rsidP="008348E3">
      <w:pPr>
        <w:spacing w:after="120"/>
        <w:rPr>
          <w:sz w:val="20"/>
        </w:rPr>
      </w:pPr>
      <w:r w:rsidRPr="008348E3">
        <w:rPr>
          <w:sz w:val="20"/>
        </w:rPr>
        <w:t>(1)</w:t>
      </w:r>
      <w:r w:rsidRPr="008348E3">
        <w:rPr>
          <w:sz w:val="20"/>
        </w:rPr>
        <w:tab/>
        <w:t>The fixed capital cost of the replacements in comparison to the fixed capital cost that would be required to construct a comparable entirely new facility;</w:t>
      </w:r>
    </w:p>
    <w:p w:rsidR="008348E3" w:rsidRPr="008348E3" w:rsidRDefault="008348E3" w:rsidP="008348E3">
      <w:pPr>
        <w:spacing w:after="120"/>
        <w:rPr>
          <w:sz w:val="20"/>
        </w:rPr>
      </w:pPr>
      <w:r w:rsidRPr="008348E3">
        <w:rPr>
          <w:sz w:val="20"/>
        </w:rPr>
        <w:t>(2)</w:t>
      </w:r>
      <w:r w:rsidRPr="008348E3">
        <w:rPr>
          <w:sz w:val="20"/>
        </w:rPr>
        <w:tab/>
        <w:t>The estimated life of the facility after the replacements compared to the life of a comparable entirely new facility;</w:t>
      </w:r>
    </w:p>
    <w:p w:rsidR="008348E3" w:rsidRPr="008348E3" w:rsidRDefault="008348E3" w:rsidP="008348E3">
      <w:pPr>
        <w:spacing w:after="120"/>
        <w:rPr>
          <w:sz w:val="20"/>
        </w:rPr>
      </w:pPr>
      <w:r w:rsidRPr="008348E3">
        <w:rPr>
          <w:sz w:val="20"/>
        </w:rPr>
        <w:lastRenderedPageBreak/>
        <w:t>(3)</w:t>
      </w:r>
      <w:r w:rsidRPr="008348E3">
        <w:rPr>
          <w:sz w:val="20"/>
        </w:rPr>
        <w:tab/>
        <w:t>The extent to which the components being replaced cause or contribute to the emissions from the facility; and</w:t>
      </w:r>
    </w:p>
    <w:p w:rsidR="008348E3" w:rsidRPr="008348E3" w:rsidRDefault="008348E3" w:rsidP="008348E3">
      <w:pPr>
        <w:spacing w:after="120"/>
        <w:rPr>
          <w:sz w:val="20"/>
        </w:rPr>
      </w:pPr>
      <w:r w:rsidRPr="008348E3">
        <w:rPr>
          <w:sz w:val="20"/>
        </w:rPr>
        <w:t>(4)</w:t>
      </w:r>
      <w:r w:rsidRPr="008348E3">
        <w:rPr>
          <w:sz w:val="20"/>
        </w:rPr>
        <w:tab/>
        <w:t>Any economic or technical limitations on compliance with applicable standards of performance which are inherent in the proposed replacements.</w:t>
      </w:r>
    </w:p>
    <w:p w:rsidR="008348E3" w:rsidRPr="008348E3" w:rsidRDefault="008348E3" w:rsidP="008348E3">
      <w:pPr>
        <w:spacing w:after="120"/>
        <w:rPr>
          <w:sz w:val="20"/>
        </w:rPr>
      </w:pPr>
      <w:r w:rsidRPr="008348E3">
        <w:rPr>
          <w:sz w:val="20"/>
        </w:rPr>
        <w:t>(g)</w:t>
      </w:r>
      <w:r w:rsidRPr="008348E3">
        <w:rPr>
          <w:sz w:val="20"/>
        </w:rPr>
        <w:tab/>
        <w:t>Individual subparts of this part may include specific provisions which refine and delimit the concept of reconstruction set forth in this section.</w:t>
      </w:r>
    </w:p>
    <w:p w:rsidR="008348E3" w:rsidRPr="008348E3" w:rsidRDefault="008348E3" w:rsidP="008348E3">
      <w:pPr>
        <w:spacing w:after="120"/>
        <w:rPr>
          <w:sz w:val="20"/>
        </w:rPr>
      </w:pPr>
      <w:r w:rsidRPr="008348E3">
        <w:rPr>
          <w:sz w:val="20"/>
        </w:rPr>
        <w:t>[40 FR 58420, Dec. 16, 1975]</w:t>
      </w:r>
    </w:p>
    <w:p w:rsidR="008348E3" w:rsidRPr="008348E3" w:rsidRDefault="008348E3" w:rsidP="008348E3">
      <w:pPr>
        <w:spacing w:after="120"/>
        <w:outlineLvl w:val="4"/>
        <w:rPr>
          <w:b/>
          <w:bCs/>
          <w:sz w:val="20"/>
        </w:rPr>
      </w:pPr>
      <w:r w:rsidRPr="008348E3">
        <w:rPr>
          <w:b/>
          <w:bCs/>
          <w:sz w:val="20"/>
        </w:rPr>
        <w:t>§ 60.16   Priority list.</w:t>
      </w:r>
    </w:p>
    <w:p w:rsidR="008348E3" w:rsidRPr="008348E3" w:rsidRDefault="008348E3" w:rsidP="008348E3">
      <w:pPr>
        <w:spacing w:after="120"/>
        <w:outlineLvl w:val="4"/>
        <w:rPr>
          <w:bCs/>
          <w:sz w:val="20"/>
        </w:rPr>
      </w:pPr>
      <w:r w:rsidRPr="008348E3">
        <w:rPr>
          <w:bCs/>
          <w:sz w:val="20"/>
        </w:rPr>
        <w:t xml:space="preserve">A list of prioritized major source categories may be found at the following EPA web site:  </w:t>
      </w:r>
      <w:hyperlink r:id="rId41" w:history="1">
        <w:r w:rsidRPr="008348E3">
          <w:rPr>
            <w:b/>
            <w:bCs/>
            <w:color w:val="0000FF"/>
            <w:sz w:val="20"/>
            <w:u w:val="single"/>
          </w:rPr>
          <w:t>http://ecfr.gpoaccess.gov/cgi/t/text/text-idx?c=ecfr&amp;rgn=div6&amp;view=text&amp;node=40:6.0.1.1.1.1&amp;idno=40</w:t>
        </w:r>
      </w:hyperlink>
    </w:p>
    <w:p w:rsidR="008348E3" w:rsidRPr="008348E3" w:rsidRDefault="008348E3" w:rsidP="008348E3">
      <w:pPr>
        <w:spacing w:after="120"/>
        <w:rPr>
          <w:sz w:val="20"/>
        </w:rPr>
      </w:pPr>
      <w:r w:rsidRPr="008348E3">
        <w:rPr>
          <w:sz w:val="20"/>
        </w:rPr>
        <w:t xml:space="preserve"> [47 FR 951, Jan. 8, 1982, as amended at 47 FR 31876, July 23, 1982; 51 FR 42796, Nov. 25, 1986; 52 FR 11428, Apr. 8, 1987; 61 FR 9919, Mar. 12, 1996]</w:t>
      </w:r>
    </w:p>
    <w:p w:rsidR="008348E3" w:rsidRPr="008348E3" w:rsidRDefault="008348E3" w:rsidP="008348E3">
      <w:pPr>
        <w:spacing w:after="120"/>
        <w:outlineLvl w:val="4"/>
        <w:rPr>
          <w:b/>
          <w:bCs/>
          <w:sz w:val="20"/>
        </w:rPr>
      </w:pPr>
      <w:r w:rsidRPr="008348E3">
        <w:rPr>
          <w:b/>
          <w:bCs/>
          <w:sz w:val="20"/>
        </w:rPr>
        <w:t>§ 60.17   Incorporations by reference.</w:t>
      </w:r>
    </w:p>
    <w:p w:rsidR="008348E3" w:rsidRPr="008348E3" w:rsidRDefault="008348E3" w:rsidP="008348E3">
      <w:pPr>
        <w:spacing w:after="120"/>
        <w:rPr>
          <w:sz w:val="20"/>
        </w:rPr>
      </w:pPr>
      <w:r w:rsidRPr="008348E3">
        <w:rPr>
          <w:sz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proofErr w:type="gramStart"/>
      <w:smartTag w:uri="urn:schemas-microsoft-com:office:smarttags" w:element="place">
        <w:smartTag w:uri="urn:schemas-microsoft-com:office:smarttags" w:element="City">
          <w:r w:rsidRPr="008348E3">
            <w:rPr>
              <w:sz w:val="20"/>
            </w:rPr>
            <w:t>Research</w:t>
          </w:r>
          <w:proofErr w:type="gramEnd"/>
          <w:r w:rsidRPr="008348E3">
            <w:rPr>
              <w:sz w:val="20"/>
            </w:rPr>
            <w:t xml:space="preserve"> Triangle Park</w:t>
          </w:r>
        </w:smartTag>
        <w:r w:rsidRPr="008348E3">
          <w:rPr>
            <w:sz w:val="20"/>
          </w:rPr>
          <w:t xml:space="preserve">, </w:t>
        </w:r>
        <w:smartTag w:uri="urn:schemas-microsoft-com:office:smarttags" w:element="State">
          <w:r w:rsidRPr="008348E3">
            <w:rPr>
              <w:sz w:val="20"/>
            </w:rPr>
            <w:t>NC</w:t>
          </w:r>
        </w:smartTag>
      </w:smartTag>
      <w:r w:rsidRPr="008348E3">
        <w:rPr>
          <w:sz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8348E3">
            <w:rPr>
              <w:sz w:val="20"/>
            </w:rPr>
            <w:t>NARA</w:t>
          </w:r>
        </w:smartTag>
      </w:smartTag>
      <w:r w:rsidRPr="008348E3">
        <w:rPr>
          <w:sz w:val="20"/>
        </w:rPr>
        <w:t xml:space="preserve">, call 202–741–6030, or go to: </w:t>
      </w:r>
      <w:r w:rsidRPr="008348E3">
        <w:rPr>
          <w:i/>
          <w:iCs/>
          <w:sz w:val="20"/>
        </w:rPr>
        <w:t xml:space="preserve">http://www.archives.gov/federal_register/code_of_federal_regulations/ibr_locations.html. </w:t>
      </w:r>
    </w:p>
    <w:p w:rsidR="008348E3" w:rsidRPr="008348E3" w:rsidRDefault="008348E3" w:rsidP="008348E3">
      <w:pPr>
        <w:spacing w:after="120"/>
        <w:rPr>
          <w:sz w:val="20"/>
        </w:rPr>
      </w:pPr>
      <w:r w:rsidRPr="008348E3">
        <w:rPr>
          <w:sz w:val="20"/>
        </w:rPr>
        <w:t>(a)</w:t>
      </w:r>
      <w:r w:rsidRPr="008348E3">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8348E3">
            <w:rPr>
              <w:sz w:val="20"/>
            </w:rPr>
            <w:t>100 Barr Harbor Drive</w:t>
          </w:r>
        </w:smartTag>
      </w:smartTag>
      <w:r w:rsidRPr="008348E3">
        <w:rPr>
          <w:sz w:val="20"/>
        </w:rPr>
        <w:t xml:space="preserve">, Post Office </w:t>
      </w:r>
      <w:smartTag w:uri="urn:schemas-microsoft-com:office:smarttags" w:element="address">
        <w:smartTag w:uri="urn:schemas-microsoft-com:office:smarttags" w:element="Street">
          <w:r w:rsidRPr="008348E3">
            <w:rPr>
              <w:sz w:val="20"/>
            </w:rPr>
            <w:t>Box C700, West</w:t>
          </w:r>
        </w:smartTag>
        <w:r w:rsidRPr="008348E3">
          <w:rPr>
            <w:sz w:val="20"/>
          </w:rPr>
          <w:t xml:space="preserve"> </w:t>
        </w:r>
        <w:smartTag w:uri="urn:schemas-microsoft-com:office:smarttags" w:element="City">
          <w:r w:rsidRPr="008348E3">
            <w:rPr>
              <w:sz w:val="20"/>
            </w:rPr>
            <w:t>Conshohocken</w:t>
          </w:r>
        </w:smartTag>
        <w:r w:rsidRPr="008348E3">
          <w:rPr>
            <w:sz w:val="20"/>
          </w:rPr>
          <w:t xml:space="preserve">, </w:t>
        </w:r>
        <w:smartTag w:uri="urn:schemas-microsoft-com:office:smarttags" w:element="State">
          <w:r w:rsidRPr="008348E3">
            <w:rPr>
              <w:sz w:val="20"/>
            </w:rPr>
            <w:t>PA</w:t>
          </w:r>
        </w:smartTag>
        <w:r w:rsidRPr="008348E3">
          <w:rPr>
            <w:sz w:val="20"/>
          </w:rPr>
          <w:t xml:space="preserve"> </w:t>
        </w:r>
        <w:smartTag w:uri="urn:schemas-microsoft-com:office:smarttags" w:element="PostalCode">
          <w:r w:rsidRPr="008348E3">
            <w:rPr>
              <w:sz w:val="20"/>
            </w:rPr>
            <w:t>19428–2959</w:t>
          </w:r>
        </w:smartTag>
      </w:smartTag>
      <w:r w:rsidRPr="008348E3">
        <w:rPr>
          <w:sz w:val="20"/>
        </w:rPr>
        <w:t xml:space="preserve">; or ProQuest, </w:t>
      </w:r>
      <w:smartTag w:uri="urn:schemas-microsoft-com:office:smarttags" w:element="address">
        <w:smartTag w:uri="urn:schemas-microsoft-com:office:smarttags" w:element="Street">
          <w:r w:rsidRPr="008348E3">
            <w:rPr>
              <w:sz w:val="20"/>
            </w:rPr>
            <w:t xml:space="preserve">300 North </w:t>
          </w:r>
          <w:proofErr w:type="spellStart"/>
          <w:r w:rsidRPr="008348E3">
            <w:rPr>
              <w:sz w:val="20"/>
            </w:rPr>
            <w:t>Zeeb</w:t>
          </w:r>
          <w:proofErr w:type="spellEnd"/>
          <w:r w:rsidRPr="008348E3">
            <w:rPr>
              <w:sz w:val="20"/>
            </w:rPr>
            <w:t xml:space="preserve"> Road</w:t>
          </w:r>
        </w:smartTag>
        <w:r w:rsidRPr="008348E3">
          <w:rPr>
            <w:sz w:val="20"/>
          </w:rPr>
          <w:t xml:space="preserve">, </w:t>
        </w:r>
        <w:smartTag w:uri="urn:schemas-microsoft-com:office:smarttags" w:element="City">
          <w:r w:rsidRPr="008348E3">
            <w:rPr>
              <w:sz w:val="20"/>
            </w:rPr>
            <w:t>Ann Arbor</w:t>
          </w:r>
        </w:smartTag>
        <w:r w:rsidRPr="008348E3">
          <w:rPr>
            <w:sz w:val="20"/>
          </w:rPr>
          <w:t xml:space="preserve">, </w:t>
        </w:r>
        <w:smartTag w:uri="urn:schemas-microsoft-com:office:smarttags" w:element="State">
          <w:r w:rsidRPr="008348E3">
            <w:rPr>
              <w:sz w:val="20"/>
            </w:rPr>
            <w:t>MI</w:t>
          </w:r>
        </w:smartTag>
        <w:r w:rsidRPr="008348E3">
          <w:rPr>
            <w:sz w:val="20"/>
          </w:rPr>
          <w:t xml:space="preserve"> </w:t>
        </w:r>
        <w:smartTag w:uri="urn:schemas-microsoft-com:office:smarttags" w:element="PostalCode">
          <w:r w:rsidRPr="008348E3">
            <w:rPr>
              <w:sz w:val="20"/>
            </w:rPr>
            <w:t>48106</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ASTM A99–76, 82 (Reapproved 1987), Standard Specification for Ferromanganese, incorporation by reference (IBR) approved for §60.261.</w:t>
      </w:r>
    </w:p>
    <w:p w:rsidR="008348E3" w:rsidRPr="008348E3" w:rsidRDefault="008348E3" w:rsidP="008348E3">
      <w:pPr>
        <w:spacing w:after="120"/>
        <w:rPr>
          <w:sz w:val="20"/>
        </w:rPr>
      </w:pPr>
      <w:r w:rsidRPr="008348E3">
        <w:rPr>
          <w:sz w:val="20"/>
        </w:rPr>
        <w:t>(2)</w:t>
      </w:r>
      <w:r w:rsidRPr="008348E3">
        <w:rPr>
          <w:sz w:val="20"/>
        </w:rPr>
        <w:tab/>
        <w:t>ASTM A100–69, 74, 93, Standard Specification for Ferrosilicon, IBR approved for §60.261.</w:t>
      </w:r>
    </w:p>
    <w:p w:rsidR="008348E3" w:rsidRPr="008348E3" w:rsidRDefault="008348E3" w:rsidP="008348E3">
      <w:pPr>
        <w:spacing w:after="120"/>
        <w:rPr>
          <w:sz w:val="20"/>
        </w:rPr>
      </w:pPr>
      <w:r w:rsidRPr="008348E3">
        <w:rPr>
          <w:sz w:val="20"/>
        </w:rPr>
        <w:t>(3)</w:t>
      </w:r>
      <w:r w:rsidRPr="008348E3">
        <w:rPr>
          <w:sz w:val="20"/>
        </w:rPr>
        <w:tab/>
        <w:t>ASTM A101–73, 93, Standard Specification for Ferrochromium, IBR approved for §60.261.</w:t>
      </w:r>
    </w:p>
    <w:p w:rsidR="008348E3" w:rsidRPr="008348E3" w:rsidRDefault="008348E3" w:rsidP="008348E3">
      <w:pPr>
        <w:spacing w:after="120"/>
        <w:rPr>
          <w:sz w:val="20"/>
        </w:rPr>
      </w:pPr>
      <w:r w:rsidRPr="008348E3">
        <w:rPr>
          <w:sz w:val="20"/>
        </w:rPr>
        <w:t>(4)</w:t>
      </w:r>
      <w:r w:rsidRPr="008348E3">
        <w:rPr>
          <w:sz w:val="20"/>
        </w:rPr>
        <w:tab/>
        <w:t xml:space="preserve">ASTM A482–76, 93, Standard Specification for </w:t>
      </w:r>
      <w:proofErr w:type="spellStart"/>
      <w:r w:rsidRPr="008348E3">
        <w:rPr>
          <w:sz w:val="20"/>
        </w:rPr>
        <w:t>Ferrochromesilicon</w:t>
      </w:r>
      <w:proofErr w:type="spellEnd"/>
      <w:r w:rsidRPr="008348E3">
        <w:rPr>
          <w:sz w:val="20"/>
        </w:rPr>
        <w:t>, IBR approved for §60.261.</w:t>
      </w:r>
    </w:p>
    <w:p w:rsidR="008348E3" w:rsidRPr="008348E3" w:rsidRDefault="008348E3" w:rsidP="008348E3">
      <w:pPr>
        <w:spacing w:after="120"/>
        <w:rPr>
          <w:sz w:val="20"/>
        </w:rPr>
      </w:pPr>
      <w:r w:rsidRPr="008348E3">
        <w:rPr>
          <w:sz w:val="20"/>
        </w:rPr>
        <w:t>(5)</w:t>
      </w:r>
      <w:r w:rsidRPr="008348E3">
        <w:rPr>
          <w:sz w:val="20"/>
        </w:rPr>
        <w:tab/>
        <w:t>ASTM A483–64, 74 (Reapproved 1988), Standard Specification for Silicomanganese, IBR approved for §60.261.</w:t>
      </w:r>
    </w:p>
    <w:p w:rsidR="008348E3" w:rsidRPr="008348E3" w:rsidRDefault="008348E3" w:rsidP="008348E3">
      <w:pPr>
        <w:spacing w:after="120"/>
        <w:rPr>
          <w:sz w:val="20"/>
        </w:rPr>
      </w:pPr>
      <w:r w:rsidRPr="008348E3">
        <w:rPr>
          <w:sz w:val="20"/>
        </w:rPr>
        <w:t>(6)</w:t>
      </w:r>
      <w:r w:rsidRPr="008348E3">
        <w:rPr>
          <w:sz w:val="20"/>
        </w:rPr>
        <w:tab/>
        <w:t>ASTM A495–76, 94, Standard Specification for Calcium-Silicon and Calcium Manganese-Silicon, IBR approved for §60.261.</w:t>
      </w:r>
    </w:p>
    <w:p w:rsidR="008348E3" w:rsidRPr="008348E3" w:rsidRDefault="008348E3" w:rsidP="008348E3">
      <w:pPr>
        <w:spacing w:after="120"/>
        <w:rPr>
          <w:sz w:val="20"/>
        </w:rPr>
      </w:pPr>
      <w:r w:rsidRPr="008348E3">
        <w:rPr>
          <w:sz w:val="20"/>
        </w:rPr>
        <w:t>(7)</w:t>
      </w:r>
      <w:r w:rsidRPr="008348E3">
        <w:rPr>
          <w:sz w:val="20"/>
        </w:rPr>
        <w:tab/>
        <w:t xml:space="preserve">ASTM D86–78, 82, 90, 93, 95, 96, Distillation of Petroleum Products, IBR approved for §§60.562–2(d), 60.593(d), </w:t>
      </w:r>
      <w:proofErr w:type="gramStart"/>
      <w:r w:rsidRPr="008348E3">
        <w:rPr>
          <w:sz w:val="20"/>
        </w:rPr>
        <w:t>60.593a(</w:t>
      </w:r>
      <w:proofErr w:type="gramEnd"/>
      <w:r w:rsidRPr="008348E3">
        <w:rPr>
          <w:sz w:val="20"/>
        </w:rPr>
        <w:t>d), and 60.633(h).</w:t>
      </w:r>
    </w:p>
    <w:p w:rsidR="008348E3" w:rsidRPr="008348E3" w:rsidRDefault="008348E3" w:rsidP="008348E3">
      <w:pPr>
        <w:spacing w:after="120"/>
        <w:rPr>
          <w:sz w:val="20"/>
        </w:rPr>
      </w:pPr>
      <w:r w:rsidRPr="008348E3">
        <w:rPr>
          <w:sz w:val="20"/>
        </w:rPr>
        <w:t>(8)</w:t>
      </w:r>
      <w:r w:rsidRPr="008348E3">
        <w:rPr>
          <w:sz w:val="20"/>
        </w:rPr>
        <w:tab/>
        <w:t>ASTM D129–64, 78, 95, 00, Standard Test Method for Sulfur in Petroleum Products (General Bomb Method), IBR approved for §§60.106(j)(2), 60.335(b)(10)(i), and Appendix A: Method 19, 12.5.2.2.3.</w:t>
      </w:r>
    </w:p>
    <w:p w:rsidR="008348E3" w:rsidRPr="008348E3" w:rsidRDefault="008348E3" w:rsidP="008348E3">
      <w:pPr>
        <w:spacing w:after="120"/>
        <w:rPr>
          <w:sz w:val="20"/>
        </w:rPr>
      </w:pPr>
      <w:r w:rsidRPr="008348E3">
        <w:rPr>
          <w:sz w:val="20"/>
        </w:rPr>
        <w:t>(9)</w:t>
      </w:r>
      <w:r w:rsidRPr="008348E3">
        <w:rPr>
          <w:sz w:val="20"/>
        </w:rPr>
        <w:tab/>
        <w:t>ASTM D129–00 (Reapproved 2005), Standard Test Method for Sulfur in Petroleum Products (General Bomb Method), IBR approved for §60.4415(a</w:t>
      </w:r>
      <w:proofErr w:type="gramStart"/>
      <w:r w:rsidRPr="008348E3">
        <w:rPr>
          <w:sz w:val="20"/>
        </w:rPr>
        <w:t>)(</w:t>
      </w:r>
      <w:proofErr w:type="gramEnd"/>
      <w:r w:rsidRPr="008348E3">
        <w:rPr>
          <w:sz w:val="20"/>
        </w:rPr>
        <w:t>1)(i).</w:t>
      </w:r>
    </w:p>
    <w:p w:rsidR="008348E3" w:rsidRPr="008348E3" w:rsidRDefault="008348E3" w:rsidP="008348E3">
      <w:pPr>
        <w:spacing w:after="120"/>
        <w:rPr>
          <w:sz w:val="20"/>
        </w:rPr>
      </w:pPr>
      <w:r w:rsidRPr="008348E3">
        <w:rPr>
          <w:sz w:val="20"/>
        </w:rPr>
        <w:t>(10)</w:t>
      </w:r>
      <w:r w:rsidRPr="008348E3">
        <w:rPr>
          <w:sz w:val="20"/>
        </w:rPr>
        <w:tab/>
        <w:t>ASTM D240–76, 92, Standard Test Method for Heat of Combustion of Liquid Hydrocarbon Fuels by Bomb Calorimeter, IBR approved for §§60.46(c), 60.296(b), and Appendix A: Method 19, Section 12.5.2.2.3.</w:t>
      </w:r>
    </w:p>
    <w:p w:rsidR="008348E3" w:rsidRPr="008348E3" w:rsidRDefault="008348E3" w:rsidP="008348E3">
      <w:pPr>
        <w:spacing w:after="120"/>
        <w:rPr>
          <w:sz w:val="20"/>
        </w:rPr>
      </w:pPr>
      <w:r w:rsidRPr="008348E3">
        <w:rPr>
          <w:sz w:val="20"/>
        </w:rPr>
        <w:t>(11)</w:t>
      </w:r>
      <w:r w:rsidRPr="008348E3">
        <w:rPr>
          <w:sz w:val="20"/>
        </w:rPr>
        <w:tab/>
        <w:t>ASTM D270–65, 75, Standard Method of Sampling Petroleum and Petroleum Products, IBR approved for Appendix A: Method 19, Section 12.5.2.2.1.</w:t>
      </w:r>
    </w:p>
    <w:p w:rsidR="008348E3" w:rsidRPr="008348E3" w:rsidRDefault="008348E3" w:rsidP="008348E3">
      <w:pPr>
        <w:spacing w:after="120"/>
        <w:rPr>
          <w:sz w:val="20"/>
        </w:rPr>
      </w:pPr>
      <w:r w:rsidRPr="008348E3">
        <w:rPr>
          <w:sz w:val="20"/>
        </w:rPr>
        <w:t>(12)</w:t>
      </w:r>
      <w:r w:rsidRPr="008348E3">
        <w:rPr>
          <w:sz w:val="20"/>
        </w:rPr>
        <w:tab/>
        <w:t>ASTM D323–82, 94, Test Method for Vapor Pressure of Petroleum Products (Reid Method), IBR approved for §§60.111(l), 60.111a(g), 60.111b(g), and 60.116b(f)(2)(ii).</w:t>
      </w:r>
    </w:p>
    <w:p w:rsidR="008348E3" w:rsidRPr="008348E3" w:rsidRDefault="008348E3" w:rsidP="008348E3">
      <w:pPr>
        <w:spacing w:after="120"/>
        <w:rPr>
          <w:sz w:val="20"/>
        </w:rPr>
      </w:pPr>
      <w:r w:rsidRPr="008348E3">
        <w:rPr>
          <w:sz w:val="20"/>
        </w:rPr>
        <w:t>(13)</w:t>
      </w:r>
      <w:r w:rsidRPr="008348E3">
        <w:rPr>
          <w:sz w:val="20"/>
        </w:rPr>
        <w:tab/>
        <w:t>ASTM D388–77, 90, 91, 95, 98a, 99 (Reapproved 2004)ε</w:t>
      </w:r>
      <w:r w:rsidRPr="008348E3">
        <w:rPr>
          <w:sz w:val="20"/>
          <w:vertAlign w:val="superscript"/>
        </w:rPr>
        <w:t>1</w:t>
      </w:r>
      <w:r w:rsidRPr="008348E3">
        <w:rPr>
          <w:sz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8348E3" w:rsidRPr="008348E3" w:rsidRDefault="008348E3" w:rsidP="008348E3">
      <w:pPr>
        <w:spacing w:after="120"/>
        <w:rPr>
          <w:sz w:val="20"/>
        </w:rPr>
      </w:pPr>
      <w:r w:rsidRPr="008348E3">
        <w:rPr>
          <w:sz w:val="20"/>
        </w:rPr>
        <w:lastRenderedPageBreak/>
        <w:t>(14)</w:t>
      </w:r>
      <w:r w:rsidRPr="008348E3">
        <w:rPr>
          <w:sz w:val="20"/>
        </w:rPr>
        <w:tab/>
        <w:t>ASTM D388–77, 90, 91, 95, 98a, Standard Specification for Classification of Coals by Rank, IBR approved for §§60.251(b) and (c) of subpart Y of this part.</w:t>
      </w:r>
    </w:p>
    <w:p w:rsidR="008348E3" w:rsidRPr="008348E3" w:rsidRDefault="008348E3" w:rsidP="008348E3">
      <w:pPr>
        <w:spacing w:after="120"/>
        <w:rPr>
          <w:sz w:val="20"/>
        </w:rPr>
      </w:pPr>
      <w:r w:rsidRPr="008348E3">
        <w:rPr>
          <w:sz w:val="20"/>
        </w:rPr>
        <w:t>(15)</w:t>
      </w:r>
      <w:r w:rsidRPr="008348E3">
        <w:rPr>
          <w:sz w:val="20"/>
        </w:rPr>
        <w:tab/>
        <w:t xml:space="preserve">ASTM D396–78, 89, 90, 92, 96, 98, Standard Specification for Fuel Oils, IBR approved for §§60.41b of subpart Db of this part, 60.41c of subpart Dc of this part, 60.111(b) of subpart K of this part, and 60.111a(b) of subpart </w:t>
      </w:r>
      <w:proofErr w:type="spellStart"/>
      <w:r w:rsidRPr="008348E3">
        <w:rPr>
          <w:sz w:val="20"/>
        </w:rPr>
        <w:t>Ka</w:t>
      </w:r>
      <w:proofErr w:type="spellEnd"/>
      <w:r w:rsidRPr="008348E3">
        <w:rPr>
          <w:sz w:val="20"/>
        </w:rPr>
        <w:t xml:space="preserve"> of this part.</w:t>
      </w:r>
    </w:p>
    <w:p w:rsidR="008348E3" w:rsidRPr="008348E3" w:rsidRDefault="008348E3" w:rsidP="008348E3">
      <w:pPr>
        <w:spacing w:after="120"/>
        <w:rPr>
          <w:sz w:val="20"/>
        </w:rPr>
      </w:pPr>
      <w:r w:rsidRPr="008348E3">
        <w:rPr>
          <w:sz w:val="20"/>
        </w:rPr>
        <w:t>(16)</w:t>
      </w:r>
      <w:r w:rsidRPr="008348E3">
        <w:rPr>
          <w:sz w:val="20"/>
        </w:rPr>
        <w:tab/>
        <w:t xml:space="preserve">ASTM D975–78, 96, 98a, Standard Specification for Diesel Fuel Oils, IBR approved for §§60.111(b) of subpart K of this part and </w:t>
      </w:r>
      <w:proofErr w:type="gramStart"/>
      <w:r w:rsidRPr="008348E3">
        <w:rPr>
          <w:sz w:val="20"/>
        </w:rPr>
        <w:t>60.111a(</w:t>
      </w:r>
      <w:proofErr w:type="gramEnd"/>
      <w:r w:rsidRPr="008348E3">
        <w:rPr>
          <w:sz w:val="20"/>
        </w:rPr>
        <w:t xml:space="preserve">b) of subpart </w:t>
      </w:r>
      <w:proofErr w:type="spellStart"/>
      <w:r w:rsidRPr="008348E3">
        <w:rPr>
          <w:sz w:val="20"/>
        </w:rPr>
        <w:t>Ka</w:t>
      </w:r>
      <w:proofErr w:type="spellEnd"/>
      <w:r w:rsidRPr="008348E3">
        <w:rPr>
          <w:sz w:val="20"/>
        </w:rPr>
        <w:t xml:space="preserve"> of this part.</w:t>
      </w:r>
    </w:p>
    <w:p w:rsidR="008348E3" w:rsidRPr="008348E3" w:rsidRDefault="008348E3" w:rsidP="008348E3">
      <w:pPr>
        <w:spacing w:after="120"/>
        <w:rPr>
          <w:sz w:val="20"/>
        </w:rPr>
      </w:pPr>
      <w:r w:rsidRPr="008348E3">
        <w:rPr>
          <w:sz w:val="20"/>
        </w:rPr>
        <w:t>(17)</w:t>
      </w:r>
      <w:r w:rsidRPr="008348E3">
        <w:rPr>
          <w:sz w:val="20"/>
        </w:rPr>
        <w:tab/>
        <w:t>ASTM D1072–80, 90 (Reapproved 1994), Standard Test Method for Total Sulfur in Fuel Gases, IBR approved for §60.335(b</w:t>
      </w:r>
      <w:proofErr w:type="gramStart"/>
      <w:r w:rsidRPr="008348E3">
        <w:rPr>
          <w:sz w:val="20"/>
        </w:rPr>
        <w:t>)(</w:t>
      </w:r>
      <w:proofErr w:type="gramEnd"/>
      <w:r w:rsidRPr="008348E3">
        <w:rPr>
          <w:sz w:val="20"/>
        </w:rPr>
        <w:t>10)(ii).</w:t>
      </w:r>
    </w:p>
    <w:p w:rsidR="008348E3" w:rsidRPr="008348E3" w:rsidRDefault="008348E3" w:rsidP="008348E3">
      <w:pPr>
        <w:spacing w:after="120"/>
        <w:rPr>
          <w:sz w:val="20"/>
        </w:rPr>
      </w:pPr>
      <w:r w:rsidRPr="008348E3">
        <w:rPr>
          <w:sz w:val="20"/>
        </w:rPr>
        <w:t>(18)</w:t>
      </w:r>
      <w:r w:rsidRPr="008348E3">
        <w:rPr>
          <w:sz w:val="20"/>
        </w:rPr>
        <w:tab/>
        <w:t>ASTM D1072–90 (Reapproved 1999), Standard Test Method for Total Sulfur in Fuel Gases, IBR approved for §60.4415(a</w:t>
      </w:r>
      <w:proofErr w:type="gramStart"/>
      <w:r w:rsidRPr="008348E3">
        <w:rPr>
          <w:sz w:val="20"/>
        </w:rPr>
        <w:t>)(</w:t>
      </w:r>
      <w:proofErr w:type="gramEnd"/>
      <w:r w:rsidRPr="008348E3">
        <w:rPr>
          <w:sz w:val="20"/>
        </w:rPr>
        <w:t>1)(ii).</w:t>
      </w:r>
    </w:p>
    <w:p w:rsidR="008348E3" w:rsidRPr="008348E3" w:rsidRDefault="008348E3" w:rsidP="008348E3">
      <w:pPr>
        <w:spacing w:after="120"/>
        <w:rPr>
          <w:sz w:val="20"/>
        </w:rPr>
      </w:pPr>
      <w:r w:rsidRPr="008348E3">
        <w:rPr>
          <w:sz w:val="20"/>
        </w:rPr>
        <w:t>(19)</w:t>
      </w:r>
      <w:r w:rsidRPr="008348E3">
        <w:rPr>
          <w:sz w:val="20"/>
        </w:rPr>
        <w:tab/>
        <w:t>ASTM D1137–53, 75, Standard Method for Analysis of Natural Gases and Related Types of Gaseous Mixtures by the Mass Spectrometer, IBR approved for §60.45(f)(5)(i).</w:t>
      </w:r>
    </w:p>
    <w:p w:rsidR="008348E3" w:rsidRPr="008348E3" w:rsidRDefault="008348E3" w:rsidP="008348E3">
      <w:pPr>
        <w:spacing w:after="120"/>
        <w:rPr>
          <w:sz w:val="20"/>
        </w:rPr>
      </w:pPr>
      <w:r w:rsidRPr="008348E3">
        <w:rPr>
          <w:sz w:val="20"/>
        </w:rPr>
        <w:t>(20)</w:t>
      </w:r>
      <w:r w:rsidRPr="008348E3">
        <w:rPr>
          <w:sz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8348E3" w:rsidRPr="008348E3" w:rsidRDefault="008348E3" w:rsidP="008348E3">
      <w:pPr>
        <w:spacing w:after="120"/>
        <w:rPr>
          <w:sz w:val="20"/>
        </w:rPr>
      </w:pPr>
      <w:r w:rsidRPr="008348E3">
        <w:rPr>
          <w:sz w:val="20"/>
        </w:rPr>
        <w:t>(21)</w:t>
      </w:r>
      <w:r w:rsidRPr="008348E3">
        <w:rPr>
          <w:sz w:val="20"/>
        </w:rPr>
        <w:tab/>
        <w:t>ASTM D1266–87, 91, 98, Standard Test Method for Sulfur in Petroleum Products (Lamp Method), IBR approved for §§60.106(j</w:t>
      </w:r>
      <w:proofErr w:type="gramStart"/>
      <w:r w:rsidRPr="008348E3">
        <w:rPr>
          <w:sz w:val="20"/>
        </w:rPr>
        <w:t>)(</w:t>
      </w:r>
      <w:proofErr w:type="gramEnd"/>
      <w:r w:rsidRPr="008348E3">
        <w:rPr>
          <w:sz w:val="20"/>
        </w:rPr>
        <w:t>2) and 60.335(b)(10)(i).</w:t>
      </w:r>
    </w:p>
    <w:p w:rsidR="008348E3" w:rsidRPr="008348E3" w:rsidRDefault="008348E3" w:rsidP="008348E3">
      <w:pPr>
        <w:spacing w:after="120"/>
        <w:rPr>
          <w:sz w:val="20"/>
        </w:rPr>
      </w:pPr>
      <w:r w:rsidRPr="008348E3">
        <w:rPr>
          <w:sz w:val="20"/>
        </w:rPr>
        <w:t>(22)</w:t>
      </w:r>
      <w:r w:rsidRPr="008348E3">
        <w:rPr>
          <w:sz w:val="20"/>
        </w:rPr>
        <w:tab/>
        <w:t>ASTM D1266–98 (Reapproved 2003</w:t>
      </w:r>
      <w:proofErr w:type="gramStart"/>
      <w:r w:rsidRPr="008348E3">
        <w:rPr>
          <w:sz w:val="20"/>
        </w:rPr>
        <w:t>)e1</w:t>
      </w:r>
      <w:proofErr w:type="gramEnd"/>
      <w:r w:rsidRPr="008348E3">
        <w:rPr>
          <w:sz w:val="20"/>
        </w:rPr>
        <w:t>, Standard Test Method for Sulfur in Petroleum Products (Lamp Method), IBR approved for §60.4415(a)(1)(i).</w:t>
      </w:r>
    </w:p>
    <w:p w:rsidR="008348E3" w:rsidRPr="008348E3" w:rsidRDefault="008348E3" w:rsidP="008348E3">
      <w:pPr>
        <w:spacing w:after="120"/>
        <w:rPr>
          <w:sz w:val="20"/>
        </w:rPr>
      </w:pPr>
      <w:r w:rsidRPr="008348E3">
        <w:rPr>
          <w:sz w:val="20"/>
        </w:rPr>
        <w:t>(23)</w:t>
      </w:r>
      <w:r w:rsidRPr="008348E3">
        <w:rPr>
          <w:sz w:val="20"/>
        </w:rPr>
        <w:tab/>
        <w:t>ASTM D1475–60 (Reapproved 1980), 90, Standard Test Method for Density of Paint, Varnish Lacquer, and Related Products, IBR approved for §60.435(d)(1), Appendix A: Method 24, Section 6.1; and Method 24A, Sections 6.5 and 7.1.</w:t>
      </w:r>
    </w:p>
    <w:p w:rsidR="008348E3" w:rsidRPr="008348E3" w:rsidRDefault="008348E3" w:rsidP="008348E3">
      <w:pPr>
        <w:spacing w:after="120"/>
        <w:rPr>
          <w:sz w:val="20"/>
        </w:rPr>
      </w:pPr>
      <w:r w:rsidRPr="008348E3">
        <w:rPr>
          <w:sz w:val="20"/>
        </w:rPr>
        <w:t>(24)</w:t>
      </w:r>
      <w:r w:rsidRPr="008348E3">
        <w:rPr>
          <w:sz w:val="20"/>
        </w:rPr>
        <w:tab/>
        <w:t>ASTM D1552–83, 95, 01, Standard Test Method for Sulfur in Petroleum Products (High-Temperature Method), IBR approved for §§60.106(j</w:t>
      </w:r>
      <w:proofErr w:type="gramStart"/>
      <w:r w:rsidRPr="008348E3">
        <w:rPr>
          <w:sz w:val="20"/>
        </w:rPr>
        <w:t>)(</w:t>
      </w:r>
      <w:proofErr w:type="gramEnd"/>
      <w:r w:rsidRPr="008348E3">
        <w:rPr>
          <w:sz w:val="20"/>
        </w:rPr>
        <w:t>2), 60.335(b)(10)(i), and Appendix A: Method 19, Section 12.5.2.2.3.</w:t>
      </w:r>
    </w:p>
    <w:p w:rsidR="008348E3" w:rsidRPr="008348E3" w:rsidRDefault="008348E3" w:rsidP="008348E3">
      <w:pPr>
        <w:spacing w:after="120"/>
        <w:rPr>
          <w:sz w:val="20"/>
        </w:rPr>
      </w:pPr>
      <w:r w:rsidRPr="008348E3">
        <w:rPr>
          <w:sz w:val="20"/>
        </w:rPr>
        <w:t>(25)</w:t>
      </w:r>
      <w:r w:rsidRPr="008348E3">
        <w:rPr>
          <w:sz w:val="20"/>
        </w:rPr>
        <w:tab/>
        <w:t>ASTM D1552–03, Standard Test Method for Sulfur in Petroleum Products (High-Temperature Method), IBR approved for §60.4415(a</w:t>
      </w:r>
      <w:proofErr w:type="gramStart"/>
      <w:r w:rsidRPr="008348E3">
        <w:rPr>
          <w:sz w:val="20"/>
        </w:rPr>
        <w:t>)(</w:t>
      </w:r>
      <w:proofErr w:type="gramEnd"/>
      <w:r w:rsidRPr="008348E3">
        <w:rPr>
          <w:sz w:val="20"/>
        </w:rPr>
        <w:t>1)(i).</w:t>
      </w:r>
    </w:p>
    <w:p w:rsidR="008348E3" w:rsidRPr="008348E3" w:rsidRDefault="008348E3" w:rsidP="008348E3">
      <w:pPr>
        <w:spacing w:after="120"/>
        <w:rPr>
          <w:sz w:val="20"/>
        </w:rPr>
      </w:pPr>
      <w:r w:rsidRPr="008348E3">
        <w:rPr>
          <w:sz w:val="20"/>
        </w:rPr>
        <w:t>(26)</w:t>
      </w:r>
      <w:r w:rsidRPr="008348E3">
        <w:rPr>
          <w:sz w:val="20"/>
        </w:rPr>
        <w:tab/>
        <w:t>ASTM D1826–77, 94, Standard Test Method for Calorific Value of Gases in Natural Gas Range by Continuous Recording Calorimeter, IBR approved for §§60.45(f)(5)(ii), 60.46(c)(2), 60.296(b)(3), and Appendix A: Method 19, Section 12.3.2.4.</w:t>
      </w:r>
    </w:p>
    <w:p w:rsidR="008348E3" w:rsidRPr="008348E3" w:rsidRDefault="008348E3" w:rsidP="008348E3">
      <w:pPr>
        <w:spacing w:after="120"/>
        <w:rPr>
          <w:sz w:val="20"/>
        </w:rPr>
      </w:pPr>
      <w:r w:rsidRPr="008348E3">
        <w:rPr>
          <w:sz w:val="20"/>
        </w:rPr>
        <w:t>(27)</w:t>
      </w:r>
      <w:r w:rsidRPr="008348E3">
        <w:rPr>
          <w:sz w:val="20"/>
        </w:rPr>
        <w:tab/>
        <w:t>ASTM D1835–87, 91, 97, 03a, Standard Specification for Liquefied Petroleum (LP) Gases, IBR approved for §§60.41Da of subpart Da of this part, 60.41b of subpart Db of this part, and 60.41c of subpart Dc of this part.</w:t>
      </w:r>
    </w:p>
    <w:p w:rsidR="008348E3" w:rsidRPr="008348E3" w:rsidRDefault="008348E3" w:rsidP="008348E3">
      <w:pPr>
        <w:spacing w:after="120"/>
        <w:rPr>
          <w:sz w:val="20"/>
        </w:rPr>
      </w:pPr>
      <w:r w:rsidRPr="008348E3">
        <w:rPr>
          <w:sz w:val="20"/>
        </w:rPr>
        <w:t>(28)</w:t>
      </w:r>
      <w:r w:rsidRPr="008348E3">
        <w:rPr>
          <w:sz w:val="20"/>
        </w:rPr>
        <w:tab/>
        <w:t>ASTM D1945–64, 76, 91, 96, Standard Method for Analysis of Natural Gas by Gas Chromatography, IBR approved for §60.45(f)(5)(i).</w:t>
      </w:r>
    </w:p>
    <w:p w:rsidR="008348E3" w:rsidRPr="008348E3" w:rsidRDefault="008348E3" w:rsidP="008348E3">
      <w:pPr>
        <w:spacing w:after="120"/>
        <w:rPr>
          <w:sz w:val="20"/>
        </w:rPr>
      </w:pPr>
      <w:r w:rsidRPr="008348E3">
        <w:rPr>
          <w:sz w:val="20"/>
        </w:rPr>
        <w:t>(29)</w:t>
      </w:r>
      <w:r w:rsidRPr="008348E3">
        <w:rPr>
          <w:sz w:val="20"/>
        </w:rPr>
        <w:tab/>
        <w:t>ASTM D1946–77, 90 (Reapproved 1994), Standard Method for Analysis of Reformed Gas by Gas Chromatography, IBR approved for §§60.18(f)(3), 60.45(f)(5)(i), 60.564(f)(1), 60.614(e)(2)(ii), 60.614(e)(4), 60.664(e)(2)(ii), 60.664(e)(4), 60.704(d)(2)(ii), and 60.704(d)(4).</w:t>
      </w:r>
    </w:p>
    <w:p w:rsidR="008348E3" w:rsidRPr="008348E3" w:rsidRDefault="008348E3" w:rsidP="008348E3">
      <w:pPr>
        <w:spacing w:after="120"/>
        <w:rPr>
          <w:sz w:val="20"/>
        </w:rPr>
      </w:pPr>
      <w:r w:rsidRPr="008348E3">
        <w:rPr>
          <w:sz w:val="20"/>
        </w:rPr>
        <w:t>(30)</w:t>
      </w:r>
      <w:r w:rsidRPr="008348E3">
        <w:rPr>
          <w:sz w:val="20"/>
        </w:rPr>
        <w:tab/>
        <w:t>ASTM D2013–72, 86, Standard Method of Preparing Coal Samples for Analysis, IBR approved for Appendix A: Method 19, Section 12.5.2.1.3.</w:t>
      </w:r>
    </w:p>
    <w:p w:rsidR="008348E3" w:rsidRPr="008348E3" w:rsidRDefault="008348E3" w:rsidP="008348E3">
      <w:pPr>
        <w:spacing w:after="120"/>
        <w:rPr>
          <w:sz w:val="20"/>
        </w:rPr>
      </w:pPr>
      <w:r w:rsidRPr="008348E3">
        <w:rPr>
          <w:sz w:val="20"/>
        </w:rPr>
        <w:t>(31)</w:t>
      </w:r>
      <w:r w:rsidRPr="008348E3">
        <w:rPr>
          <w:sz w:val="20"/>
        </w:rPr>
        <w:tab/>
        <w:t>ASTM D2015–77 (Reapproved 1978), 96, Standard Test Method for Gross Calorific Value of Solid Fuel by the Adiabatic Bomb Calorimeter, IBR approved for §60.45(f</w:t>
      </w:r>
      <w:proofErr w:type="gramStart"/>
      <w:r w:rsidRPr="008348E3">
        <w:rPr>
          <w:sz w:val="20"/>
        </w:rPr>
        <w:t>)(</w:t>
      </w:r>
      <w:proofErr w:type="gramEnd"/>
      <w:r w:rsidRPr="008348E3">
        <w:rPr>
          <w:sz w:val="20"/>
        </w:rPr>
        <w:t>5)(ii), 60.46(c)(2), and Appendix A: Method 19, Section 12.5.2.1.3.</w:t>
      </w:r>
    </w:p>
    <w:p w:rsidR="008348E3" w:rsidRPr="008348E3" w:rsidRDefault="008348E3" w:rsidP="008348E3">
      <w:pPr>
        <w:spacing w:after="120"/>
        <w:rPr>
          <w:sz w:val="20"/>
        </w:rPr>
      </w:pPr>
      <w:r w:rsidRPr="008348E3">
        <w:rPr>
          <w:sz w:val="20"/>
        </w:rPr>
        <w:t>(32)</w:t>
      </w:r>
      <w:r w:rsidRPr="008348E3">
        <w:rPr>
          <w:sz w:val="20"/>
        </w:rPr>
        <w:tab/>
        <w:t>ASTM D2016–74, 83, Standard Test Methods for Moisture Content of Wood, IBR approved for Appendix A: Method 28, Section 16.1.1.</w:t>
      </w:r>
    </w:p>
    <w:p w:rsidR="008348E3" w:rsidRPr="008348E3" w:rsidRDefault="008348E3" w:rsidP="008348E3">
      <w:pPr>
        <w:spacing w:after="120"/>
        <w:rPr>
          <w:sz w:val="20"/>
        </w:rPr>
      </w:pPr>
      <w:r w:rsidRPr="008348E3">
        <w:rPr>
          <w:sz w:val="20"/>
        </w:rPr>
        <w:t>(33)</w:t>
      </w:r>
      <w:r w:rsidRPr="008348E3">
        <w:rPr>
          <w:sz w:val="20"/>
        </w:rPr>
        <w:tab/>
        <w:t>ASTM D2234–76, 96, 97b, 98, Standard Methods for Collection of a Gross Sample of Coal, IBR approved for Appendix A: Method 19, Section 12.5.2.1.1.</w:t>
      </w:r>
    </w:p>
    <w:p w:rsidR="008348E3" w:rsidRPr="008348E3" w:rsidRDefault="008348E3" w:rsidP="008348E3">
      <w:pPr>
        <w:spacing w:after="120"/>
        <w:rPr>
          <w:sz w:val="20"/>
        </w:rPr>
      </w:pPr>
      <w:r w:rsidRPr="008348E3">
        <w:rPr>
          <w:sz w:val="20"/>
        </w:rPr>
        <w:lastRenderedPageBreak/>
        <w:t>(34)</w:t>
      </w:r>
      <w:r w:rsidRPr="008348E3">
        <w:rPr>
          <w:sz w:val="20"/>
        </w:rPr>
        <w:tab/>
        <w:t>ASTM D2369–81, 87, 90, 92, 93, 95, Standard Test Method for Volatile Content of Coatings, IBR approved for Appendix A: Method 24, Section 6.2.</w:t>
      </w:r>
    </w:p>
    <w:p w:rsidR="008348E3" w:rsidRPr="008348E3" w:rsidRDefault="008348E3" w:rsidP="008348E3">
      <w:pPr>
        <w:spacing w:after="120"/>
        <w:rPr>
          <w:sz w:val="20"/>
        </w:rPr>
      </w:pPr>
      <w:r w:rsidRPr="008348E3">
        <w:rPr>
          <w:sz w:val="20"/>
        </w:rPr>
        <w:t>(35)</w:t>
      </w:r>
      <w:r w:rsidRPr="008348E3">
        <w:rPr>
          <w:sz w:val="20"/>
        </w:rPr>
        <w:tab/>
        <w:t>ASTM D2382–76, 88, Heat of Combustion of Hydrocarbon Fuels by Bomb Calorimeter (High-Precision Method), IBR approved for §§60.18(f)(3), 60.485(g)(6), 60.485a(g)(6), 60.564(f)(3), 60.614(e)(4), 60.664(e)(4), and 60.704(d)(4).</w:t>
      </w:r>
    </w:p>
    <w:p w:rsidR="008348E3" w:rsidRPr="008348E3" w:rsidRDefault="008348E3" w:rsidP="008348E3">
      <w:pPr>
        <w:spacing w:after="120"/>
        <w:rPr>
          <w:sz w:val="20"/>
        </w:rPr>
      </w:pPr>
      <w:r w:rsidRPr="008348E3">
        <w:rPr>
          <w:sz w:val="20"/>
        </w:rPr>
        <w:t>(36)</w:t>
      </w:r>
      <w:r w:rsidRPr="008348E3">
        <w:rPr>
          <w:sz w:val="20"/>
        </w:rPr>
        <w:tab/>
        <w:t xml:space="preserve">ASTM D2504–67, 77, 88 (Reapproved 1993), </w:t>
      </w:r>
      <w:proofErr w:type="spellStart"/>
      <w:r w:rsidRPr="008348E3">
        <w:rPr>
          <w:sz w:val="20"/>
        </w:rPr>
        <w:t>Noncondensible</w:t>
      </w:r>
      <w:proofErr w:type="spellEnd"/>
      <w:r w:rsidRPr="008348E3">
        <w:rPr>
          <w:sz w:val="20"/>
        </w:rPr>
        <w:t xml:space="preserve"> Gases in C3 and Lighter Hydrocarbon Products by Gas Chromatography, IBR approved for §§60.485(g</w:t>
      </w:r>
      <w:proofErr w:type="gramStart"/>
      <w:r w:rsidRPr="008348E3">
        <w:rPr>
          <w:sz w:val="20"/>
        </w:rPr>
        <w:t>)(</w:t>
      </w:r>
      <w:proofErr w:type="gramEnd"/>
      <w:r w:rsidRPr="008348E3">
        <w:rPr>
          <w:sz w:val="20"/>
        </w:rPr>
        <w:t>5) and 60.485a(g)(5).</w:t>
      </w:r>
    </w:p>
    <w:p w:rsidR="008348E3" w:rsidRPr="008348E3" w:rsidRDefault="008348E3" w:rsidP="008348E3">
      <w:pPr>
        <w:spacing w:after="120"/>
        <w:rPr>
          <w:sz w:val="20"/>
        </w:rPr>
      </w:pPr>
      <w:r w:rsidRPr="008348E3">
        <w:rPr>
          <w:sz w:val="20"/>
        </w:rPr>
        <w:t>(37)</w:t>
      </w:r>
      <w:r w:rsidRPr="008348E3">
        <w:rPr>
          <w:sz w:val="20"/>
        </w:rPr>
        <w:tab/>
        <w:t>ASTM D2584–68 (Reapproved 1985), 94, Standard Test Method for Ignition Loss of Cured Reinforced Resins, IBR approved for §60.685(c</w:t>
      </w:r>
      <w:proofErr w:type="gramStart"/>
      <w:r w:rsidRPr="008348E3">
        <w:rPr>
          <w:sz w:val="20"/>
        </w:rPr>
        <w:t>)(</w:t>
      </w:r>
      <w:proofErr w:type="gramEnd"/>
      <w:r w:rsidRPr="008348E3">
        <w:rPr>
          <w:sz w:val="20"/>
        </w:rPr>
        <w:t>3)(i).</w:t>
      </w:r>
    </w:p>
    <w:p w:rsidR="008348E3" w:rsidRPr="008348E3" w:rsidRDefault="008348E3" w:rsidP="008348E3">
      <w:pPr>
        <w:spacing w:after="120"/>
        <w:rPr>
          <w:sz w:val="20"/>
        </w:rPr>
      </w:pPr>
      <w:r w:rsidRPr="008348E3">
        <w:rPr>
          <w:sz w:val="20"/>
        </w:rPr>
        <w:t>(38)</w:t>
      </w:r>
      <w:r w:rsidRPr="008348E3">
        <w:rPr>
          <w:sz w:val="20"/>
        </w:rPr>
        <w:tab/>
        <w:t xml:space="preserve">ASTM D2597–94 (Reapproved 1999), Standard Test Method for Analysis of </w:t>
      </w:r>
      <w:proofErr w:type="spellStart"/>
      <w:r w:rsidRPr="008348E3">
        <w:rPr>
          <w:sz w:val="20"/>
        </w:rPr>
        <w:t>Demethanized</w:t>
      </w:r>
      <w:proofErr w:type="spellEnd"/>
      <w:r w:rsidRPr="008348E3">
        <w:rPr>
          <w:sz w:val="20"/>
        </w:rPr>
        <w:t xml:space="preserve"> Hydrocarbon Liquid Mixtures Containing Nitrogen and Carbon Dioxide by Gas Chromatography, IBR approved for §60.335(b</w:t>
      </w:r>
      <w:proofErr w:type="gramStart"/>
      <w:r w:rsidRPr="008348E3">
        <w:rPr>
          <w:sz w:val="20"/>
        </w:rPr>
        <w:t>)(</w:t>
      </w:r>
      <w:proofErr w:type="gramEnd"/>
      <w:r w:rsidRPr="008348E3">
        <w:rPr>
          <w:sz w:val="20"/>
        </w:rPr>
        <w:t>9)(i).</w:t>
      </w:r>
    </w:p>
    <w:p w:rsidR="008348E3" w:rsidRPr="008348E3" w:rsidRDefault="008348E3" w:rsidP="008348E3">
      <w:pPr>
        <w:spacing w:after="120"/>
        <w:rPr>
          <w:sz w:val="20"/>
        </w:rPr>
      </w:pPr>
      <w:r w:rsidRPr="008348E3">
        <w:rPr>
          <w:sz w:val="20"/>
        </w:rPr>
        <w:t>(39)</w:t>
      </w:r>
      <w:r w:rsidRPr="008348E3">
        <w:rPr>
          <w:sz w:val="20"/>
        </w:rPr>
        <w:tab/>
        <w:t>ASTM D2622–87, 94, 98, Standard Test Method for Sulfur in Petroleum Products by Wavelength Dispersive X-Ray Fluorescence Spectrometry, IBR approved for §§60.106(j</w:t>
      </w:r>
      <w:proofErr w:type="gramStart"/>
      <w:r w:rsidRPr="008348E3">
        <w:rPr>
          <w:sz w:val="20"/>
        </w:rPr>
        <w:t>)(</w:t>
      </w:r>
      <w:proofErr w:type="gramEnd"/>
      <w:r w:rsidRPr="008348E3">
        <w:rPr>
          <w:sz w:val="20"/>
        </w:rPr>
        <w:t>2) and 60.335(b)(10)(i).</w:t>
      </w:r>
    </w:p>
    <w:p w:rsidR="008348E3" w:rsidRPr="008348E3" w:rsidRDefault="008348E3" w:rsidP="008348E3">
      <w:pPr>
        <w:spacing w:after="120"/>
        <w:rPr>
          <w:sz w:val="20"/>
        </w:rPr>
      </w:pPr>
      <w:r w:rsidRPr="008348E3">
        <w:rPr>
          <w:sz w:val="20"/>
        </w:rPr>
        <w:t>(40)</w:t>
      </w:r>
      <w:r w:rsidRPr="008348E3">
        <w:rPr>
          <w:sz w:val="20"/>
        </w:rPr>
        <w:tab/>
        <w:t>ASTM D2622–05, Standard Test Method for Sulfur in Petroleum Products by Wavelength Dispersive X-Ray Fluorescence Spectrometry, IBR approved for §60.4415(a</w:t>
      </w:r>
      <w:proofErr w:type="gramStart"/>
      <w:r w:rsidRPr="008348E3">
        <w:rPr>
          <w:sz w:val="20"/>
        </w:rPr>
        <w:t>)(</w:t>
      </w:r>
      <w:proofErr w:type="gramEnd"/>
      <w:r w:rsidRPr="008348E3">
        <w:rPr>
          <w:sz w:val="20"/>
        </w:rPr>
        <w:t>1)(i).</w:t>
      </w:r>
    </w:p>
    <w:p w:rsidR="008348E3" w:rsidRPr="008348E3" w:rsidRDefault="008348E3" w:rsidP="008348E3">
      <w:pPr>
        <w:spacing w:after="120"/>
        <w:rPr>
          <w:sz w:val="20"/>
        </w:rPr>
      </w:pPr>
      <w:r w:rsidRPr="008348E3">
        <w:rPr>
          <w:sz w:val="20"/>
        </w:rPr>
        <w:t>(41)</w:t>
      </w:r>
      <w:r w:rsidRPr="008348E3">
        <w:rPr>
          <w:sz w:val="20"/>
        </w:rPr>
        <w:tab/>
        <w:t xml:space="preserve">ASTM D2879–83, 96, 97, Test Method for Vapor Pressure-Temperature Relationship and Initial Decomposition Temperature of Liquids by </w:t>
      </w:r>
      <w:proofErr w:type="spellStart"/>
      <w:r w:rsidRPr="008348E3">
        <w:rPr>
          <w:sz w:val="20"/>
        </w:rPr>
        <w:t>Isoteniscope</w:t>
      </w:r>
      <w:proofErr w:type="spellEnd"/>
      <w:r w:rsidRPr="008348E3">
        <w:rPr>
          <w:sz w:val="20"/>
        </w:rPr>
        <w:t>, IBR approved for §§60.111b(f)(3), 60.116b(e)(3)(ii), 60.116b(f)(2)(i), 60.485(e)(1), and 60.485a(e)(1).</w:t>
      </w:r>
    </w:p>
    <w:p w:rsidR="008348E3" w:rsidRPr="008348E3" w:rsidRDefault="008348E3" w:rsidP="008348E3">
      <w:pPr>
        <w:spacing w:after="120"/>
        <w:rPr>
          <w:sz w:val="20"/>
        </w:rPr>
      </w:pPr>
      <w:r w:rsidRPr="008348E3">
        <w:rPr>
          <w:sz w:val="20"/>
        </w:rPr>
        <w:t>(42)</w:t>
      </w:r>
      <w:r w:rsidRPr="008348E3">
        <w:rPr>
          <w:sz w:val="20"/>
        </w:rPr>
        <w:tab/>
        <w:t xml:space="preserve">ASTM D2880–78, 96, Standard Specification for Gas Turbine Fuel Oils, IBR approved for §§60.111(b), </w:t>
      </w:r>
      <w:proofErr w:type="gramStart"/>
      <w:r w:rsidRPr="008348E3">
        <w:rPr>
          <w:sz w:val="20"/>
        </w:rPr>
        <w:t>60.111a(</w:t>
      </w:r>
      <w:proofErr w:type="gramEnd"/>
      <w:r w:rsidRPr="008348E3">
        <w:rPr>
          <w:sz w:val="20"/>
        </w:rPr>
        <w:t>b), and 60.335(d).</w:t>
      </w:r>
    </w:p>
    <w:p w:rsidR="008348E3" w:rsidRPr="008348E3" w:rsidRDefault="008348E3" w:rsidP="008348E3">
      <w:pPr>
        <w:spacing w:after="120"/>
        <w:rPr>
          <w:sz w:val="20"/>
        </w:rPr>
      </w:pPr>
      <w:r w:rsidRPr="008348E3">
        <w:rPr>
          <w:sz w:val="20"/>
        </w:rPr>
        <w:t>(43)</w:t>
      </w:r>
      <w:r w:rsidRPr="008348E3">
        <w:rPr>
          <w:sz w:val="20"/>
        </w:rPr>
        <w:tab/>
        <w:t>ASTM D2908–74, 91, Standard Practice for Measuring Volatile Organic Matter in Water by Aqueous-Injection Gas Chromatography, IBR approved for §60.564(j).</w:t>
      </w:r>
    </w:p>
    <w:p w:rsidR="008348E3" w:rsidRPr="008348E3" w:rsidRDefault="008348E3" w:rsidP="008348E3">
      <w:pPr>
        <w:spacing w:after="120"/>
        <w:rPr>
          <w:sz w:val="20"/>
        </w:rPr>
      </w:pPr>
      <w:r w:rsidRPr="008348E3">
        <w:rPr>
          <w:sz w:val="20"/>
        </w:rPr>
        <w:t>(44)</w:t>
      </w:r>
      <w:r w:rsidRPr="008348E3">
        <w:rPr>
          <w:sz w:val="20"/>
        </w:rPr>
        <w:tab/>
        <w:t>ASTM D2986–71, 78, 95a, Standard Method for Evaluation of Air, Assay Media by the Monodisperse DOP (</w:t>
      </w:r>
      <w:proofErr w:type="spellStart"/>
      <w:r w:rsidRPr="008348E3">
        <w:rPr>
          <w:sz w:val="20"/>
        </w:rPr>
        <w:t>Dioctyl</w:t>
      </w:r>
      <w:proofErr w:type="spellEnd"/>
      <w:r w:rsidRPr="008348E3">
        <w:rPr>
          <w:sz w:val="20"/>
        </w:rPr>
        <w:t xml:space="preserve"> Phthalate) Smoke Test, IBR approved for Appendix A: Method 5, Section 7.1.1; Method 12, Section 7.1.1; and Method 13A, Section 7.1.1.2.</w:t>
      </w:r>
    </w:p>
    <w:p w:rsidR="008348E3" w:rsidRPr="008348E3" w:rsidRDefault="008348E3" w:rsidP="008348E3">
      <w:pPr>
        <w:spacing w:after="120"/>
        <w:rPr>
          <w:sz w:val="20"/>
        </w:rPr>
      </w:pPr>
      <w:r w:rsidRPr="008348E3">
        <w:rPr>
          <w:sz w:val="20"/>
        </w:rPr>
        <w:t>(45)</w:t>
      </w:r>
      <w:r w:rsidRPr="008348E3">
        <w:rPr>
          <w:sz w:val="20"/>
        </w:rPr>
        <w:tab/>
        <w:t>ASTM D3173–73, 87, Standard Test Method for Moisture in the Analysis Sample of Coal and Coke, IBR approved for Appendix A: Method 19, Section 12.5.2.1.3.</w:t>
      </w:r>
    </w:p>
    <w:p w:rsidR="008348E3" w:rsidRPr="008348E3" w:rsidRDefault="008348E3" w:rsidP="008348E3">
      <w:pPr>
        <w:spacing w:after="120"/>
        <w:rPr>
          <w:sz w:val="20"/>
        </w:rPr>
      </w:pPr>
      <w:r w:rsidRPr="008348E3">
        <w:rPr>
          <w:sz w:val="20"/>
        </w:rPr>
        <w:t>(46)</w:t>
      </w:r>
      <w:r w:rsidRPr="008348E3">
        <w:rPr>
          <w:sz w:val="20"/>
        </w:rPr>
        <w:tab/>
        <w:t>ASTM D3176–74, 89, Standard Method for Ultimate Analysis of Coal and Coke, IBR approved for §60.45(f</w:t>
      </w:r>
      <w:proofErr w:type="gramStart"/>
      <w:r w:rsidRPr="008348E3">
        <w:rPr>
          <w:sz w:val="20"/>
        </w:rPr>
        <w:t>)(</w:t>
      </w:r>
      <w:proofErr w:type="gramEnd"/>
      <w:r w:rsidRPr="008348E3">
        <w:rPr>
          <w:sz w:val="20"/>
        </w:rPr>
        <w:t>5)(i) and Appendix A: Method 19, Section 12.3.2.3.</w:t>
      </w:r>
    </w:p>
    <w:p w:rsidR="008348E3" w:rsidRPr="008348E3" w:rsidRDefault="008348E3" w:rsidP="008348E3">
      <w:pPr>
        <w:spacing w:after="120"/>
        <w:rPr>
          <w:sz w:val="20"/>
        </w:rPr>
      </w:pPr>
      <w:r w:rsidRPr="008348E3">
        <w:rPr>
          <w:sz w:val="20"/>
        </w:rPr>
        <w:t>(47)</w:t>
      </w:r>
      <w:r w:rsidRPr="008348E3">
        <w:rPr>
          <w:sz w:val="20"/>
        </w:rPr>
        <w:tab/>
        <w:t>ASTM D3177–75, 89, Standard Test Method for Total Sulfur in the Analysis Sample of Coal and Coke, IBR approved for Appendix A: Method 19, Section 12.5.2.1.3.</w:t>
      </w:r>
    </w:p>
    <w:p w:rsidR="008348E3" w:rsidRPr="008348E3" w:rsidRDefault="008348E3" w:rsidP="008348E3">
      <w:pPr>
        <w:spacing w:after="120"/>
        <w:rPr>
          <w:sz w:val="20"/>
        </w:rPr>
      </w:pPr>
      <w:r w:rsidRPr="008348E3">
        <w:rPr>
          <w:sz w:val="20"/>
        </w:rPr>
        <w:t>(48)</w:t>
      </w:r>
      <w:r w:rsidRPr="008348E3">
        <w:rPr>
          <w:sz w:val="20"/>
        </w:rPr>
        <w:tab/>
        <w:t>ASTM D3178–73 (Reapproved 1979), 89, Standard Test Methods for Carbon and Hydrogen in the Analysis Sample of Coal and Coke, IBR approved for §60.45(f</w:t>
      </w:r>
      <w:proofErr w:type="gramStart"/>
      <w:r w:rsidRPr="008348E3">
        <w:rPr>
          <w:sz w:val="20"/>
        </w:rPr>
        <w:t>)(</w:t>
      </w:r>
      <w:proofErr w:type="gramEnd"/>
      <w:r w:rsidRPr="008348E3">
        <w:rPr>
          <w:sz w:val="20"/>
        </w:rPr>
        <w:t>5)(i).</w:t>
      </w:r>
    </w:p>
    <w:p w:rsidR="008348E3" w:rsidRPr="008348E3" w:rsidRDefault="008348E3" w:rsidP="008348E3">
      <w:pPr>
        <w:spacing w:after="120"/>
        <w:rPr>
          <w:sz w:val="20"/>
        </w:rPr>
      </w:pPr>
      <w:r w:rsidRPr="008348E3">
        <w:rPr>
          <w:sz w:val="20"/>
        </w:rPr>
        <w:t>(49)</w:t>
      </w:r>
      <w:r w:rsidRPr="008348E3">
        <w:rPr>
          <w:sz w:val="20"/>
        </w:rPr>
        <w:tab/>
        <w:t xml:space="preserve">ASTM D3246–81, 92, 96, Standard Test Method for Sulfur in Petroleum Gas by Oxidative </w:t>
      </w:r>
      <w:proofErr w:type="spellStart"/>
      <w:r w:rsidRPr="008348E3">
        <w:rPr>
          <w:sz w:val="20"/>
        </w:rPr>
        <w:t>Microcoulometry</w:t>
      </w:r>
      <w:proofErr w:type="spellEnd"/>
      <w:r w:rsidRPr="008348E3">
        <w:rPr>
          <w:sz w:val="20"/>
        </w:rPr>
        <w:t>, IBR approved for §60.335(b</w:t>
      </w:r>
      <w:proofErr w:type="gramStart"/>
      <w:r w:rsidRPr="008348E3">
        <w:rPr>
          <w:sz w:val="20"/>
        </w:rPr>
        <w:t>)(</w:t>
      </w:r>
      <w:proofErr w:type="gramEnd"/>
      <w:r w:rsidRPr="008348E3">
        <w:rPr>
          <w:sz w:val="20"/>
        </w:rPr>
        <w:t>10)(ii).</w:t>
      </w:r>
    </w:p>
    <w:p w:rsidR="008348E3" w:rsidRPr="008348E3" w:rsidRDefault="008348E3" w:rsidP="008348E3">
      <w:pPr>
        <w:spacing w:after="120"/>
        <w:rPr>
          <w:sz w:val="20"/>
        </w:rPr>
      </w:pPr>
      <w:r w:rsidRPr="008348E3">
        <w:rPr>
          <w:sz w:val="20"/>
        </w:rPr>
        <w:t>(50)</w:t>
      </w:r>
      <w:r w:rsidRPr="008348E3">
        <w:rPr>
          <w:sz w:val="20"/>
        </w:rPr>
        <w:tab/>
        <w:t xml:space="preserve">ASTM D3246–05, Standard Test Method for Sulfur in Petroleum Gas by Oxidative </w:t>
      </w:r>
      <w:proofErr w:type="spellStart"/>
      <w:r w:rsidRPr="008348E3">
        <w:rPr>
          <w:sz w:val="20"/>
        </w:rPr>
        <w:t>Microcoulometry</w:t>
      </w:r>
      <w:proofErr w:type="spellEnd"/>
      <w:r w:rsidRPr="008348E3">
        <w:rPr>
          <w:sz w:val="20"/>
        </w:rPr>
        <w:t>, IBR approved for §60.4415(a</w:t>
      </w:r>
      <w:proofErr w:type="gramStart"/>
      <w:r w:rsidRPr="008348E3">
        <w:rPr>
          <w:sz w:val="20"/>
        </w:rPr>
        <w:t>)(</w:t>
      </w:r>
      <w:proofErr w:type="gramEnd"/>
      <w:r w:rsidRPr="008348E3">
        <w:rPr>
          <w:sz w:val="20"/>
        </w:rPr>
        <w:t>1)(ii).</w:t>
      </w:r>
    </w:p>
    <w:p w:rsidR="008348E3" w:rsidRPr="008348E3" w:rsidRDefault="008348E3" w:rsidP="008348E3">
      <w:pPr>
        <w:spacing w:after="120"/>
        <w:rPr>
          <w:sz w:val="20"/>
        </w:rPr>
      </w:pPr>
      <w:r w:rsidRPr="008348E3">
        <w:rPr>
          <w:sz w:val="20"/>
        </w:rPr>
        <w:t>(51)</w:t>
      </w:r>
      <w:r w:rsidRPr="008348E3">
        <w:rPr>
          <w:sz w:val="20"/>
        </w:rPr>
        <w:tab/>
        <w:t>ASTM D3270–73T, 80, 91, 95, Standard Test Methods for Analysis for Fluoride Content of the Atmosphere and Plant Tissues (</w:t>
      </w:r>
      <w:proofErr w:type="spellStart"/>
      <w:r w:rsidRPr="008348E3">
        <w:rPr>
          <w:sz w:val="20"/>
        </w:rPr>
        <w:t>Semiautomated</w:t>
      </w:r>
      <w:proofErr w:type="spellEnd"/>
      <w:r w:rsidRPr="008348E3">
        <w:rPr>
          <w:sz w:val="20"/>
        </w:rPr>
        <w:t xml:space="preserve"> Method), IBR approved for Appendix A: Method 13A, Section 16.1.</w:t>
      </w:r>
    </w:p>
    <w:p w:rsidR="008348E3" w:rsidRPr="008348E3" w:rsidRDefault="008348E3" w:rsidP="008348E3">
      <w:pPr>
        <w:spacing w:after="120"/>
        <w:rPr>
          <w:sz w:val="20"/>
        </w:rPr>
      </w:pPr>
      <w:r w:rsidRPr="008348E3">
        <w:rPr>
          <w:sz w:val="20"/>
        </w:rPr>
        <w:t>(52)</w:t>
      </w:r>
      <w:r w:rsidRPr="008348E3">
        <w:rPr>
          <w:sz w:val="20"/>
        </w:rPr>
        <w:tab/>
        <w:t xml:space="preserve">ASTM D3286–85, 96, Standard Test Method for Gross Calorific Value of Coal and Coke by the </w:t>
      </w:r>
      <w:proofErr w:type="spellStart"/>
      <w:r w:rsidRPr="008348E3">
        <w:rPr>
          <w:sz w:val="20"/>
        </w:rPr>
        <w:t>Isoperibol</w:t>
      </w:r>
      <w:proofErr w:type="spellEnd"/>
      <w:r w:rsidRPr="008348E3">
        <w:rPr>
          <w:sz w:val="20"/>
        </w:rPr>
        <w:t xml:space="preserve"> Bomb Calorimeter, IBR approved for Appendix A: Method 19, Section 12.5.2.1.3.</w:t>
      </w:r>
    </w:p>
    <w:p w:rsidR="008348E3" w:rsidRPr="008348E3" w:rsidRDefault="008348E3" w:rsidP="008348E3">
      <w:pPr>
        <w:spacing w:after="120"/>
        <w:rPr>
          <w:sz w:val="20"/>
        </w:rPr>
      </w:pPr>
      <w:r w:rsidRPr="008348E3">
        <w:rPr>
          <w:sz w:val="20"/>
        </w:rPr>
        <w:t>(53)</w:t>
      </w:r>
      <w:r w:rsidRPr="008348E3">
        <w:rPr>
          <w:sz w:val="20"/>
        </w:rPr>
        <w:tab/>
        <w:t>ASTM D3370–76, 95a, Standard Practices for Sampling Water, IBR approved for §60.564(j).</w:t>
      </w:r>
    </w:p>
    <w:p w:rsidR="008348E3" w:rsidRPr="008348E3" w:rsidRDefault="008348E3" w:rsidP="008348E3">
      <w:pPr>
        <w:spacing w:after="120"/>
        <w:rPr>
          <w:sz w:val="20"/>
        </w:rPr>
      </w:pPr>
      <w:r w:rsidRPr="008348E3">
        <w:rPr>
          <w:sz w:val="20"/>
        </w:rPr>
        <w:t>(54)</w:t>
      </w:r>
      <w:r w:rsidRPr="008348E3">
        <w:rPr>
          <w:sz w:val="20"/>
        </w:rPr>
        <w:tab/>
        <w:t>ASTM D3792–79, 91, Standard Test Method for Water Content of Water-Reducible Paints by Direct Injection into a Gas Chromatograph, IBR approved for Appendix A: Method 24, Section 6.3.</w:t>
      </w:r>
    </w:p>
    <w:p w:rsidR="008348E3" w:rsidRPr="008348E3" w:rsidRDefault="008348E3" w:rsidP="008348E3">
      <w:pPr>
        <w:spacing w:after="120"/>
        <w:rPr>
          <w:sz w:val="20"/>
        </w:rPr>
      </w:pPr>
      <w:r w:rsidRPr="008348E3">
        <w:rPr>
          <w:sz w:val="20"/>
        </w:rPr>
        <w:t>(55)</w:t>
      </w:r>
      <w:r w:rsidRPr="008348E3">
        <w:rPr>
          <w:sz w:val="20"/>
        </w:rPr>
        <w:tab/>
        <w:t>ASTM D4017–81, 90, 96a, Standard Test Method for Water in Paints and Paint Materials by the Karl Fischer Titration Method, IBR approved for Appendix A: Method 24, Section 6.4.</w:t>
      </w:r>
    </w:p>
    <w:p w:rsidR="008348E3" w:rsidRPr="008348E3" w:rsidRDefault="008348E3" w:rsidP="008348E3">
      <w:pPr>
        <w:spacing w:after="120"/>
        <w:rPr>
          <w:sz w:val="20"/>
        </w:rPr>
      </w:pPr>
      <w:r w:rsidRPr="008348E3">
        <w:rPr>
          <w:sz w:val="20"/>
        </w:rPr>
        <w:lastRenderedPageBreak/>
        <w:t>(56)</w:t>
      </w:r>
      <w:r w:rsidRPr="008348E3">
        <w:rPr>
          <w:sz w:val="20"/>
        </w:rPr>
        <w:tab/>
        <w:t>ASTM D4057–81, 95, Standard Practice for Manual Sampling of Petroleum and Petroleum Products, IBR approved for Appendix A: Method 19, Section 12.5.2.2.3.</w:t>
      </w:r>
    </w:p>
    <w:p w:rsidR="008348E3" w:rsidRPr="008348E3" w:rsidRDefault="008348E3" w:rsidP="008348E3">
      <w:pPr>
        <w:spacing w:after="120"/>
        <w:rPr>
          <w:sz w:val="20"/>
        </w:rPr>
      </w:pPr>
      <w:r w:rsidRPr="008348E3">
        <w:rPr>
          <w:sz w:val="20"/>
        </w:rPr>
        <w:t>(57)</w:t>
      </w:r>
      <w:r w:rsidRPr="008348E3">
        <w:rPr>
          <w:sz w:val="20"/>
        </w:rPr>
        <w:tab/>
        <w:t>ASTM D4057–95 (Reapproved 2000), Standard Practice for Manual Sampling of Petroleum and Petroleum Products, IBR approved for §60.4415(a</w:t>
      </w:r>
      <w:proofErr w:type="gramStart"/>
      <w:r w:rsidRPr="008348E3">
        <w:rPr>
          <w:sz w:val="20"/>
        </w:rPr>
        <w:t>)(</w:t>
      </w:r>
      <w:proofErr w:type="gramEnd"/>
      <w:r w:rsidRPr="008348E3">
        <w:rPr>
          <w:sz w:val="20"/>
        </w:rPr>
        <w:t>1).</w:t>
      </w:r>
    </w:p>
    <w:p w:rsidR="008348E3" w:rsidRPr="008348E3" w:rsidRDefault="008348E3" w:rsidP="008348E3">
      <w:pPr>
        <w:spacing w:after="120"/>
        <w:rPr>
          <w:sz w:val="20"/>
        </w:rPr>
      </w:pPr>
      <w:r w:rsidRPr="008348E3">
        <w:rPr>
          <w:sz w:val="20"/>
        </w:rPr>
        <w:t>(58)</w:t>
      </w:r>
      <w:r w:rsidRPr="008348E3">
        <w:rPr>
          <w:sz w:val="20"/>
        </w:rPr>
        <w:tab/>
        <w:t>ASTM D4084–82, 94, Standard Test Method for Analysis of Hydrogen Sulfide in Gaseous Fuels (Lead Acetate Reaction Rate Method), IBR approved for §60.334(h)(1).</w:t>
      </w:r>
    </w:p>
    <w:p w:rsidR="008348E3" w:rsidRPr="008348E3" w:rsidRDefault="008348E3" w:rsidP="008348E3">
      <w:pPr>
        <w:spacing w:after="120"/>
        <w:rPr>
          <w:sz w:val="20"/>
        </w:rPr>
      </w:pPr>
      <w:r w:rsidRPr="008348E3">
        <w:rPr>
          <w:sz w:val="20"/>
        </w:rPr>
        <w:t>(59)</w:t>
      </w:r>
      <w:r w:rsidRPr="008348E3">
        <w:rPr>
          <w:sz w:val="20"/>
        </w:rPr>
        <w:tab/>
        <w:t>ASTM D4084–05, Standard Test Method for Analysis of Hydrogen Sulfide in Gaseous Fuels (Lead Acetate Reaction Rate Method), IBR approved for §§60.4360 and 60.4415(a)(1)(ii).</w:t>
      </w:r>
    </w:p>
    <w:p w:rsidR="008348E3" w:rsidRPr="008348E3" w:rsidRDefault="008348E3" w:rsidP="008348E3">
      <w:pPr>
        <w:spacing w:after="120"/>
        <w:rPr>
          <w:sz w:val="20"/>
        </w:rPr>
      </w:pPr>
      <w:r w:rsidRPr="008348E3">
        <w:rPr>
          <w:sz w:val="20"/>
        </w:rPr>
        <w:t>(60)</w:t>
      </w:r>
      <w:r w:rsidRPr="008348E3">
        <w:rPr>
          <w:sz w:val="20"/>
        </w:rPr>
        <w:tab/>
        <w:t>ASTM D4177–95, Standard Practice for Automatic Sampling of Petroleum and Petroleum Products, IBR approved for Appendix A: Method 19, Section 12.5.2.2.1.</w:t>
      </w:r>
    </w:p>
    <w:p w:rsidR="008348E3" w:rsidRPr="008348E3" w:rsidRDefault="008348E3" w:rsidP="008348E3">
      <w:pPr>
        <w:spacing w:after="120"/>
        <w:rPr>
          <w:sz w:val="20"/>
        </w:rPr>
      </w:pPr>
      <w:r w:rsidRPr="008348E3">
        <w:rPr>
          <w:sz w:val="20"/>
        </w:rPr>
        <w:t>(61)</w:t>
      </w:r>
      <w:r w:rsidRPr="008348E3">
        <w:rPr>
          <w:sz w:val="20"/>
        </w:rPr>
        <w:tab/>
        <w:t>ASTM D4177–95 (Reapproved 2000), Standard Practice for Automatic Sampling of Petroleum and Petroleum Products, IBR approved for §60.4415(a</w:t>
      </w:r>
      <w:proofErr w:type="gramStart"/>
      <w:r w:rsidRPr="008348E3">
        <w:rPr>
          <w:sz w:val="20"/>
        </w:rPr>
        <w:t>)(</w:t>
      </w:r>
      <w:proofErr w:type="gramEnd"/>
      <w:r w:rsidRPr="008348E3">
        <w:rPr>
          <w:sz w:val="20"/>
        </w:rPr>
        <w:t>1).</w:t>
      </w:r>
    </w:p>
    <w:p w:rsidR="008348E3" w:rsidRPr="008348E3" w:rsidRDefault="008348E3" w:rsidP="008348E3">
      <w:pPr>
        <w:spacing w:after="120"/>
        <w:rPr>
          <w:sz w:val="20"/>
        </w:rPr>
      </w:pPr>
      <w:r w:rsidRPr="008348E3">
        <w:rPr>
          <w:sz w:val="20"/>
        </w:rPr>
        <w:t>(62)</w:t>
      </w:r>
      <w:r w:rsidRPr="008348E3">
        <w:rPr>
          <w:sz w:val="20"/>
        </w:rPr>
        <w:tab/>
        <w:t>ASTM D4239–85, 94, 97, Standard Test Methods for Sulfur in the Analysis Sample of Coal and Coke Using High Temperature Tube Furnace Combustion Methods, IBR approved for Appendix A: Method 19, Section 12.5.2.1.3.</w:t>
      </w:r>
    </w:p>
    <w:p w:rsidR="008348E3" w:rsidRPr="008348E3" w:rsidRDefault="008348E3" w:rsidP="008348E3">
      <w:pPr>
        <w:spacing w:after="120"/>
        <w:rPr>
          <w:sz w:val="20"/>
        </w:rPr>
      </w:pPr>
      <w:r w:rsidRPr="008348E3">
        <w:rPr>
          <w:sz w:val="20"/>
        </w:rPr>
        <w:t>(63)</w:t>
      </w:r>
      <w:r w:rsidRPr="008348E3">
        <w:rPr>
          <w:sz w:val="20"/>
        </w:rPr>
        <w:tab/>
        <w:t>ASTM D4294–02, Standard Test Method for Sulfur in Petroleum and Petroleum Products by Energy-Dispersive X-Ray Fluorescence Spectrometry, IBR approved for §60.335(b)(10)(i).</w:t>
      </w:r>
    </w:p>
    <w:p w:rsidR="008348E3" w:rsidRPr="008348E3" w:rsidRDefault="008348E3" w:rsidP="008348E3">
      <w:pPr>
        <w:spacing w:after="120"/>
        <w:rPr>
          <w:sz w:val="20"/>
        </w:rPr>
      </w:pPr>
      <w:r w:rsidRPr="008348E3">
        <w:rPr>
          <w:sz w:val="20"/>
        </w:rPr>
        <w:t>(64)</w:t>
      </w:r>
      <w:r w:rsidRPr="008348E3">
        <w:rPr>
          <w:sz w:val="20"/>
        </w:rPr>
        <w:tab/>
        <w:t>ASTM D4294–03, Standard Test Method for Sulfur in Petroleum and Petroleum Products by Energy-Dispersive X-Ray Fluorescence Spectrometry, IBR approved for §60.4415(a)(1)(i).</w:t>
      </w:r>
    </w:p>
    <w:p w:rsidR="008348E3" w:rsidRPr="008348E3" w:rsidRDefault="008348E3" w:rsidP="008348E3">
      <w:pPr>
        <w:spacing w:after="120"/>
        <w:rPr>
          <w:sz w:val="20"/>
        </w:rPr>
      </w:pPr>
      <w:r w:rsidRPr="008348E3">
        <w:rPr>
          <w:sz w:val="20"/>
        </w:rPr>
        <w:t>(65)</w:t>
      </w:r>
      <w:r w:rsidRPr="008348E3">
        <w:rPr>
          <w:sz w:val="20"/>
        </w:rPr>
        <w:tab/>
        <w:t>ASTM D4442–84, 92, Standard Test Methods for Direct Moisture Content Measurement in Wood and Wood-base Materials, IBR approved for Appendix A: Method 28, Section 16.1.1.</w:t>
      </w:r>
    </w:p>
    <w:p w:rsidR="008348E3" w:rsidRPr="008348E3" w:rsidRDefault="008348E3" w:rsidP="008348E3">
      <w:pPr>
        <w:spacing w:after="120"/>
        <w:rPr>
          <w:sz w:val="20"/>
        </w:rPr>
      </w:pPr>
      <w:r w:rsidRPr="008348E3">
        <w:rPr>
          <w:sz w:val="20"/>
        </w:rPr>
        <w:t>(66)</w:t>
      </w:r>
      <w:r w:rsidRPr="008348E3">
        <w:rPr>
          <w:sz w:val="20"/>
        </w:rPr>
        <w:tab/>
        <w:t>ASTM D4444–92, Standard Test Methods for Use and Calibration of Hand-Held Moisture Meters, IBR approved for Appendix A: Method 28, Section 16.1.1.</w:t>
      </w:r>
    </w:p>
    <w:p w:rsidR="008348E3" w:rsidRPr="008348E3" w:rsidRDefault="008348E3" w:rsidP="008348E3">
      <w:pPr>
        <w:spacing w:after="120"/>
        <w:rPr>
          <w:sz w:val="20"/>
        </w:rPr>
      </w:pPr>
      <w:r w:rsidRPr="008348E3">
        <w:rPr>
          <w:sz w:val="20"/>
        </w:rPr>
        <w:t>(67)</w:t>
      </w:r>
      <w:r w:rsidRPr="008348E3">
        <w:rPr>
          <w:sz w:val="20"/>
        </w:rPr>
        <w:tab/>
        <w:t>ASTM D4457–85 (Reapproved 1991), Test Method for Determination of Dichloromethane and 1, 1, 1-Trichloroethane in Paints and Coatings by Direct Injection into a Gas Chromatograph, IBR approved for Appendix A: Method 24, Section 6.5.</w:t>
      </w:r>
    </w:p>
    <w:p w:rsidR="008348E3" w:rsidRPr="008348E3" w:rsidRDefault="008348E3" w:rsidP="008348E3">
      <w:pPr>
        <w:spacing w:after="120"/>
        <w:rPr>
          <w:sz w:val="20"/>
        </w:rPr>
      </w:pPr>
      <w:r w:rsidRPr="008348E3">
        <w:rPr>
          <w:sz w:val="20"/>
        </w:rPr>
        <w:t>(68)</w:t>
      </w:r>
      <w:r w:rsidRPr="008348E3">
        <w:rPr>
          <w:sz w:val="20"/>
        </w:rPr>
        <w:tab/>
        <w:t xml:space="preserve">ASTM D4468–85 (Reapproved 2000), Standard Test Method for Total Sulfur in Gaseous Fuels by </w:t>
      </w:r>
      <w:proofErr w:type="spellStart"/>
      <w:r w:rsidRPr="008348E3">
        <w:rPr>
          <w:sz w:val="20"/>
        </w:rPr>
        <w:t>Hydrogenolysis</w:t>
      </w:r>
      <w:proofErr w:type="spellEnd"/>
      <w:r w:rsidRPr="008348E3">
        <w:rPr>
          <w:sz w:val="20"/>
        </w:rPr>
        <w:t xml:space="preserve"> and </w:t>
      </w:r>
      <w:proofErr w:type="spellStart"/>
      <w:r w:rsidRPr="008348E3">
        <w:rPr>
          <w:sz w:val="20"/>
        </w:rPr>
        <w:t>Rateometric</w:t>
      </w:r>
      <w:proofErr w:type="spellEnd"/>
      <w:r w:rsidRPr="008348E3">
        <w:rPr>
          <w:sz w:val="20"/>
        </w:rPr>
        <w:t xml:space="preserve"> Colorimetry, IBR approved for §§60.335(b)(10)(ii) and 60.4415(a)(1)(ii).</w:t>
      </w:r>
    </w:p>
    <w:p w:rsidR="008348E3" w:rsidRPr="008348E3" w:rsidRDefault="008348E3" w:rsidP="008348E3">
      <w:pPr>
        <w:spacing w:after="120"/>
        <w:rPr>
          <w:sz w:val="20"/>
        </w:rPr>
      </w:pPr>
      <w:r w:rsidRPr="008348E3">
        <w:rPr>
          <w:sz w:val="20"/>
        </w:rPr>
        <w:t>(69)</w:t>
      </w:r>
      <w:r w:rsidRPr="008348E3">
        <w:rPr>
          <w:sz w:val="20"/>
        </w:rPr>
        <w:tab/>
        <w:t xml:space="preserve">ASTM D4629–02, Standard Test Method for Trace Nitrogen in Liquid Petroleum Hydrocarbons by Syringe/Inlet Oxidative Combustion and </w:t>
      </w:r>
      <w:proofErr w:type="spellStart"/>
      <w:r w:rsidRPr="008348E3">
        <w:rPr>
          <w:sz w:val="20"/>
        </w:rPr>
        <w:t>Chemiluminescence</w:t>
      </w:r>
      <w:proofErr w:type="spellEnd"/>
      <w:r w:rsidRPr="008348E3">
        <w:rPr>
          <w:sz w:val="20"/>
        </w:rPr>
        <w:t xml:space="preserve"> Detection, IBR approved for §§60.49b(e) and 60.335(b)(9)(i).</w:t>
      </w:r>
    </w:p>
    <w:p w:rsidR="008348E3" w:rsidRPr="008348E3" w:rsidRDefault="008348E3" w:rsidP="008348E3">
      <w:pPr>
        <w:spacing w:after="120"/>
        <w:rPr>
          <w:sz w:val="20"/>
        </w:rPr>
      </w:pPr>
      <w:r w:rsidRPr="008348E3">
        <w:rPr>
          <w:sz w:val="20"/>
        </w:rPr>
        <w:t>(70)</w:t>
      </w:r>
      <w:r w:rsidRPr="008348E3">
        <w:rPr>
          <w:sz w:val="20"/>
        </w:rPr>
        <w:tab/>
        <w:t>ASTM D4809–95, Standard Test Method for Heat of Combustion of Liquid Hydrocarbon Fuels by Bomb Calorimeter (Precision Method), IBR approved for §§60.18(f)(3), 60.485(g)(6), 60.485a(g)(6), 60.564(f)(3), 60.614(d)(4), 60.664(e)(4), and 60.704(d)(4).</w:t>
      </w:r>
    </w:p>
    <w:p w:rsidR="008348E3" w:rsidRPr="008348E3" w:rsidRDefault="008348E3" w:rsidP="008348E3">
      <w:pPr>
        <w:spacing w:after="120"/>
        <w:rPr>
          <w:sz w:val="20"/>
        </w:rPr>
      </w:pPr>
      <w:r w:rsidRPr="008348E3">
        <w:rPr>
          <w:sz w:val="20"/>
        </w:rPr>
        <w:t>(71)</w:t>
      </w:r>
      <w:r w:rsidRPr="008348E3">
        <w:rPr>
          <w:sz w:val="20"/>
        </w:rPr>
        <w:tab/>
        <w:t>ASTM D4810–88 (Reapproved 1999), Standard Test Method for Hydrogen Sulfide in Natural Gas Using Length of Stain Detector Tubes, IBR approved for §§60.4360 and 60.4415(a</w:t>
      </w:r>
      <w:proofErr w:type="gramStart"/>
      <w:r w:rsidRPr="008348E3">
        <w:rPr>
          <w:sz w:val="20"/>
        </w:rPr>
        <w:t>)(</w:t>
      </w:r>
      <w:proofErr w:type="gramEnd"/>
      <w:r w:rsidRPr="008348E3">
        <w:rPr>
          <w:sz w:val="20"/>
        </w:rPr>
        <w:t>1)(ii).</w:t>
      </w:r>
    </w:p>
    <w:p w:rsidR="008348E3" w:rsidRPr="008348E3" w:rsidRDefault="008348E3" w:rsidP="008348E3">
      <w:pPr>
        <w:spacing w:after="120"/>
        <w:rPr>
          <w:sz w:val="20"/>
        </w:rPr>
      </w:pPr>
      <w:r w:rsidRPr="008348E3">
        <w:rPr>
          <w:sz w:val="20"/>
        </w:rPr>
        <w:t>(72)</w:t>
      </w:r>
      <w:r w:rsidRPr="008348E3">
        <w:rPr>
          <w:sz w:val="20"/>
        </w:rPr>
        <w:tab/>
        <w:t>ASTM D5287–97 (Reapproved 2002), Standard Practice for Automatic Sampling of Gaseous Fuels, IBR approved for §60.4415(a</w:t>
      </w:r>
      <w:proofErr w:type="gramStart"/>
      <w:r w:rsidRPr="008348E3">
        <w:rPr>
          <w:sz w:val="20"/>
        </w:rPr>
        <w:t>)(</w:t>
      </w:r>
      <w:proofErr w:type="gramEnd"/>
      <w:r w:rsidRPr="008348E3">
        <w:rPr>
          <w:sz w:val="20"/>
        </w:rPr>
        <w:t>1).</w:t>
      </w:r>
    </w:p>
    <w:p w:rsidR="008348E3" w:rsidRPr="008348E3" w:rsidRDefault="008348E3" w:rsidP="008348E3">
      <w:pPr>
        <w:spacing w:after="120"/>
        <w:rPr>
          <w:sz w:val="20"/>
        </w:rPr>
      </w:pPr>
      <w:r w:rsidRPr="008348E3">
        <w:rPr>
          <w:sz w:val="20"/>
        </w:rPr>
        <w:t>(73)</w:t>
      </w:r>
      <w:r w:rsidRPr="008348E3">
        <w:rPr>
          <w:sz w:val="20"/>
        </w:rPr>
        <w:tab/>
        <w:t>ASTM D5403–93, Standard Test Methods for Volatile Content of Radiation Curable Materials, IBR approved for Appendix A: Method 24, Section 6.6.</w:t>
      </w:r>
    </w:p>
    <w:p w:rsidR="008348E3" w:rsidRPr="008348E3" w:rsidRDefault="008348E3" w:rsidP="008348E3">
      <w:pPr>
        <w:spacing w:after="120"/>
        <w:rPr>
          <w:sz w:val="20"/>
        </w:rPr>
      </w:pPr>
      <w:r w:rsidRPr="008348E3">
        <w:rPr>
          <w:sz w:val="20"/>
        </w:rPr>
        <w:t>(74)</w:t>
      </w:r>
      <w:r w:rsidRPr="008348E3">
        <w:rPr>
          <w:sz w:val="20"/>
        </w:rPr>
        <w:tab/>
        <w:t>ASTM D5453–00, Standard Test Method for Determination of Total Sulfur in Light Hydrocarbons, Motor Fuels and Oils by Ultraviolet Fluorescence, IBR approved for §60.335(b)(10)(i).</w:t>
      </w:r>
    </w:p>
    <w:p w:rsidR="008348E3" w:rsidRPr="008348E3" w:rsidRDefault="008348E3" w:rsidP="008348E3">
      <w:pPr>
        <w:spacing w:after="120"/>
        <w:rPr>
          <w:sz w:val="20"/>
        </w:rPr>
      </w:pPr>
      <w:r w:rsidRPr="008348E3">
        <w:rPr>
          <w:sz w:val="20"/>
        </w:rPr>
        <w:t>(75)</w:t>
      </w:r>
      <w:r w:rsidRPr="008348E3">
        <w:rPr>
          <w:sz w:val="20"/>
        </w:rPr>
        <w:tab/>
        <w:t>ASTM D5453–05, Standard Test Method for Determination of Total Sulfur in Light Hydrocarbons, Motor Fuels and Oils by Ultraviolet Fluorescence, IBR approved for §60.4415(a)(1)(i).</w:t>
      </w:r>
    </w:p>
    <w:p w:rsidR="008348E3" w:rsidRPr="008348E3" w:rsidRDefault="008348E3" w:rsidP="008348E3">
      <w:pPr>
        <w:spacing w:after="120"/>
        <w:rPr>
          <w:sz w:val="20"/>
        </w:rPr>
      </w:pPr>
      <w:r w:rsidRPr="008348E3">
        <w:rPr>
          <w:sz w:val="20"/>
        </w:rPr>
        <w:t>(76)</w:t>
      </w:r>
      <w:r w:rsidRPr="008348E3">
        <w:rPr>
          <w:sz w:val="20"/>
        </w:rPr>
        <w:tab/>
        <w:t xml:space="preserve">ASTM D5504–01, Standard Test Method for Determination of Sulfur Compounds in Natural Gas and Gaseous Fuels by Gas Chromatography and </w:t>
      </w:r>
      <w:proofErr w:type="spellStart"/>
      <w:r w:rsidRPr="008348E3">
        <w:rPr>
          <w:sz w:val="20"/>
        </w:rPr>
        <w:t>Chemiluminescence</w:t>
      </w:r>
      <w:proofErr w:type="spellEnd"/>
      <w:r w:rsidRPr="008348E3">
        <w:rPr>
          <w:sz w:val="20"/>
        </w:rPr>
        <w:t>, IBR approved for §§60.334(h)(1) and 60.4360.</w:t>
      </w:r>
    </w:p>
    <w:p w:rsidR="008348E3" w:rsidRPr="008348E3" w:rsidRDefault="008348E3" w:rsidP="008348E3">
      <w:pPr>
        <w:spacing w:after="120"/>
        <w:rPr>
          <w:sz w:val="20"/>
        </w:rPr>
      </w:pPr>
      <w:r w:rsidRPr="008348E3">
        <w:rPr>
          <w:sz w:val="20"/>
        </w:rPr>
        <w:lastRenderedPageBreak/>
        <w:t>(77)</w:t>
      </w:r>
      <w:r w:rsidRPr="008348E3">
        <w:rPr>
          <w:sz w:val="20"/>
        </w:rPr>
        <w:tab/>
        <w:t xml:space="preserve">ASTM D5762–02, Standard Test Method for Nitrogen in Petroleum and Petroleum Products by Boat-Inlet </w:t>
      </w:r>
      <w:proofErr w:type="spellStart"/>
      <w:r w:rsidRPr="008348E3">
        <w:rPr>
          <w:sz w:val="20"/>
        </w:rPr>
        <w:t>Chemiluminescence</w:t>
      </w:r>
      <w:proofErr w:type="spellEnd"/>
      <w:r w:rsidRPr="008348E3">
        <w:rPr>
          <w:sz w:val="20"/>
        </w:rPr>
        <w:t>, IBR approved for §60.335(b)(9)(i).</w:t>
      </w:r>
    </w:p>
    <w:p w:rsidR="008348E3" w:rsidRPr="008348E3" w:rsidRDefault="008348E3" w:rsidP="008348E3">
      <w:pPr>
        <w:spacing w:after="120"/>
        <w:rPr>
          <w:sz w:val="20"/>
        </w:rPr>
      </w:pPr>
      <w:r w:rsidRPr="008348E3">
        <w:rPr>
          <w:sz w:val="20"/>
        </w:rPr>
        <w:t>(78)</w:t>
      </w:r>
      <w:r w:rsidRPr="008348E3">
        <w:rPr>
          <w:sz w:val="20"/>
        </w:rPr>
        <w:tab/>
        <w:t>ASTM D5865–98, Standard Test Method for Gross Calorific Value of Coal and Coke, IBR approved for §60.45(f</w:t>
      </w:r>
      <w:proofErr w:type="gramStart"/>
      <w:r w:rsidRPr="008348E3">
        <w:rPr>
          <w:sz w:val="20"/>
        </w:rPr>
        <w:t>)(</w:t>
      </w:r>
      <w:proofErr w:type="gramEnd"/>
      <w:r w:rsidRPr="008348E3">
        <w:rPr>
          <w:sz w:val="20"/>
        </w:rPr>
        <w:t>5)(ii), 60.46(c)(2), and Appendix A: Method 19, Section 12.5.2.1.3.</w:t>
      </w:r>
    </w:p>
    <w:p w:rsidR="008348E3" w:rsidRPr="008348E3" w:rsidRDefault="008348E3" w:rsidP="008348E3">
      <w:pPr>
        <w:spacing w:after="120"/>
        <w:rPr>
          <w:sz w:val="20"/>
        </w:rPr>
      </w:pPr>
      <w:r w:rsidRPr="008348E3">
        <w:rPr>
          <w:sz w:val="20"/>
        </w:rPr>
        <w:t>(79)</w:t>
      </w:r>
      <w:r w:rsidRPr="008348E3">
        <w:rPr>
          <w:sz w:val="20"/>
        </w:rPr>
        <w:tab/>
        <w:t>ASTM D6216–98, Standard Practice for Opacity Monitor Manufacturers to Certify Conformance with Design and Performance Specifications, IBR approved for Appendix B, Performance Specification 1.</w:t>
      </w:r>
    </w:p>
    <w:p w:rsidR="008348E3" w:rsidRPr="008348E3" w:rsidRDefault="008348E3" w:rsidP="008348E3">
      <w:pPr>
        <w:spacing w:after="120"/>
        <w:rPr>
          <w:sz w:val="20"/>
        </w:rPr>
      </w:pPr>
      <w:r w:rsidRPr="008348E3">
        <w:rPr>
          <w:sz w:val="20"/>
        </w:rPr>
        <w:t>(80)</w:t>
      </w:r>
      <w:r w:rsidRPr="008348E3">
        <w:rPr>
          <w:sz w:val="20"/>
        </w:rPr>
        <w:tab/>
        <w:t>ASTM D6228–98, Standard Test Method for Determination of Sulfur Compounds in Natural Gas and Gaseous Fuels by Gas Chromatography and Flame Photometric Detection, IBR approved for §60.334(h)(1).</w:t>
      </w:r>
    </w:p>
    <w:p w:rsidR="008348E3" w:rsidRPr="008348E3" w:rsidRDefault="008348E3" w:rsidP="008348E3">
      <w:pPr>
        <w:spacing w:after="120"/>
        <w:rPr>
          <w:sz w:val="20"/>
        </w:rPr>
      </w:pPr>
      <w:r w:rsidRPr="008348E3">
        <w:rPr>
          <w:sz w:val="20"/>
        </w:rPr>
        <w:t>(81)</w:t>
      </w:r>
      <w:r w:rsidRPr="008348E3">
        <w:rPr>
          <w:sz w:val="20"/>
        </w:rPr>
        <w:tab/>
        <w:t>ASTM D6228–98 (Reapproved 2003), Standard Test Method for Determination of Sulfur Compounds in Natural Gas and Gaseous Fuels by Gas Chromatography and Flame Photometric Detection, IBR approved for §§60.4360 and 60.4415.</w:t>
      </w:r>
    </w:p>
    <w:p w:rsidR="008348E3" w:rsidRPr="008348E3" w:rsidRDefault="008348E3" w:rsidP="008348E3">
      <w:pPr>
        <w:spacing w:after="120"/>
        <w:rPr>
          <w:sz w:val="20"/>
        </w:rPr>
      </w:pPr>
      <w:r w:rsidRPr="008348E3">
        <w:rPr>
          <w:sz w:val="20"/>
        </w:rPr>
        <w:t>(82)</w:t>
      </w:r>
      <w:r w:rsidRPr="008348E3">
        <w:rPr>
          <w:sz w:val="20"/>
        </w:rPr>
        <w:tab/>
        <w:t>ASTM D6348–03, Standard Test Method for Determination of Gaseous Compounds by Extractive Direct Interface Fourier Transform Infrared (FTIR) Spectroscopy, IBR approved for table 7 of Subpart IIII of this part and table 2 of subpart JJJJ of this part.</w:t>
      </w:r>
    </w:p>
    <w:p w:rsidR="008348E3" w:rsidRPr="008348E3" w:rsidRDefault="008348E3" w:rsidP="008348E3">
      <w:pPr>
        <w:spacing w:after="120"/>
        <w:rPr>
          <w:sz w:val="20"/>
        </w:rPr>
      </w:pPr>
      <w:r w:rsidRPr="008348E3">
        <w:rPr>
          <w:sz w:val="20"/>
        </w:rPr>
        <w:t>(83)</w:t>
      </w:r>
      <w:r w:rsidRPr="008348E3">
        <w:rPr>
          <w:sz w:val="20"/>
        </w:rPr>
        <w:tab/>
        <w:t>ASTM D6366–99, Standard Test Method for Total Trace Nitrogen and Its Derivatives in Liquid Aromatic Hydrocarbons by Oxidative Combustion and Electrochemical Detection, IBR approved for §60.335(b)(9)(i).</w:t>
      </w:r>
    </w:p>
    <w:p w:rsidR="008348E3" w:rsidRPr="008348E3" w:rsidRDefault="008348E3" w:rsidP="008348E3">
      <w:pPr>
        <w:spacing w:after="120"/>
        <w:rPr>
          <w:sz w:val="20"/>
        </w:rPr>
      </w:pPr>
      <w:r w:rsidRPr="008348E3">
        <w:rPr>
          <w:sz w:val="20"/>
        </w:rPr>
        <w:t>(84)</w:t>
      </w:r>
      <w:r w:rsidRPr="008348E3">
        <w:rPr>
          <w:sz w:val="20"/>
        </w:rPr>
        <w:tab/>
        <w:t>ASTM D6420–99 (Reapproved 2004) Standard Test Method for Determination of Gaseous Organic Compounds by Direct Interface Gas Chromatography-Mass Spectrometry, IBR approved for table 2 of subpart JJJJ of this part.</w:t>
      </w:r>
    </w:p>
    <w:p w:rsidR="008348E3" w:rsidRPr="008348E3" w:rsidRDefault="008348E3" w:rsidP="008348E3">
      <w:pPr>
        <w:spacing w:after="120"/>
        <w:rPr>
          <w:sz w:val="20"/>
        </w:rPr>
      </w:pPr>
      <w:r w:rsidRPr="008348E3">
        <w:rPr>
          <w:sz w:val="20"/>
        </w:rPr>
        <w:t>(85)</w:t>
      </w:r>
      <w:r w:rsidRPr="008348E3">
        <w:rPr>
          <w:sz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8348E3" w:rsidRPr="008348E3" w:rsidRDefault="008348E3" w:rsidP="008348E3">
      <w:pPr>
        <w:spacing w:after="120"/>
        <w:rPr>
          <w:sz w:val="20"/>
        </w:rPr>
      </w:pPr>
      <w:r w:rsidRPr="008348E3">
        <w:rPr>
          <w:sz w:val="20"/>
        </w:rPr>
        <w:t>(86)</w:t>
      </w:r>
      <w:r w:rsidRPr="008348E3">
        <w:rPr>
          <w:sz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8348E3" w:rsidRPr="008348E3" w:rsidRDefault="008348E3" w:rsidP="008348E3">
      <w:pPr>
        <w:spacing w:after="120"/>
        <w:rPr>
          <w:sz w:val="20"/>
        </w:rPr>
      </w:pPr>
      <w:r w:rsidRPr="008348E3">
        <w:rPr>
          <w:sz w:val="20"/>
        </w:rPr>
        <w:t>(87)</w:t>
      </w:r>
      <w:r w:rsidRPr="008348E3">
        <w:rPr>
          <w:sz w:val="20"/>
        </w:rPr>
        <w:tab/>
        <w:t>ASTM D6667–01, Standard Test Method for Determination of Total Volatile Sulfur in Gaseous Hydrocarbons and Liquefied Petroleum Gases by Ultraviolet Fluorescence, IBR approved for §60.335(b)(10)(ii).</w:t>
      </w:r>
    </w:p>
    <w:p w:rsidR="008348E3" w:rsidRPr="008348E3" w:rsidRDefault="008348E3" w:rsidP="008348E3">
      <w:pPr>
        <w:spacing w:after="120"/>
        <w:rPr>
          <w:sz w:val="20"/>
        </w:rPr>
      </w:pPr>
      <w:r w:rsidRPr="008348E3">
        <w:rPr>
          <w:sz w:val="20"/>
        </w:rPr>
        <w:t>(88)</w:t>
      </w:r>
      <w:r w:rsidRPr="008348E3">
        <w:rPr>
          <w:sz w:val="20"/>
        </w:rPr>
        <w:tab/>
        <w:t>ASTM D6667–04, Standard Test Method for Determination of Total Volatile Sulfur in Gaseous Hydrocarbons and Liquefied Petroleum Gases by Ultraviolet Fluorescence, IBR approved for §60.4415(a)(1)(ii).</w:t>
      </w:r>
    </w:p>
    <w:p w:rsidR="008348E3" w:rsidRPr="008348E3" w:rsidRDefault="008348E3" w:rsidP="008348E3">
      <w:pPr>
        <w:spacing w:after="120"/>
        <w:rPr>
          <w:sz w:val="20"/>
        </w:rPr>
      </w:pPr>
      <w:r w:rsidRPr="008348E3">
        <w:rPr>
          <w:sz w:val="20"/>
        </w:rPr>
        <w:t>(89)</w:t>
      </w:r>
      <w:r w:rsidRPr="008348E3">
        <w:rPr>
          <w:sz w:val="20"/>
        </w:rPr>
        <w:tab/>
        <w:t>ASTM D6784–02, Standard Test Method for Elemental, Oxidized, Particle-Bound and Total Mercury in Flue Gas Generated from Coal-Fired Stationary Sources (Ontario Hydro Method), IBR approved for Appendix B to part 60, Performance Specification 12A, Section 8.6.2.</w:t>
      </w:r>
    </w:p>
    <w:p w:rsidR="008348E3" w:rsidRPr="008348E3" w:rsidRDefault="008348E3" w:rsidP="008348E3">
      <w:pPr>
        <w:spacing w:after="120"/>
        <w:rPr>
          <w:sz w:val="20"/>
        </w:rPr>
      </w:pPr>
      <w:r w:rsidRPr="008348E3">
        <w:rPr>
          <w:sz w:val="20"/>
        </w:rPr>
        <w:t>(90)</w:t>
      </w:r>
      <w:r w:rsidRPr="008348E3">
        <w:rPr>
          <w:sz w:val="20"/>
        </w:rPr>
        <w:tab/>
        <w:t>ASTM E168–67, 77, 92, General Techniques of Infrared Quantitative Analysis, IBR approved for §§</w:t>
      </w:r>
      <w:proofErr w:type="gramStart"/>
      <w:r w:rsidRPr="008348E3">
        <w:rPr>
          <w:sz w:val="20"/>
        </w:rPr>
        <w:t>60.485a(</w:t>
      </w:r>
      <w:proofErr w:type="gramEnd"/>
      <w:r w:rsidRPr="008348E3">
        <w:rPr>
          <w:sz w:val="20"/>
        </w:rPr>
        <w:t>d)(1), 60.593(b)(2), 60.593a(b)(2), and 60.632(f).</w:t>
      </w:r>
    </w:p>
    <w:p w:rsidR="008348E3" w:rsidRPr="008348E3" w:rsidRDefault="008348E3" w:rsidP="008348E3">
      <w:pPr>
        <w:spacing w:after="120"/>
        <w:rPr>
          <w:sz w:val="20"/>
        </w:rPr>
      </w:pPr>
      <w:r w:rsidRPr="008348E3">
        <w:rPr>
          <w:sz w:val="20"/>
        </w:rPr>
        <w:t>(91)</w:t>
      </w:r>
      <w:r w:rsidRPr="008348E3">
        <w:rPr>
          <w:sz w:val="20"/>
        </w:rPr>
        <w:tab/>
        <w:t>ASTM E169–63, 77, 93, General Techniques of Ultraviolet Quantitative Analysis, IBR approved for §§</w:t>
      </w:r>
      <w:proofErr w:type="gramStart"/>
      <w:r w:rsidRPr="008348E3">
        <w:rPr>
          <w:sz w:val="20"/>
        </w:rPr>
        <w:t>60.485a(</w:t>
      </w:r>
      <w:proofErr w:type="gramEnd"/>
      <w:r w:rsidRPr="008348E3">
        <w:rPr>
          <w:sz w:val="20"/>
        </w:rPr>
        <w:t>d)(1), 60.593(b)(2), 60.593a(b)(2), and 60.632(f).</w:t>
      </w:r>
    </w:p>
    <w:p w:rsidR="008348E3" w:rsidRPr="008348E3" w:rsidRDefault="008348E3" w:rsidP="008348E3">
      <w:pPr>
        <w:spacing w:after="120"/>
        <w:rPr>
          <w:sz w:val="20"/>
        </w:rPr>
      </w:pPr>
      <w:r w:rsidRPr="008348E3">
        <w:rPr>
          <w:sz w:val="20"/>
        </w:rPr>
        <w:t>(92)</w:t>
      </w:r>
      <w:r w:rsidRPr="008348E3">
        <w:rPr>
          <w:sz w:val="20"/>
        </w:rPr>
        <w:tab/>
        <w:t>ASTM E260–73, 91, 96, General Gas Chromatography Procedures, IBR approved for §§</w:t>
      </w:r>
      <w:proofErr w:type="gramStart"/>
      <w:r w:rsidRPr="008348E3">
        <w:rPr>
          <w:sz w:val="20"/>
        </w:rPr>
        <w:t>60.485a(</w:t>
      </w:r>
      <w:proofErr w:type="gramEnd"/>
      <w:r w:rsidRPr="008348E3">
        <w:rPr>
          <w:sz w:val="20"/>
        </w:rPr>
        <w:t>d)(1), 60.593(b)(2), 60.593a(b)(2), and 60.632(f).</w:t>
      </w:r>
    </w:p>
    <w:p w:rsidR="008348E3" w:rsidRPr="008348E3" w:rsidRDefault="008348E3" w:rsidP="008348E3">
      <w:pPr>
        <w:spacing w:after="120"/>
        <w:rPr>
          <w:sz w:val="20"/>
        </w:rPr>
      </w:pPr>
      <w:r w:rsidRPr="008348E3">
        <w:rPr>
          <w:sz w:val="20"/>
        </w:rPr>
        <w:t>(b)</w:t>
      </w:r>
      <w:r w:rsidRPr="008348E3">
        <w:rPr>
          <w:sz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8348E3">
            <w:rPr>
              <w:sz w:val="20"/>
            </w:rPr>
            <w:t>1111 North 19th Street, Suite 210</w:t>
          </w:r>
        </w:smartTag>
        <w:r w:rsidRPr="008348E3">
          <w:rPr>
            <w:sz w:val="20"/>
          </w:rPr>
          <w:t xml:space="preserve">, </w:t>
        </w:r>
        <w:smartTag w:uri="urn:schemas-microsoft-com:office:smarttags" w:element="City">
          <w:r w:rsidRPr="008348E3">
            <w:rPr>
              <w:sz w:val="20"/>
            </w:rPr>
            <w:t>Arlington</w:t>
          </w:r>
        </w:smartTag>
        <w:r w:rsidRPr="008348E3">
          <w:rPr>
            <w:sz w:val="20"/>
          </w:rPr>
          <w:t xml:space="preserve">, </w:t>
        </w:r>
        <w:smartTag w:uri="urn:schemas-microsoft-com:office:smarttags" w:element="State">
          <w:r w:rsidRPr="008348E3">
            <w:rPr>
              <w:sz w:val="20"/>
            </w:rPr>
            <w:t>VA</w:t>
          </w:r>
        </w:smartTag>
        <w:r w:rsidRPr="008348E3">
          <w:rPr>
            <w:sz w:val="20"/>
          </w:rPr>
          <w:t xml:space="preserve"> </w:t>
        </w:r>
        <w:smartTag w:uri="urn:schemas-microsoft-com:office:smarttags" w:element="PostalCode">
          <w:r w:rsidRPr="008348E3">
            <w:rPr>
              <w:sz w:val="20"/>
            </w:rPr>
            <w:t>22209</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AOAC Method 9, Official Methods of Analysis of the Association of Official Analytical Chemists, 11th edition, 1970, pp. 11–12, IBR approved January 27, 1983 for §§60.204(b)(3), 60.214(b)(3), 60.224(b)(3), 60.234(b)(3).</w:t>
      </w:r>
    </w:p>
    <w:p w:rsidR="008348E3" w:rsidRPr="008348E3" w:rsidRDefault="008348E3" w:rsidP="008348E3">
      <w:pPr>
        <w:spacing w:after="120"/>
        <w:rPr>
          <w:sz w:val="20"/>
        </w:rPr>
      </w:pPr>
      <w:r w:rsidRPr="008348E3">
        <w:rPr>
          <w:sz w:val="20"/>
        </w:rPr>
        <w:t>(c)</w:t>
      </w:r>
      <w:r w:rsidRPr="008348E3">
        <w:rPr>
          <w:sz w:val="20"/>
        </w:rPr>
        <w:tab/>
        <w:t xml:space="preserve">The following material is available for purchase from the American Petroleum Institute, 1220 L Street NW., </w:t>
      </w:r>
      <w:proofErr w:type="gramStart"/>
      <w:smartTag w:uri="urn:schemas-microsoft-com:office:smarttags" w:element="place">
        <w:smartTag w:uri="urn:schemas-microsoft-com:office:smarttags" w:element="City">
          <w:r w:rsidRPr="008348E3">
            <w:rPr>
              <w:sz w:val="20"/>
            </w:rPr>
            <w:t>Washington</w:t>
          </w:r>
        </w:smartTag>
        <w:proofErr w:type="gramEnd"/>
        <w:r w:rsidRPr="008348E3">
          <w:rPr>
            <w:sz w:val="20"/>
          </w:rPr>
          <w:t xml:space="preserve">, </w:t>
        </w:r>
        <w:smartTag w:uri="urn:schemas-microsoft-com:office:smarttags" w:element="State">
          <w:r w:rsidRPr="008348E3">
            <w:rPr>
              <w:sz w:val="20"/>
            </w:rPr>
            <w:t>DC</w:t>
          </w:r>
        </w:smartTag>
        <w:r w:rsidRPr="008348E3">
          <w:rPr>
            <w:sz w:val="20"/>
          </w:rPr>
          <w:t xml:space="preserve"> </w:t>
        </w:r>
        <w:smartTag w:uri="urn:schemas-microsoft-com:office:smarttags" w:element="PostalCode">
          <w:r w:rsidRPr="008348E3">
            <w:rPr>
              <w:sz w:val="20"/>
            </w:rPr>
            <w:t>20005</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API Publication 2517, Evaporation Loss from External Floating Roof Tanks, Second Edition, February 1980, IBR approved January 27, 1983, for §§60.111(i), 60.111a(f), 60.111a(f)(1) and 60.116b(e)(2)(i).</w:t>
      </w:r>
    </w:p>
    <w:p w:rsidR="008348E3" w:rsidRPr="008348E3" w:rsidRDefault="008348E3" w:rsidP="008348E3">
      <w:pPr>
        <w:spacing w:after="120"/>
        <w:rPr>
          <w:sz w:val="20"/>
        </w:rPr>
      </w:pPr>
      <w:r w:rsidRPr="008348E3">
        <w:rPr>
          <w:sz w:val="20"/>
        </w:rPr>
        <w:t>(d)</w:t>
      </w:r>
      <w:r w:rsidRPr="008348E3">
        <w:rPr>
          <w:sz w:val="20"/>
        </w:rPr>
        <w:tab/>
        <w:t xml:space="preserve">The following material is available for purchase from the Technical Association of the Pulp and Paper Industry (TAPPI), </w:t>
      </w:r>
      <w:smartTag w:uri="urn:schemas-microsoft-com:office:smarttags" w:element="PlaceName">
        <w:r w:rsidRPr="008348E3">
          <w:rPr>
            <w:sz w:val="20"/>
          </w:rPr>
          <w:t>Dunwoody</w:t>
        </w:r>
      </w:smartTag>
      <w:r w:rsidRPr="008348E3">
        <w:rPr>
          <w:sz w:val="20"/>
        </w:rPr>
        <w:t xml:space="preserve"> </w:t>
      </w:r>
      <w:smartTag w:uri="urn:schemas-microsoft-com:office:smarttags" w:element="PlaceType">
        <w:r w:rsidRPr="008348E3">
          <w:rPr>
            <w:sz w:val="20"/>
          </w:rPr>
          <w:t>Park</w:t>
        </w:r>
      </w:smartTag>
      <w:r w:rsidRPr="008348E3">
        <w:rPr>
          <w:sz w:val="20"/>
        </w:rPr>
        <w:t xml:space="preserve">, </w:t>
      </w:r>
      <w:smartTag w:uri="urn:schemas-microsoft-com:office:smarttags" w:element="place">
        <w:smartTag w:uri="urn:schemas-microsoft-com:office:smarttags" w:element="City">
          <w:r w:rsidRPr="008348E3">
            <w:rPr>
              <w:sz w:val="20"/>
            </w:rPr>
            <w:t>Atlanta</w:t>
          </w:r>
        </w:smartTag>
        <w:r w:rsidRPr="008348E3">
          <w:rPr>
            <w:sz w:val="20"/>
          </w:rPr>
          <w:t xml:space="preserve">, </w:t>
        </w:r>
        <w:smartTag w:uri="urn:schemas-microsoft-com:office:smarttags" w:element="State">
          <w:r w:rsidRPr="008348E3">
            <w:rPr>
              <w:sz w:val="20"/>
            </w:rPr>
            <w:t>GA</w:t>
          </w:r>
        </w:smartTag>
        <w:r w:rsidRPr="008348E3">
          <w:rPr>
            <w:sz w:val="20"/>
          </w:rPr>
          <w:t xml:space="preserve"> </w:t>
        </w:r>
        <w:smartTag w:uri="urn:schemas-microsoft-com:office:smarttags" w:element="PostalCode">
          <w:r w:rsidRPr="008348E3">
            <w:rPr>
              <w:sz w:val="20"/>
            </w:rPr>
            <w:t>30341</w:t>
          </w:r>
        </w:smartTag>
      </w:smartTag>
      <w:r w:rsidRPr="008348E3">
        <w:rPr>
          <w:sz w:val="20"/>
        </w:rPr>
        <w:t>.</w:t>
      </w:r>
    </w:p>
    <w:p w:rsidR="008348E3" w:rsidRPr="008348E3" w:rsidRDefault="008348E3" w:rsidP="008348E3">
      <w:pPr>
        <w:spacing w:after="120"/>
        <w:rPr>
          <w:sz w:val="20"/>
        </w:rPr>
      </w:pPr>
      <w:r w:rsidRPr="008348E3">
        <w:rPr>
          <w:sz w:val="20"/>
        </w:rPr>
        <w:lastRenderedPageBreak/>
        <w:t>(1)</w:t>
      </w:r>
      <w:r w:rsidRPr="008348E3">
        <w:rPr>
          <w:sz w:val="20"/>
        </w:rPr>
        <w:tab/>
        <w:t xml:space="preserve">TAPPI Method T624 </w:t>
      </w:r>
      <w:proofErr w:type="spellStart"/>
      <w:r w:rsidRPr="008348E3">
        <w:rPr>
          <w:sz w:val="20"/>
        </w:rPr>
        <w:t>os</w:t>
      </w:r>
      <w:proofErr w:type="spellEnd"/>
      <w:r w:rsidRPr="008348E3">
        <w:rPr>
          <w:sz w:val="20"/>
        </w:rPr>
        <w:t>–68, IBR approved January 27, 1983 for §60.285(d</w:t>
      </w:r>
      <w:proofErr w:type="gramStart"/>
      <w:r w:rsidRPr="008348E3">
        <w:rPr>
          <w:sz w:val="20"/>
        </w:rPr>
        <w:t>)(</w:t>
      </w:r>
      <w:proofErr w:type="gramEnd"/>
      <w:r w:rsidRPr="008348E3">
        <w:rPr>
          <w:sz w:val="20"/>
        </w:rPr>
        <w:t>3).</w:t>
      </w:r>
    </w:p>
    <w:p w:rsidR="008348E3" w:rsidRPr="008348E3" w:rsidRDefault="008348E3" w:rsidP="008348E3">
      <w:pPr>
        <w:spacing w:after="120"/>
        <w:rPr>
          <w:sz w:val="20"/>
        </w:rPr>
      </w:pPr>
      <w:r w:rsidRPr="008348E3">
        <w:rPr>
          <w:sz w:val="20"/>
        </w:rPr>
        <w:t>(e)</w:t>
      </w:r>
      <w:r w:rsidRPr="008348E3">
        <w:rPr>
          <w:sz w:val="20"/>
        </w:rPr>
        <w:tab/>
        <w:t xml:space="preserve">The following material is available for purchase from the Water Pollution Control Federation (WPCF), 2626 Pennsylvania Avenue NW., </w:t>
      </w:r>
      <w:proofErr w:type="gramStart"/>
      <w:smartTag w:uri="urn:schemas-microsoft-com:office:smarttags" w:element="place">
        <w:smartTag w:uri="urn:schemas-microsoft-com:office:smarttags" w:element="City">
          <w:r w:rsidRPr="008348E3">
            <w:rPr>
              <w:sz w:val="20"/>
            </w:rPr>
            <w:t>Washington</w:t>
          </w:r>
        </w:smartTag>
        <w:proofErr w:type="gramEnd"/>
        <w:r w:rsidRPr="008348E3">
          <w:rPr>
            <w:sz w:val="20"/>
          </w:rPr>
          <w:t xml:space="preserve">, </w:t>
        </w:r>
        <w:smartTag w:uri="urn:schemas-microsoft-com:office:smarttags" w:element="State">
          <w:r w:rsidRPr="008348E3">
            <w:rPr>
              <w:sz w:val="20"/>
            </w:rPr>
            <w:t>DC</w:t>
          </w:r>
        </w:smartTag>
        <w:r w:rsidRPr="008348E3">
          <w:rPr>
            <w:sz w:val="20"/>
          </w:rPr>
          <w:t xml:space="preserve"> </w:t>
        </w:r>
        <w:smartTag w:uri="urn:schemas-microsoft-com:office:smarttags" w:element="PostalCode">
          <w:r w:rsidRPr="008348E3">
            <w:rPr>
              <w:sz w:val="20"/>
            </w:rPr>
            <w:t>20037</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Method 209A, Total Residue Dried at 103–105 °C, in Standard Methods for the Examination of Water and Wastewater, 15th Edition, 1980, IBR approved February 25, 1985 for §60.683(b).</w:t>
      </w:r>
    </w:p>
    <w:p w:rsidR="008348E3" w:rsidRPr="008348E3" w:rsidRDefault="008348E3" w:rsidP="008348E3">
      <w:pPr>
        <w:spacing w:after="120"/>
        <w:rPr>
          <w:sz w:val="20"/>
        </w:rPr>
      </w:pPr>
      <w:r w:rsidRPr="008348E3">
        <w:rPr>
          <w:sz w:val="20"/>
        </w:rPr>
        <w:t>(f)</w:t>
      </w:r>
      <w:r w:rsidRPr="008348E3">
        <w:rPr>
          <w:sz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8348E3">
            <w:rPr>
              <w:sz w:val="20"/>
            </w:rPr>
            <w:t xml:space="preserve">333 </w:t>
          </w:r>
          <w:proofErr w:type="spellStart"/>
          <w:r w:rsidRPr="008348E3">
            <w:rPr>
              <w:sz w:val="20"/>
            </w:rPr>
            <w:t>Pfingsten</w:t>
          </w:r>
          <w:proofErr w:type="spellEnd"/>
          <w:r w:rsidRPr="008348E3">
            <w:rPr>
              <w:sz w:val="20"/>
            </w:rPr>
            <w:t xml:space="preserve"> Road</w:t>
          </w:r>
        </w:smartTag>
        <w:r w:rsidRPr="008348E3">
          <w:rPr>
            <w:sz w:val="20"/>
          </w:rPr>
          <w:t xml:space="preserve">, </w:t>
        </w:r>
        <w:smartTag w:uri="urn:schemas-microsoft-com:office:smarttags" w:element="City">
          <w:r w:rsidRPr="008348E3">
            <w:rPr>
              <w:sz w:val="20"/>
            </w:rPr>
            <w:t>Northbrook</w:t>
          </w:r>
        </w:smartTag>
        <w:r w:rsidRPr="008348E3">
          <w:rPr>
            <w:sz w:val="20"/>
          </w:rPr>
          <w:t xml:space="preserve">, </w:t>
        </w:r>
        <w:smartTag w:uri="urn:schemas-microsoft-com:office:smarttags" w:element="State">
          <w:r w:rsidRPr="008348E3">
            <w:rPr>
              <w:sz w:val="20"/>
            </w:rPr>
            <w:t>IL</w:t>
          </w:r>
        </w:smartTag>
        <w:r w:rsidRPr="008348E3">
          <w:rPr>
            <w:sz w:val="20"/>
          </w:rPr>
          <w:t xml:space="preserve"> </w:t>
        </w:r>
        <w:smartTag w:uri="urn:schemas-microsoft-com:office:smarttags" w:element="PostalCode">
          <w:r w:rsidRPr="008348E3">
            <w:rPr>
              <w:sz w:val="20"/>
            </w:rPr>
            <w:t>60062</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UL 103, Sixth Edition revised as of September 3, 1986, Standard for Chimneys, Factory-built, Residential Type and Building Heating Appliance.</w:t>
      </w:r>
    </w:p>
    <w:p w:rsidR="008348E3" w:rsidRPr="008348E3" w:rsidRDefault="008348E3" w:rsidP="008348E3">
      <w:pPr>
        <w:spacing w:after="120"/>
        <w:rPr>
          <w:sz w:val="20"/>
        </w:rPr>
      </w:pPr>
      <w:r w:rsidRPr="008348E3">
        <w:rPr>
          <w:sz w:val="20"/>
        </w:rPr>
        <w:t>(g)</w:t>
      </w:r>
      <w:r w:rsidRPr="008348E3">
        <w:rPr>
          <w:sz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8348E3">
            <w:rPr>
              <w:sz w:val="20"/>
            </w:rPr>
            <w:t>6980 SW. Barnes Road</w:t>
          </w:r>
        </w:smartTag>
        <w:r w:rsidRPr="008348E3">
          <w:rPr>
            <w:sz w:val="20"/>
          </w:rPr>
          <w:t xml:space="preserve">, </w:t>
        </w:r>
        <w:smartTag w:uri="urn:schemas-microsoft-com:office:smarttags" w:element="City">
          <w:r w:rsidRPr="008348E3">
            <w:rPr>
              <w:sz w:val="20"/>
            </w:rPr>
            <w:t>Portland</w:t>
          </w:r>
        </w:smartTag>
        <w:r w:rsidRPr="008348E3">
          <w:rPr>
            <w:sz w:val="20"/>
          </w:rPr>
          <w:t xml:space="preserve">, </w:t>
        </w:r>
        <w:smartTag w:uri="urn:schemas-microsoft-com:office:smarttags" w:element="State">
          <w:r w:rsidRPr="008348E3">
            <w:rPr>
              <w:sz w:val="20"/>
            </w:rPr>
            <w:t>OR</w:t>
          </w:r>
        </w:smartTag>
        <w:r w:rsidRPr="008348E3">
          <w:rPr>
            <w:sz w:val="20"/>
          </w:rPr>
          <w:t xml:space="preserve"> </w:t>
        </w:r>
        <w:smartTag w:uri="urn:schemas-microsoft-com:office:smarttags" w:element="PostalCode">
          <w:r w:rsidRPr="008348E3">
            <w:rPr>
              <w:sz w:val="20"/>
            </w:rPr>
            <w:t>97223</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West Coast Lumber Standard Grading Rules No. 16, pages 5–21 and 90 and 91, September 3, 1970, revised 1984.</w:t>
      </w:r>
    </w:p>
    <w:p w:rsidR="008348E3" w:rsidRPr="008348E3" w:rsidRDefault="008348E3" w:rsidP="008348E3">
      <w:pPr>
        <w:spacing w:after="120"/>
        <w:rPr>
          <w:sz w:val="20"/>
        </w:rPr>
      </w:pPr>
      <w:r w:rsidRPr="008348E3">
        <w:rPr>
          <w:sz w:val="20"/>
        </w:rPr>
        <w:t>(h)</w:t>
      </w:r>
      <w:r w:rsidRPr="008348E3">
        <w:rPr>
          <w:sz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8348E3">
            <w:rPr>
              <w:sz w:val="20"/>
            </w:rPr>
            <w:t>Three Park Avenue</w:t>
          </w:r>
        </w:smartTag>
        <w:r w:rsidRPr="008348E3">
          <w:rPr>
            <w:sz w:val="20"/>
          </w:rPr>
          <w:t xml:space="preserve">, </w:t>
        </w:r>
        <w:smartTag w:uri="urn:schemas-microsoft-com:office:smarttags" w:element="City">
          <w:r w:rsidRPr="008348E3">
            <w:rPr>
              <w:sz w:val="20"/>
            </w:rPr>
            <w:t>New York</w:t>
          </w:r>
        </w:smartTag>
        <w:r w:rsidRPr="008348E3">
          <w:rPr>
            <w:sz w:val="20"/>
          </w:rPr>
          <w:t xml:space="preserve">, </w:t>
        </w:r>
        <w:smartTag w:uri="urn:schemas-microsoft-com:office:smarttags" w:element="State">
          <w:r w:rsidRPr="008348E3">
            <w:rPr>
              <w:sz w:val="20"/>
            </w:rPr>
            <w:t>NY</w:t>
          </w:r>
        </w:smartTag>
        <w:r w:rsidRPr="008348E3">
          <w:rPr>
            <w:sz w:val="20"/>
          </w:rPr>
          <w:t xml:space="preserve"> </w:t>
        </w:r>
        <w:smartTag w:uri="urn:schemas-microsoft-com:office:smarttags" w:element="PostalCode">
          <w:r w:rsidRPr="008348E3">
            <w:rPr>
              <w:sz w:val="20"/>
            </w:rPr>
            <w:t>10016–5990</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 xml:space="preserve">ASME QRO–1–1994, Standard for the Qualification and Certification of Resource Recovery Facility Operators, IBR approved for §§60.56a, </w:t>
      </w:r>
      <w:proofErr w:type="gramStart"/>
      <w:r w:rsidRPr="008348E3">
        <w:rPr>
          <w:sz w:val="20"/>
        </w:rPr>
        <w:t>60.54b(</w:t>
      </w:r>
      <w:proofErr w:type="gramEnd"/>
      <w:r w:rsidRPr="008348E3">
        <w:rPr>
          <w:sz w:val="20"/>
        </w:rPr>
        <w:t>a), 60.54b(b), 60.1185(a), 60.1185(c)(2), 60.1675(a), and 60.1675(c)(2).</w:t>
      </w:r>
    </w:p>
    <w:p w:rsidR="008348E3" w:rsidRPr="008348E3" w:rsidRDefault="008348E3" w:rsidP="008348E3">
      <w:pPr>
        <w:spacing w:after="120"/>
        <w:rPr>
          <w:sz w:val="20"/>
        </w:rPr>
      </w:pPr>
      <w:r w:rsidRPr="008348E3">
        <w:rPr>
          <w:sz w:val="20"/>
        </w:rPr>
        <w:t>(2)</w:t>
      </w:r>
      <w:r w:rsidRPr="008348E3">
        <w:rPr>
          <w:sz w:val="20"/>
        </w:rPr>
        <w:tab/>
        <w:t xml:space="preserve">ASME PTC 4.1–1964 (Reaffirmed 1991), Power Test Codes: Test Code for Steam Generating Units (with 1968 and 1969 Addenda), IBR approved for §§60.46b of subpart Db of this part, </w:t>
      </w:r>
      <w:proofErr w:type="gramStart"/>
      <w:r w:rsidRPr="008348E3">
        <w:rPr>
          <w:sz w:val="20"/>
        </w:rPr>
        <w:t>60.58a(</w:t>
      </w:r>
      <w:proofErr w:type="gramEnd"/>
      <w:r w:rsidRPr="008348E3">
        <w:rPr>
          <w:sz w:val="20"/>
        </w:rPr>
        <w:t>h)(6)(ii), 60.58b(i)(6)(ii), 60.1320(a)(3) and 60.1810(a)(3).</w:t>
      </w:r>
    </w:p>
    <w:p w:rsidR="008348E3" w:rsidRPr="008348E3" w:rsidRDefault="008348E3" w:rsidP="008348E3">
      <w:pPr>
        <w:spacing w:after="120"/>
        <w:rPr>
          <w:sz w:val="20"/>
        </w:rPr>
      </w:pPr>
      <w:r w:rsidRPr="008348E3">
        <w:rPr>
          <w:sz w:val="20"/>
        </w:rPr>
        <w:t>(3)</w:t>
      </w:r>
      <w:r w:rsidRPr="008348E3">
        <w:rPr>
          <w:sz w:val="20"/>
        </w:rPr>
        <w:tab/>
        <w:t>ASME Interim Supplement 19.5 on Instruments and Apparatus: Application, Part II of Fluid Meters, 6th Edition (1971), IBR approved for §§</w:t>
      </w:r>
      <w:proofErr w:type="gramStart"/>
      <w:r w:rsidRPr="008348E3">
        <w:rPr>
          <w:sz w:val="20"/>
        </w:rPr>
        <w:t>60.58a(</w:t>
      </w:r>
      <w:proofErr w:type="gramEnd"/>
      <w:r w:rsidRPr="008348E3">
        <w:rPr>
          <w:sz w:val="20"/>
        </w:rPr>
        <w:t>h)(6)(ii), 60.58b(i)(6)(ii), 60.1320(a)4), and 60.1810(a)(4).</w:t>
      </w:r>
    </w:p>
    <w:p w:rsidR="008348E3" w:rsidRPr="008348E3" w:rsidRDefault="008348E3" w:rsidP="008348E3">
      <w:pPr>
        <w:spacing w:after="120"/>
        <w:rPr>
          <w:sz w:val="20"/>
        </w:rPr>
      </w:pPr>
      <w:r w:rsidRPr="008348E3">
        <w:rPr>
          <w:sz w:val="20"/>
        </w:rPr>
        <w:t>(4)</w:t>
      </w:r>
      <w:r w:rsidRPr="008348E3">
        <w:rPr>
          <w:sz w:val="20"/>
        </w:rPr>
        <w:tab/>
        <w:t>ANSI/ASME PTC 19.10–1981, Flue and Exhaust Gas Analyses [Part 10, Instruments and Apparatus], IBR approved for Tables 1 and 3 of subpart EEEE, Tables 2 and 4 of subpart FFFF, Table 2 of subpart JJJJ, and §§60.4415(a)(2) and 60.4415(a)(3) of subpart KKKK of this part.</w:t>
      </w:r>
    </w:p>
    <w:p w:rsidR="008348E3" w:rsidRPr="008348E3" w:rsidRDefault="008348E3" w:rsidP="008348E3">
      <w:pPr>
        <w:spacing w:after="120"/>
        <w:rPr>
          <w:sz w:val="20"/>
        </w:rPr>
      </w:pPr>
      <w:proofErr w:type="gramStart"/>
      <w:r w:rsidRPr="008348E3">
        <w:rPr>
          <w:sz w:val="20"/>
        </w:rPr>
        <w:t>(i)</w:t>
      </w:r>
      <w:r w:rsidRPr="008348E3">
        <w:rPr>
          <w:sz w:val="20"/>
        </w:rPr>
        <w:tab/>
        <w:t>Test Methods for Evaluating Solid Waste, Physical/Chemical Methods,” EPA Publication SW–846 Third Edition (November 1986), as amended by Updates I (July 1992), II (September 1994), IIA (August, 1993), IIB (January 1995), and III (December 1996).</w:t>
      </w:r>
      <w:proofErr w:type="gramEnd"/>
      <w:r w:rsidRPr="008348E3">
        <w:rPr>
          <w:sz w:val="20"/>
        </w:rPr>
        <w:t xml:space="preserve">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8348E3" w:rsidRPr="008348E3" w:rsidRDefault="008348E3" w:rsidP="008348E3">
      <w:pPr>
        <w:spacing w:after="120"/>
        <w:rPr>
          <w:sz w:val="20"/>
        </w:rPr>
      </w:pPr>
      <w:r w:rsidRPr="008348E3">
        <w:rPr>
          <w:sz w:val="20"/>
        </w:rPr>
        <w:t>(j)</w:t>
      </w:r>
      <w:r w:rsidRPr="008348E3">
        <w:rPr>
          <w:sz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8348E3">
            <w:rPr>
              <w:sz w:val="20"/>
            </w:rPr>
            <w:t>1015 18th Street</w:t>
          </w:r>
        </w:smartTag>
      </w:smartTag>
      <w:r w:rsidRPr="008348E3">
        <w:rPr>
          <w:sz w:val="20"/>
        </w:rPr>
        <w:t xml:space="preserve">, </w:t>
      </w:r>
      <w:proofErr w:type="gramStart"/>
      <w:r w:rsidRPr="008348E3">
        <w:rPr>
          <w:sz w:val="20"/>
        </w:rPr>
        <w:t>NW.,</w:t>
      </w:r>
      <w:proofErr w:type="gramEnd"/>
      <w:r w:rsidRPr="008348E3">
        <w:rPr>
          <w:sz w:val="20"/>
        </w:rPr>
        <w:t xml:space="preserve"> </w:t>
      </w:r>
      <w:smartTag w:uri="urn:schemas-microsoft-com:office:smarttags" w:element="place">
        <w:smartTag w:uri="urn:schemas-microsoft-com:office:smarttags" w:element="City">
          <w:r w:rsidRPr="008348E3">
            <w:rPr>
              <w:sz w:val="20"/>
            </w:rPr>
            <w:t>Washington</w:t>
          </w:r>
        </w:smartTag>
        <w:r w:rsidRPr="008348E3">
          <w:rPr>
            <w:sz w:val="20"/>
          </w:rPr>
          <w:t xml:space="preserve">, </w:t>
        </w:r>
        <w:smartTag w:uri="urn:schemas-microsoft-com:office:smarttags" w:element="State">
          <w:r w:rsidRPr="008348E3">
            <w:rPr>
              <w:sz w:val="20"/>
            </w:rPr>
            <w:t>DC</w:t>
          </w:r>
        </w:smartTag>
        <w:r w:rsidRPr="008348E3">
          <w:rPr>
            <w:sz w:val="20"/>
          </w:rPr>
          <w:t xml:space="preserve"> </w:t>
        </w:r>
        <w:smartTag w:uri="urn:schemas-microsoft-com:office:smarttags" w:element="PostalCode">
          <w:r w:rsidRPr="008348E3">
            <w:rPr>
              <w:sz w:val="20"/>
            </w:rPr>
            <w:t>20036</w:t>
          </w:r>
        </w:smartTag>
      </w:smartTag>
      <w:r w:rsidRPr="008348E3">
        <w:rPr>
          <w:sz w:val="20"/>
        </w:rPr>
        <w:t>, and is incorporated by reference for appendix A to part 60, Method 29, Sections 9.2.3; 10.3; and 11.1.3.</w:t>
      </w:r>
    </w:p>
    <w:p w:rsidR="008348E3" w:rsidRPr="008348E3" w:rsidRDefault="008348E3" w:rsidP="008348E3">
      <w:pPr>
        <w:spacing w:after="120"/>
        <w:rPr>
          <w:sz w:val="20"/>
        </w:rPr>
      </w:pPr>
      <w:r w:rsidRPr="008348E3">
        <w:rPr>
          <w:sz w:val="20"/>
        </w:rPr>
        <w:t>(k)</w:t>
      </w:r>
      <w:r w:rsidRPr="008348E3">
        <w:rPr>
          <w:sz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8348E3">
            <w:rPr>
              <w:sz w:val="20"/>
            </w:rPr>
            <w:t>Box 92683</w:t>
          </w:r>
        </w:smartTag>
        <w:r w:rsidRPr="008348E3">
          <w:rPr>
            <w:sz w:val="20"/>
          </w:rPr>
          <w:t xml:space="preserve">, </w:t>
        </w:r>
        <w:smartTag w:uri="urn:schemas-microsoft-com:office:smarttags" w:element="City">
          <w:r w:rsidRPr="008348E3">
            <w:rPr>
              <w:sz w:val="20"/>
            </w:rPr>
            <w:t>Chicago</w:t>
          </w:r>
        </w:smartTag>
        <w:r w:rsidRPr="008348E3">
          <w:rPr>
            <w:sz w:val="20"/>
          </w:rPr>
          <w:t xml:space="preserve">, </w:t>
        </w:r>
        <w:smartTag w:uri="urn:schemas-microsoft-com:office:smarttags" w:element="State">
          <w:r w:rsidRPr="008348E3">
            <w:rPr>
              <w:sz w:val="20"/>
            </w:rPr>
            <w:t>Illinois</w:t>
          </w:r>
        </w:smartTag>
        <w:r w:rsidRPr="008348E3">
          <w:rPr>
            <w:sz w:val="20"/>
          </w:rPr>
          <w:t xml:space="preserve"> </w:t>
        </w:r>
        <w:smartTag w:uri="urn:schemas-microsoft-com:office:smarttags" w:element="PostalCode">
          <w:r w:rsidRPr="008348E3">
            <w:rPr>
              <w:sz w:val="20"/>
            </w:rPr>
            <w:t>60675–2683</w:t>
          </w:r>
        </w:smartTag>
      </w:smartTag>
      <w:r w:rsidRPr="008348E3">
        <w:rPr>
          <w:sz w:val="20"/>
        </w:rPr>
        <w:t xml:space="preserve">. You may inspect a copy at EPA's Air and Radiation Docket and </w:t>
      </w:r>
      <w:smartTag w:uri="urn:schemas-microsoft-com:office:smarttags" w:element="PlaceName">
        <w:r w:rsidRPr="008348E3">
          <w:rPr>
            <w:sz w:val="20"/>
          </w:rPr>
          <w:t>Information</w:t>
        </w:r>
      </w:smartTag>
      <w:r w:rsidRPr="008348E3">
        <w:rPr>
          <w:sz w:val="20"/>
        </w:rPr>
        <w:t xml:space="preserve"> </w:t>
      </w:r>
      <w:smartTag w:uri="urn:schemas-microsoft-com:office:smarttags" w:element="PlaceType">
        <w:r w:rsidRPr="008348E3">
          <w:rPr>
            <w:sz w:val="20"/>
          </w:rPr>
          <w:t>Center</w:t>
        </w:r>
      </w:smartTag>
      <w:r w:rsidRPr="008348E3">
        <w:rPr>
          <w:sz w:val="20"/>
        </w:rPr>
        <w:t xml:space="preserve"> (Docket A–91–61, Item IV–J–124), Room M–1500, </w:t>
      </w:r>
      <w:smartTag w:uri="urn:schemas-microsoft-com:office:smarttags" w:element="Street">
        <w:smartTag w:uri="urn:schemas-microsoft-com:office:smarttags" w:element="address">
          <w:r w:rsidRPr="008348E3">
            <w:rPr>
              <w:sz w:val="20"/>
            </w:rPr>
            <w:t>1200 Pennsylvania Ave.</w:t>
          </w:r>
        </w:smartTag>
      </w:smartTag>
      <w:r w:rsidRPr="008348E3">
        <w:rPr>
          <w:sz w:val="20"/>
        </w:rPr>
        <w:t xml:space="preserve">, </w:t>
      </w:r>
      <w:proofErr w:type="gramStart"/>
      <w:r w:rsidRPr="008348E3">
        <w:rPr>
          <w:sz w:val="20"/>
        </w:rPr>
        <w:t>NW.,</w:t>
      </w:r>
      <w:proofErr w:type="gramEnd"/>
      <w:r w:rsidRPr="008348E3">
        <w:rPr>
          <w:sz w:val="20"/>
        </w:rPr>
        <w:t xml:space="preserve"> </w:t>
      </w:r>
      <w:smartTag w:uri="urn:schemas-microsoft-com:office:smarttags" w:element="place">
        <w:smartTag w:uri="urn:schemas-microsoft-com:office:smarttags" w:element="City">
          <w:r w:rsidRPr="008348E3">
            <w:rPr>
              <w:sz w:val="20"/>
            </w:rPr>
            <w:t>Washington</w:t>
          </w:r>
        </w:smartTag>
        <w:r w:rsidRPr="008348E3">
          <w:rPr>
            <w:sz w:val="20"/>
          </w:rPr>
          <w:t xml:space="preserve">, </w:t>
        </w:r>
        <w:smartTag w:uri="urn:schemas-microsoft-com:office:smarttags" w:element="State">
          <w:r w:rsidRPr="008348E3">
            <w:rPr>
              <w:sz w:val="20"/>
            </w:rPr>
            <w:t>DC</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 xml:space="preserve">An Ounce of Prevention: Waste Reduction Strategies for Health Care Facilities. </w:t>
      </w:r>
      <w:proofErr w:type="gramStart"/>
      <w:r w:rsidRPr="008348E3">
        <w:rPr>
          <w:sz w:val="20"/>
        </w:rPr>
        <w:t xml:space="preserve">American Society for Health Care Environmental Services of the </w:t>
      </w:r>
      <w:smartTag w:uri="urn:schemas-microsoft-com:office:smarttags" w:element="place">
        <w:smartTag w:uri="urn:schemas-microsoft-com:office:smarttags" w:element="PlaceName">
          <w:r w:rsidRPr="008348E3">
            <w:rPr>
              <w:sz w:val="20"/>
            </w:rPr>
            <w:t>American</w:t>
          </w:r>
        </w:smartTag>
        <w:r w:rsidRPr="008348E3">
          <w:rPr>
            <w:sz w:val="20"/>
          </w:rPr>
          <w:t xml:space="preserve"> </w:t>
        </w:r>
        <w:smartTag w:uri="urn:schemas-microsoft-com:office:smarttags" w:element="PlaceType">
          <w:r w:rsidRPr="008348E3">
            <w:rPr>
              <w:sz w:val="20"/>
            </w:rPr>
            <w:t>Hospital</w:t>
          </w:r>
        </w:smartTag>
      </w:smartTag>
      <w:r w:rsidRPr="008348E3">
        <w:rPr>
          <w:sz w:val="20"/>
        </w:rPr>
        <w:t xml:space="preserve"> Association.</w:t>
      </w:r>
      <w:proofErr w:type="gramEnd"/>
      <w:r w:rsidRPr="008348E3">
        <w:rPr>
          <w:sz w:val="20"/>
        </w:rPr>
        <w:t xml:space="preserve"> </w:t>
      </w:r>
      <w:smartTag w:uri="urn:schemas-microsoft-com:office:smarttags" w:element="place">
        <w:smartTag w:uri="urn:schemas-microsoft-com:office:smarttags" w:element="City">
          <w:r w:rsidRPr="008348E3">
            <w:rPr>
              <w:sz w:val="20"/>
            </w:rPr>
            <w:t>Chicago</w:t>
          </w:r>
        </w:smartTag>
        <w:r w:rsidRPr="008348E3">
          <w:rPr>
            <w:sz w:val="20"/>
          </w:rPr>
          <w:t xml:space="preserve">, </w:t>
        </w:r>
        <w:smartTag w:uri="urn:schemas-microsoft-com:office:smarttags" w:element="State">
          <w:r w:rsidRPr="008348E3">
            <w:rPr>
              <w:sz w:val="20"/>
            </w:rPr>
            <w:t>Illinois</w:t>
          </w:r>
        </w:smartTag>
      </w:smartTag>
      <w:r w:rsidRPr="008348E3">
        <w:rPr>
          <w:sz w:val="20"/>
        </w:rPr>
        <w:t xml:space="preserve">. </w:t>
      </w:r>
      <w:proofErr w:type="gramStart"/>
      <w:r w:rsidRPr="008348E3">
        <w:rPr>
          <w:sz w:val="20"/>
        </w:rPr>
        <w:t>1993. AHA Catalog No. 057007.</w:t>
      </w:r>
      <w:proofErr w:type="gramEnd"/>
      <w:r w:rsidRPr="008348E3">
        <w:rPr>
          <w:sz w:val="20"/>
        </w:rPr>
        <w:t xml:space="preserve"> </w:t>
      </w:r>
      <w:proofErr w:type="gramStart"/>
      <w:r w:rsidRPr="008348E3">
        <w:rPr>
          <w:sz w:val="20"/>
        </w:rPr>
        <w:t>ISBN 0–87258–673–5.</w:t>
      </w:r>
      <w:proofErr w:type="gramEnd"/>
      <w:r w:rsidRPr="008348E3">
        <w:rPr>
          <w:sz w:val="20"/>
        </w:rPr>
        <w:t xml:space="preserve"> IBR approved for §60.35e and §60.55c.</w:t>
      </w:r>
    </w:p>
    <w:p w:rsidR="008348E3" w:rsidRPr="008348E3" w:rsidRDefault="008348E3" w:rsidP="008348E3">
      <w:pPr>
        <w:spacing w:after="120"/>
        <w:rPr>
          <w:sz w:val="20"/>
        </w:rPr>
      </w:pPr>
      <w:r w:rsidRPr="008348E3">
        <w:rPr>
          <w:sz w:val="20"/>
        </w:rPr>
        <w:t>(l)</w:t>
      </w:r>
      <w:r w:rsidRPr="008348E3">
        <w:rPr>
          <w:sz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8348E3">
            <w:rPr>
              <w:sz w:val="20"/>
            </w:rPr>
            <w:t>5285 Port Royal Road</w:t>
          </w:r>
        </w:smartTag>
        <w:r w:rsidRPr="008348E3">
          <w:rPr>
            <w:sz w:val="20"/>
          </w:rPr>
          <w:t xml:space="preserve">, </w:t>
        </w:r>
        <w:smartTag w:uri="urn:schemas-microsoft-com:office:smarttags" w:element="City">
          <w:r w:rsidRPr="008348E3">
            <w:rPr>
              <w:sz w:val="20"/>
            </w:rPr>
            <w:t>Springfield</w:t>
          </w:r>
        </w:smartTag>
        <w:r w:rsidRPr="008348E3">
          <w:rPr>
            <w:sz w:val="20"/>
          </w:rPr>
          <w:t xml:space="preserve">, </w:t>
        </w:r>
        <w:smartTag w:uri="urn:schemas-microsoft-com:office:smarttags" w:element="State">
          <w:r w:rsidRPr="008348E3">
            <w:rPr>
              <w:sz w:val="20"/>
            </w:rPr>
            <w:t>Virginia</w:t>
          </w:r>
        </w:smartTag>
        <w:r w:rsidRPr="008348E3">
          <w:rPr>
            <w:sz w:val="20"/>
          </w:rPr>
          <w:t xml:space="preserve"> </w:t>
        </w:r>
        <w:smartTag w:uri="urn:schemas-microsoft-com:office:smarttags" w:element="PostalCode">
          <w:r w:rsidRPr="008348E3">
            <w:rPr>
              <w:sz w:val="20"/>
            </w:rPr>
            <w:t>22161</w:t>
          </w:r>
        </w:smartTag>
      </w:smartTag>
      <w:r w:rsidRPr="008348E3">
        <w:rPr>
          <w:sz w:val="20"/>
        </w:rPr>
        <w:t xml:space="preserve">. You may inspect a copy at EPA's Air and Radiation Docket and </w:t>
      </w:r>
      <w:smartTag w:uri="urn:schemas-microsoft-com:office:smarttags" w:element="PlaceName">
        <w:r w:rsidRPr="008348E3">
          <w:rPr>
            <w:sz w:val="20"/>
          </w:rPr>
          <w:t>Information</w:t>
        </w:r>
      </w:smartTag>
      <w:r w:rsidRPr="008348E3">
        <w:rPr>
          <w:sz w:val="20"/>
        </w:rPr>
        <w:t xml:space="preserve"> </w:t>
      </w:r>
      <w:smartTag w:uri="urn:schemas-microsoft-com:office:smarttags" w:element="PlaceType">
        <w:r w:rsidRPr="008348E3">
          <w:rPr>
            <w:sz w:val="20"/>
          </w:rPr>
          <w:t>Center</w:t>
        </w:r>
      </w:smartTag>
      <w:r w:rsidRPr="008348E3">
        <w:rPr>
          <w:sz w:val="20"/>
        </w:rPr>
        <w:t xml:space="preserve"> (Docket A–91–61, Item IV–J–125), Room M–1500, </w:t>
      </w:r>
      <w:smartTag w:uri="urn:schemas-microsoft-com:office:smarttags" w:element="Street">
        <w:smartTag w:uri="urn:schemas-microsoft-com:office:smarttags" w:element="address">
          <w:r w:rsidRPr="008348E3">
            <w:rPr>
              <w:sz w:val="20"/>
            </w:rPr>
            <w:t>1200 Pennsylvania Ave.</w:t>
          </w:r>
        </w:smartTag>
      </w:smartTag>
      <w:r w:rsidRPr="008348E3">
        <w:rPr>
          <w:sz w:val="20"/>
        </w:rPr>
        <w:t xml:space="preserve">, </w:t>
      </w:r>
      <w:proofErr w:type="gramStart"/>
      <w:r w:rsidRPr="008348E3">
        <w:rPr>
          <w:sz w:val="20"/>
        </w:rPr>
        <w:t>NW.,</w:t>
      </w:r>
      <w:proofErr w:type="gramEnd"/>
      <w:r w:rsidRPr="008348E3">
        <w:rPr>
          <w:sz w:val="20"/>
        </w:rPr>
        <w:t xml:space="preserve"> </w:t>
      </w:r>
      <w:smartTag w:uri="urn:schemas-microsoft-com:office:smarttags" w:element="place">
        <w:smartTag w:uri="urn:schemas-microsoft-com:office:smarttags" w:element="City">
          <w:r w:rsidRPr="008348E3">
            <w:rPr>
              <w:sz w:val="20"/>
            </w:rPr>
            <w:t>Washington</w:t>
          </w:r>
        </w:smartTag>
        <w:r w:rsidRPr="008348E3">
          <w:rPr>
            <w:sz w:val="20"/>
          </w:rPr>
          <w:t xml:space="preserve">, </w:t>
        </w:r>
        <w:smartTag w:uri="urn:schemas-microsoft-com:office:smarttags" w:element="State">
          <w:r w:rsidRPr="008348E3">
            <w:rPr>
              <w:sz w:val="20"/>
            </w:rPr>
            <w:t>DC</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 xml:space="preserve">OMB Bulletin No. 93–17: Revised Statistical Definitions for Metropolitan Areas. Office of Management and Budget, June 30, 1993. </w:t>
      </w:r>
      <w:proofErr w:type="gramStart"/>
      <w:r w:rsidRPr="008348E3">
        <w:rPr>
          <w:sz w:val="20"/>
        </w:rPr>
        <w:t>NTIS No.</w:t>
      </w:r>
      <w:proofErr w:type="gramEnd"/>
      <w:r w:rsidRPr="008348E3">
        <w:rPr>
          <w:sz w:val="20"/>
        </w:rPr>
        <w:t xml:space="preserve"> </w:t>
      </w:r>
      <w:proofErr w:type="gramStart"/>
      <w:r w:rsidRPr="008348E3">
        <w:rPr>
          <w:sz w:val="20"/>
        </w:rPr>
        <w:t>PB 93–192–664.</w:t>
      </w:r>
      <w:proofErr w:type="gramEnd"/>
      <w:r w:rsidRPr="008348E3">
        <w:rPr>
          <w:sz w:val="20"/>
        </w:rPr>
        <w:t xml:space="preserve"> IBR approved for §60.31e.</w:t>
      </w:r>
    </w:p>
    <w:p w:rsidR="008348E3" w:rsidRPr="008348E3" w:rsidRDefault="008348E3" w:rsidP="008348E3">
      <w:pPr>
        <w:spacing w:after="120"/>
        <w:rPr>
          <w:sz w:val="20"/>
        </w:rPr>
      </w:pPr>
      <w:r w:rsidRPr="008348E3">
        <w:rPr>
          <w:sz w:val="20"/>
        </w:rPr>
        <w:t>(m)</w:t>
      </w:r>
      <w:r w:rsidRPr="008348E3">
        <w:rPr>
          <w:sz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8348E3">
            <w:rPr>
              <w:sz w:val="20"/>
            </w:rPr>
            <w:t>6526 East 60th Street</w:t>
          </w:r>
        </w:smartTag>
        <w:r w:rsidRPr="008348E3">
          <w:rPr>
            <w:sz w:val="20"/>
          </w:rPr>
          <w:t xml:space="preserve">, </w:t>
        </w:r>
        <w:smartTag w:uri="urn:schemas-microsoft-com:office:smarttags" w:element="City">
          <w:r w:rsidRPr="008348E3">
            <w:rPr>
              <w:sz w:val="20"/>
            </w:rPr>
            <w:t>Tulsa</w:t>
          </w:r>
        </w:smartTag>
        <w:r w:rsidRPr="008348E3">
          <w:rPr>
            <w:sz w:val="20"/>
          </w:rPr>
          <w:t xml:space="preserve">, </w:t>
        </w:r>
        <w:smartTag w:uri="urn:schemas-microsoft-com:office:smarttags" w:element="State">
          <w:r w:rsidRPr="008348E3">
            <w:rPr>
              <w:sz w:val="20"/>
            </w:rPr>
            <w:t>OK</w:t>
          </w:r>
        </w:smartTag>
        <w:r w:rsidRPr="008348E3">
          <w:rPr>
            <w:sz w:val="20"/>
          </w:rPr>
          <w:t xml:space="preserve">, </w:t>
        </w:r>
        <w:smartTag w:uri="urn:schemas-microsoft-com:office:smarttags" w:element="PostalCode">
          <w:r w:rsidRPr="008348E3">
            <w:rPr>
              <w:sz w:val="20"/>
            </w:rPr>
            <w:t>74145</w:t>
          </w:r>
        </w:smartTag>
      </w:smartTag>
      <w:r w:rsidRPr="008348E3">
        <w:rPr>
          <w:sz w:val="20"/>
        </w:rPr>
        <w:t xml:space="preserve">; or Information Handling Services, 15 Inverness Way East, PO Box 1154, </w:t>
      </w:r>
      <w:r w:rsidRPr="008348E3">
        <w:rPr>
          <w:sz w:val="20"/>
        </w:rPr>
        <w:lastRenderedPageBreak/>
        <w:t xml:space="preserve">Englewood, CO 80150–1154. You may inspect a copy at EPA's Air and Radiation Docket and </w:t>
      </w:r>
      <w:smartTag w:uri="urn:schemas-microsoft-com:office:smarttags" w:element="PlaceName">
        <w:r w:rsidRPr="008348E3">
          <w:rPr>
            <w:sz w:val="20"/>
          </w:rPr>
          <w:t>Information</w:t>
        </w:r>
      </w:smartTag>
      <w:r w:rsidRPr="008348E3">
        <w:rPr>
          <w:sz w:val="20"/>
        </w:rPr>
        <w:t xml:space="preserve"> </w:t>
      </w:r>
      <w:smartTag w:uri="urn:schemas-microsoft-com:office:smarttags" w:element="PlaceType">
        <w:r w:rsidRPr="008348E3">
          <w:rPr>
            <w:sz w:val="20"/>
          </w:rPr>
          <w:t>Center</w:t>
        </w:r>
      </w:smartTag>
      <w:r w:rsidRPr="008348E3">
        <w:rPr>
          <w:sz w:val="20"/>
        </w:rPr>
        <w:t xml:space="preserve">, Room B108, </w:t>
      </w:r>
      <w:smartTag w:uri="urn:schemas-microsoft-com:office:smarttags" w:element="Street">
        <w:smartTag w:uri="urn:schemas-microsoft-com:office:smarttags" w:element="address">
          <w:r w:rsidRPr="008348E3">
            <w:rPr>
              <w:sz w:val="20"/>
            </w:rPr>
            <w:t>1301 Constitution Ave.</w:t>
          </w:r>
        </w:smartTag>
      </w:smartTag>
      <w:r w:rsidRPr="008348E3">
        <w:rPr>
          <w:sz w:val="20"/>
        </w:rPr>
        <w:t xml:space="preserve">, </w:t>
      </w:r>
      <w:proofErr w:type="gramStart"/>
      <w:r w:rsidRPr="008348E3">
        <w:rPr>
          <w:sz w:val="20"/>
        </w:rPr>
        <w:t>NW.,</w:t>
      </w:r>
      <w:proofErr w:type="gramEnd"/>
      <w:r w:rsidRPr="008348E3">
        <w:rPr>
          <w:sz w:val="20"/>
        </w:rPr>
        <w:t xml:space="preserve"> </w:t>
      </w:r>
      <w:smartTag w:uri="urn:schemas-microsoft-com:office:smarttags" w:element="place">
        <w:smartTag w:uri="urn:schemas-microsoft-com:office:smarttags" w:element="City">
          <w:r w:rsidRPr="008348E3">
            <w:rPr>
              <w:sz w:val="20"/>
            </w:rPr>
            <w:t>Washington</w:t>
          </w:r>
        </w:smartTag>
        <w:r w:rsidRPr="008348E3">
          <w:rPr>
            <w:sz w:val="20"/>
          </w:rPr>
          <w:t xml:space="preserve">, </w:t>
        </w:r>
        <w:smartTag w:uri="urn:schemas-microsoft-com:office:smarttags" w:element="State">
          <w:r w:rsidRPr="008348E3">
            <w:rPr>
              <w:sz w:val="20"/>
            </w:rPr>
            <w:t>DC</w:t>
          </w:r>
        </w:smartTag>
        <w:r w:rsidRPr="008348E3">
          <w:rPr>
            <w:sz w:val="20"/>
          </w:rPr>
          <w:t xml:space="preserve"> </w:t>
        </w:r>
        <w:smartTag w:uri="urn:schemas-microsoft-com:office:smarttags" w:element="PostalCode">
          <w:r w:rsidRPr="008348E3">
            <w:rPr>
              <w:sz w:val="20"/>
            </w:rPr>
            <w:t>20460</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Gas Processors Association Method 2377–86, Test for Hydrogen Sulfide and Carbon Dioxide in Natural Gas Using Length of Stain Tubes, IBR approved for §§60.334(h)(1), 60.4360, and 60.4415(a)(1)(ii).</w:t>
      </w:r>
    </w:p>
    <w:p w:rsidR="008348E3" w:rsidRPr="008348E3" w:rsidRDefault="008348E3" w:rsidP="008348E3">
      <w:pPr>
        <w:spacing w:after="120"/>
        <w:rPr>
          <w:sz w:val="20"/>
        </w:rPr>
      </w:pPr>
      <w:r w:rsidRPr="008348E3">
        <w:rPr>
          <w:sz w:val="20"/>
        </w:rPr>
        <w:t>(2)</w:t>
      </w:r>
      <w:r w:rsidRPr="008348E3">
        <w:rPr>
          <w:sz w:val="20"/>
        </w:rPr>
        <w:tab/>
        <w:t>[Reserved]</w:t>
      </w:r>
    </w:p>
    <w:p w:rsidR="008348E3" w:rsidRPr="008348E3" w:rsidRDefault="008348E3" w:rsidP="008348E3">
      <w:pPr>
        <w:spacing w:after="120"/>
        <w:rPr>
          <w:sz w:val="20"/>
        </w:rPr>
      </w:pPr>
      <w:r w:rsidRPr="008348E3">
        <w:rPr>
          <w:sz w:val="20"/>
        </w:rPr>
        <w:t>(n)</w:t>
      </w:r>
      <w:r w:rsidRPr="008348E3">
        <w:rPr>
          <w:sz w:val="20"/>
        </w:rPr>
        <w:tab/>
        <w:t xml:space="preserve">This material is available for purchase from IHS Inc., </w:t>
      </w:r>
      <w:smartTag w:uri="urn:schemas-microsoft-com:office:smarttags" w:element="address">
        <w:smartTag w:uri="urn:schemas-microsoft-com:office:smarttags" w:element="Street">
          <w:r w:rsidRPr="008348E3">
            <w:rPr>
              <w:sz w:val="20"/>
            </w:rPr>
            <w:t>15 Inverness Way East</w:t>
          </w:r>
        </w:smartTag>
        <w:r w:rsidRPr="008348E3">
          <w:rPr>
            <w:sz w:val="20"/>
          </w:rPr>
          <w:t xml:space="preserve">, </w:t>
        </w:r>
        <w:smartTag w:uri="urn:schemas-microsoft-com:office:smarttags" w:element="City">
          <w:r w:rsidRPr="008348E3">
            <w:rPr>
              <w:sz w:val="20"/>
            </w:rPr>
            <w:t>Englewood</w:t>
          </w:r>
        </w:smartTag>
        <w:r w:rsidRPr="008348E3">
          <w:rPr>
            <w:sz w:val="20"/>
          </w:rPr>
          <w:t xml:space="preserve">, </w:t>
        </w:r>
        <w:smartTag w:uri="urn:schemas-microsoft-com:office:smarttags" w:element="State">
          <w:r w:rsidRPr="008348E3">
            <w:rPr>
              <w:sz w:val="20"/>
            </w:rPr>
            <w:t>CO</w:t>
          </w:r>
        </w:smartTag>
        <w:r w:rsidRPr="008348E3">
          <w:rPr>
            <w:sz w:val="20"/>
          </w:rPr>
          <w:t xml:space="preserve"> </w:t>
        </w:r>
        <w:smartTag w:uri="urn:schemas-microsoft-com:office:smarttags" w:element="PostalCode">
          <w:r w:rsidRPr="008348E3">
            <w:rPr>
              <w:sz w:val="20"/>
            </w:rPr>
            <w:t>80112</w:t>
          </w:r>
        </w:smartTag>
      </w:smartTag>
      <w:r w:rsidRPr="008348E3">
        <w:rPr>
          <w:sz w:val="20"/>
        </w:rPr>
        <w:t>.</w:t>
      </w:r>
    </w:p>
    <w:p w:rsidR="008348E3" w:rsidRPr="008348E3" w:rsidRDefault="008348E3" w:rsidP="008348E3">
      <w:pPr>
        <w:spacing w:after="120"/>
        <w:rPr>
          <w:sz w:val="20"/>
        </w:rPr>
      </w:pPr>
      <w:r w:rsidRPr="008348E3">
        <w:rPr>
          <w:sz w:val="20"/>
        </w:rPr>
        <w:t>(1)</w:t>
      </w:r>
      <w:r w:rsidRPr="008348E3">
        <w:rPr>
          <w:sz w:val="20"/>
        </w:rPr>
        <w:tab/>
        <w:t>International Organization for Standards 8178–4: 1996(E), Reciprocating Internal Combustion Engines—Exhaust Emission Measurement—Part 4: Test Cycles for Different Engine Applications, IBR approved for §60.4241(b).</w:t>
      </w:r>
    </w:p>
    <w:p w:rsidR="008348E3" w:rsidRPr="008348E3" w:rsidRDefault="008348E3" w:rsidP="008348E3">
      <w:pPr>
        <w:spacing w:after="120"/>
        <w:rPr>
          <w:sz w:val="20"/>
        </w:rPr>
      </w:pPr>
      <w:r w:rsidRPr="008348E3">
        <w:rPr>
          <w:sz w:val="20"/>
        </w:rPr>
        <w:t>(2)</w:t>
      </w:r>
      <w:r w:rsidRPr="008348E3">
        <w:rPr>
          <w:sz w:val="20"/>
        </w:rPr>
        <w:tab/>
        <w:t>[Reserved]</w:t>
      </w:r>
    </w:p>
    <w:p w:rsidR="008348E3" w:rsidRPr="008348E3" w:rsidRDefault="008348E3" w:rsidP="008348E3">
      <w:pPr>
        <w:spacing w:after="120"/>
        <w:rPr>
          <w:sz w:val="20"/>
        </w:rPr>
      </w:pPr>
      <w:r w:rsidRPr="008348E3">
        <w:rPr>
          <w:sz w:val="20"/>
        </w:rPr>
        <w:t>[48 FR 3735, Jan. 27, 1983]</w:t>
      </w:r>
    </w:p>
    <w:p w:rsidR="008348E3" w:rsidRPr="008348E3" w:rsidRDefault="008348E3" w:rsidP="008348E3">
      <w:pPr>
        <w:spacing w:after="120"/>
        <w:rPr>
          <w:sz w:val="20"/>
        </w:rPr>
      </w:pPr>
      <w:r w:rsidRPr="008348E3">
        <w:rPr>
          <w:b/>
          <w:bCs/>
          <w:sz w:val="20"/>
        </w:rPr>
        <w:t>Editorial Note:</w:t>
      </w:r>
      <w:r w:rsidRPr="008348E3">
        <w:rPr>
          <w:sz w:val="20"/>
        </w:rPr>
        <w:t xml:space="preserve">   For Federal Register citations affecting §60.17, see the List of CFR Sections Affected, which appears in the Finding Aids section of the printed volume and on GPO Access.</w:t>
      </w:r>
    </w:p>
    <w:p w:rsidR="008348E3" w:rsidRPr="008348E3" w:rsidRDefault="008348E3" w:rsidP="008348E3">
      <w:pPr>
        <w:spacing w:after="120"/>
        <w:outlineLvl w:val="4"/>
        <w:rPr>
          <w:b/>
          <w:bCs/>
          <w:sz w:val="20"/>
        </w:rPr>
      </w:pPr>
      <w:r w:rsidRPr="008348E3">
        <w:rPr>
          <w:b/>
          <w:bCs/>
          <w:sz w:val="20"/>
        </w:rPr>
        <w:t>§ 60.18   General control device and work practice requirements.</w:t>
      </w:r>
    </w:p>
    <w:p w:rsidR="008348E3" w:rsidRPr="008348E3" w:rsidRDefault="008348E3" w:rsidP="008348E3">
      <w:pPr>
        <w:spacing w:after="120"/>
        <w:rPr>
          <w:i/>
          <w:iCs/>
          <w:sz w:val="20"/>
        </w:rPr>
      </w:pPr>
      <w:r w:rsidRPr="008348E3">
        <w:rPr>
          <w:sz w:val="20"/>
        </w:rPr>
        <w:t>(a)</w:t>
      </w:r>
      <w:r w:rsidRPr="008348E3">
        <w:rPr>
          <w:sz w:val="20"/>
        </w:rPr>
        <w:tab/>
      </w:r>
      <w:r w:rsidRPr="008348E3">
        <w:rPr>
          <w:i/>
          <w:iCs/>
          <w:sz w:val="20"/>
        </w:rPr>
        <w:t>Introduction.</w:t>
      </w:r>
    </w:p>
    <w:p w:rsidR="008348E3" w:rsidRPr="008348E3" w:rsidRDefault="008348E3" w:rsidP="008348E3">
      <w:pPr>
        <w:spacing w:after="120"/>
        <w:rPr>
          <w:sz w:val="20"/>
        </w:rPr>
      </w:pPr>
      <w:r w:rsidRPr="008348E3">
        <w:rPr>
          <w:sz w:val="20"/>
        </w:rPr>
        <w:t>(1)</w:t>
      </w:r>
      <w:r w:rsidRPr="008348E3">
        <w:rPr>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8348E3" w:rsidRPr="008348E3" w:rsidRDefault="008348E3" w:rsidP="008348E3">
      <w:pPr>
        <w:spacing w:after="120"/>
        <w:rPr>
          <w:sz w:val="20"/>
        </w:rPr>
      </w:pPr>
      <w:r w:rsidRPr="008348E3">
        <w:rPr>
          <w:sz w:val="20"/>
        </w:rPr>
        <w:t>(2)</w:t>
      </w:r>
      <w:r w:rsidRPr="008348E3">
        <w:rPr>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8348E3" w:rsidRPr="008348E3" w:rsidRDefault="008348E3" w:rsidP="008348E3">
      <w:pPr>
        <w:spacing w:after="120"/>
        <w:rPr>
          <w:sz w:val="20"/>
        </w:rPr>
      </w:pPr>
      <w:r w:rsidRPr="008348E3">
        <w:rPr>
          <w:sz w:val="20"/>
        </w:rPr>
        <w:t>(b)</w:t>
      </w:r>
      <w:r w:rsidRPr="008348E3">
        <w:rPr>
          <w:sz w:val="20"/>
        </w:rPr>
        <w:tab/>
      </w:r>
      <w:r w:rsidRPr="008348E3">
        <w:rPr>
          <w:i/>
          <w:iCs/>
          <w:sz w:val="20"/>
        </w:rPr>
        <w:t xml:space="preserve">Flares. </w:t>
      </w:r>
      <w:r w:rsidRPr="008348E3">
        <w:rPr>
          <w:sz w:val="20"/>
        </w:rPr>
        <w:t>Paragraphs (c) through (f) apply to flares.</w:t>
      </w:r>
    </w:p>
    <w:p w:rsidR="008348E3" w:rsidRPr="008348E3" w:rsidRDefault="008348E3" w:rsidP="008348E3">
      <w:pPr>
        <w:spacing w:after="120"/>
        <w:rPr>
          <w:sz w:val="20"/>
        </w:rPr>
      </w:pPr>
      <w:r w:rsidRPr="008348E3">
        <w:rPr>
          <w:sz w:val="20"/>
        </w:rPr>
        <w:t>(c)</w:t>
      </w:r>
    </w:p>
    <w:p w:rsidR="008348E3" w:rsidRPr="008348E3" w:rsidRDefault="008348E3" w:rsidP="008348E3">
      <w:pPr>
        <w:spacing w:after="120"/>
        <w:rPr>
          <w:sz w:val="20"/>
        </w:rPr>
      </w:pPr>
      <w:r w:rsidRPr="008348E3">
        <w:rPr>
          <w:sz w:val="20"/>
        </w:rPr>
        <w:t>(1)</w:t>
      </w:r>
      <w:r w:rsidRPr="008348E3">
        <w:rPr>
          <w:sz w:val="20"/>
        </w:rPr>
        <w:tab/>
        <w:t>Flares shall be designed for and operated with no visible emissions as determined by the methods specified in paragraph (f), except for periods not to exceed a total of 5 minutes during any 2 consecutive hours.</w:t>
      </w:r>
    </w:p>
    <w:p w:rsidR="008348E3" w:rsidRPr="008348E3" w:rsidRDefault="008348E3" w:rsidP="008348E3">
      <w:pPr>
        <w:spacing w:after="120"/>
        <w:rPr>
          <w:sz w:val="20"/>
        </w:rPr>
      </w:pPr>
      <w:r w:rsidRPr="008348E3">
        <w:rPr>
          <w:sz w:val="20"/>
        </w:rPr>
        <w:t>(2)</w:t>
      </w:r>
      <w:r w:rsidRPr="008348E3">
        <w:rPr>
          <w:sz w:val="20"/>
        </w:rPr>
        <w:tab/>
        <w:t>Flares shall be operated with a flame present at all times, as determined by the methods specified in paragraph (f).</w:t>
      </w:r>
    </w:p>
    <w:p w:rsidR="008348E3" w:rsidRPr="008348E3" w:rsidRDefault="008348E3" w:rsidP="008348E3">
      <w:pPr>
        <w:spacing w:after="120"/>
        <w:rPr>
          <w:sz w:val="20"/>
        </w:rPr>
      </w:pPr>
      <w:r w:rsidRPr="008348E3">
        <w:rPr>
          <w:sz w:val="20"/>
        </w:rPr>
        <w:t>(3)</w:t>
      </w:r>
      <w:r w:rsidRPr="008348E3">
        <w:rPr>
          <w:sz w:val="20"/>
        </w:rPr>
        <w:tab/>
        <w:t>An owner/operator has the choice of adhering to either the heat content specifications in paragraph (c</w:t>
      </w:r>
      <w:proofErr w:type="gramStart"/>
      <w:r w:rsidRPr="008348E3">
        <w:rPr>
          <w:sz w:val="20"/>
        </w:rPr>
        <w:t>)(</w:t>
      </w:r>
      <w:proofErr w:type="gramEnd"/>
      <w:r w:rsidRPr="008348E3">
        <w:rPr>
          <w:sz w:val="20"/>
        </w:rPr>
        <w:t>3)(ii) of this section and the maximum tip velocity specifications in paragraph (c)(4) of this section, or adhering to the requirements in paragraph (c)(3)(i) of this section.</w:t>
      </w:r>
    </w:p>
    <w:p w:rsidR="008348E3" w:rsidRPr="008348E3" w:rsidRDefault="008348E3" w:rsidP="008348E3">
      <w:pPr>
        <w:spacing w:after="120"/>
        <w:rPr>
          <w:sz w:val="20"/>
        </w:rPr>
      </w:pPr>
      <w:r w:rsidRPr="008348E3">
        <w:rPr>
          <w:sz w:val="20"/>
        </w:rPr>
        <w:t>(</w:t>
      </w:r>
      <w:proofErr w:type="gramStart"/>
      <w:r w:rsidRPr="008348E3">
        <w:rPr>
          <w:sz w:val="20"/>
        </w:rPr>
        <w:t>i</w:t>
      </w:r>
      <w:proofErr w:type="gramEnd"/>
      <w:r w:rsidRPr="008348E3">
        <w:rPr>
          <w:sz w:val="20"/>
        </w:rPr>
        <w:t>)</w:t>
      </w:r>
    </w:p>
    <w:p w:rsidR="008348E3" w:rsidRPr="008348E3" w:rsidRDefault="008348E3" w:rsidP="008348E3">
      <w:pPr>
        <w:spacing w:after="120"/>
        <w:rPr>
          <w:sz w:val="20"/>
        </w:rPr>
      </w:pPr>
      <w:r w:rsidRPr="008348E3">
        <w:rPr>
          <w:sz w:val="20"/>
        </w:rPr>
        <w:t>(A)</w:t>
      </w:r>
      <w:r w:rsidRPr="008348E3">
        <w:rPr>
          <w:sz w:val="20"/>
        </w:rPr>
        <w:tab/>
        <w:t xml:space="preserve">Flares shall be used that have a diameter of 3 inches or greater, are </w:t>
      </w:r>
      <w:proofErr w:type="spellStart"/>
      <w:r w:rsidRPr="008348E3">
        <w:rPr>
          <w:sz w:val="20"/>
        </w:rPr>
        <w:t>nonassisted</w:t>
      </w:r>
      <w:proofErr w:type="spellEnd"/>
      <w:r w:rsidRPr="008348E3">
        <w:rPr>
          <w:sz w:val="20"/>
        </w:rPr>
        <w:t xml:space="preserve">, have a hydrogen content of 8.0 percent (by volume), or greater, and are designed for and operated with an exit velocity less than 37.2 m/sec (122 </w:t>
      </w:r>
      <w:proofErr w:type="spellStart"/>
      <w:r w:rsidRPr="008348E3">
        <w:rPr>
          <w:sz w:val="20"/>
        </w:rPr>
        <w:t>ft</w:t>
      </w:r>
      <w:proofErr w:type="spellEnd"/>
      <w:r w:rsidRPr="008348E3">
        <w:rPr>
          <w:sz w:val="20"/>
        </w:rPr>
        <w:t>/sec) and less than the velocity, V</w:t>
      </w:r>
      <w:r w:rsidRPr="008348E3">
        <w:rPr>
          <w:sz w:val="20"/>
          <w:vertAlign w:val="subscript"/>
        </w:rPr>
        <w:t>max</w:t>
      </w:r>
      <w:r w:rsidRPr="008348E3">
        <w:rPr>
          <w:sz w:val="20"/>
        </w:rPr>
        <w:t>, as determined by the following equation:</w:t>
      </w:r>
    </w:p>
    <w:p w:rsidR="008348E3" w:rsidRPr="008348E3" w:rsidRDefault="008348E3" w:rsidP="008348E3">
      <w:pPr>
        <w:spacing w:after="120"/>
        <w:jc w:val="center"/>
        <w:rPr>
          <w:sz w:val="20"/>
        </w:rPr>
      </w:pPr>
      <w:r w:rsidRPr="008348E3">
        <w:rPr>
          <w:sz w:val="20"/>
        </w:rPr>
        <w:t>V</w:t>
      </w:r>
      <w:r w:rsidRPr="008348E3">
        <w:rPr>
          <w:sz w:val="20"/>
          <w:vertAlign w:val="subscript"/>
        </w:rPr>
        <w:t>max</w:t>
      </w:r>
      <w:proofErr w:type="gramStart"/>
      <w:r w:rsidRPr="008348E3">
        <w:rPr>
          <w:sz w:val="20"/>
        </w:rPr>
        <w:t>=(</w:t>
      </w:r>
      <w:proofErr w:type="gramEnd"/>
      <w:r w:rsidRPr="008348E3">
        <w:rPr>
          <w:sz w:val="20"/>
        </w:rPr>
        <w:t>X</w:t>
      </w:r>
      <w:r w:rsidRPr="008348E3">
        <w:rPr>
          <w:sz w:val="20"/>
          <w:vertAlign w:val="subscript"/>
        </w:rPr>
        <w:t>H2</w:t>
      </w:r>
      <w:r w:rsidRPr="008348E3">
        <w:rPr>
          <w:sz w:val="20"/>
        </w:rPr>
        <w:t>−K</w:t>
      </w:r>
      <w:r w:rsidRPr="008348E3">
        <w:rPr>
          <w:sz w:val="20"/>
          <w:vertAlign w:val="subscript"/>
        </w:rPr>
        <w:t>1</w:t>
      </w:r>
      <w:r w:rsidRPr="008348E3">
        <w:rPr>
          <w:sz w:val="20"/>
        </w:rPr>
        <w:t>)* K</w:t>
      </w:r>
      <w:r w:rsidRPr="008348E3">
        <w:rPr>
          <w:sz w:val="20"/>
          <w:vertAlign w:val="subscript"/>
        </w:rPr>
        <w:t>2</w:t>
      </w:r>
    </w:p>
    <w:p w:rsidR="008348E3" w:rsidRPr="008348E3" w:rsidRDefault="008348E3" w:rsidP="008348E3">
      <w:pPr>
        <w:spacing w:after="120"/>
        <w:rPr>
          <w:sz w:val="20"/>
        </w:rPr>
      </w:pPr>
      <w:r w:rsidRPr="008348E3">
        <w:rPr>
          <w:sz w:val="20"/>
        </w:rPr>
        <w:t>Where:</w:t>
      </w:r>
    </w:p>
    <w:p w:rsidR="008348E3" w:rsidRPr="008348E3" w:rsidRDefault="008348E3" w:rsidP="008348E3">
      <w:pPr>
        <w:spacing w:after="120"/>
        <w:rPr>
          <w:sz w:val="20"/>
        </w:rPr>
      </w:pPr>
      <w:proofErr w:type="gramStart"/>
      <w:r w:rsidRPr="008348E3">
        <w:rPr>
          <w:sz w:val="20"/>
        </w:rPr>
        <w:t>V</w:t>
      </w:r>
      <w:r w:rsidRPr="008348E3">
        <w:rPr>
          <w:sz w:val="20"/>
          <w:vertAlign w:val="subscript"/>
        </w:rPr>
        <w:t>max</w:t>
      </w:r>
      <w:r w:rsidRPr="008348E3">
        <w:rPr>
          <w:sz w:val="20"/>
        </w:rPr>
        <w:t xml:space="preserve">  =</w:t>
      </w:r>
      <w:proofErr w:type="gramEnd"/>
      <w:r w:rsidRPr="008348E3">
        <w:rPr>
          <w:sz w:val="20"/>
        </w:rPr>
        <w:t xml:space="preserve">  Maximum permitted velocity, m/sec.</w:t>
      </w:r>
    </w:p>
    <w:p w:rsidR="008348E3" w:rsidRPr="008348E3" w:rsidRDefault="008348E3" w:rsidP="008348E3">
      <w:pPr>
        <w:spacing w:after="120"/>
        <w:rPr>
          <w:sz w:val="20"/>
        </w:rPr>
      </w:pPr>
      <w:proofErr w:type="gramStart"/>
      <w:r w:rsidRPr="008348E3">
        <w:rPr>
          <w:sz w:val="20"/>
        </w:rPr>
        <w:t>K</w:t>
      </w:r>
      <w:r w:rsidRPr="008348E3">
        <w:rPr>
          <w:sz w:val="20"/>
          <w:vertAlign w:val="subscript"/>
        </w:rPr>
        <w:t>1</w:t>
      </w:r>
      <w:r w:rsidRPr="008348E3">
        <w:rPr>
          <w:sz w:val="20"/>
        </w:rPr>
        <w:t xml:space="preserve">  =</w:t>
      </w:r>
      <w:proofErr w:type="gramEnd"/>
      <w:r w:rsidRPr="008348E3">
        <w:rPr>
          <w:sz w:val="20"/>
        </w:rPr>
        <w:t xml:space="preserve">  Constant, 6.0 volume-percent hydrogen.</w:t>
      </w:r>
    </w:p>
    <w:p w:rsidR="008348E3" w:rsidRPr="008348E3" w:rsidRDefault="008348E3" w:rsidP="008348E3">
      <w:pPr>
        <w:spacing w:after="120"/>
        <w:rPr>
          <w:sz w:val="20"/>
        </w:rPr>
      </w:pPr>
      <w:proofErr w:type="gramStart"/>
      <w:r w:rsidRPr="008348E3">
        <w:rPr>
          <w:sz w:val="20"/>
        </w:rPr>
        <w:t>K</w:t>
      </w:r>
      <w:r w:rsidRPr="008348E3">
        <w:rPr>
          <w:sz w:val="20"/>
          <w:vertAlign w:val="subscript"/>
        </w:rPr>
        <w:t>2</w:t>
      </w:r>
      <w:r w:rsidRPr="008348E3">
        <w:rPr>
          <w:sz w:val="20"/>
        </w:rPr>
        <w:t xml:space="preserve">  =</w:t>
      </w:r>
      <w:proofErr w:type="gramEnd"/>
      <w:r w:rsidRPr="008348E3">
        <w:rPr>
          <w:sz w:val="20"/>
        </w:rPr>
        <w:t xml:space="preserve">  Constant, 3.9(m/sec)/volume-percent hydrogen.</w:t>
      </w:r>
    </w:p>
    <w:p w:rsidR="008348E3" w:rsidRPr="008348E3" w:rsidRDefault="008348E3" w:rsidP="008348E3">
      <w:pPr>
        <w:spacing w:after="120"/>
        <w:rPr>
          <w:sz w:val="20"/>
        </w:rPr>
      </w:pPr>
      <w:proofErr w:type="gramStart"/>
      <w:r w:rsidRPr="008348E3">
        <w:rPr>
          <w:sz w:val="20"/>
        </w:rPr>
        <w:t>X</w:t>
      </w:r>
      <w:r w:rsidRPr="008348E3">
        <w:rPr>
          <w:sz w:val="20"/>
          <w:vertAlign w:val="subscript"/>
        </w:rPr>
        <w:t>H2</w:t>
      </w:r>
      <w:r w:rsidRPr="008348E3">
        <w:rPr>
          <w:sz w:val="20"/>
        </w:rPr>
        <w:t xml:space="preserve">  =</w:t>
      </w:r>
      <w:proofErr w:type="gramEnd"/>
      <w:r w:rsidRPr="008348E3">
        <w:rPr>
          <w:sz w:val="20"/>
        </w:rPr>
        <w:t xml:space="preserve">  The volume-percent of hydrogen, on a wet basis, as calculated by using the American Society for Testing and Materials (ASTM) Method D1946–77. (Incorporated by reference as specified in §60.17).</w:t>
      </w:r>
    </w:p>
    <w:p w:rsidR="008348E3" w:rsidRPr="008348E3" w:rsidRDefault="008348E3" w:rsidP="008348E3">
      <w:pPr>
        <w:spacing w:after="120"/>
        <w:rPr>
          <w:sz w:val="20"/>
        </w:rPr>
      </w:pPr>
      <w:r w:rsidRPr="008348E3">
        <w:rPr>
          <w:sz w:val="20"/>
        </w:rPr>
        <w:t>(B)</w:t>
      </w:r>
      <w:r w:rsidRPr="008348E3">
        <w:rPr>
          <w:sz w:val="20"/>
        </w:rPr>
        <w:tab/>
        <w:t>The actual exit velocity of a flare shall be determined by the method specified in paragraph (f</w:t>
      </w:r>
      <w:proofErr w:type="gramStart"/>
      <w:r w:rsidRPr="008348E3">
        <w:rPr>
          <w:sz w:val="20"/>
        </w:rPr>
        <w:t>)(</w:t>
      </w:r>
      <w:proofErr w:type="gramEnd"/>
      <w:r w:rsidRPr="008348E3">
        <w:rPr>
          <w:sz w:val="20"/>
        </w:rPr>
        <w:t>4) of this section.</w:t>
      </w:r>
    </w:p>
    <w:p w:rsidR="008348E3" w:rsidRPr="008348E3" w:rsidRDefault="008348E3" w:rsidP="008348E3">
      <w:pPr>
        <w:spacing w:after="120"/>
        <w:rPr>
          <w:sz w:val="20"/>
        </w:rPr>
      </w:pPr>
      <w:r w:rsidRPr="008348E3">
        <w:rPr>
          <w:sz w:val="20"/>
        </w:rPr>
        <w:t>(ii)</w:t>
      </w:r>
      <w:r w:rsidRPr="008348E3">
        <w:rPr>
          <w:sz w:val="20"/>
        </w:rPr>
        <w:tab/>
        <w:t>Flares shall be used only with the net heating value of the gas being combusted being 11.2 MJ/</w:t>
      </w:r>
      <w:proofErr w:type="spellStart"/>
      <w:r w:rsidRPr="008348E3">
        <w:rPr>
          <w:sz w:val="20"/>
        </w:rPr>
        <w:t>scm</w:t>
      </w:r>
      <w:proofErr w:type="spellEnd"/>
      <w:r w:rsidRPr="008348E3">
        <w:rPr>
          <w:sz w:val="20"/>
        </w:rPr>
        <w:t xml:space="preserve"> (300 Btu/</w:t>
      </w:r>
      <w:proofErr w:type="spellStart"/>
      <w:r w:rsidRPr="008348E3">
        <w:rPr>
          <w:sz w:val="20"/>
        </w:rPr>
        <w:t>scf</w:t>
      </w:r>
      <w:proofErr w:type="spellEnd"/>
      <w:r w:rsidRPr="008348E3">
        <w:rPr>
          <w:sz w:val="20"/>
        </w:rPr>
        <w:t xml:space="preserve">) or greater if the flare is steam-assisted or air-assisted; or with the net heating value of the gas being combusted being 7.45 </w:t>
      </w:r>
      <w:r w:rsidRPr="008348E3">
        <w:rPr>
          <w:sz w:val="20"/>
        </w:rPr>
        <w:lastRenderedPageBreak/>
        <w:t>MJ/</w:t>
      </w:r>
      <w:proofErr w:type="spellStart"/>
      <w:r w:rsidRPr="008348E3">
        <w:rPr>
          <w:sz w:val="20"/>
        </w:rPr>
        <w:t>scm</w:t>
      </w:r>
      <w:proofErr w:type="spellEnd"/>
      <w:r w:rsidRPr="008348E3">
        <w:rPr>
          <w:sz w:val="20"/>
        </w:rPr>
        <w:t xml:space="preserve"> (200 Btu/</w:t>
      </w:r>
      <w:proofErr w:type="spellStart"/>
      <w:r w:rsidRPr="008348E3">
        <w:rPr>
          <w:sz w:val="20"/>
        </w:rPr>
        <w:t>scf</w:t>
      </w:r>
      <w:proofErr w:type="spellEnd"/>
      <w:r w:rsidRPr="008348E3">
        <w:rPr>
          <w:sz w:val="20"/>
        </w:rPr>
        <w:t xml:space="preserve">) or greater if the flare is </w:t>
      </w:r>
      <w:proofErr w:type="spellStart"/>
      <w:r w:rsidRPr="008348E3">
        <w:rPr>
          <w:sz w:val="20"/>
        </w:rPr>
        <w:t>nonassisted</w:t>
      </w:r>
      <w:proofErr w:type="spellEnd"/>
      <w:r w:rsidRPr="008348E3">
        <w:rPr>
          <w:sz w:val="20"/>
        </w:rPr>
        <w:t>. The net heating value of the gas being combusted shall be determined by the methods specified in paragraph (f</w:t>
      </w:r>
      <w:proofErr w:type="gramStart"/>
      <w:r w:rsidRPr="008348E3">
        <w:rPr>
          <w:sz w:val="20"/>
        </w:rPr>
        <w:t>)(</w:t>
      </w:r>
      <w:proofErr w:type="gramEnd"/>
      <w:r w:rsidRPr="008348E3">
        <w:rPr>
          <w:sz w:val="20"/>
        </w:rPr>
        <w:t>3) of this section.</w:t>
      </w:r>
    </w:p>
    <w:p w:rsidR="008348E3" w:rsidRPr="008348E3" w:rsidRDefault="008348E3" w:rsidP="008348E3">
      <w:pPr>
        <w:spacing w:after="120"/>
        <w:rPr>
          <w:sz w:val="20"/>
        </w:rPr>
      </w:pPr>
      <w:r w:rsidRPr="008348E3">
        <w:rPr>
          <w:sz w:val="20"/>
        </w:rPr>
        <w:t>(4)</w:t>
      </w:r>
    </w:p>
    <w:p w:rsidR="008348E3" w:rsidRPr="008348E3" w:rsidRDefault="008348E3" w:rsidP="008348E3">
      <w:pPr>
        <w:spacing w:after="120"/>
        <w:rPr>
          <w:sz w:val="20"/>
        </w:rPr>
      </w:pPr>
      <w:r w:rsidRPr="008348E3">
        <w:rPr>
          <w:sz w:val="20"/>
        </w:rPr>
        <w:t>(i)</w:t>
      </w:r>
      <w:r w:rsidRPr="008348E3">
        <w:rPr>
          <w:sz w:val="20"/>
        </w:rPr>
        <w:tab/>
        <w:t xml:space="preserve">Steam-assisted and </w:t>
      </w:r>
      <w:proofErr w:type="spellStart"/>
      <w:r w:rsidRPr="008348E3">
        <w:rPr>
          <w:sz w:val="20"/>
        </w:rPr>
        <w:t>nonassisted</w:t>
      </w:r>
      <w:proofErr w:type="spellEnd"/>
      <w:r w:rsidRPr="008348E3">
        <w:rPr>
          <w:sz w:val="20"/>
        </w:rPr>
        <w:t xml:space="preserve"> flares shall be designed for and operated with an exit velocity, as determined by the methods specified in paragraph (f)(4) of this section, less than 18.3 m/sec (60 </w:t>
      </w:r>
      <w:proofErr w:type="spellStart"/>
      <w:r w:rsidRPr="008348E3">
        <w:rPr>
          <w:sz w:val="20"/>
        </w:rPr>
        <w:t>ft</w:t>
      </w:r>
      <w:proofErr w:type="spellEnd"/>
      <w:r w:rsidRPr="008348E3">
        <w:rPr>
          <w:sz w:val="20"/>
        </w:rPr>
        <w:t>/sec), except as provided in paragraphs (c)(4) (ii) and (iii) of this section.</w:t>
      </w:r>
    </w:p>
    <w:p w:rsidR="008348E3" w:rsidRPr="008348E3" w:rsidRDefault="008348E3" w:rsidP="008348E3">
      <w:pPr>
        <w:spacing w:after="120"/>
        <w:rPr>
          <w:sz w:val="20"/>
        </w:rPr>
      </w:pPr>
      <w:r w:rsidRPr="008348E3">
        <w:rPr>
          <w:sz w:val="20"/>
        </w:rPr>
        <w:t>(ii)</w:t>
      </w:r>
      <w:r w:rsidRPr="008348E3">
        <w:rPr>
          <w:sz w:val="20"/>
        </w:rPr>
        <w:tab/>
        <w:t xml:space="preserve">Steam-assisted and </w:t>
      </w:r>
      <w:proofErr w:type="spellStart"/>
      <w:r w:rsidRPr="008348E3">
        <w:rPr>
          <w:sz w:val="20"/>
        </w:rPr>
        <w:t>nonassisted</w:t>
      </w:r>
      <w:proofErr w:type="spellEnd"/>
      <w:r w:rsidRPr="008348E3">
        <w:rPr>
          <w:sz w:val="20"/>
        </w:rPr>
        <w:t xml:space="preserve"> flares designed for and operated with an exit velocity, as determined by the methods specified in paragraph (f</w:t>
      </w:r>
      <w:proofErr w:type="gramStart"/>
      <w:r w:rsidRPr="008348E3">
        <w:rPr>
          <w:sz w:val="20"/>
        </w:rPr>
        <w:t>)(</w:t>
      </w:r>
      <w:proofErr w:type="gramEnd"/>
      <w:r w:rsidRPr="008348E3">
        <w:rPr>
          <w:sz w:val="20"/>
        </w:rPr>
        <w:t xml:space="preserve">4), equal to or greater than 18.3 m/sec (60 </w:t>
      </w:r>
      <w:proofErr w:type="spellStart"/>
      <w:r w:rsidRPr="008348E3">
        <w:rPr>
          <w:sz w:val="20"/>
        </w:rPr>
        <w:t>ft</w:t>
      </w:r>
      <w:proofErr w:type="spellEnd"/>
      <w:r w:rsidRPr="008348E3">
        <w:rPr>
          <w:sz w:val="20"/>
        </w:rPr>
        <w:t xml:space="preserve">/sec) but less than 122 m/sec (400 </w:t>
      </w:r>
      <w:proofErr w:type="spellStart"/>
      <w:r w:rsidRPr="008348E3">
        <w:rPr>
          <w:sz w:val="20"/>
        </w:rPr>
        <w:t>ft</w:t>
      </w:r>
      <w:proofErr w:type="spellEnd"/>
      <w:r w:rsidRPr="008348E3">
        <w:rPr>
          <w:sz w:val="20"/>
        </w:rPr>
        <w:t>/sec) are allowed if the net heating value of the gas being combusted is greater than 37.3 MJ/</w:t>
      </w:r>
      <w:proofErr w:type="spellStart"/>
      <w:r w:rsidRPr="008348E3">
        <w:rPr>
          <w:sz w:val="20"/>
        </w:rPr>
        <w:t>scm</w:t>
      </w:r>
      <w:proofErr w:type="spellEnd"/>
      <w:r w:rsidRPr="008348E3">
        <w:rPr>
          <w:sz w:val="20"/>
        </w:rPr>
        <w:t xml:space="preserve"> (1,000 Btu/</w:t>
      </w:r>
      <w:proofErr w:type="spellStart"/>
      <w:r w:rsidRPr="008348E3">
        <w:rPr>
          <w:sz w:val="20"/>
        </w:rPr>
        <w:t>scf</w:t>
      </w:r>
      <w:proofErr w:type="spellEnd"/>
      <w:r w:rsidRPr="008348E3">
        <w:rPr>
          <w:sz w:val="20"/>
        </w:rPr>
        <w:t>).</w:t>
      </w:r>
    </w:p>
    <w:p w:rsidR="008348E3" w:rsidRPr="008348E3" w:rsidRDefault="008348E3" w:rsidP="008348E3">
      <w:pPr>
        <w:spacing w:after="120"/>
        <w:rPr>
          <w:sz w:val="20"/>
        </w:rPr>
      </w:pPr>
      <w:r w:rsidRPr="008348E3">
        <w:rPr>
          <w:sz w:val="20"/>
        </w:rPr>
        <w:t>(iii)</w:t>
      </w:r>
      <w:r w:rsidRPr="008348E3">
        <w:rPr>
          <w:sz w:val="20"/>
        </w:rPr>
        <w:tab/>
        <w:t xml:space="preserve">Steam-assisted and </w:t>
      </w:r>
      <w:proofErr w:type="spellStart"/>
      <w:r w:rsidRPr="008348E3">
        <w:rPr>
          <w:sz w:val="20"/>
        </w:rPr>
        <w:t>nonassisted</w:t>
      </w:r>
      <w:proofErr w:type="spellEnd"/>
      <w:r w:rsidRPr="008348E3">
        <w:rPr>
          <w:sz w:val="20"/>
        </w:rPr>
        <w:t xml:space="preserve"> flares designed for and operated with an exit velocity, as determined by the methods specified in paragraph (f)(4), less than the velocity, V</w:t>
      </w:r>
      <w:r w:rsidRPr="008348E3">
        <w:rPr>
          <w:sz w:val="20"/>
          <w:vertAlign w:val="subscript"/>
        </w:rPr>
        <w:t>max</w:t>
      </w:r>
      <w:r w:rsidRPr="008348E3">
        <w:rPr>
          <w:sz w:val="20"/>
        </w:rPr>
        <w:t xml:space="preserve">, as determined by the method specified in paragraph (f)(5), and less than 122 m/sec (400 </w:t>
      </w:r>
      <w:proofErr w:type="spellStart"/>
      <w:r w:rsidRPr="008348E3">
        <w:rPr>
          <w:sz w:val="20"/>
        </w:rPr>
        <w:t>ft</w:t>
      </w:r>
      <w:proofErr w:type="spellEnd"/>
      <w:r w:rsidRPr="008348E3">
        <w:rPr>
          <w:sz w:val="20"/>
        </w:rPr>
        <w:t>/sec) are allowed.</w:t>
      </w:r>
    </w:p>
    <w:p w:rsidR="008348E3" w:rsidRPr="008348E3" w:rsidRDefault="008348E3" w:rsidP="008348E3">
      <w:pPr>
        <w:spacing w:after="120"/>
        <w:rPr>
          <w:sz w:val="20"/>
        </w:rPr>
      </w:pPr>
      <w:r w:rsidRPr="008348E3">
        <w:rPr>
          <w:sz w:val="20"/>
        </w:rPr>
        <w:t>(5)</w:t>
      </w:r>
      <w:r w:rsidRPr="008348E3">
        <w:rPr>
          <w:sz w:val="20"/>
        </w:rPr>
        <w:tab/>
        <w:t>Air-assisted flares shall be designed and operated with an exit velocity less than the velocity, V</w:t>
      </w:r>
      <w:r w:rsidRPr="008348E3">
        <w:rPr>
          <w:sz w:val="20"/>
          <w:vertAlign w:val="subscript"/>
        </w:rPr>
        <w:t>max</w:t>
      </w:r>
      <w:r w:rsidRPr="008348E3">
        <w:rPr>
          <w:sz w:val="20"/>
        </w:rPr>
        <w:t>, as determined by the method specified in paragraph (f)(6).</w:t>
      </w:r>
    </w:p>
    <w:p w:rsidR="008348E3" w:rsidRPr="008348E3" w:rsidRDefault="008348E3" w:rsidP="008348E3">
      <w:pPr>
        <w:spacing w:after="120"/>
        <w:rPr>
          <w:sz w:val="20"/>
        </w:rPr>
      </w:pPr>
      <w:r w:rsidRPr="008348E3">
        <w:rPr>
          <w:sz w:val="20"/>
        </w:rPr>
        <w:t>(6)</w:t>
      </w:r>
      <w:r w:rsidRPr="008348E3">
        <w:rPr>
          <w:sz w:val="20"/>
        </w:rPr>
        <w:tab/>
        <w:t xml:space="preserve">Flares used to comply with this section shall be steam-assisted, air-assisted, or </w:t>
      </w:r>
      <w:proofErr w:type="spellStart"/>
      <w:r w:rsidRPr="008348E3">
        <w:rPr>
          <w:sz w:val="20"/>
        </w:rPr>
        <w:t>nonassisted</w:t>
      </w:r>
      <w:proofErr w:type="spellEnd"/>
      <w:r w:rsidRPr="008348E3">
        <w:rPr>
          <w:sz w:val="20"/>
        </w:rPr>
        <w:t>.</w:t>
      </w:r>
    </w:p>
    <w:p w:rsidR="008348E3" w:rsidRPr="008348E3" w:rsidRDefault="008348E3" w:rsidP="008348E3">
      <w:pPr>
        <w:spacing w:after="120"/>
        <w:rPr>
          <w:sz w:val="20"/>
        </w:rPr>
      </w:pPr>
      <w:r w:rsidRPr="008348E3">
        <w:rPr>
          <w:sz w:val="20"/>
        </w:rPr>
        <w:t>(d)</w:t>
      </w:r>
      <w:r w:rsidRPr="008348E3">
        <w:rPr>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8348E3" w:rsidRPr="008348E3" w:rsidRDefault="008348E3" w:rsidP="008348E3">
      <w:pPr>
        <w:spacing w:after="120"/>
        <w:rPr>
          <w:sz w:val="20"/>
        </w:rPr>
      </w:pPr>
      <w:r w:rsidRPr="008348E3">
        <w:rPr>
          <w:sz w:val="20"/>
        </w:rPr>
        <w:t>(e)</w:t>
      </w:r>
      <w:r w:rsidRPr="008348E3">
        <w:rPr>
          <w:sz w:val="20"/>
        </w:rPr>
        <w:tab/>
        <w:t>Flares used to comply with provisions of this subpart shall be operated at all times when emissions may be vented to them.</w:t>
      </w:r>
    </w:p>
    <w:p w:rsidR="008348E3" w:rsidRPr="008348E3" w:rsidRDefault="008348E3" w:rsidP="008348E3">
      <w:pPr>
        <w:spacing w:after="120"/>
        <w:rPr>
          <w:sz w:val="20"/>
        </w:rPr>
      </w:pPr>
      <w:r w:rsidRPr="008348E3">
        <w:rPr>
          <w:sz w:val="20"/>
        </w:rPr>
        <w:t>(f)</w:t>
      </w:r>
    </w:p>
    <w:p w:rsidR="008348E3" w:rsidRPr="008348E3" w:rsidRDefault="008348E3" w:rsidP="008348E3">
      <w:pPr>
        <w:spacing w:after="120"/>
        <w:rPr>
          <w:sz w:val="20"/>
        </w:rPr>
      </w:pPr>
      <w:r w:rsidRPr="008348E3">
        <w:rPr>
          <w:sz w:val="20"/>
        </w:rPr>
        <w:t>(1)</w:t>
      </w:r>
      <w:r w:rsidRPr="008348E3">
        <w:rPr>
          <w:sz w:val="20"/>
        </w:rPr>
        <w:tab/>
        <w:t>Method 22 of appendix A to this part shall be used to determine the compliance of flares with the visible emission provisions of this subpart. The observation period is 2 hours and shall be used according to Method 22.</w:t>
      </w:r>
    </w:p>
    <w:p w:rsidR="008348E3" w:rsidRPr="008348E3" w:rsidRDefault="008348E3" w:rsidP="008348E3">
      <w:pPr>
        <w:spacing w:after="120"/>
        <w:rPr>
          <w:sz w:val="20"/>
        </w:rPr>
      </w:pPr>
      <w:r w:rsidRPr="008348E3">
        <w:rPr>
          <w:sz w:val="20"/>
        </w:rPr>
        <w:t>(2)</w:t>
      </w:r>
      <w:r w:rsidRPr="008348E3">
        <w:rPr>
          <w:sz w:val="20"/>
        </w:rPr>
        <w:tab/>
        <w:t>The presence of a flare pilot flame shall be monitored using a thermocouple or any other equivalent device to detect the presence of a flame.</w:t>
      </w:r>
    </w:p>
    <w:p w:rsidR="008348E3" w:rsidRPr="008348E3" w:rsidRDefault="008348E3" w:rsidP="008348E3">
      <w:pPr>
        <w:spacing w:after="120"/>
        <w:rPr>
          <w:sz w:val="20"/>
        </w:rPr>
      </w:pPr>
      <w:r w:rsidRPr="008348E3">
        <w:rPr>
          <w:sz w:val="20"/>
        </w:rPr>
        <w:t>(3)</w:t>
      </w:r>
      <w:r w:rsidRPr="008348E3">
        <w:rPr>
          <w:sz w:val="20"/>
        </w:rPr>
        <w:tab/>
        <w:t>The net heating value of the gas being combusted in a flare shall be calculated using the following equation:</w:t>
      </w:r>
    </w:p>
    <w:p w:rsidR="008348E3" w:rsidRPr="008348E3" w:rsidRDefault="008348E3" w:rsidP="008348E3">
      <w:pPr>
        <w:spacing w:after="120"/>
        <w:jc w:val="center"/>
        <w:rPr>
          <w:sz w:val="20"/>
        </w:rPr>
      </w:pPr>
      <w:r>
        <w:rPr>
          <w:noProof/>
          <w:sz w:val="20"/>
        </w:rPr>
        <w:drawing>
          <wp:inline distT="0" distB="0" distL="0" distR="0">
            <wp:extent cx="1199515" cy="327025"/>
            <wp:effectExtent l="0" t="0" r="635" b="0"/>
            <wp:docPr id="26" name="Picture 26"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01jn9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99515" cy="327025"/>
                    </a:xfrm>
                    <a:prstGeom prst="rect">
                      <a:avLst/>
                    </a:prstGeom>
                    <a:noFill/>
                    <a:ln>
                      <a:noFill/>
                    </a:ln>
                  </pic:spPr>
                </pic:pic>
              </a:graphicData>
            </a:graphic>
          </wp:inline>
        </w:drawing>
      </w:r>
    </w:p>
    <w:p w:rsidR="008348E3" w:rsidRPr="008348E3" w:rsidRDefault="008348E3" w:rsidP="008348E3">
      <w:pPr>
        <w:spacing w:after="120"/>
        <w:rPr>
          <w:sz w:val="20"/>
        </w:rPr>
      </w:pPr>
      <w:proofErr w:type="gramStart"/>
      <w:r w:rsidRPr="008348E3">
        <w:rPr>
          <w:sz w:val="20"/>
        </w:rPr>
        <w:t>where</w:t>
      </w:r>
      <w:proofErr w:type="gramEnd"/>
      <w:r w:rsidRPr="008348E3">
        <w:rPr>
          <w:sz w:val="20"/>
        </w:rPr>
        <w:t>:</w:t>
      </w:r>
    </w:p>
    <w:p w:rsidR="008348E3" w:rsidRPr="008348E3" w:rsidRDefault="008348E3" w:rsidP="008348E3">
      <w:pPr>
        <w:spacing w:after="120"/>
        <w:rPr>
          <w:sz w:val="20"/>
        </w:rPr>
      </w:pPr>
      <w:r w:rsidRPr="008348E3">
        <w:rPr>
          <w:sz w:val="20"/>
        </w:rPr>
        <w:t>H</w:t>
      </w:r>
      <w:r w:rsidRPr="008348E3">
        <w:rPr>
          <w:sz w:val="20"/>
          <w:vertAlign w:val="subscript"/>
        </w:rPr>
        <w:t>T</w:t>
      </w:r>
      <w:r w:rsidRPr="008348E3">
        <w:rPr>
          <w:sz w:val="20"/>
        </w:rPr>
        <w:t xml:space="preserve">  =  Net heating value of the sample, MJ/</w:t>
      </w:r>
      <w:proofErr w:type="spellStart"/>
      <w:r w:rsidRPr="008348E3">
        <w:rPr>
          <w:sz w:val="20"/>
        </w:rPr>
        <w:t>scm</w:t>
      </w:r>
      <w:proofErr w:type="spellEnd"/>
      <w:r w:rsidRPr="008348E3">
        <w:rPr>
          <w:sz w:val="20"/>
        </w:rPr>
        <w:t xml:space="preserve">; where the net enthalpy per mole of </w:t>
      </w:r>
      <w:proofErr w:type="spellStart"/>
      <w:r w:rsidRPr="008348E3">
        <w:rPr>
          <w:sz w:val="20"/>
        </w:rPr>
        <w:t>offgas</w:t>
      </w:r>
      <w:proofErr w:type="spellEnd"/>
      <w:r w:rsidRPr="008348E3">
        <w:rPr>
          <w:sz w:val="20"/>
        </w:rPr>
        <w:t xml:space="preserve"> is based on combustion at 25 °C and 760 mm Hg, but the standard temperature for determining the volume corresponding to one mole is 20 °C;</w:t>
      </w:r>
    </w:p>
    <w:p w:rsidR="008348E3" w:rsidRPr="008348E3" w:rsidRDefault="008348E3" w:rsidP="008348E3">
      <w:pPr>
        <w:spacing w:after="120"/>
        <w:jc w:val="center"/>
        <w:rPr>
          <w:sz w:val="20"/>
        </w:rPr>
      </w:pPr>
      <w:r>
        <w:rPr>
          <w:noProof/>
          <w:sz w:val="20"/>
        </w:rPr>
        <w:drawing>
          <wp:inline distT="0" distB="0" distL="0" distR="0">
            <wp:extent cx="3380740" cy="579120"/>
            <wp:effectExtent l="0" t="0" r="0" b="0"/>
            <wp:docPr id="25" name="Picture 25"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01jn9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380740" cy="579120"/>
                    </a:xfrm>
                    <a:prstGeom prst="rect">
                      <a:avLst/>
                    </a:prstGeom>
                    <a:noFill/>
                    <a:ln>
                      <a:noFill/>
                    </a:ln>
                  </pic:spPr>
                </pic:pic>
              </a:graphicData>
            </a:graphic>
          </wp:inline>
        </w:drawing>
      </w:r>
    </w:p>
    <w:p w:rsidR="008348E3" w:rsidRPr="008348E3" w:rsidRDefault="008348E3" w:rsidP="008348E3">
      <w:pPr>
        <w:spacing w:after="120"/>
        <w:rPr>
          <w:sz w:val="20"/>
        </w:rPr>
      </w:pPr>
      <w:r w:rsidRPr="008348E3">
        <w:rPr>
          <w:sz w:val="20"/>
        </w:rPr>
        <w:t>C</w:t>
      </w:r>
      <w:r w:rsidRPr="008348E3">
        <w:rPr>
          <w:sz w:val="20"/>
          <w:vertAlign w:val="subscript"/>
        </w:rPr>
        <w:t>i</w:t>
      </w:r>
      <w:r w:rsidRPr="008348E3">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8348E3" w:rsidRPr="008348E3" w:rsidRDefault="008348E3" w:rsidP="008348E3">
      <w:pPr>
        <w:spacing w:after="120"/>
        <w:rPr>
          <w:sz w:val="20"/>
        </w:rPr>
      </w:pPr>
      <w:proofErr w:type="gramStart"/>
      <w:r w:rsidRPr="008348E3">
        <w:rPr>
          <w:sz w:val="20"/>
        </w:rPr>
        <w:t>H</w:t>
      </w:r>
      <w:r w:rsidRPr="008348E3">
        <w:rPr>
          <w:sz w:val="20"/>
          <w:vertAlign w:val="subscript"/>
        </w:rPr>
        <w:t>i</w:t>
      </w:r>
      <w:r w:rsidRPr="008348E3">
        <w:rPr>
          <w:sz w:val="20"/>
        </w:rPr>
        <w:t xml:space="preserve">  =</w:t>
      </w:r>
      <w:proofErr w:type="gramEnd"/>
      <w:r w:rsidRPr="008348E3">
        <w:rPr>
          <w:sz w:val="20"/>
        </w:rPr>
        <w:t xml:space="preserve">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8348E3" w:rsidRPr="008348E3" w:rsidRDefault="008348E3" w:rsidP="008348E3">
      <w:pPr>
        <w:spacing w:after="120"/>
        <w:rPr>
          <w:sz w:val="20"/>
        </w:rPr>
      </w:pPr>
      <w:r w:rsidRPr="008348E3">
        <w:rPr>
          <w:sz w:val="20"/>
        </w:rPr>
        <w:t>(4)</w:t>
      </w:r>
      <w:r w:rsidRPr="008348E3">
        <w:rPr>
          <w:sz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8348E3" w:rsidRPr="008348E3" w:rsidRDefault="008348E3" w:rsidP="008348E3">
      <w:pPr>
        <w:spacing w:after="120"/>
        <w:rPr>
          <w:sz w:val="20"/>
        </w:rPr>
      </w:pPr>
      <w:r w:rsidRPr="008348E3">
        <w:rPr>
          <w:sz w:val="20"/>
        </w:rPr>
        <w:lastRenderedPageBreak/>
        <w:t>(5)</w:t>
      </w:r>
      <w:r w:rsidRPr="008348E3">
        <w:rPr>
          <w:sz w:val="20"/>
        </w:rPr>
        <w:tab/>
        <w:t>The maximum permitted velocity, V</w:t>
      </w:r>
      <w:r w:rsidRPr="008348E3">
        <w:rPr>
          <w:sz w:val="20"/>
          <w:vertAlign w:val="subscript"/>
        </w:rPr>
        <w:t>max</w:t>
      </w:r>
      <w:r w:rsidRPr="008348E3">
        <w:rPr>
          <w:sz w:val="20"/>
        </w:rPr>
        <w:t>, for flares complying with paragraph (c</w:t>
      </w:r>
      <w:proofErr w:type="gramStart"/>
      <w:r w:rsidRPr="008348E3">
        <w:rPr>
          <w:sz w:val="20"/>
        </w:rPr>
        <w:t>)(</w:t>
      </w:r>
      <w:proofErr w:type="gramEnd"/>
      <w:r w:rsidRPr="008348E3">
        <w:rPr>
          <w:sz w:val="20"/>
        </w:rPr>
        <w:t>4)(iii) shall be determined by the following equation.</w:t>
      </w:r>
    </w:p>
    <w:p w:rsidR="008348E3" w:rsidRPr="008348E3" w:rsidRDefault="008348E3" w:rsidP="008348E3">
      <w:pPr>
        <w:spacing w:after="120"/>
        <w:jc w:val="center"/>
        <w:rPr>
          <w:sz w:val="20"/>
        </w:rPr>
      </w:pPr>
      <w:proofErr w:type="gramStart"/>
      <w:r w:rsidRPr="008348E3">
        <w:rPr>
          <w:sz w:val="20"/>
        </w:rPr>
        <w:t>Log</w:t>
      </w:r>
      <w:r w:rsidRPr="008348E3">
        <w:rPr>
          <w:sz w:val="20"/>
          <w:vertAlign w:val="subscript"/>
        </w:rPr>
        <w:t>10</w:t>
      </w:r>
      <w:r w:rsidRPr="008348E3">
        <w:rPr>
          <w:sz w:val="20"/>
        </w:rPr>
        <w:t>(</w:t>
      </w:r>
      <w:proofErr w:type="gramEnd"/>
      <w:r w:rsidRPr="008348E3">
        <w:rPr>
          <w:sz w:val="20"/>
        </w:rPr>
        <w:t>V</w:t>
      </w:r>
      <w:r w:rsidRPr="008348E3">
        <w:rPr>
          <w:sz w:val="20"/>
          <w:vertAlign w:val="subscript"/>
        </w:rPr>
        <w:t>max</w:t>
      </w:r>
      <w:r w:rsidRPr="008348E3">
        <w:rPr>
          <w:sz w:val="20"/>
        </w:rPr>
        <w:t>)=(H</w:t>
      </w:r>
      <w:r w:rsidRPr="008348E3">
        <w:rPr>
          <w:sz w:val="20"/>
          <w:vertAlign w:val="subscript"/>
        </w:rPr>
        <w:t>T</w:t>
      </w:r>
      <w:r w:rsidRPr="008348E3">
        <w:rPr>
          <w:sz w:val="20"/>
        </w:rPr>
        <w:t>+28.8)/31.7</w:t>
      </w:r>
    </w:p>
    <w:p w:rsidR="008348E3" w:rsidRPr="008348E3" w:rsidRDefault="008348E3" w:rsidP="008348E3">
      <w:pPr>
        <w:spacing w:after="120"/>
        <w:rPr>
          <w:sz w:val="20"/>
        </w:rPr>
      </w:pPr>
      <w:proofErr w:type="gramStart"/>
      <w:r w:rsidRPr="008348E3">
        <w:rPr>
          <w:sz w:val="20"/>
        </w:rPr>
        <w:t>V</w:t>
      </w:r>
      <w:r w:rsidRPr="008348E3">
        <w:rPr>
          <w:sz w:val="20"/>
          <w:vertAlign w:val="subscript"/>
        </w:rPr>
        <w:t>max</w:t>
      </w:r>
      <w:r w:rsidRPr="008348E3">
        <w:rPr>
          <w:sz w:val="20"/>
        </w:rPr>
        <w:t xml:space="preserve">  =</w:t>
      </w:r>
      <w:proofErr w:type="gramEnd"/>
      <w:r w:rsidRPr="008348E3">
        <w:rPr>
          <w:sz w:val="20"/>
        </w:rPr>
        <w:t xml:space="preserve">  Maximum permitted velocity, M/sec</w:t>
      </w:r>
    </w:p>
    <w:p w:rsidR="008348E3" w:rsidRPr="008348E3" w:rsidRDefault="008348E3" w:rsidP="008348E3">
      <w:pPr>
        <w:spacing w:after="120"/>
        <w:rPr>
          <w:sz w:val="20"/>
        </w:rPr>
      </w:pPr>
      <w:proofErr w:type="gramStart"/>
      <w:r w:rsidRPr="008348E3">
        <w:rPr>
          <w:sz w:val="20"/>
        </w:rPr>
        <w:t>28.8  =</w:t>
      </w:r>
      <w:proofErr w:type="gramEnd"/>
      <w:r w:rsidRPr="008348E3">
        <w:rPr>
          <w:sz w:val="20"/>
        </w:rPr>
        <w:t xml:space="preserve">  Constant</w:t>
      </w:r>
    </w:p>
    <w:p w:rsidR="008348E3" w:rsidRPr="008348E3" w:rsidRDefault="008348E3" w:rsidP="008348E3">
      <w:pPr>
        <w:spacing w:after="120"/>
        <w:rPr>
          <w:sz w:val="20"/>
        </w:rPr>
      </w:pPr>
      <w:proofErr w:type="gramStart"/>
      <w:r w:rsidRPr="008348E3">
        <w:rPr>
          <w:sz w:val="20"/>
        </w:rPr>
        <w:t>31.7  =</w:t>
      </w:r>
      <w:proofErr w:type="gramEnd"/>
      <w:r w:rsidRPr="008348E3">
        <w:rPr>
          <w:sz w:val="20"/>
        </w:rPr>
        <w:t xml:space="preserve">  Constant</w:t>
      </w:r>
    </w:p>
    <w:p w:rsidR="008348E3" w:rsidRPr="008348E3" w:rsidRDefault="008348E3" w:rsidP="008348E3">
      <w:pPr>
        <w:spacing w:after="120"/>
        <w:rPr>
          <w:sz w:val="20"/>
        </w:rPr>
      </w:pPr>
      <w:proofErr w:type="gramStart"/>
      <w:r w:rsidRPr="008348E3">
        <w:rPr>
          <w:sz w:val="20"/>
        </w:rPr>
        <w:t>H</w:t>
      </w:r>
      <w:r w:rsidRPr="008348E3">
        <w:rPr>
          <w:sz w:val="20"/>
          <w:vertAlign w:val="subscript"/>
        </w:rPr>
        <w:t>T</w:t>
      </w:r>
      <w:r w:rsidRPr="008348E3">
        <w:rPr>
          <w:sz w:val="20"/>
        </w:rPr>
        <w:t xml:space="preserve">  =</w:t>
      </w:r>
      <w:proofErr w:type="gramEnd"/>
      <w:r w:rsidRPr="008348E3">
        <w:rPr>
          <w:sz w:val="20"/>
        </w:rPr>
        <w:t xml:space="preserve">  The net heating value as determined in paragraph (f)(3).</w:t>
      </w:r>
    </w:p>
    <w:p w:rsidR="008348E3" w:rsidRPr="008348E3" w:rsidRDefault="008348E3" w:rsidP="008348E3">
      <w:pPr>
        <w:spacing w:after="120"/>
        <w:rPr>
          <w:sz w:val="20"/>
        </w:rPr>
      </w:pPr>
      <w:r w:rsidRPr="008348E3">
        <w:rPr>
          <w:sz w:val="20"/>
        </w:rPr>
        <w:t>(6)</w:t>
      </w:r>
      <w:r w:rsidRPr="008348E3">
        <w:rPr>
          <w:sz w:val="20"/>
        </w:rPr>
        <w:tab/>
        <w:t>The maximum permitted velocity, V</w:t>
      </w:r>
      <w:r w:rsidRPr="008348E3">
        <w:rPr>
          <w:sz w:val="20"/>
          <w:vertAlign w:val="subscript"/>
        </w:rPr>
        <w:t>max</w:t>
      </w:r>
      <w:r w:rsidRPr="008348E3">
        <w:rPr>
          <w:sz w:val="20"/>
        </w:rPr>
        <w:t>, for air-assisted flares shall be determined by the following equation.</w:t>
      </w:r>
    </w:p>
    <w:p w:rsidR="008348E3" w:rsidRPr="008348E3" w:rsidRDefault="008348E3" w:rsidP="008348E3">
      <w:pPr>
        <w:spacing w:after="120"/>
        <w:jc w:val="center"/>
        <w:rPr>
          <w:sz w:val="20"/>
        </w:rPr>
      </w:pPr>
      <w:r w:rsidRPr="008348E3">
        <w:rPr>
          <w:sz w:val="20"/>
        </w:rPr>
        <w:t>V</w:t>
      </w:r>
      <w:r w:rsidRPr="008348E3">
        <w:rPr>
          <w:sz w:val="20"/>
          <w:vertAlign w:val="subscript"/>
        </w:rPr>
        <w:t>max</w:t>
      </w:r>
      <w:r w:rsidRPr="008348E3">
        <w:rPr>
          <w:sz w:val="20"/>
        </w:rPr>
        <w:t>=8.706+0.7084 (H</w:t>
      </w:r>
      <w:r w:rsidRPr="008348E3">
        <w:rPr>
          <w:sz w:val="20"/>
          <w:vertAlign w:val="subscript"/>
        </w:rPr>
        <w:t>T</w:t>
      </w:r>
      <w:r w:rsidRPr="008348E3">
        <w:rPr>
          <w:sz w:val="20"/>
        </w:rPr>
        <w:t>)</w:t>
      </w:r>
    </w:p>
    <w:p w:rsidR="008348E3" w:rsidRPr="008348E3" w:rsidRDefault="008348E3" w:rsidP="008348E3">
      <w:pPr>
        <w:spacing w:after="120"/>
        <w:rPr>
          <w:sz w:val="20"/>
        </w:rPr>
      </w:pPr>
      <w:proofErr w:type="gramStart"/>
      <w:r w:rsidRPr="008348E3">
        <w:rPr>
          <w:sz w:val="20"/>
        </w:rPr>
        <w:t>V</w:t>
      </w:r>
      <w:r w:rsidRPr="008348E3">
        <w:rPr>
          <w:sz w:val="20"/>
          <w:vertAlign w:val="subscript"/>
        </w:rPr>
        <w:t>max</w:t>
      </w:r>
      <w:r w:rsidRPr="008348E3">
        <w:rPr>
          <w:sz w:val="20"/>
        </w:rPr>
        <w:t xml:space="preserve">  =</w:t>
      </w:r>
      <w:proofErr w:type="gramEnd"/>
      <w:r w:rsidRPr="008348E3">
        <w:rPr>
          <w:sz w:val="20"/>
        </w:rPr>
        <w:t xml:space="preserve">  Maximum permitted velocity, m/sec</w:t>
      </w:r>
    </w:p>
    <w:p w:rsidR="008348E3" w:rsidRPr="008348E3" w:rsidRDefault="008348E3" w:rsidP="008348E3">
      <w:pPr>
        <w:spacing w:after="120"/>
        <w:rPr>
          <w:sz w:val="20"/>
        </w:rPr>
      </w:pPr>
      <w:proofErr w:type="gramStart"/>
      <w:r w:rsidRPr="008348E3">
        <w:rPr>
          <w:sz w:val="20"/>
        </w:rPr>
        <w:t>8.706  =</w:t>
      </w:r>
      <w:proofErr w:type="gramEnd"/>
      <w:r w:rsidRPr="008348E3">
        <w:rPr>
          <w:sz w:val="20"/>
        </w:rPr>
        <w:t xml:space="preserve">  Constant</w:t>
      </w:r>
    </w:p>
    <w:p w:rsidR="008348E3" w:rsidRPr="008348E3" w:rsidRDefault="008348E3" w:rsidP="008348E3">
      <w:pPr>
        <w:spacing w:after="120"/>
        <w:rPr>
          <w:sz w:val="20"/>
        </w:rPr>
      </w:pPr>
      <w:proofErr w:type="gramStart"/>
      <w:r w:rsidRPr="008348E3">
        <w:rPr>
          <w:sz w:val="20"/>
        </w:rPr>
        <w:t>0.7084  =</w:t>
      </w:r>
      <w:proofErr w:type="gramEnd"/>
      <w:r w:rsidRPr="008348E3">
        <w:rPr>
          <w:sz w:val="20"/>
        </w:rPr>
        <w:t xml:space="preserve">  Constant</w:t>
      </w:r>
    </w:p>
    <w:p w:rsidR="008348E3" w:rsidRPr="008348E3" w:rsidRDefault="008348E3" w:rsidP="008348E3">
      <w:pPr>
        <w:spacing w:after="120"/>
        <w:rPr>
          <w:sz w:val="20"/>
        </w:rPr>
      </w:pPr>
      <w:proofErr w:type="gramStart"/>
      <w:r w:rsidRPr="008348E3">
        <w:rPr>
          <w:sz w:val="20"/>
        </w:rPr>
        <w:t>H</w:t>
      </w:r>
      <w:r w:rsidRPr="008348E3">
        <w:rPr>
          <w:sz w:val="20"/>
          <w:vertAlign w:val="subscript"/>
        </w:rPr>
        <w:t>T</w:t>
      </w:r>
      <w:r w:rsidRPr="008348E3">
        <w:rPr>
          <w:sz w:val="20"/>
        </w:rPr>
        <w:t xml:space="preserve">  =</w:t>
      </w:r>
      <w:proofErr w:type="gramEnd"/>
      <w:r w:rsidRPr="008348E3">
        <w:rPr>
          <w:sz w:val="20"/>
        </w:rPr>
        <w:t xml:space="preserve">  The net heating value as determined in paragraph (f)(3).</w:t>
      </w:r>
    </w:p>
    <w:p w:rsidR="008348E3" w:rsidRPr="008348E3" w:rsidRDefault="008348E3" w:rsidP="008348E3">
      <w:pPr>
        <w:spacing w:after="120"/>
        <w:rPr>
          <w:sz w:val="20"/>
        </w:rPr>
      </w:pPr>
      <w:r w:rsidRPr="008348E3">
        <w:rPr>
          <w:sz w:val="20"/>
        </w:rPr>
        <w:t>(g)</w:t>
      </w:r>
      <w:r w:rsidRPr="008348E3">
        <w:rPr>
          <w:sz w:val="20"/>
        </w:rPr>
        <w:tab/>
      </w:r>
      <w:r w:rsidRPr="008348E3">
        <w:rPr>
          <w:i/>
          <w:iCs/>
          <w:sz w:val="20"/>
        </w:rPr>
        <w:t xml:space="preserve">Alternative work practice for monitoring equipment for leaks. </w:t>
      </w:r>
      <w:r w:rsidRPr="008348E3">
        <w:rPr>
          <w:sz w:val="20"/>
        </w:rPr>
        <w:t xml:space="preserve">Paragraphs (g), (h), and (i) of this section apply to all equipment for which the applicable subpart requires monitoring with a 40 CFR part 60, Appendix A–7, Method 21 monitor, except for closed vent systems, equipment designated as </w:t>
      </w:r>
      <w:proofErr w:type="spellStart"/>
      <w:r w:rsidRPr="008348E3">
        <w:rPr>
          <w:sz w:val="20"/>
        </w:rPr>
        <w:t>leakless</w:t>
      </w:r>
      <w:proofErr w:type="spellEnd"/>
      <w:r w:rsidRPr="008348E3">
        <w:rPr>
          <w:sz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w:t>
      </w:r>
      <w:proofErr w:type="gramStart"/>
      <w:r w:rsidRPr="008348E3">
        <w:rPr>
          <w:sz w:val="20"/>
        </w:rPr>
        <w:t>)(</w:t>
      </w:r>
      <w:proofErr w:type="gramEnd"/>
      <w:r w:rsidRPr="008348E3">
        <w:rPr>
          <w:sz w:val="20"/>
        </w:rPr>
        <w:t>1) through (5) of this section have meanings that are specific to the alternative work practice standard in paragraphs (g), (h), and (i) of this section.</w:t>
      </w:r>
    </w:p>
    <w:p w:rsidR="008348E3" w:rsidRPr="008348E3" w:rsidRDefault="008348E3" w:rsidP="008348E3">
      <w:pPr>
        <w:spacing w:after="120"/>
        <w:rPr>
          <w:sz w:val="20"/>
        </w:rPr>
      </w:pPr>
      <w:r w:rsidRPr="008348E3">
        <w:rPr>
          <w:sz w:val="20"/>
        </w:rPr>
        <w:t>(1)</w:t>
      </w:r>
      <w:r w:rsidRPr="008348E3">
        <w:rPr>
          <w:sz w:val="20"/>
        </w:rPr>
        <w:tab/>
      </w:r>
      <w:r w:rsidRPr="008348E3">
        <w:rPr>
          <w:i/>
          <w:iCs/>
          <w:sz w:val="20"/>
        </w:rPr>
        <w:t xml:space="preserve">Applicable subpart </w:t>
      </w:r>
      <w:r w:rsidRPr="008348E3">
        <w:rPr>
          <w:sz w:val="20"/>
        </w:rPr>
        <w:t>means the subpart in 40 CFR parts 60, 61, 63, or 65 that requires monitoring of equipment with a 40 CFR part 60, Appendix A–7, Method 21 monitor.</w:t>
      </w:r>
    </w:p>
    <w:p w:rsidR="008348E3" w:rsidRPr="008348E3" w:rsidRDefault="008348E3" w:rsidP="008348E3">
      <w:pPr>
        <w:spacing w:after="120"/>
        <w:rPr>
          <w:sz w:val="20"/>
        </w:rPr>
      </w:pPr>
      <w:r w:rsidRPr="008348E3">
        <w:rPr>
          <w:sz w:val="20"/>
        </w:rPr>
        <w:t>(2)</w:t>
      </w:r>
      <w:r w:rsidRPr="008348E3">
        <w:rPr>
          <w:sz w:val="20"/>
        </w:rPr>
        <w:tab/>
      </w:r>
      <w:r w:rsidRPr="008348E3">
        <w:rPr>
          <w:i/>
          <w:iCs/>
          <w:sz w:val="20"/>
        </w:rPr>
        <w:t xml:space="preserve">Equipment </w:t>
      </w:r>
      <w:r w:rsidRPr="008348E3">
        <w:rPr>
          <w:sz w:val="20"/>
        </w:rPr>
        <w:t>means pumps, valves, pressure relief valves, compressors, open-ended lines, flanges, connectors, and other equipment covered by the applicable subpart that require monitoring with a 40 CFR part 60, Appendix A–7, Method 21 monitor.</w:t>
      </w:r>
    </w:p>
    <w:p w:rsidR="008348E3" w:rsidRPr="008348E3" w:rsidRDefault="008348E3" w:rsidP="008348E3">
      <w:pPr>
        <w:spacing w:after="120"/>
        <w:rPr>
          <w:sz w:val="20"/>
        </w:rPr>
      </w:pPr>
      <w:r w:rsidRPr="008348E3">
        <w:rPr>
          <w:sz w:val="20"/>
        </w:rPr>
        <w:t>(3)</w:t>
      </w:r>
      <w:r w:rsidRPr="008348E3">
        <w:rPr>
          <w:sz w:val="20"/>
        </w:rPr>
        <w:tab/>
      </w:r>
      <w:r w:rsidRPr="008348E3">
        <w:rPr>
          <w:i/>
          <w:iCs/>
          <w:sz w:val="20"/>
        </w:rPr>
        <w:t xml:space="preserve">Imaging </w:t>
      </w:r>
      <w:r w:rsidRPr="008348E3">
        <w:rPr>
          <w:sz w:val="20"/>
        </w:rPr>
        <w:t>means making visible emissions that may otherwise be invisible to the naked eye.</w:t>
      </w:r>
    </w:p>
    <w:p w:rsidR="008348E3" w:rsidRPr="008348E3" w:rsidRDefault="008348E3" w:rsidP="008348E3">
      <w:pPr>
        <w:spacing w:after="120"/>
        <w:rPr>
          <w:sz w:val="20"/>
        </w:rPr>
      </w:pPr>
      <w:r w:rsidRPr="008348E3">
        <w:rPr>
          <w:sz w:val="20"/>
        </w:rPr>
        <w:t>(4)</w:t>
      </w:r>
      <w:r w:rsidRPr="008348E3">
        <w:rPr>
          <w:sz w:val="20"/>
        </w:rPr>
        <w:tab/>
      </w:r>
      <w:r w:rsidRPr="008348E3">
        <w:rPr>
          <w:i/>
          <w:iCs/>
          <w:sz w:val="20"/>
        </w:rPr>
        <w:t xml:space="preserve">Optical gas imaging instrument </w:t>
      </w:r>
      <w:r w:rsidRPr="008348E3">
        <w:rPr>
          <w:sz w:val="20"/>
        </w:rPr>
        <w:t>means an instrument that makes visible emissions that may otherwise be invisible to the naked eye.</w:t>
      </w:r>
    </w:p>
    <w:p w:rsidR="008348E3" w:rsidRPr="008348E3" w:rsidRDefault="008348E3" w:rsidP="008348E3">
      <w:pPr>
        <w:spacing w:after="120"/>
        <w:rPr>
          <w:sz w:val="20"/>
        </w:rPr>
      </w:pPr>
      <w:r w:rsidRPr="008348E3">
        <w:rPr>
          <w:sz w:val="20"/>
        </w:rPr>
        <w:t>(5)</w:t>
      </w:r>
      <w:r w:rsidRPr="008348E3">
        <w:rPr>
          <w:sz w:val="20"/>
        </w:rPr>
        <w:tab/>
      </w:r>
      <w:r w:rsidRPr="008348E3">
        <w:rPr>
          <w:i/>
          <w:iCs/>
          <w:sz w:val="20"/>
        </w:rPr>
        <w:t xml:space="preserve">Repair </w:t>
      </w:r>
      <w:r w:rsidRPr="008348E3">
        <w:rPr>
          <w:sz w:val="20"/>
        </w:rPr>
        <w:t>means that equipment is adjusted, or otherwise altered, in order to eliminate a leak.</w:t>
      </w:r>
    </w:p>
    <w:p w:rsidR="008348E3" w:rsidRPr="008348E3" w:rsidRDefault="008348E3" w:rsidP="008348E3">
      <w:pPr>
        <w:spacing w:after="120"/>
        <w:rPr>
          <w:sz w:val="20"/>
        </w:rPr>
      </w:pPr>
      <w:r w:rsidRPr="008348E3">
        <w:rPr>
          <w:sz w:val="20"/>
        </w:rPr>
        <w:t>(6)</w:t>
      </w:r>
      <w:r w:rsidRPr="008348E3">
        <w:rPr>
          <w:sz w:val="20"/>
        </w:rPr>
        <w:tab/>
      </w:r>
      <w:r w:rsidRPr="008348E3">
        <w:rPr>
          <w:i/>
          <w:iCs/>
          <w:sz w:val="20"/>
        </w:rPr>
        <w:t xml:space="preserve">Leak </w:t>
      </w:r>
      <w:r w:rsidRPr="008348E3">
        <w:rPr>
          <w:sz w:val="20"/>
        </w:rPr>
        <w:t>means:</w:t>
      </w:r>
    </w:p>
    <w:p w:rsidR="008348E3" w:rsidRPr="008348E3" w:rsidRDefault="008348E3" w:rsidP="008348E3">
      <w:pPr>
        <w:spacing w:after="120"/>
        <w:rPr>
          <w:sz w:val="20"/>
        </w:rPr>
      </w:pPr>
      <w:r w:rsidRPr="008348E3">
        <w:rPr>
          <w:sz w:val="20"/>
        </w:rPr>
        <w:t>(i)</w:t>
      </w:r>
      <w:r w:rsidRPr="008348E3">
        <w:rPr>
          <w:sz w:val="20"/>
        </w:rPr>
        <w:tab/>
        <w:t>Any emissions imaged by the optical gas instrument;</w:t>
      </w:r>
    </w:p>
    <w:p w:rsidR="008348E3" w:rsidRPr="008348E3" w:rsidRDefault="008348E3" w:rsidP="008348E3">
      <w:pPr>
        <w:spacing w:after="120"/>
        <w:rPr>
          <w:sz w:val="20"/>
        </w:rPr>
      </w:pPr>
      <w:r w:rsidRPr="008348E3">
        <w:rPr>
          <w:sz w:val="20"/>
        </w:rPr>
        <w:t>(ii)</w:t>
      </w:r>
      <w:r w:rsidRPr="008348E3">
        <w:rPr>
          <w:sz w:val="20"/>
        </w:rPr>
        <w:tab/>
        <w:t>Indications of liquids dripping;</w:t>
      </w:r>
    </w:p>
    <w:p w:rsidR="008348E3" w:rsidRPr="008348E3" w:rsidRDefault="008348E3" w:rsidP="008348E3">
      <w:pPr>
        <w:spacing w:after="120"/>
        <w:rPr>
          <w:sz w:val="20"/>
        </w:rPr>
      </w:pPr>
      <w:r w:rsidRPr="008348E3">
        <w:rPr>
          <w:sz w:val="20"/>
        </w:rPr>
        <w:t>(iii)</w:t>
      </w:r>
      <w:r w:rsidRPr="008348E3">
        <w:rPr>
          <w:sz w:val="20"/>
        </w:rPr>
        <w:tab/>
        <w:t>Indications by a sensor that a seal or barrier fluid system has failed; or</w:t>
      </w:r>
    </w:p>
    <w:p w:rsidR="008348E3" w:rsidRPr="008348E3" w:rsidRDefault="008348E3" w:rsidP="008348E3">
      <w:pPr>
        <w:spacing w:after="120"/>
        <w:rPr>
          <w:sz w:val="20"/>
        </w:rPr>
      </w:pPr>
      <w:proofErr w:type="gramStart"/>
      <w:r w:rsidRPr="008348E3">
        <w:rPr>
          <w:sz w:val="20"/>
        </w:rPr>
        <w:t>(iv)</w:t>
      </w:r>
      <w:r w:rsidRPr="008348E3">
        <w:rPr>
          <w:sz w:val="20"/>
        </w:rPr>
        <w:tab/>
        <w:t>Screening</w:t>
      </w:r>
      <w:proofErr w:type="gramEnd"/>
      <w:r w:rsidRPr="008348E3">
        <w:rPr>
          <w:sz w:val="20"/>
        </w:rPr>
        <w:t xml:space="preserve"> results using a 40 CFR part 60, Appendix A–7, Method 21 monitor that exceed the leak definition in the applicable subpart to which the equipment is subject.</w:t>
      </w:r>
    </w:p>
    <w:p w:rsidR="008348E3" w:rsidRPr="008348E3" w:rsidRDefault="008348E3" w:rsidP="008348E3">
      <w:pPr>
        <w:spacing w:after="120"/>
        <w:rPr>
          <w:sz w:val="20"/>
        </w:rPr>
      </w:pPr>
      <w:r w:rsidRPr="008348E3">
        <w:rPr>
          <w:sz w:val="20"/>
        </w:rPr>
        <w:t>(h)</w:t>
      </w:r>
      <w:r w:rsidRPr="008348E3">
        <w:rPr>
          <w:sz w:val="20"/>
        </w:rPr>
        <w:tab/>
        <w:t>The alternative work practice standard for monitoring equipment for leaks is available to all subparts in 40 CFR parts 60, 61, 63, and 65 that require monitoring of equipment with a 40 CFR part 60, Appendix A–7, Method 21 monitor.</w:t>
      </w:r>
    </w:p>
    <w:p w:rsidR="008348E3" w:rsidRPr="008348E3" w:rsidRDefault="008348E3" w:rsidP="008348E3">
      <w:pPr>
        <w:spacing w:after="120"/>
        <w:rPr>
          <w:sz w:val="20"/>
        </w:rPr>
      </w:pPr>
      <w:r w:rsidRPr="008348E3">
        <w:rPr>
          <w:sz w:val="20"/>
        </w:rPr>
        <w:t>(1)</w:t>
      </w:r>
      <w:r w:rsidRPr="008348E3">
        <w:rPr>
          <w:sz w:val="20"/>
        </w:rPr>
        <w:tab/>
        <w:t xml:space="preserve">An owner or operator of an affected source subject to CFR parts 60, 61, 63, or 65 can choose to comply with the alternative work practice requirements in paragraph (i) of this section instead of using the 40 CFR </w:t>
      </w:r>
      <w:proofErr w:type="gramStart"/>
      <w:r w:rsidRPr="008348E3">
        <w:rPr>
          <w:sz w:val="20"/>
        </w:rPr>
        <w:t>part</w:t>
      </w:r>
      <w:proofErr w:type="gramEnd"/>
      <w:r w:rsidRPr="008348E3">
        <w:rPr>
          <w:sz w:val="20"/>
        </w:rPr>
        <w:t xml:space="preserve"> 60, Appendix A–7, </w:t>
      </w:r>
      <w:r w:rsidRPr="008348E3">
        <w:rPr>
          <w:sz w:val="20"/>
        </w:rPr>
        <w:lastRenderedPageBreak/>
        <w:t>Method 21 monitor to identify leaking equipment. The owner or operator must document the equipment, process units, and facilities for which the alternative work practice will be used to identify leaks.</w:t>
      </w:r>
    </w:p>
    <w:p w:rsidR="008348E3" w:rsidRPr="008348E3" w:rsidRDefault="008348E3" w:rsidP="008348E3">
      <w:pPr>
        <w:spacing w:after="120"/>
        <w:rPr>
          <w:sz w:val="20"/>
        </w:rPr>
      </w:pPr>
      <w:r w:rsidRPr="008348E3">
        <w:rPr>
          <w:sz w:val="20"/>
        </w:rPr>
        <w:t>(2)</w:t>
      </w:r>
      <w:r w:rsidRPr="008348E3">
        <w:rPr>
          <w:sz w:val="20"/>
        </w:rPr>
        <w:tab/>
        <w:t>Any leak detected when following the leak survey procedure in paragraph (i</w:t>
      </w:r>
      <w:proofErr w:type="gramStart"/>
      <w:r w:rsidRPr="008348E3">
        <w:rPr>
          <w:sz w:val="20"/>
        </w:rPr>
        <w:t>)(</w:t>
      </w:r>
      <w:proofErr w:type="gramEnd"/>
      <w:r w:rsidRPr="008348E3">
        <w:rPr>
          <w:sz w:val="20"/>
        </w:rPr>
        <w:t>3) of this section must be identified for repair as required in the applicable subpart.</w:t>
      </w:r>
    </w:p>
    <w:p w:rsidR="008348E3" w:rsidRPr="008348E3" w:rsidRDefault="008348E3" w:rsidP="008348E3">
      <w:pPr>
        <w:spacing w:after="120"/>
        <w:rPr>
          <w:sz w:val="20"/>
        </w:rPr>
      </w:pPr>
      <w:r w:rsidRPr="008348E3">
        <w:rPr>
          <w:sz w:val="20"/>
        </w:rPr>
        <w:t>(3)</w:t>
      </w:r>
      <w:r w:rsidRPr="008348E3">
        <w:rPr>
          <w:sz w:val="20"/>
        </w:rPr>
        <w:tab/>
        <w:t xml:space="preserve">If the alternative work practice is used to identify leaks, re-screening after an attempted repair of leaking equipment must be conducted using either the alternative work practice or the 40 CFR </w:t>
      </w:r>
      <w:proofErr w:type="gramStart"/>
      <w:r w:rsidRPr="008348E3">
        <w:rPr>
          <w:sz w:val="20"/>
        </w:rPr>
        <w:t>part</w:t>
      </w:r>
      <w:proofErr w:type="gramEnd"/>
      <w:r w:rsidRPr="008348E3">
        <w:rPr>
          <w:sz w:val="20"/>
        </w:rPr>
        <w:t xml:space="preserve"> 60, Appendix A–7, Method 21 monitor at the leak definition required in the applicable subpart to which the equipment is subject.</w:t>
      </w:r>
    </w:p>
    <w:p w:rsidR="008348E3" w:rsidRPr="008348E3" w:rsidRDefault="008348E3" w:rsidP="008348E3">
      <w:pPr>
        <w:spacing w:after="120"/>
        <w:rPr>
          <w:sz w:val="20"/>
        </w:rPr>
      </w:pPr>
      <w:r w:rsidRPr="008348E3">
        <w:rPr>
          <w:sz w:val="20"/>
        </w:rPr>
        <w:t>(4)</w:t>
      </w:r>
      <w:r w:rsidRPr="008348E3">
        <w:rPr>
          <w:sz w:val="20"/>
        </w:rPr>
        <w:tab/>
        <w:t>The schedule for repair is as required in the applicable subpart.</w:t>
      </w:r>
    </w:p>
    <w:p w:rsidR="008348E3" w:rsidRPr="008348E3" w:rsidRDefault="008348E3" w:rsidP="008348E3">
      <w:pPr>
        <w:spacing w:after="120"/>
        <w:rPr>
          <w:sz w:val="20"/>
        </w:rPr>
      </w:pPr>
      <w:r w:rsidRPr="008348E3">
        <w:rPr>
          <w:sz w:val="20"/>
        </w:rPr>
        <w:t>(5)</w:t>
      </w:r>
      <w:r w:rsidRPr="008348E3">
        <w:rPr>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8348E3" w:rsidRPr="008348E3" w:rsidRDefault="008348E3" w:rsidP="008348E3">
      <w:pPr>
        <w:spacing w:after="120"/>
        <w:rPr>
          <w:sz w:val="20"/>
        </w:rPr>
      </w:pPr>
      <w:r w:rsidRPr="008348E3">
        <w:rPr>
          <w:sz w:val="20"/>
        </w:rPr>
        <w:t>(6)</w:t>
      </w:r>
      <w:r w:rsidRPr="008348E3">
        <w:rPr>
          <w:sz w:val="20"/>
        </w:rPr>
        <w:tab/>
        <w:t>When this alternative work practice is used for detecting leaking equipment the following are not applicable for the equipment being monitored:</w:t>
      </w:r>
    </w:p>
    <w:p w:rsidR="008348E3" w:rsidRPr="008348E3" w:rsidRDefault="008348E3" w:rsidP="008348E3">
      <w:pPr>
        <w:spacing w:after="120"/>
        <w:rPr>
          <w:sz w:val="20"/>
        </w:rPr>
      </w:pPr>
      <w:r w:rsidRPr="008348E3">
        <w:rPr>
          <w:sz w:val="20"/>
        </w:rPr>
        <w:t>(i)</w:t>
      </w:r>
      <w:r w:rsidRPr="008348E3">
        <w:rPr>
          <w:sz w:val="20"/>
        </w:rPr>
        <w:tab/>
        <w:t>Skip period leak detection and repair;</w:t>
      </w:r>
    </w:p>
    <w:p w:rsidR="008348E3" w:rsidRPr="008348E3" w:rsidRDefault="008348E3" w:rsidP="008348E3">
      <w:pPr>
        <w:spacing w:after="120"/>
        <w:rPr>
          <w:sz w:val="20"/>
        </w:rPr>
      </w:pPr>
      <w:r w:rsidRPr="008348E3">
        <w:rPr>
          <w:sz w:val="20"/>
        </w:rPr>
        <w:t>(ii)</w:t>
      </w:r>
      <w:r w:rsidRPr="008348E3">
        <w:rPr>
          <w:sz w:val="20"/>
        </w:rPr>
        <w:tab/>
        <w:t>Quality improvement plans; or</w:t>
      </w:r>
    </w:p>
    <w:p w:rsidR="008348E3" w:rsidRPr="008348E3" w:rsidRDefault="008348E3" w:rsidP="008348E3">
      <w:pPr>
        <w:spacing w:after="120"/>
        <w:rPr>
          <w:sz w:val="20"/>
        </w:rPr>
      </w:pPr>
      <w:r w:rsidRPr="008348E3">
        <w:rPr>
          <w:sz w:val="20"/>
        </w:rPr>
        <w:t>(iii)</w:t>
      </w:r>
      <w:r w:rsidRPr="008348E3">
        <w:rPr>
          <w:sz w:val="20"/>
        </w:rPr>
        <w:tab/>
        <w:t>Complying with standards for allowable percentage of valves and pumps to leak.</w:t>
      </w:r>
    </w:p>
    <w:p w:rsidR="008348E3" w:rsidRPr="008348E3" w:rsidRDefault="008348E3" w:rsidP="008348E3">
      <w:pPr>
        <w:spacing w:after="120"/>
        <w:rPr>
          <w:sz w:val="20"/>
        </w:rPr>
      </w:pPr>
      <w:r w:rsidRPr="008348E3">
        <w:rPr>
          <w:sz w:val="20"/>
        </w:rPr>
        <w:t>(7)</w:t>
      </w:r>
      <w:r w:rsidRPr="008348E3">
        <w:rPr>
          <w:sz w:val="20"/>
        </w:rPr>
        <w:tab/>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8348E3" w:rsidRPr="008348E3" w:rsidRDefault="008348E3" w:rsidP="008348E3">
      <w:pPr>
        <w:spacing w:after="120"/>
        <w:rPr>
          <w:sz w:val="20"/>
        </w:rPr>
      </w:pPr>
      <w:r w:rsidRPr="008348E3">
        <w:rPr>
          <w:sz w:val="20"/>
        </w:rPr>
        <w:t>(i)</w:t>
      </w:r>
      <w:r w:rsidRPr="008348E3">
        <w:rPr>
          <w:sz w:val="20"/>
        </w:rPr>
        <w:tab/>
        <w:t>An owner or operator of an affected source who chooses to use the alternative work practice must comply with the requirements of paragraphs (i</w:t>
      </w:r>
      <w:proofErr w:type="gramStart"/>
      <w:r w:rsidRPr="008348E3">
        <w:rPr>
          <w:sz w:val="20"/>
        </w:rPr>
        <w:t>)(</w:t>
      </w:r>
      <w:proofErr w:type="gramEnd"/>
      <w:r w:rsidRPr="008348E3">
        <w:rPr>
          <w:sz w:val="20"/>
        </w:rPr>
        <w:t>1) through (i)(5) of this section.</w:t>
      </w:r>
    </w:p>
    <w:p w:rsidR="008348E3" w:rsidRPr="008348E3" w:rsidRDefault="008348E3" w:rsidP="008348E3">
      <w:pPr>
        <w:spacing w:after="120"/>
        <w:rPr>
          <w:sz w:val="20"/>
        </w:rPr>
      </w:pPr>
      <w:r w:rsidRPr="008348E3">
        <w:rPr>
          <w:sz w:val="20"/>
        </w:rPr>
        <w:t>(1)</w:t>
      </w:r>
      <w:r w:rsidRPr="008348E3">
        <w:rPr>
          <w:sz w:val="20"/>
        </w:rPr>
        <w:tab/>
        <w:t>Instrument Specifications. The optical gas imaging instrument must comply with the requirements in (i</w:t>
      </w:r>
      <w:proofErr w:type="gramStart"/>
      <w:r w:rsidRPr="008348E3">
        <w:rPr>
          <w:sz w:val="20"/>
        </w:rPr>
        <w:t>)(</w:t>
      </w:r>
      <w:proofErr w:type="gramEnd"/>
      <w:r w:rsidRPr="008348E3">
        <w:rPr>
          <w:sz w:val="20"/>
        </w:rPr>
        <w:t>1)(i) and (i)(1)(ii) of this section.</w:t>
      </w:r>
    </w:p>
    <w:p w:rsidR="008348E3" w:rsidRPr="008348E3" w:rsidRDefault="008348E3" w:rsidP="008348E3">
      <w:pPr>
        <w:spacing w:after="120"/>
        <w:rPr>
          <w:sz w:val="20"/>
        </w:rPr>
      </w:pPr>
      <w:r w:rsidRPr="008348E3">
        <w:rPr>
          <w:sz w:val="20"/>
        </w:rPr>
        <w:t>(i)</w:t>
      </w:r>
      <w:r w:rsidRPr="008348E3">
        <w:rPr>
          <w:sz w:val="20"/>
        </w:rPr>
        <w:tab/>
        <w:t>Provide the operator with an image of the potential leak points for each piece of equipment at both the detection sensitivity level and within the distance used in the daily instrument check described in paragraph (i</w:t>
      </w:r>
      <w:proofErr w:type="gramStart"/>
      <w:r w:rsidRPr="008348E3">
        <w:rPr>
          <w:sz w:val="20"/>
        </w:rPr>
        <w:t>)(</w:t>
      </w:r>
      <w:proofErr w:type="gramEnd"/>
      <w:r w:rsidRPr="008348E3">
        <w:rPr>
          <w:sz w:val="20"/>
        </w:rPr>
        <w:t>2) of this section. The detection sensitivity level depends upon the frequency at which leak monitoring is to be performed.</w:t>
      </w:r>
    </w:p>
    <w:p w:rsidR="008348E3" w:rsidRPr="008348E3" w:rsidRDefault="008348E3" w:rsidP="008348E3">
      <w:pPr>
        <w:spacing w:after="120"/>
        <w:rPr>
          <w:sz w:val="20"/>
        </w:rPr>
      </w:pPr>
      <w:r w:rsidRPr="008348E3">
        <w:rPr>
          <w:sz w:val="20"/>
        </w:rPr>
        <w:t>(ii)</w:t>
      </w:r>
      <w:r w:rsidRPr="008348E3">
        <w:rPr>
          <w:sz w:val="20"/>
        </w:rPr>
        <w:tab/>
        <w:t>Provide a date and time stamp for video records of every monitoring event.</w:t>
      </w:r>
    </w:p>
    <w:p w:rsidR="008348E3" w:rsidRPr="008348E3" w:rsidRDefault="008348E3" w:rsidP="008348E3">
      <w:pPr>
        <w:spacing w:after="120"/>
        <w:rPr>
          <w:sz w:val="20"/>
        </w:rPr>
      </w:pPr>
      <w:r w:rsidRPr="008348E3">
        <w:rPr>
          <w:sz w:val="20"/>
        </w:rPr>
        <w:t>(2)</w:t>
      </w:r>
      <w:r w:rsidRPr="008348E3">
        <w:rPr>
          <w:sz w:val="20"/>
        </w:rPr>
        <w:tab/>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8348E3" w:rsidRPr="008348E3" w:rsidRDefault="008348E3" w:rsidP="008348E3">
      <w:pPr>
        <w:spacing w:after="120"/>
        <w:rPr>
          <w:sz w:val="20"/>
        </w:rPr>
      </w:pPr>
      <w:r w:rsidRPr="008348E3">
        <w:rPr>
          <w:sz w:val="20"/>
        </w:rPr>
        <w:t>(i)</w:t>
      </w:r>
      <w:r w:rsidRPr="008348E3">
        <w:rPr>
          <w:sz w:val="20"/>
        </w:rPr>
        <w:tab/>
        <w:t>Calculate the mass flow rate to be used in the daily instrument check by following the procedures in paragraphs (i)(2)(i)(A) and (i)(2)(i)(B) of this section.</w:t>
      </w:r>
    </w:p>
    <w:p w:rsidR="008348E3" w:rsidRPr="008348E3" w:rsidRDefault="008348E3" w:rsidP="008348E3">
      <w:pPr>
        <w:spacing w:after="120"/>
        <w:rPr>
          <w:sz w:val="20"/>
        </w:rPr>
      </w:pPr>
      <w:r w:rsidRPr="008348E3">
        <w:rPr>
          <w:sz w:val="20"/>
        </w:rPr>
        <w:t>(A)</w:t>
      </w:r>
      <w:r w:rsidRPr="008348E3">
        <w:rPr>
          <w:sz w:val="20"/>
        </w:rPr>
        <w:tab/>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8348E3" w:rsidRPr="008348E3" w:rsidRDefault="008348E3" w:rsidP="008348E3">
      <w:pPr>
        <w:spacing w:after="120"/>
        <w:rPr>
          <w:sz w:val="20"/>
        </w:rPr>
      </w:pPr>
      <w:r w:rsidRPr="008348E3">
        <w:rPr>
          <w:sz w:val="20"/>
        </w:rPr>
        <w:t>(B)</w:t>
      </w:r>
      <w:r w:rsidRPr="008348E3">
        <w:rPr>
          <w:sz w:val="20"/>
        </w:rPr>
        <w:tab/>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8348E3" w:rsidRPr="008348E3" w:rsidRDefault="008348E3" w:rsidP="008348E3">
      <w:pPr>
        <w:spacing w:after="120"/>
        <w:jc w:val="center"/>
        <w:rPr>
          <w:sz w:val="20"/>
        </w:rPr>
      </w:pPr>
      <w:r>
        <w:rPr>
          <w:noProof/>
          <w:sz w:val="20"/>
        </w:rPr>
        <w:lastRenderedPageBreak/>
        <w:drawing>
          <wp:inline distT="0" distB="0" distL="0" distR="0">
            <wp:extent cx="1090295" cy="461645"/>
            <wp:effectExtent l="0" t="0" r="0" b="0"/>
            <wp:docPr id="24" name="Picture 24"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r22de0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90295" cy="461645"/>
                    </a:xfrm>
                    <a:prstGeom prst="rect">
                      <a:avLst/>
                    </a:prstGeom>
                    <a:noFill/>
                    <a:ln>
                      <a:noFill/>
                    </a:ln>
                  </pic:spPr>
                </pic:pic>
              </a:graphicData>
            </a:graphic>
          </wp:inline>
        </w:drawing>
      </w:r>
    </w:p>
    <w:p w:rsidR="008348E3" w:rsidRPr="008348E3" w:rsidRDefault="008348E3" w:rsidP="008348E3">
      <w:pPr>
        <w:spacing w:after="120"/>
        <w:rPr>
          <w:sz w:val="20"/>
        </w:rPr>
      </w:pPr>
      <w:r w:rsidRPr="008348E3">
        <w:rPr>
          <w:sz w:val="20"/>
        </w:rPr>
        <w:t>Where:</w:t>
      </w:r>
    </w:p>
    <w:p w:rsidR="008348E3" w:rsidRPr="008348E3" w:rsidRDefault="008348E3" w:rsidP="008348E3">
      <w:pPr>
        <w:spacing w:after="120"/>
        <w:rPr>
          <w:sz w:val="20"/>
        </w:rPr>
      </w:pPr>
      <w:proofErr w:type="spellStart"/>
      <w:proofErr w:type="gramStart"/>
      <w:r w:rsidRPr="008348E3">
        <w:rPr>
          <w:sz w:val="20"/>
        </w:rPr>
        <w:t>E</w:t>
      </w:r>
      <w:r w:rsidRPr="008348E3">
        <w:rPr>
          <w:sz w:val="20"/>
          <w:vertAlign w:val="subscript"/>
        </w:rPr>
        <w:t>dic</w:t>
      </w:r>
      <w:proofErr w:type="spellEnd"/>
      <w:r w:rsidRPr="008348E3">
        <w:rPr>
          <w:sz w:val="20"/>
        </w:rPr>
        <w:t xml:space="preserve">  =</w:t>
      </w:r>
      <w:proofErr w:type="gramEnd"/>
      <w:r w:rsidRPr="008348E3">
        <w:rPr>
          <w:sz w:val="20"/>
        </w:rPr>
        <w:t xml:space="preserve">  Mass flow rate for the daily instrument check, grams per hour</w:t>
      </w:r>
    </w:p>
    <w:p w:rsidR="008348E3" w:rsidRPr="008348E3" w:rsidRDefault="008348E3" w:rsidP="008348E3">
      <w:pPr>
        <w:spacing w:after="120"/>
        <w:rPr>
          <w:sz w:val="20"/>
        </w:rPr>
      </w:pPr>
      <w:proofErr w:type="gramStart"/>
      <w:r w:rsidRPr="008348E3">
        <w:rPr>
          <w:sz w:val="20"/>
        </w:rPr>
        <w:t>x</w:t>
      </w:r>
      <w:r w:rsidRPr="008348E3">
        <w:rPr>
          <w:sz w:val="20"/>
          <w:vertAlign w:val="subscript"/>
        </w:rPr>
        <w:t>i</w:t>
      </w:r>
      <w:r w:rsidRPr="008348E3">
        <w:rPr>
          <w:sz w:val="20"/>
        </w:rPr>
        <w:t xml:space="preserve">  =</w:t>
      </w:r>
      <w:proofErr w:type="gramEnd"/>
      <w:r w:rsidRPr="008348E3">
        <w:rPr>
          <w:sz w:val="20"/>
        </w:rPr>
        <w:t xml:space="preserve">  Mass fraction of detectable chemical(s) i seen by the optical gas imaging instrument, within the distance to be used in paragraph (i)(2)(iv)(B) of this section, at or below the standard detection sensitivity level, </w:t>
      </w:r>
      <w:proofErr w:type="spellStart"/>
      <w:r w:rsidRPr="008348E3">
        <w:rPr>
          <w:sz w:val="20"/>
        </w:rPr>
        <w:t>E</w:t>
      </w:r>
      <w:r w:rsidRPr="008348E3">
        <w:rPr>
          <w:sz w:val="20"/>
          <w:vertAlign w:val="subscript"/>
        </w:rPr>
        <w:t>sds</w:t>
      </w:r>
      <w:proofErr w:type="spellEnd"/>
      <w:r w:rsidRPr="008348E3">
        <w:rPr>
          <w:sz w:val="20"/>
        </w:rPr>
        <w:t>.</w:t>
      </w:r>
    </w:p>
    <w:p w:rsidR="008348E3" w:rsidRPr="008348E3" w:rsidRDefault="008348E3" w:rsidP="008348E3">
      <w:pPr>
        <w:spacing w:after="120"/>
        <w:rPr>
          <w:sz w:val="20"/>
        </w:rPr>
      </w:pPr>
      <w:proofErr w:type="spellStart"/>
      <w:proofErr w:type="gramStart"/>
      <w:r w:rsidRPr="008348E3">
        <w:rPr>
          <w:sz w:val="20"/>
        </w:rPr>
        <w:t>E</w:t>
      </w:r>
      <w:r w:rsidRPr="008348E3">
        <w:rPr>
          <w:sz w:val="20"/>
          <w:vertAlign w:val="subscript"/>
        </w:rPr>
        <w:t>sds</w:t>
      </w:r>
      <w:proofErr w:type="spellEnd"/>
      <w:r w:rsidRPr="008348E3">
        <w:rPr>
          <w:sz w:val="20"/>
        </w:rPr>
        <w:t xml:space="preserve">  =</w:t>
      </w:r>
      <w:proofErr w:type="gramEnd"/>
      <w:r w:rsidRPr="008348E3">
        <w:rPr>
          <w:sz w:val="20"/>
        </w:rPr>
        <w:t xml:space="preserve">  Standard detection sensitivity level from Table 1 to subpart A, grams per hour</w:t>
      </w:r>
    </w:p>
    <w:p w:rsidR="008348E3" w:rsidRPr="008348E3" w:rsidRDefault="008348E3" w:rsidP="008348E3">
      <w:pPr>
        <w:spacing w:after="120"/>
        <w:rPr>
          <w:sz w:val="20"/>
        </w:rPr>
      </w:pPr>
      <w:proofErr w:type="gramStart"/>
      <w:r w:rsidRPr="008348E3">
        <w:rPr>
          <w:sz w:val="20"/>
        </w:rPr>
        <w:t>k  =</w:t>
      </w:r>
      <w:proofErr w:type="gramEnd"/>
      <w:r w:rsidRPr="008348E3">
        <w:rPr>
          <w:sz w:val="20"/>
        </w:rPr>
        <w:t xml:space="preserve">  Total number of detectable chemicals emitted from the leaking equipment and seen by the optical gas imaging instrument.</w:t>
      </w:r>
    </w:p>
    <w:p w:rsidR="008348E3" w:rsidRPr="008348E3" w:rsidRDefault="008348E3" w:rsidP="008348E3">
      <w:pPr>
        <w:spacing w:after="120"/>
        <w:rPr>
          <w:sz w:val="20"/>
        </w:rPr>
      </w:pPr>
      <w:r w:rsidRPr="008348E3">
        <w:rPr>
          <w:sz w:val="20"/>
        </w:rPr>
        <w:t>(ii)</w:t>
      </w:r>
      <w:r w:rsidRPr="008348E3">
        <w:rPr>
          <w:sz w:val="20"/>
        </w:rPr>
        <w:tab/>
        <w:t>Start the optical gas imaging instrument according to the manufacturer's instructions, ensuring that all appropriate settings conform to the manufacturer's instructions.</w:t>
      </w:r>
    </w:p>
    <w:p w:rsidR="008348E3" w:rsidRPr="008348E3" w:rsidRDefault="008348E3" w:rsidP="008348E3">
      <w:pPr>
        <w:spacing w:after="120"/>
        <w:rPr>
          <w:sz w:val="20"/>
        </w:rPr>
      </w:pPr>
      <w:r w:rsidRPr="008348E3">
        <w:rPr>
          <w:sz w:val="20"/>
        </w:rPr>
        <w:t>(iii)</w:t>
      </w:r>
      <w:r w:rsidRPr="008348E3">
        <w:rPr>
          <w:sz w:val="20"/>
        </w:rPr>
        <w:tab/>
        <w:t>Use any gas chosen by the user that can be viewed by the optical gas imaging instrument and that has a purity of no less than 98 percent.</w:t>
      </w:r>
    </w:p>
    <w:p w:rsidR="008348E3" w:rsidRPr="008348E3" w:rsidRDefault="008348E3" w:rsidP="008348E3">
      <w:pPr>
        <w:spacing w:after="120"/>
        <w:rPr>
          <w:sz w:val="20"/>
        </w:rPr>
      </w:pPr>
      <w:proofErr w:type="gramStart"/>
      <w:r w:rsidRPr="008348E3">
        <w:rPr>
          <w:sz w:val="20"/>
        </w:rPr>
        <w:t>(iv)</w:t>
      </w:r>
      <w:r w:rsidRPr="008348E3">
        <w:rPr>
          <w:sz w:val="20"/>
        </w:rPr>
        <w:tab/>
        <w:t>Establish</w:t>
      </w:r>
      <w:proofErr w:type="gramEnd"/>
      <w:r w:rsidRPr="008348E3">
        <w:rPr>
          <w:sz w:val="20"/>
        </w:rPr>
        <w:t xml:space="preserve"> a mass flow rate by using the following procedures:</w:t>
      </w:r>
    </w:p>
    <w:p w:rsidR="008348E3" w:rsidRPr="008348E3" w:rsidRDefault="008348E3" w:rsidP="008348E3">
      <w:pPr>
        <w:spacing w:after="120"/>
        <w:rPr>
          <w:sz w:val="20"/>
        </w:rPr>
      </w:pPr>
      <w:r w:rsidRPr="008348E3">
        <w:rPr>
          <w:sz w:val="20"/>
        </w:rPr>
        <w:t>(A)</w:t>
      </w:r>
      <w:r w:rsidRPr="008348E3">
        <w:rPr>
          <w:sz w:val="20"/>
        </w:rPr>
        <w:tab/>
        <w:t>Provide a source of gas where it will be in the field of view of the optical gas imaging instrument.</w:t>
      </w:r>
    </w:p>
    <w:p w:rsidR="008348E3" w:rsidRPr="008348E3" w:rsidRDefault="008348E3" w:rsidP="008348E3">
      <w:pPr>
        <w:spacing w:after="120"/>
        <w:rPr>
          <w:sz w:val="20"/>
        </w:rPr>
      </w:pPr>
      <w:r w:rsidRPr="008348E3">
        <w:rPr>
          <w:sz w:val="20"/>
        </w:rPr>
        <w:t>(B)</w:t>
      </w:r>
      <w:r w:rsidRPr="008348E3">
        <w:rPr>
          <w:sz w:val="20"/>
        </w:rPr>
        <w:tab/>
        <w:t>Set up the optical gas imaging instrument at a recorded distance from the outlet or leak orifice of the flow meter that will not be exceeded in the actual performance of the leak survey. Do not exceed the operating parameters of the flow meter.</w:t>
      </w:r>
    </w:p>
    <w:p w:rsidR="008348E3" w:rsidRPr="008348E3" w:rsidRDefault="008348E3" w:rsidP="008348E3">
      <w:pPr>
        <w:spacing w:after="120"/>
        <w:rPr>
          <w:sz w:val="20"/>
        </w:rPr>
      </w:pPr>
      <w:r w:rsidRPr="008348E3">
        <w:rPr>
          <w:sz w:val="20"/>
        </w:rPr>
        <w:t>(C)</w:t>
      </w:r>
      <w:r w:rsidRPr="008348E3">
        <w:rPr>
          <w:sz w:val="20"/>
        </w:rPr>
        <w:tab/>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8348E3" w:rsidRPr="008348E3" w:rsidRDefault="008348E3" w:rsidP="008348E3">
      <w:pPr>
        <w:spacing w:after="120"/>
        <w:rPr>
          <w:sz w:val="20"/>
        </w:rPr>
      </w:pPr>
      <w:r w:rsidRPr="008348E3">
        <w:rPr>
          <w:sz w:val="20"/>
        </w:rPr>
        <w:t>(v)</w:t>
      </w:r>
      <w:r w:rsidRPr="008348E3">
        <w:rPr>
          <w:sz w:val="20"/>
        </w:rPr>
        <w:tab/>
        <w:t>Repeat the procedures specified in paragraphs (i</w:t>
      </w:r>
      <w:proofErr w:type="gramStart"/>
      <w:r w:rsidRPr="008348E3">
        <w:rPr>
          <w:sz w:val="20"/>
        </w:rPr>
        <w:t>)(</w:t>
      </w:r>
      <w:proofErr w:type="gramEnd"/>
      <w:r w:rsidRPr="008348E3">
        <w:rPr>
          <w:sz w:val="20"/>
        </w:rPr>
        <w:t>2)(ii) through (i)(2)(iv) of this section for each configuration of the optical gas imaging instrument used during the leak survey.</w:t>
      </w:r>
    </w:p>
    <w:p w:rsidR="008348E3" w:rsidRPr="008348E3" w:rsidRDefault="008348E3" w:rsidP="008348E3">
      <w:pPr>
        <w:spacing w:after="120"/>
        <w:rPr>
          <w:sz w:val="20"/>
        </w:rPr>
      </w:pPr>
      <w:proofErr w:type="gramStart"/>
      <w:r w:rsidRPr="008348E3">
        <w:rPr>
          <w:sz w:val="20"/>
        </w:rPr>
        <w:t>(vi)</w:t>
      </w:r>
      <w:r w:rsidRPr="008348E3">
        <w:rPr>
          <w:sz w:val="20"/>
        </w:rPr>
        <w:tab/>
        <w:t>To</w:t>
      </w:r>
      <w:proofErr w:type="gramEnd"/>
      <w:r w:rsidRPr="008348E3">
        <w:rPr>
          <w:sz w:val="20"/>
        </w:rPr>
        <w:t xml:space="preserve"> use an alternative method to demonstrate daily instrument checks, apply to the Administrator for approval of the alternative under §60.13(i).</w:t>
      </w:r>
    </w:p>
    <w:p w:rsidR="008348E3" w:rsidRPr="008348E3" w:rsidRDefault="008348E3" w:rsidP="008348E3">
      <w:pPr>
        <w:spacing w:after="120"/>
        <w:rPr>
          <w:sz w:val="20"/>
        </w:rPr>
      </w:pPr>
      <w:r w:rsidRPr="008348E3">
        <w:rPr>
          <w:sz w:val="20"/>
        </w:rPr>
        <w:t>(3)</w:t>
      </w:r>
      <w:r w:rsidRPr="008348E3">
        <w:rPr>
          <w:sz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8348E3" w:rsidRPr="008348E3" w:rsidRDefault="008348E3" w:rsidP="008348E3">
      <w:pPr>
        <w:spacing w:after="120"/>
        <w:rPr>
          <w:sz w:val="20"/>
        </w:rPr>
      </w:pPr>
      <w:r w:rsidRPr="008348E3">
        <w:rPr>
          <w:sz w:val="20"/>
        </w:rPr>
        <w:t>(4)</w:t>
      </w:r>
      <w:r w:rsidRPr="008348E3">
        <w:rPr>
          <w:sz w:val="20"/>
        </w:rPr>
        <w:tab/>
        <w:t>Recordkeeping. You must keep the records described in paragraphs (i</w:t>
      </w:r>
      <w:proofErr w:type="gramStart"/>
      <w:r w:rsidRPr="008348E3">
        <w:rPr>
          <w:sz w:val="20"/>
        </w:rPr>
        <w:t>)(</w:t>
      </w:r>
      <w:proofErr w:type="gramEnd"/>
      <w:r w:rsidRPr="008348E3">
        <w:rPr>
          <w:sz w:val="20"/>
        </w:rPr>
        <w:t>4)(i) through (i)(4)(vii) of this section:</w:t>
      </w:r>
    </w:p>
    <w:p w:rsidR="008348E3" w:rsidRPr="008348E3" w:rsidRDefault="008348E3" w:rsidP="008348E3">
      <w:pPr>
        <w:spacing w:after="120"/>
        <w:rPr>
          <w:sz w:val="20"/>
        </w:rPr>
      </w:pPr>
      <w:r w:rsidRPr="008348E3">
        <w:rPr>
          <w:sz w:val="20"/>
        </w:rPr>
        <w:t>(i)</w:t>
      </w:r>
      <w:r w:rsidRPr="008348E3">
        <w:rPr>
          <w:sz w:val="20"/>
        </w:rPr>
        <w:tab/>
        <w:t xml:space="preserve">The </w:t>
      </w:r>
      <w:proofErr w:type="gramStart"/>
      <w:r w:rsidRPr="008348E3">
        <w:rPr>
          <w:sz w:val="20"/>
        </w:rPr>
        <w:t>equipment,</w:t>
      </w:r>
      <w:proofErr w:type="gramEnd"/>
      <w:r w:rsidRPr="008348E3">
        <w:rPr>
          <w:sz w:val="20"/>
        </w:rPr>
        <w:t xml:space="preserve"> processes, and facilities for which the owner or operator chooses to use the alternative work practice.</w:t>
      </w:r>
    </w:p>
    <w:p w:rsidR="008348E3" w:rsidRPr="008348E3" w:rsidRDefault="008348E3" w:rsidP="008348E3">
      <w:pPr>
        <w:spacing w:after="120"/>
        <w:rPr>
          <w:sz w:val="20"/>
        </w:rPr>
      </w:pPr>
      <w:r w:rsidRPr="008348E3">
        <w:rPr>
          <w:sz w:val="20"/>
        </w:rPr>
        <w:t>(ii)</w:t>
      </w:r>
      <w:r w:rsidRPr="008348E3">
        <w:rPr>
          <w:sz w:val="20"/>
        </w:rPr>
        <w:tab/>
        <w:t>The detection sensitivity level selected from Table 1 to subpart A of this part for the optical gas imaging instrument.</w:t>
      </w:r>
    </w:p>
    <w:p w:rsidR="008348E3" w:rsidRPr="008348E3" w:rsidRDefault="008348E3" w:rsidP="008348E3">
      <w:pPr>
        <w:spacing w:after="120"/>
        <w:rPr>
          <w:sz w:val="20"/>
        </w:rPr>
      </w:pPr>
      <w:r w:rsidRPr="008348E3">
        <w:rPr>
          <w:sz w:val="20"/>
        </w:rPr>
        <w:t>(iii)</w:t>
      </w:r>
      <w:r w:rsidRPr="008348E3">
        <w:rPr>
          <w:sz w:val="20"/>
        </w:rPr>
        <w:tab/>
        <w:t>The analysis to determine the piece of equipment in contact with the lowest mass fraction of chemicals that are detectable, as specified in paragraph (i)(2)(i)(A) of this section.</w:t>
      </w:r>
    </w:p>
    <w:p w:rsidR="008348E3" w:rsidRPr="008348E3" w:rsidRDefault="008348E3" w:rsidP="008348E3">
      <w:pPr>
        <w:spacing w:after="120"/>
        <w:rPr>
          <w:sz w:val="20"/>
        </w:rPr>
      </w:pPr>
      <w:r w:rsidRPr="008348E3">
        <w:rPr>
          <w:sz w:val="20"/>
        </w:rPr>
        <w:t>(iv)</w:t>
      </w:r>
      <w:r w:rsidRPr="008348E3">
        <w:rPr>
          <w:sz w:val="20"/>
        </w:rPr>
        <w:tab/>
        <w:t>The technical basis for the mass fraction of detectable chemicals used in the equation in paragraph (i</w:t>
      </w:r>
      <w:proofErr w:type="gramStart"/>
      <w:r w:rsidRPr="008348E3">
        <w:rPr>
          <w:sz w:val="20"/>
        </w:rPr>
        <w:t>)(</w:t>
      </w:r>
      <w:proofErr w:type="gramEnd"/>
      <w:r w:rsidRPr="008348E3">
        <w:rPr>
          <w:sz w:val="20"/>
        </w:rPr>
        <w:t>2)(i)(B) of this section.</w:t>
      </w:r>
    </w:p>
    <w:p w:rsidR="008348E3" w:rsidRPr="008348E3" w:rsidRDefault="008348E3" w:rsidP="008348E3">
      <w:pPr>
        <w:spacing w:after="120"/>
        <w:rPr>
          <w:sz w:val="20"/>
        </w:rPr>
      </w:pPr>
      <w:r w:rsidRPr="008348E3">
        <w:rPr>
          <w:sz w:val="20"/>
        </w:rPr>
        <w:t>(v)</w:t>
      </w:r>
      <w:r w:rsidRPr="008348E3">
        <w:rPr>
          <w:sz w:val="20"/>
        </w:rPr>
        <w:tab/>
        <w:t>The daily instrument check. Record the distance, per paragraph (i</w:t>
      </w:r>
      <w:proofErr w:type="gramStart"/>
      <w:r w:rsidRPr="008348E3">
        <w:rPr>
          <w:sz w:val="20"/>
        </w:rPr>
        <w:t>)(</w:t>
      </w:r>
      <w:proofErr w:type="gramEnd"/>
      <w:r w:rsidRPr="008348E3">
        <w:rPr>
          <w:sz w:val="20"/>
        </w:rPr>
        <w:t>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8348E3" w:rsidRPr="008348E3" w:rsidRDefault="008348E3" w:rsidP="008348E3">
      <w:pPr>
        <w:spacing w:after="120"/>
        <w:rPr>
          <w:sz w:val="20"/>
        </w:rPr>
      </w:pPr>
      <w:proofErr w:type="gramStart"/>
      <w:r w:rsidRPr="008348E3">
        <w:rPr>
          <w:sz w:val="20"/>
        </w:rPr>
        <w:t>(vi)</w:t>
      </w:r>
      <w:r w:rsidRPr="008348E3">
        <w:rPr>
          <w:sz w:val="20"/>
        </w:rPr>
        <w:tab/>
        <w:t>Recordkeeping</w:t>
      </w:r>
      <w:proofErr w:type="gramEnd"/>
      <w:r w:rsidRPr="008348E3">
        <w:rPr>
          <w:sz w:val="20"/>
        </w:rPr>
        <w:t xml:space="preserve"> requirements in the applicable subpart. A video record must be used to document the leak survey results. The video record must include a time and date stamp for each monitoring event. A video record can be used to meet the </w:t>
      </w:r>
      <w:r w:rsidRPr="008348E3">
        <w:rPr>
          <w:sz w:val="20"/>
        </w:rPr>
        <w:lastRenderedPageBreak/>
        <w:t>recordkeeping requirements of the applicable subparts if each piece of regulated equipment selected for this work practice can be identified in the video record. The video record must be kept for 5 years.</w:t>
      </w:r>
    </w:p>
    <w:p w:rsidR="008348E3" w:rsidRPr="008348E3" w:rsidRDefault="008348E3" w:rsidP="008348E3">
      <w:pPr>
        <w:spacing w:after="120"/>
        <w:rPr>
          <w:sz w:val="20"/>
        </w:rPr>
      </w:pPr>
      <w:r w:rsidRPr="008348E3">
        <w:rPr>
          <w:sz w:val="20"/>
        </w:rPr>
        <w:t>(vii)</w:t>
      </w:r>
      <w:r w:rsidRPr="008348E3">
        <w:rPr>
          <w:sz w:val="20"/>
        </w:rPr>
        <w:tab/>
        <w:t>The results of the annual Method 21 screening required in paragraph (h</w:t>
      </w:r>
      <w:proofErr w:type="gramStart"/>
      <w:r w:rsidRPr="008348E3">
        <w:rPr>
          <w:sz w:val="20"/>
        </w:rPr>
        <w:t>)(</w:t>
      </w:r>
      <w:proofErr w:type="gramEnd"/>
      <w:r w:rsidRPr="008348E3">
        <w:rPr>
          <w:sz w:val="20"/>
        </w:rPr>
        <w:t>7) of this section. Records must be kept for all regulated equipment specified in paragraph (h</w:t>
      </w:r>
      <w:proofErr w:type="gramStart"/>
      <w:r w:rsidRPr="008348E3">
        <w:rPr>
          <w:sz w:val="20"/>
        </w:rPr>
        <w:t>)(</w:t>
      </w:r>
      <w:proofErr w:type="gramEnd"/>
      <w:r w:rsidRPr="008348E3">
        <w:rPr>
          <w:sz w:val="20"/>
        </w:rPr>
        <w:t>1) of this section. Records must identify the equipment screened, the screening value measured by Method 21, the time and date of the screening, and calibration information required in the existing applicable subpart.</w:t>
      </w:r>
    </w:p>
    <w:p w:rsidR="008348E3" w:rsidRPr="008348E3" w:rsidRDefault="008348E3" w:rsidP="008348E3">
      <w:pPr>
        <w:spacing w:after="120"/>
        <w:rPr>
          <w:sz w:val="20"/>
        </w:rPr>
      </w:pPr>
      <w:r w:rsidRPr="008348E3">
        <w:rPr>
          <w:sz w:val="20"/>
        </w:rPr>
        <w:t>(5)</w:t>
      </w:r>
      <w:r w:rsidRPr="008348E3">
        <w:rPr>
          <w:sz w:val="20"/>
        </w:rPr>
        <w:tab/>
        <w:t>Reporting. Submit the reports required in the applicable subpart. Submit the records of the annual Method 21 screening required in paragraph (h</w:t>
      </w:r>
      <w:proofErr w:type="gramStart"/>
      <w:r w:rsidRPr="008348E3">
        <w:rPr>
          <w:sz w:val="20"/>
        </w:rPr>
        <w:t>)(</w:t>
      </w:r>
      <w:proofErr w:type="gramEnd"/>
      <w:r w:rsidRPr="008348E3">
        <w:rPr>
          <w:sz w:val="20"/>
        </w:rPr>
        <w:t xml:space="preserve">7) of this section to the Administrator via e-mail to </w:t>
      </w:r>
      <w:r w:rsidRPr="008348E3">
        <w:rPr>
          <w:i/>
          <w:iCs/>
          <w:sz w:val="20"/>
        </w:rPr>
        <w:t xml:space="preserve">CCG-AWP@EPA.GOV. </w:t>
      </w:r>
    </w:p>
    <w:p w:rsidR="008348E3" w:rsidRPr="008348E3" w:rsidRDefault="008348E3" w:rsidP="008348E3">
      <w:pPr>
        <w:spacing w:after="120"/>
        <w:rPr>
          <w:sz w:val="20"/>
        </w:rPr>
      </w:pPr>
      <w:r w:rsidRPr="008348E3">
        <w:rPr>
          <w:sz w:val="20"/>
        </w:rPr>
        <w:t>[51 FR 2701, Jan. 21, 1986, as amended at 63 FR 24444, May 4, 1998; 65 FR 61752, Oct. 17, 2000; 73 FR 78209, Dec. 22, 2008]</w:t>
      </w:r>
    </w:p>
    <w:p w:rsidR="008348E3" w:rsidRPr="008348E3" w:rsidRDefault="008348E3" w:rsidP="008348E3">
      <w:pPr>
        <w:spacing w:after="120"/>
        <w:outlineLvl w:val="4"/>
        <w:rPr>
          <w:b/>
          <w:bCs/>
          <w:sz w:val="20"/>
        </w:rPr>
      </w:pPr>
      <w:r w:rsidRPr="008348E3">
        <w:rPr>
          <w:b/>
          <w:bCs/>
          <w:sz w:val="20"/>
        </w:rPr>
        <w:t>§ 60.19   General notification and reporting requirements.</w:t>
      </w:r>
    </w:p>
    <w:p w:rsidR="008348E3" w:rsidRPr="008348E3" w:rsidRDefault="008348E3" w:rsidP="008348E3">
      <w:pPr>
        <w:spacing w:after="120"/>
        <w:rPr>
          <w:sz w:val="20"/>
        </w:rPr>
      </w:pPr>
      <w:r w:rsidRPr="008348E3">
        <w:rPr>
          <w:sz w:val="20"/>
        </w:rPr>
        <w:t>(a)</w:t>
      </w:r>
      <w:r w:rsidRPr="008348E3">
        <w:rPr>
          <w:sz w:val="20"/>
        </w:rPr>
        <w:tab/>
        <w:t>For the purposes of this part, time periods specified in days shall be measured in calendar days, even if the word “calendar” is absent, unless otherwise specified in an applicable requirement.</w:t>
      </w:r>
    </w:p>
    <w:p w:rsidR="008348E3" w:rsidRPr="008348E3" w:rsidRDefault="008348E3" w:rsidP="008348E3">
      <w:pPr>
        <w:spacing w:after="120"/>
        <w:rPr>
          <w:sz w:val="20"/>
        </w:rPr>
      </w:pPr>
      <w:r w:rsidRPr="008348E3">
        <w:rPr>
          <w:sz w:val="20"/>
        </w:rPr>
        <w:t>(b)</w:t>
      </w:r>
      <w:r w:rsidRPr="008348E3">
        <w:rPr>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8348E3" w:rsidRPr="008348E3" w:rsidRDefault="008348E3" w:rsidP="008348E3">
      <w:pPr>
        <w:spacing w:after="120"/>
        <w:rPr>
          <w:sz w:val="20"/>
        </w:rPr>
      </w:pPr>
      <w:r w:rsidRPr="008348E3">
        <w:rPr>
          <w:sz w:val="20"/>
        </w:rPr>
        <w:t>(c)</w:t>
      </w:r>
      <w:r w:rsidRPr="008348E3">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8348E3" w:rsidRPr="008348E3" w:rsidRDefault="008348E3" w:rsidP="008348E3">
      <w:pPr>
        <w:spacing w:after="120"/>
        <w:rPr>
          <w:sz w:val="20"/>
        </w:rPr>
      </w:pPr>
      <w:r w:rsidRPr="008348E3">
        <w:rPr>
          <w:sz w:val="20"/>
        </w:rPr>
        <w:t>(d)</w:t>
      </w:r>
      <w:r w:rsidRPr="008348E3">
        <w:rPr>
          <w:sz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8348E3">
        <w:rPr>
          <w:sz w:val="20"/>
        </w:rPr>
        <w:t>ies</w:t>
      </w:r>
      <w:proofErr w:type="spellEnd"/>
      <w:r w:rsidRPr="008348E3">
        <w:rPr>
          <w:sz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8348E3" w:rsidRPr="008348E3" w:rsidRDefault="008348E3" w:rsidP="008348E3">
      <w:pPr>
        <w:spacing w:after="120"/>
        <w:rPr>
          <w:sz w:val="20"/>
        </w:rPr>
      </w:pPr>
      <w:r w:rsidRPr="008348E3">
        <w:rPr>
          <w:sz w:val="20"/>
        </w:rPr>
        <w:t>(e)</w:t>
      </w:r>
      <w:r w:rsidRPr="008348E3">
        <w:rPr>
          <w:sz w:val="20"/>
        </w:rPr>
        <w:tab/>
        <w:t xml:space="preserve">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8348E3">
        <w:rPr>
          <w:sz w:val="20"/>
        </w:rPr>
        <w:t>part</w:t>
      </w:r>
      <w:proofErr w:type="gramEnd"/>
      <w:r w:rsidRPr="008348E3">
        <w:rPr>
          <w:sz w:val="20"/>
        </w:rPr>
        <w:t xml:space="preserve"> 61 or part 63 of this chapter standard, whichever is latest. Procedures governing the implementation of this provision are specified in paragraph (f) of this section.</w:t>
      </w:r>
    </w:p>
    <w:p w:rsidR="008348E3" w:rsidRPr="008348E3" w:rsidRDefault="008348E3" w:rsidP="008348E3">
      <w:pPr>
        <w:spacing w:after="120"/>
        <w:rPr>
          <w:sz w:val="20"/>
        </w:rPr>
      </w:pPr>
      <w:r w:rsidRPr="008348E3">
        <w:rPr>
          <w:sz w:val="20"/>
        </w:rPr>
        <w:t>(f)</w:t>
      </w:r>
    </w:p>
    <w:p w:rsidR="008348E3" w:rsidRPr="008348E3" w:rsidRDefault="008348E3" w:rsidP="008348E3">
      <w:pPr>
        <w:spacing w:after="120"/>
        <w:rPr>
          <w:sz w:val="20"/>
        </w:rPr>
      </w:pPr>
      <w:r w:rsidRPr="008348E3">
        <w:rPr>
          <w:sz w:val="20"/>
        </w:rPr>
        <w:t>(1)</w:t>
      </w:r>
    </w:p>
    <w:p w:rsidR="008348E3" w:rsidRPr="008348E3" w:rsidRDefault="008348E3" w:rsidP="008348E3">
      <w:pPr>
        <w:spacing w:after="120"/>
        <w:rPr>
          <w:sz w:val="20"/>
        </w:rPr>
      </w:pPr>
      <w:r w:rsidRPr="008348E3">
        <w:rPr>
          <w:sz w:val="20"/>
        </w:rPr>
        <w:t>(i)</w:t>
      </w:r>
      <w:r w:rsidRPr="008348E3">
        <w:rPr>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rsidR="008348E3" w:rsidRPr="008348E3" w:rsidRDefault="008348E3" w:rsidP="008348E3">
      <w:pPr>
        <w:spacing w:after="120"/>
        <w:rPr>
          <w:sz w:val="20"/>
        </w:rPr>
      </w:pPr>
      <w:r w:rsidRPr="008348E3">
        <w:rPr>
          <w:sz w:val="20"/>
        </w:rPr>
        <w:t>(ii)</w:t>
      </w:r>
      <w:r w:rsidRPr="008348E3">
        <w:rPr>
          <w:sz w:val="20"/>
        </w:rPr>
        <w:tab/>
        <w:t>An owner or operator shall request the adjustment provided for in paragraphs (f)(2) and (f)(3) of this section each time he or she wishes to change an applicable time period or postmark deadline specified in this part.</w:t>
      </w:r>
    </w:p>
    <w:p w:rsidR="008348E3" w:rsidRPr="008348E3" w:rsidRDefault="008348E3" w:rsidP="008348E3">
      <w:pPr>
        <w:spacing w:after="120"/>
        <w:rPr>
          <w:sz w:val="20"/>
        </w:rPr>
      </w:pPr>
      <w:r w:rsidRPr="008348E3">
        <w:rPr>
          <w:sz w:val="20"/>
        </w:rPr>
        <w:lastRenderedPageBreak/>
        <w:t>(2)</w:t>
      </w:r>
      <w:r w:rsidRPr="008348E3">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8348E3" w:rsidRPr="008348E3" w:rsidRDefault="008348E3" w:rsidP="008348E3">
      <w:pPr>
        <w:spacing w:after="120"/>
        <w:rPr>
          <w:sz w:val="20"/>
        </w:rPr>
      </w:pPr>
      <w:r w:rsidRPr="008348E3">
        <w:rPr>
          <w:sz w:val="20"/>
        </w:rPr>
        <w:t>(3)</w:t>
      </w:r>
      <w:r w:rsidRPr="008348E3">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8348E3" w:rsidRPr="008348E3" w:rsidRDefault="008348E3" w:rsidP="008348E3">
      <w:pPr>
        <w:spacing w:after="120"/>
        <w:rPr>
          <w:sz w:val="20"/>
        </w:rPr>
      </w:pPr>
      <w:r w:rsidRPr="008348E3">
        <w:rPr>
          <w:sz w:val="20"/>
        </w:rPr>
        <w:t>(4)</w:t>
      </w:r>
      <w:r w:rsidRPr="008348E3">
        <w:rPr>
          <w:sz w:val="20"/>
        </w:rPr>
        <w:tab/>
        <w:t>If the Administrator is unable to meet a specified deadline, he or she will notify the owner or operator of any significant delay and inform the owner or operator of the amended schedule.</w:t>
      </w:r>
    </w:p>
    <w:p w:rsidR="008348E3" w:rsidRPr="008348E3" w:rsidRDefault="008348E3" w:rsidP="008348E3">
      <w:pPr>
        <w:spacing w:after="120"/>
        <w:rPr>
          <w:sz w:val="20"/>
        </w:rPr>
      </w:pPr>
      <w:r w:rsidRPr="008348E3">
        <w:rPr>
          <w:sz w:val="20"/>
        </w:rPr>
        <w:t>[59 FR 12428, Mar. 16, 1994, as amended at 64 FR 7463, Feb. 12, 1998]</w:t>
      </w:r>
    </w:p>
    <w:p w:rsidR="008348E3" w:rsidRPr="008348E3" w:rsidRDefault="008348E3" w:rsidP="008348E3">
      <w:pPr>
        <w:spacing w:after="120"/>
        <w:jc w:val="center"/>
        <w:rPr>
          <w:b/>
          <w:bCs/>
          <w:sz w:val="20"/>
        </w:rPr>
      </w:pPr>
      <w:r w:rsidRPr="008348E3">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909"/>
        <w:gridCol w:w="4315"/>
      </w:tblGrid>
      <w:tr w:rsidR="008348E3" w:rsidRPr="008348E3" w:rsidTr="001E35B6">
        <w:tc>
          <w:tcPr>
            <w:tcW w:w="0" w:type="auto"/>
            <w:tcBorders>
              <w:top w:val="outset" w:sz="6" w:space="0" w:color="auto"/>
              <w:left w:val="single" w:sz="6" w:space="0" w:color="000000"/>
              <w:bottom w:val="single" w:sz="6" w:space="0" w:color="000000"/>
              <w:right w:val="single" w:sz="6" w:space="0" w:color="000000"/>
            </w:tcBorders>
            <w:vAlign w:val="bottom"/>
            <w:hideMark/>
          </w:tcPr>
          <w:p w:rsidR="008348E3" w:rsidRPr="008348E3" w:rsidRDefault="008348E3" w:rsidP="008348E3">
            <w:pPr>
              <w:jc w:val="center"/>
              <w:rPr>
                <w:b/>
                <w:bCs/>
                <w:sz w:val="20"/>
              </w:rPr>
            </w:pPr>
            <w:r w:rsidRPr="008348E3">
              <w:rPr>
                <w:b/>
                <w:bCs/>
                <w:sz w:val="20"/>
              </w:rPr>
              <w:t xml:space="preserve">Monitoring frequency per </w:t>
            </w:r>
            <w:proofErr w:type="spellStart"/>
            <w:r w:rsidRPr="008348E3">
              <w:rPr>
                <w:b/>
                <w:bCs/>
                <w:sz w:val="20"/>
              </w:rPr>
              <w:t>subpart</w:t>
            </w:r>
            <w:r w:rsidRPr="008348E3">
              <w:rPr>
                <w:b/>
                <w:bCs/>
                <w:sz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rsidR="008348E3" w:rsidRPr="008348E3" w:rsidRDefault="008348E3" w:rsidP="008348E3">
            <w:pPr>
              <w:jc w:val="center"/>
              <w:rPr>
                <w:b/>
                <w:bCs/>
                <w:sz w:val="20"/>
              </w:rPr>
            </w:pPr>
            <w:r w:rsidRPr="008348E3">
              <w:rPr>
                <w:b/>
                <w:bCs/>
                <w:sz w:val="20"/>
              </w:rPr>
              <w:t>Detection sensitivity level</w:t>
            </w: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r w:rsidRPr="008348E3">
              <w:rPr>
                <w:sz w:val="20"/>
              </w:rPr>
              <w:t>60</w:t>
            </w:r>
          </w:p>
        </w:tc>
      </w:tr>
      <w:tr w:rsidR="008348E3" w:rsidRPr="008348E3" w:rsidTr="001E35B6">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rPr>
                <w:sz w:val="20"/>
              </w:rPr>
            </w:pPr>
            <w:r w:rsidRPr="008348E3">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8348E3" w:rsidRPr="008348E3" w:rsidRDefault="008348E3" w:rsidP="008348E3">
            <w:pPr>
              <w:jc w:val="right"/>
              <w:rPr>
                <w:sz w:val="20"/>
              </w:rPr>
            </w:pPr>
            <w:r w:rsidRPr="008348E3">
              <w:rPr>
                <w:sz w:val="20"/>
              </w:rPr>
              <w:t>85</w:t>
            </w:r>
          </w:p>
        </w:tc>
      </w:tr>
      <w:tr w:rsidR="008348E3" w:rsidRPr="008348E3" w:rsidTr="001E35B6">
        <w:tc>
          <w:tcPr>
            <w:tcW w:w="0" w:type="auto"/>
            <w:tcBorders>
              <w:top w:val="single" w:sz="6" w:space="0" w:color="000000"/>
              <w:left w:val="single" w:sz="6" w:space="0" w:color="000000"/>
              <w:bottom w:val="outset" w:sz="6" w:space="0" w:color="auto"/>
              <w:right w:val="single" w:sz="6" w:space="0" w:color="000000"/>
            </w:tcBorders>
            <w:hideMark/>
          </w:tcPr>
          <w:p w:rsidR="008348E3" w:rsidRPr="008348E3" w:rsidRDefault="008348E3" w:rsidP="008348E3">
            <w:pPr>
              <w:rPr>
                <w:sz w:val="20"/>
              </w:rPr>
            </w:pPr>
            <w:r w:rsidRPr="008348E3">
              <w:rPr>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8348E3" w:rsidRPr="008348E3" w:rsidRDefault="008348E3" w:rsidP="008348E3">
            <w:pPr>
              <w:jc w:val="right"/>
              <w:rPr>
                <w:sz w:val="20"/>
              </w:rPr>
            </w:pPr>
            <w:r w:rsidRPr="008348E3">
              <w:rPr>
                <w:sz w:val="20"/>
              </w:rPr>
              <w:t>100</w:t>
            </w:r>
          </w:p>
        </w:tc>
      </w:tr>
    </w:tbl>
    <w:p w:rsidR="008348E3" w:rsidRPr="008348E3" w:rsidRDefault="008348E3" w:rsidP="008348E3">
      <w:pPr>
        <w:spacing w:before="120" w:after="120"/>
        <w:rPr>
          <w:sz w:val="20"/>
        </w:rPr>
      </w:pPr>
      <w:proofErr w:type="spellStart"/>
      <w:proofErr w:type="gramStart"/>
      <w:r w:rsidRPr="008348E3">
        <w:rPr>
          <w:sz w:val="20"/>
          <w:vertAlign w:val="superscript"/>
        </w:rPr>
        <w:t>a</w:t>
      </w:r>
      <w:r w:rsidRPr="008348E3">
        <w:rPr>
          <w:sz w:val="20"/>
        </w:rPr>
        <w:t>When</w:t>
      </w:r>
      <w:proofErr w:type="spellEnd"/>
      <w:proofErr w:type="gramEnd"/>
      <w:r w:rsidRPr="008348E3">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8348E3">
        <w:rPr>
          <w:sz w:val="20"/>
        </w:rPr>
        <w:t>Monthly means once per month.</w:t>
      </w:r>
      <w:proofErr w:type="gramEnd"/>
    </w:p>
    <w:p w:rsidR="008348E3" w:rsidRPr="008348E3" w:rsidRDefault="008348E3" w:rsidP="008348E3">
      <w:pPr>
        <w:spacing w:after="120"/>
        <w:rPr>
          <w:sz w:val="20"/>
        </w:rPr>
      </w:pPr>
      <w:r w:rsidRPr="008348E3">
        <w:rPr>
          <w:sz w:val="20"/>
        </w:rPr>
        <w:t>[73 FR 78211, Dec. 22, 2008]</w:t>
      </w:r>
    </w:p>
    <w:p w:rsidR="008348E3" w:rsidRPr="008348E3" w:rsidRDefault="008348E3" w:rsidP="008348E3">
      <w:pPr>
        <w:spacing w:after="120"/>
        <w:outlineLvl w:val="4"/>
        <w:rPr>
          <w:b/>
          <w:bCs/>
          <w:sz w:val="20"/>
        </w:rPr>
      </w:pPr>
    </w:p>
    <w:p w:rsidR="008348E3" w:rsidRDefault="008348E3" w:rsidP="008348E3">
      <w:pPr>
        <w:rPr>
          <w:sz w:val="20"/>
        </w:rPr>
        <w:sectPr w:rsidR="008348E3" w:rsidSect="009B503D">
          <w:headerReference w:type="default" r:id="rId44"/>
          <w:footerReference w:type="default" r:id="rId45"/>
          <w:pgSz w:w="12240" w:h="15840" w:code="1"/>
          <w:pgMar w:top="720" w:right="1080" w:bottom="720" w:left="1080" w:header="720" w:footer="430" w:gutter="0"/>
          <w:paperSrc w:first="15" w:other="15"/>
          <w:pgNumType w:start="1"/>
          <w:cols w:space="720"/>
        </w:sectPr>
      </w:pPr>
    </w:p>
    <w:p w:rsidR="001E35B6" w:rsidRPr="001E35B6" w:rsidRDefault="001E35B6" w:rsidP="001E35B6">
      <w:pPr>
        <w:rPr>
          <w:sz w:val="20"/>
        </w:rPr>
      </w:pPr>
    </w:p>
    <w:p w:rsidR="00B81AAF" w:rsidRDefault="001E35B6" w:rsidP="00B81AAF">
      <w:pPr>
        <w:jc w:val="center"/>
        <w:rPr>
          <w:b/>
          <w:sz w:val="36"/>
        </w:rPr>
      </w:pPr>
      <w:bookmarkStart w:id="29" w:name="AppendixOM"/>
      <w:bookmarkEnd w:id="29"/>
      <w:r w:rsidRPr="00B81AAF">
        <w:rPr>
          <w:b/>
          <w:sz w:val="36"/>
        </w:rPr>
        <w:t xml:space="preserve">Johnson Controls Battery Group, Inc. Facility </w:t>
      </w:r>
    </w:p>
    <w:p w:rsidR="001E35B6" w:rsidRPr="00B81AAF" w:rsidRDefault="001E35B6" w:rsidP="00B81AAF">
      <w:pPr>
        <w:jc w:val="center"/>
        <w:rPr>
          <w:b/>
          <w:sz w:val="36"/>
        </w:rPr>
      </w:pPr>
      <w:r w:rsidRPr="00B81AAF">
        <w:rPr>
          <w:b/>
          <w:sz w:val="36"/>
        </w:rPr>
        <w:t>Operation and Maintenance Plan Revised August 2015</w:t>
      </w:r>
    </w:p>
    <w:p w:rsidR="001E35B6" w:rsidRPr="001E35B6" w:rsidRDefault="001E35B6" w:rsidP="001E35B6">
      <w:pPr>
        <w:rPr>
          <w:sz w:val="20"/>
        </w:rPr>
      </w:pPr>
    </w:p>
    <w:p w:rsidR="001E35B6" w:rsidRPr="001E35B6" w:rsidRDefault="001E35B6" w:rsidP="001E35B6">
      <w:pPr>
        <w:rPr>
          <w:sz w:val="20"/>
          <w:lang w:val="pt-BR"/>
        </w:rPr>
      </w:pPr>
      <w:r w:rsidRPr="001E35B6">
        <w:rPr>
          <w:sz w:val="20"/>
          <w:u w:val="single"/>
          <w:lang w:val="pt-BR"/>
        </w:rPr>
        <w:t>EU No. 002, COS Line  No. 1 -Stack No. 134A</w:t>
      </w:r>
      <w:r w:rsidRPr="001E35B6">
        <w:rPr>
          <w:sz w:val="20"/>
          <w:lang w:val="pt-BR"/>
        </w:rPr>
        <w:t xml:space="preserve"> </w:t>
      </w:r>
    </w:p>
    <w:p w:rsidR="001E35B6" w:rsidRPr="001E35B6" w:rsidRDefault="001E35B6" w:rsidP="001E35B6">
      <w:pPr>
        <w:rPr>
          <w:sz w:val="20"/>
        </w:rPr>
      </w:pPr>
      <w:r w:rsidRPr="001E35B6">
        <w:rPr>
          <w:sz w:val="20"/>
          <w:lang w:val="pt-BR"/>
        </w:rPr>
        <w:t xml:space="preserve">1.    </w:t>
      </w:r>
      <w:r w:rsidRPr="001E35B6">
        <w:rPr>
          <w:sz w:val="20"/>
        </w:rPr>
        <w:t xml:space="preserve">Baghouse Manufacturer: </w:t>
      </w:r>
      <w:proofErr w:type="spellStart"/>
      <w:r w:rsidRPr="001E35B6">
        <w:rPr>
          <w:sz w:val="20"/>
        </w:rPr>
        <w:t>Ruemelin</w:t>
      </w:r>
      <w:proofErr w:type="spellEnd"/>
    </w:p>
    <w:p w:rsidR="001E35B6" w:rsidRPr="001E35B6" w:rsidRDefault="001E35B6" w:rsidP="001E35B6">
      <w:pPr>
        <w:rPr>
          <w:sz w:val="20"/>
        </w:rPr>
      </w:pPr>
      <w:r w:rsidRPr="001E35B6">
        <w:rPr>
          <w:sz w:val="20"/>
        </w:rPr>
        <w:t>2.   Model Name and Number: 4120</w:t>
      </w:r>
    </w:p>
    <w:p w:rsidR="001E35B6" w:rsidRPr="001E35B6" w:rsidRDefault="001E35B6" w:rsidP="001E35B6">
      <w:pPr>
        <w:rPr>
          <w:sz w:val="20"/>
        </w:rPr>
      </w:pPr>
      <w:r w:rsidRPr="001E35B6">
        <w:rPr>
          <w:sz w:val="20"/>
        </w:rPr>
        <w:t xml:space="preserve">3.   Flow Rate: 13,747 </w:t>
      </w:r>
      <w:proofErr w:type="spellStart"/>
      <w:r w:rsidRPr="001E35B6">
        <w:rPr>
          <w:sz w:val="20"/>
        </w:rPr>
        <w:t>dscfm</w:t>
      </w:r>
      <w:proofErr w:type="spellEnd"/>
    </w:p>
    <w:p w:rsidR="001E35B6" w:rsidRPr="001E35B6" w:rsidRDefault="001E35B6" w:rsidP="001E35B6">
      <w:pPr>
        <w:rPr>
          <w:sz w:val="20"/>
        </w:rPr>
      </w:pPr>
      <w:r w:rsidRPr="001E35B6">
        <w:rPr>
          <w:sz w:val="20"/>
        </w:rPr>
        <w:t>4.   Efficiency Rating at Design Capacity: 99+%</w:t>
      </w:r>
    </w:p>
    <w:p w:rsidR="001E35B6" w:rsidRPr="001E35B6" w:rsidRDefault="001E35B6" w:rsidP="001E35B6">
      <w:pPr>
        <w:rPr>
          <w:sz w:val="20"/>
        </w:rPr>
      </w:pPr>
      <w:r w:rsidRPr="001E35B6">
        <w:rPr>
          <w:sz w:val="20"/>
        </w:rPr>
        <w:t>5.   Pressure Drop: 0-7 inches H20</w:t>
      </w:r>
    </w:p>
    <w:p w:rsidR="001E35B6" w:rsidRPr="001E35B6" w:rsidRDefault="001E35B6" w:rsidP="001E35B6">
      <w:pPr>
        <w:rPr>
          <w:sz w:val="20"/>
        </w:rPr>
      </w:pPr>
      <w:r w:rsidRPr="001E35B6">
        <w:rPr>
          <w:sz w:val="20"/>
        </w:rPr>
        <w:t>6.   Air to Cloth Ratio: 3.8 to 1</w:t>
      </w:r>
    </w:p>
    <w:p w:rsidR="001E35B6" w:rsidRPr="001E35B6" w:rsidRDefault="001E35B6" w:rsidP="001E35B6">
      <w:pPr>
        <w:rPr>
          <w:sz w:val="20"/>
        </w:rPr>
      </w:pPr>
      <w:r w:rsidRPr="001E35B6">
        <w:rPr>
          <w:sz w:val="20"/>
        </w:rPr>
        <w:t>7.   Bag Material: Polyester</w:t>
      </w:r>
    </w:p>
    <w:p w:rsidR="001E35B6" w:rsidRPr="001E35B6" w:rsidRDefault="001E35B6" w:rsidP="001E35B6">
      <w:pPr>
        <w:rPr>
          <w:sz w:val="20"/>
        </w:rPr>
      </w:pPr>
      <w:r w:rsidRPr="001E35B6">
        <w:rPr>
          <w:sz w:val="20"/>
        </w:rPr>
        <w:t>8.   Bag Cleaning Conditions: Mechanical Shaking</w:t>
      </w:r>
    </w:p>
    <w:p w:rsidR="001E35B6" w:rsidRPr="001E35B6" w:rsidRDefault="001E35B6" w:rsidP="001E35B6">
      <w:pPr>
        <w:rPr>
          <w:sz w:val="20"/>
        </w:rPr>
      </w:pPr>
      <w:r w:rsidRPr="001E35B6">
        <w:rPr>
          <w:sz w:val="20"/>
        </w:rPr>
        <w:t>9.   Exhaust Temperature: Ambient</w:t>
      </w:r>
    </w:p>
    <w:p w:rsidR="001E35B6" w:rsidRPr="001E35B6" w:rsidRDefault="001E35B6" w:rsidP="001E35B6">
      <w:pPr>
        <w:rPr>
          <w:sz w:val="20"/>
        </w:rPr>
      </w:pPr>
      <w:r w:rsidRPr="001E35B6">
        <w:rPr>
          <w:sz w:val="20"/>
        </w:rPr>
        <w:t>10.  Stack Height Above Ground: 38 feet</w:t>
      </w:r>
    </w:p>
    <w:p w:rsidR="001E35B6" w:rsidRPr="001E35B6" w:rsidRDefault="001E35B6" w:rsidP="001E35B6">
      <w:pPr>
        <w:rPr>
          <w:sz w:val="20"/>
        </w:rPr>
      </w:pPr>
      <w:r w:rsidRPr="001E35B6">
        <w:rPr>
          <w:sz w:val="20"/>
        </w:rPr>
        <w:t>11. Exit Diameter:  3 feet</w:t>
      </w:r>
    </w:p>
    <w:p w:rsidR="001E35B6" w:rsidRPr="001E35B6" w:rsidRDefault="001E35B6" w:rsidP="001E35B6">
      <w:pPr>
        <w:rPr>
          <w:sz w:val="20"/>
        </w:rPr>
      </w:pPr>
      <w:r w:rsidRPr="001E35B6">
        <w:rPr>
          <w:sz w:val="20"/>
        </w:rPr>
        <w:t xml:space="preserve">12.  Maximum Production Rate: </w:t>
      </w:r>
      <w:proofErr w:type="gramStart"/>
      <w:r w:rsidRPr="001E35B6">
        <w:rPr>
          <w:sz w:val="20"/>
        </w:rPr>
        <w:t>190 batteries/hour</w:t>
      </w:r>
      <w:proofErr w:type="gramEnd"/>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1.   Check and record all baghouse pressure drops.</w:t>
      </w:r>
    </w:p>
    <w:p w:rsidR="001E35B6" w:rsidRPr="001E35B6" w:rsidRDefault="001E35B6" w:rsidP="001E35B6">
      <w:pPr>
        <w:rPr>
          <w:sz w:val="20"/>
        </w:rPr>
      </w:pPr>
      <w:r w:rsidRPr="001E35B6">
        <w:rPr>
          <w:sz w:val="20"/>
        </w:rPr>
        <w:t>2. Report any malfunction of the gauges.</w:t>
      </w:r>
    </w:p>
    <w:p w:rsidR="001E35B6" w:rsidRPr="001E35B6" w:rsidRDefault="001E35B6" w:rsidP="001E35B6">
      <w:pPr>
        <w:rPr>
          <w:sz w:val="20"/>
        </w:rPr>
      </w:pPr>
    </w:p>
    <w:p w:rsidR="001E35B6" w:rsidRPr="001E35B6" w:rsidRDefault="001E35B6" w:rsidP="001E35B6">
      <w:pPr>
        <w:rPr>
          <w:sz w:val="20"/>
        </w:rPr>
      </w:pPr>
      <w:r w:rsidRPr="001E35B6">
        <w:rPr>
          <w:sz w:val="20"/>
        </w:rPr>
        <w:t>Biweekly</w:t>
      </w:r>
    </w:p>
    <w:p w:rsidR="001E35B6" w:rsidRPr="001E35B6" w:rsidRDefault="001E35B6" w:rsidP="001E35B6">
      <w:pPr>
        <w:rPr>
          <w:sz w:val="20"/>
        </w:rPr>
      </w:pPr>
      <w:r w:rsidRPr="001E35B6">
        <w:rPr>
          <w:sz w:val="20"/>
        </w:rPr>
        <w:t>l. Empty hopper</w:t>
      </w:r>
    </w:p>
    <w:p w:rsidR="001E35B6" w:rsidRPr="001E35B6" w:rsidRDefault="001E35B6" w:rsidP="001E35B6">
      <w:pPr>
        <w:rPr>
          <w:sz w:val="20"/>
        </w:rPr>
      </w:pPr>
      <w:r w:rsidRPr="001E35B6">
        <w:rPr>
          <w:sz w:val="20"/>
        </w:rPr>
        <w:t>2.   Inspect dump valve on hopper</w:t>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w:t>
      </w:r>
      <w:r w:rsidRPr="001E35B6">
        <w:rPr>
          <w:sz w:val="20"/>
        </w:rPr>
        <w:tab/>
        <w:t>Inspect all ductwork and connections for leaks or cracks.</w:t>
      </w:r>
    </w:p>
    <w:p w:rsidR="001E35B6" w:rsidRPr="001E35B6" w:rsidRDefault="001E35B6" w:rsidP="001E35B6">
      <w:pPr>
        <w:rPr>
          <w:sz w:val="20"/>
        </w:rPr>
      </w:pPr>
      <w:r w:rsidRPr="001E35B6">
        <w:rPr>
          <w:sz w:val="20"/>
        </w:rPr>
        <w:t>2.</w:t>
      </w:r>
      <w:r w:rsidRPr="001E35B6">
        <w:rPr>
          <w:sz w:val="20"/>
        </w:rPr>
        <w:tab/>
        <w:t>Inspect fan belts and check belt tension.</w:t>
      </w:r>
    </w:p>
    <w:p w:rsidR="001E35B6" w:rsidRPr="001E35B6" w:rsidRDefault="001E35B6" w:rsidP="001E35B6">
      <w:pPr>
        <w:rPr>
          <w:sz w:val="20"/>
        </w:rPr>
      </w:pPr>
      <w:r w:rsidRPr="001E35B6">
        <w:rPr>
          <w:sz w:val="20"/>
        </w:rPr>
        <w:t>3.</w:t>
      </w:r>
      <w:r w:rsidRPr="001E35B6">
        <w:rPr>
          <w:sz w:val="20"/>
        </w:rPr>
        <w:tab/>
        <w:t>Check filter bag shaker system.</w:t>
      </w:r>
    </w:p>
    <w:p w:rsidR="001E35B6" w:rsidRPr="001E35B6" w:rsidRDefault="001E35B6" w:rsidP="001E35B6">
      <w:pPr>
        <w:rPr>
          <w:sz w:val="20"/>
        </w:rPr>
      </w:pPr>
      <w:r w:rsidRPr="001E35B6">
        <w:rPr>
          <w:sz w:val="20"/>
        </w:rPr>
        <w:t>4.   Lubricate blower bearings.</w:t>
      </w:r>
    </w:p>
    <w:p w:rsidR="001E35B6" w:rsidRPr="001E35B6" w:rsidRDefault="001E35B6" w:rsidP="001E35B6">
      <w:pPr>
        <w:rPr>
          <w:sz w:val="20"/>
        </w:rPr>
      </w:pPr>
      <w:r w:rsidRPr="001E35B6">
        <w:rPr>
          <w:sz w:val="20"/>
        </w:rPr>
        <w:t>5.</w:t>
      </w:r>
      <w:r w:rsidRPr="001E35B6">
        <w:rPr>
          <w:sz w:val="20"/>
        </w:rPr>
        <w:tab/>
        <w:t>Record motor ampere load.</w:t>
      </w:r>
    </w:p>
    <w:p w:rsidR="001E35B6" w:rsidRPr="001E35B6" w:rsidRDefault="001E35B6" w:rsidP="001E35B6">
      <w:pPr>
        <w:rPr>
          <w:sz w:val="20"/>
        </w:rPr>
      </w:pPr>
    </w:p>
    <w:p w:rsidR="001E35B6" w:rsidRPr="001E35B6" w:rsidRDefault="001E35B6" w:rsidP="001E35B6">
      <w:pPr>
        <w:rPr>
          <w:sz w:val="20"/>
        </w:rPr>
      </w:pPr>
      <w:r w:rsidRPr="001E35B6">
        <w:rPr>
          <w:sz w:val="20"/>
        </w:rPr>
        <w:t xml:space="preserve"> Biannually</w:t>
      </w:r>
    </w:p>
    <w:p w:rsidR="001E35B6" w:rsidRPr="001E35B6" w:rsidRDefault="001E35B6" w:rsidP="001E35B6">
      <w:pPr>
        <w:rPr>
          <w:sz w:val="20"/>
        </w:rPr>
      </w:pPr>
      <w:r w:rsidRPr="001E35B6">
        <w:rPr>
          <w:sz w:val="20"/>
        </w:rPr>
        <w:t>1.   Check bags using black light leak tests unless broken bag detectors are installed.</w:t>
      </w:r>
    </w:p>
    <w:p w:rsidR="001E35B6" w:rsidRPr="001E35B6" w:rsidRDefault="001E35B6" w:rsidP="001E35B6">
      <w:pPr>
        <w:rPr>
          <w:sz w:val="20"/>
        </w:rPr>
      </w:pPr>
      <w:r w:rsidRPr="001E35B6">
        <w:rPr>
          <w:sz w:val="20"/>
        </w:rPr>
        <w:t xml:space="preserve">2. </w:t>
      </w:r>
      <w:r w:rsidRPr="001E35B6">
        <w:rPr>
          <w:sz w:val="20"/>
        </w:rPr>
        <w:tab/>
        <w:t>Check doors seals and latches for leaks.</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l. Calibrate differential pressure gauges.</w:t>
      </w:r>
    </w:p>
    <w:p w:rsidR="001E35B6" w:rsidRPr="001E35B6" w:rsidRDefault="001E35B6" w:rsidP="001E35B6">
      <w:pPr>
        <w:rPr>
          <w:sz w:val="20"/>
        </w:rPr>
        <w:sectPr w:rsidR="001E35B6" w:rsidRPr="001E35B6" w:rsidSect="002F6033">
          <w:headerReference w:type="default" r:id="rId46"/>
          <w:footerReference w:type="default" r:id="rId47"/>
          <w:pgSz w:w="12240" w:h="15840"/>
          <w:pgMar w:top="1220" w:right="1100" w:bottom="740" w:left="1220" w:header="720" w:footer="432" w:gutter="0"/>
          <w:pgNumType w:start="1"/>
          <w:cols w:space="720"/>
          <w:docGrid w:linePitch="299"/>
        </w:sectPr>
      </w:pPr>
    </w:p>
    <w:p w:rsidR="001E35B6" w:rsidRPr="001E35B6" w:rsidRDefault="001E35B6" w:rsidP="001E35B6">
      <w:pPr>
        <w:rPr>
          <w:sz w:val="20"/>
          <w:u w:val="single"/>
          <w:lang w:val="pt-BR"/>
        </w:rPr>
      </w:pPr>
      <w:r w:rsidRPr="001E35B6">
        <w:rPr>
          <w:sz w:val="20"/>
          <w:u w:val="single"/>
          <w:lang w:val="pt-BR"/>
        </w:rPr>
        <w:lastRenderedPageBreak/>
        <w:t>EU No. 005, Central Vacuum System- Stack  No. 340</w:t>
      </w:r>
    </w:p>
    <w:p w:rsidR="001E35B6" w:rsidRPr="001E35B6" w:rsidRDefault="001E35B6" w:rsidP="001E35B6">
      <w:pPr>
        <w:rPr>
          <w:sz w:val="20"/>
          <w:lang w:val="pt-BR"/>
        </w:rPr>
      </w:pPr>
    </w:p>
    <w:p w:rsidR="001E35B6" w:rsidRPr="001E35B6" w:rsidRDefault="001E35B6" w:rsidP="001E35B6">
      <w:pPr>
        <w:rPr>
          <w:sz w:val="20"/>
        </w:rPr>
      </w:pPr>
      <w:r w:rsidRPr="001E35B6">
        <w:rPr>
          <w:sz w:val="20"/>
        </w:rPr>
        <w:t>1.  Baghouse Manufacturer: Whee1abrator</w:t>
      </w:r>
    </w:p>
    <w:p w:rsidR="001E35B6" w:rsidRPr="001E35B6" w:rsidRDefault="001E35B6" w:rsidP="001E35B6">
      <w:pPr>
        <w:rPr>
          <w:sz w:val="20"/>
        </w:rPr>
      </w:pPr>
      <w:r w:rsidRPr="001E35B6">
        <w:rPr>
          <w:sz w:val="20"/>
        </w:rPr>
        <w:t>2.   Model Name and Number: 1036PA108 (2 in parallel, each followed by a Scientific Dust Collector)</w:t>
      </w:r>
    </w:p>
    <w:p w:rsidR="001E35B6" w:rsidRPr="001E35B6" w:rsidRDefault="001E35B6" w:rsidP="001E35B6">
      <w:pPr>
        <w:rPr>
          <w:sz w:val="20"/>
        </w:rPr>
      </w:pPr>
      <w:r w:rsidRPr="001E35B6">
        <w:rPr>
          <w:sz w:val="20"/>
        </w:rPr>
        <w:t xml:space="preserve">3.   Design Flow Rate: 2,100 </w:t>
      </w:r>
      <w:proofErr w:type="spellStart"/>
      <w:r w:rsidRPr="001E35B6">
        <w:rPr>
          <w:sz w:val="20"/>
        </w:rPr>
        <w:t>acfm</w:t>
      </w:r>
      <w:proofErr w:type="spellEnd"/>
      <w:r w:rsidRPr="001E35B6">
        <w:rPr>
          <w:sz w:val="20"/>
        </w:rPr>
        <w:t xml:space="preserve"> (each) with 4,200 </w:t>
      </w:r>
      <w:proofErr w:type="spellStart"/>
      <w:r w:rsidRPr="001E35B6">
        <w:rPr>
          <w:sz w:val="20"/>
        </w:rPr>
        <w:t>acfm</w:t>
      </w:r>
      <w:proofErr w:type="spellEnd"/>
      <w:r w:rsidRPr="001E35B6">
        <w:rPr>
          <w:sz w:val="20"/>
        </w:rPr>
        <w:t xml:space="preserve"> combined discharge</w:t>
      </w:r>
    </w:p>
    <w:p w:rsidR="001E35B6" w:rsidRPr="001E35B6" w:rsidRDefault="001E35B6" w:rsidP="001E35B6">
      <w:pPr>
        <w:rPr>
          <w:sz w:val="20"/>
        </w:rPr>
      </w:pPr>
      <w:r w:rsidRPr="001E35B6">
        <w:rPr>
          <w:sz w:val="20"/>
        </w:rPr>
        <w:t>4.   Efficiency Rating at Design Capacity: 99+%</w:t>
      </w:r>
    </w:p>
    <w:p w:rsidR="001E35B6" w:rsidRPr="001E35B6" w:rsidRDefault="001E35B6" w:rsidP="001E35B6">
      <w:pPr>
        <w:rPr>
          <w:sz w:val="20"/>
        </w:rPr>
      </w:pPr>
      <w:r w:rsidRPr="001E35B6">
        <w:rPr>
          <w:sz w:val="20"/>
        </w:rPr>
        <w:t>5.   Pressure Drop: 0-7 inches H20</w:t>
      </w:r>
    </w:p>
    <w:p w:rsidR="001E35B6" w:rsidRPr="001E35B6" w:rsidRDefault="001E35B6" w:rsidP="001E35B6">
      <w:pPr>
        <w:rPr>
          <w:sz w:val="20"/>
        </w:rPr>
      </w:pPr>
      <w:r w:rsidRPr="001E35B6">
        <w:rPr>
          <w:sz w:val="20"/>
        </w:rPr>
        <w:t>6.   Air to Cloth Ratio: 3.8 to 1</w:t>
      </w:r>
    </w:p>
    <w:p w:rsidR="001E35B6" w:rsidRPr="001E35B6" w:rsidRDefault="001E35B6" w:rsidP="001E35B6">
      <w:pPr>
        <w:rPr>
          <w:sz w:val="20"/>
        </w:rPr>
      </w:pPr>
      <w:r w:rsidRPr="001E35B6">
        <w:rPr>
          <w:sz w:val="20"/>
        </w:rPr>
        <w:t>7.   Bag Material: Polyester</w:t>
      </w:r>
    </w:p>
    <w:p w:rsidR="001E35B6" w:rsidRPr="001E35B6" w:rsidRDefault="001E35B6" w:rsidP="001E35B6">
      <w:pPr>
        <w:rPr>
          <w:sz w:val="20"/>
        </w:rPr>
      </w:pPr>
      <w:r w:rsidRPr="001E35B6">
        <w:rPr>
          <w:sz w:val="20"/>
        </w:rPr>
        <w:t xml:space="preserve">8.   Bag Cleaning Conditions: Pulse, </w:t>
      </w:r>
      <w:proofErr w:type="gramStart"/>
      <w:r w:rsidRPr="001E35B6">
        <w:rPr>
          <w:sz w:val="20"/>
        </w:rPr>
        <w:t xml:space="preserve">70 </w:t>
      </w:r>
      <w:proofErr w:type="spellStart"/>
      <w:r w:rsidRPr="001E35B6">
        <w:rPr>
          <w:sz w:val="20"/>
        </w:rPr>
        <w:t>p.s.i</w:t>
      </w:r>
      <w:proofErr w:type="spellEnd"/>
      <w:r w:rsidRPr="001E35B6">
        <w:rPr>
          <w:sz w:val="20"/>
        </w:rPr>
        <w:t>. minimum</w:t>
      </w:r>
      <w:proofErr w:type="gramEnd"/>
    </w:p>
    <w:p w:rsidR="001E35B6" w:rsidRPr="001E35B6" w:rsidRDefault="001E35B6" w:rsidP="001E35B6">
      <w:pPr>
        <w:rPr>
          <w:sz w:val="20"/>
        </w:rPr>
      </w:pPr>
      <w:r w:rsidRPr="001E35B6">
        <w:rPr>
          <w:sz w:val="20"/>
        </w:rPr>
        <w:t>9.   Exhaust Temperature: 170 °F</w:t>
      </w:r>
    </w:p>
    <w:p w:rsidR="001E35B6" w:rsidRPr="001E35B6" w:rsidRDefault="001E35B6" w:rsidP="001E35B6">
      <w:pPr>
        <w:rPr>
          <w:sz w:val="20"/>
        </w:rPr>
      </w:pPr>
      <w:r w:rsidRPr="001E35B6">
        <w:rPr>
          <w:sz w:val="20"/>
        </w:rPr>
        <w:t>10. Stack Height Above Ground: 58 feet</w:t>
      </w:r>
    </w:p>
    <w:p w:rsidR="001E35B6" w:rsidRPr="001E35B6" w:rsidRDefault="001E35B6" w:rsidP="001E35B6">
      <w:pPr>
        <w:rPr>
          <w:sz w:val="20"/>
        </w:rPr>
      </w:pPr>
      <w:r w:rsidRPr="001E35B6">
        <w:rPr>
          <w:sz w:val="20"/>
        </w:rPr>
        <w:t>11. Exit Diameter: 1.25 feet</w:t>
      </w:r>
    </w:p>
    <w:p w:rsidR="001E35B6" w:rsidRPr="001E35B6" w:rsidRDefault="001E35B6" w:rsidP="001E35B6">
      <w:pPr>
        <w:rPr>
          <w:sz w:val="20"/>
        </w:rPr>
      </w:pPr>
      <w:r w:rsidRPr="001E35B6">
        <w:rPr>
          <w:sz w:val="20"/>
        </w:rPr>
        <w:t>12. Process Controlled by Collection System: Equipment and floor cleanup of dust</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 xml:space="preserve">1.  Check and record the differential pressure readings on both baghouses. </w:t>
      </w:r>
    </w:p>
    <w:p w:rsidR="001E35B6" w:rsidRPr="001E35B6" w:rsidRDefault="001E35B6" w:rsidP="001E35B6">
      <w:pPr>
        <w:rPr>
          <w:sz w:val="20"/>
        </w:rPr>
      </w:pPr>
      <w:r w:rsidRPr="001E35B6">
        <w:rPr>
          <w:sz w:val="20"/>
        </w:rPr>
        <w:t>2.   Report any malfunction of gauges.</w:t>
      </w:r>
    </w:p>
    <w:p w:rsidR="001E35B6" w:rsidRPr="001E35B6" w:rsidRDefault="001E35B6" w:rsidP="001E35B6">
      <w:pPr>
        <w:rPr>
          <w:sz w:val="20"/>
        </w:rPr>
      </w:pPr>
    </w:p>
    <w:p w:rsidR="001E35B6" w:rsidRPr="001E35B6" w:rsidRDefault="001E35B6" w:rsidP="001E35B6">
      <w:pPr>
        <w:rPr>
          <w:sz w:val="20"/>
        </w:rPr>
      </w:pPr>
      <w:r w:rsidRPr="001E35B6">
        <w:rPr>
          <w:sz w:val="20"/>
        </w:rPr>
        <w:t>Biweekly</w:t>
      </w:r>
    </w:p>
    <w:p w:rsidR="001E35B6" w:rsidRPr="001E35B6" w:rsidRDefault="001E35B6" w:rsidP="001E35B6">
      <w:pPr>
        <w:rPr>
          <w:sz w:val="20"/>
        </w:rPr>
      </w:pPr>
      <w:r w:rsidRPr="001E35B6">
        <w:rPr>
          <w:sz w:val="20"/>
        </w:rPr>
        <w:t>l. Empty hoppers</w:t>
      </w:r>
    </w:p>
    <w:p w:rsidR="001E35B6" w:rsidRPr="001E35B6" w:rsidRDefault="001E35B6" w:rsidP="001E35B6">
      <w:pPr>
        <w:rPr>
          <w:sz w:val="20"/>
        </w:rPr>
      </w:pPr>
      <w:r w:rsidRPr="001E35B6">
        <w:rPr>
          <w:sz w:val="20"/>
        </w:rPr>
        <w:t>2.  Inspect dump valve on hoppers</w:t>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w:t>
      </w:r>
      <w:r w:rsidRPr="001E35B6">
        <w:rPr>
          <w:sz w:val="20"/>
        </w:rPr>
        <w:tab/>
        <w:t>Check cleaning air pressure.</w:t>
      </w:r>
    </w:p>
    <w:p w:rsidR="001E35B6" w:rsidRPr="001E35B6" w:rsidRDefault="001E35B6" w:rsidP="001E35B6">
      <w:pPr>
        <w:rPr>
          <w:sz w:val="20"/>
        </w:rPr>
      </w:pPr>
      <w:r w:rsidRPr="001E35B6">
        <w:rPr>
          <w:sz w:val="20"/>
        </w:rPr>
        <w:t>2.   Inspect filter bag pulse systems.</w:t>
      </w:r>
    </w:p>
    <w:p w:rsidR="001E35B6" w:rsidRPr="001E35B6" w:rsidRDefault="001E35B6" w:rsidP="001E35B6">
      <w:pPr>
        <w:rPr>
          <w:sz w:val="20"/>
        </w:rPr>
      </w:pPr>
      <w:r w:rsidRPr="001E35B6">
        <w:rPr>
          <w:sz w:val="20"/>
        </w:rPr>
        <w:t>3.   Lubricate blower bearings.</w:t>
      </w:r>
    </w:p>
    <w:p w:rsidR="001E35B6" w:rsidRPr="001E35B6" w:rsidRDefault="001E35B6" w:rsidP="001E35B6">
      <w:pPr>
        <w:rPr>
          <w:sz w:val="20"/>
        </w:rPr>
      </w:pPr>
      <w:r w:rsidRPr="001E35B6">
        <w:rPr>
          <w:sz w:val="20"/>
        </w:rPr>
        <w:t>4.    Inspect all ductwork and connections for leaks or cracks.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r w:rsidRPr="001E35B6">
        <w:rPr>
          <w:sz w:val="20"/>
        </w:rPr>
        <w:t>Biannually</w:t>
      </w:r>
    </w:p>
    <w:p w:rsidR="001E35B6" w:rsidRPr="001E35B6" w:rsidRDefault="001E35B6" w:rsidP="001E35B6">
      <w:pPr>
        <w:rPr>
          <w:sz w:val="20"/>
        </w:rPr>
      </w:pPr>
      <w:r w:rsidRPr="001E35B6">
        <w:rPr>
          <w:sz w:val="20"/>
        </w:rPr>
        <w:t>l. Check bags using black light leak tests unless broken bag detectors are installed.</w:t>
      </w:r>
    </w:p>
    <w:p w:rsidR="001E35B6" w:rsidRPr="001E35B6" w:rsidRDefault="001E35B6" w:rsidP="001E35B6">
      <w:pPr>
        <w:rPr>
          <w:sz w:val="20"/>
        </w:rPr>
      </w:pPr>
      <w:r w:rsidRPr="001E35B6">
        <w:rPr>
          <w:sz w:val="20"/>
        </w:rPr>
        <w:t>2.</w:t>
      </w:r>
      <w:r w:rsidRPr="001E35B6">
        <w:rPr>
          <w:sz w:val="20"/>
        </w:rPr>
        <w:tab/>
        <w:t>Check doors seals and latches for leaks.</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l. Calibrate differential pressure gauges.</w:t>
      </w:r>
    </w:p>
    <w:p w:rsidR="001E35B6" w:rsidRPr="001E35B6" w:rsidRDefault="001E35B6" w:rsidP="001E35B6">
      <w:pPr>
        <w:rPr>
          <w:sz w:val="20"/>
        </w:rPr>
        <w:sectPr w:rsidR="001E35B6" w:rsidRPr="001E35B6" w:rsidSect="002F6033">
          <w:pgSz w:w="12240" w:h="15840"/>
          <w:pgMar w:top="1220" w:right="1080" w:bottom="740" w:left="1220" w:header="720" w:footer="432" w:gutter="0"/>
          <w:cols w:space="720"/>
          <w:docGrid w:linePitch="299"/>
        </w:sectPr>
      </w:pPr>
    </w:p>
    <w:p w:rsidR="001E35B6" w:rsidRPr="001E35B6" w:rsidRDefault="001E35B6" w:rsidP="001E35B6">
      <w:pPr>
        <w:rPr>
          <w:sz w:val="20"/>
          <w:u w:val="single"/>
        </w:rPr>
      </w:pPr>
      <w:r w:rsidRPr="001E35B6">
        <w:rPr>
          <w:sz w:val="20"/>
          <w:u w:val="single"/>
        </w:rPr>
        <w:lastRenderedPageBreak/>
        <w:t>EU No. 007 &amp; 017, Wet/Dry Mix Process for Pasting Lines No. 1 and 3 (including 2 ovens</w:t>
      </w:r>
      <w:proofErr w:type="gramStart"/>
      <w:r w:rsidRPr="001E35B6">
        <w:rPr>
          <w:sz w:val="20"/>
          <w:u w:val="single"/>
        </w:rPr>
        <w:t>)-</w:t>
      </w:r>
      <w:proofErr w:type="gramEnd"/>
      <w:r w:rsidRPr="001E35B6">
        <w:rPr>
          <w:sz w:val="20"/>
          <w:u w:val="single"/>
        </w:rPr>
        <w:t xml:space="preserve"> Stack  No. 234</w:t>
      </w:r>
    </w:p>
    <w:p w:rsidR="001E35B6" w:rsidRPr="001E35B6" w:rsidRDefault="001E35B6" w:rsidP="001E35B6">
      <w:pPr>
        <w:rPr>
          <w:sz w:val="20"/>
        </w:rPr>
      </w:pPr>
    </w:p>
    <w:p w:rsidR="001E35B6" w:rsidRPr="001E35B6" w:rsidRDefault="001E35B6" w:rsidP="001E35B6">
      <w:pPr>
        <w:rPr>
          <w:sz w:val="20"/>
        </w:rPr>
      </w:pPr>
      <w:r w:rsidRPr="001E35B6">
        <w:rPr>
          <w:sz w:val="20"/>
        </w:rPr>
        <w:t xml:space="preserve">1. </w:t>
      </w:r>
      <w:r w:rsidRPr="001E35B6">
        <w:rPr>
          <w:sz w:val="20"/>
        </w:rPr>
        <w:tab/>
        <w:t>Baghouse Manufacturer: American Air Filter</w:t>
      </w:r>
    </w:p>
    <w:p w:rsidR="001E35B6" w:rsidRPr="001E35B6" w:rsidRDefault="001E35B6" w:rsidP="001E35B6">
      <w:pPr>
        <w:rPr>
          <w:sz w:val="20"/>
        </w:rPr>
      </w:pPr>
      <w:r w:rsidRPr="001E35B6">
        <w:rPr>
          <w:sz w:val="20"/>
        </w:rPr>
        <w:t xml:space="preserve">2. </w:t>
      </w:r>
      <w:r w:rsidRPr="001E35B6">
        <w:rPr>
          <w:sz w:val="20"/>
        </w:rPr>
        <w:tab/>
        <w:t>Model Name and Number: Model 12-168-2694</w:t>
      </w:r>
    </w:p>
    <w:p w:rsidR="001E35B6" w:rsidRPr="001E35B6" w:rsidRDefault="001E35B6" w:rsidP="001E35B6">
      <w:pPr>
        <w:rPr>
          <w:sz w:val="20"/>
        </w:rPr>
      </w:pPr>
      <w:r w:rsidRPr="001E35B6">
        <w:rPr>
          <w:sz w:val="20"/>
        </w:rPr>
        <w:t xml:space="preserve">3. </w:t>
      </w:r>
      <w:r w:rsidRPr="001E35B6">
        <w:rPr>
          <w:sz w:val="20"/>
        </w:rPr>
        <w:tab/>
        <w:t xml:space="preserve">Design Flow Rate: 12,300 </w:t>
      </w:r>
      <w:proofErr w:type="spellStart"/>
      <w:r w:rsidRPr="001E35B6">
        <w:rPr>
          <w:sz w:val="20"/>
        </w:rPr>
        <w:t>acfm</w:t>
      </w:r>
      <w:proofErr w:type="spellEnd"/>
    </w:p>
    <w:p w:rsidR="001E35B6" w:rsidRPr="001E35B6" w:rsidRDefault="001E35B6" w:rsidP="001E35B6">
      <w:pPr>
        <w:rPr>
          <w:sz w:val="20"/>
        </w:rPr>
      </w:pPr>
      <w:r w:rsidRPr="001E35B6">
        <w:rPr>
          <w:sz w:val="20"/>
        </w:rPr>
        <w:t>4.</w:t>
      </w:r>
      <w:r w:rsidRPr="001E35B6">
        <w:rPr>
          <w:sz w:val="20"/>
        </w:rPr>
        <w:tab/>
        <w:t>Efficiency Rating at Design Capacity: 99.97%</w:t>
      </w:r>
    </w:p>
    <w:p w:rsidR="001E35B6" w:rsidRPr="001E35B6" w:rsidRDefault="001E35B6" w:rsidP="001E35B6">
      <w:pPr>
        <w:rPr>
          <w:sz w:val="20"/>
        </w:rPr>
      </w:pPr>
      <w:r w:rsidRPr="001E35B6">
        <w:rPr>
          <w:sz w:val="20"/>
        </w:rPr>
        <w:t xml:space="preserve">5. </w:t>
      </w:r>
      <w:r w:rsidRPr="001E35B6">
        <w:rPr>
          <w:sz w:val="20"/>
        </w:rPr>
        <w:tab/>
        <w:t>Pressure Drop: 0-6 inches H 20</w:t>
      </w:r>
    </w:p>
    <w:p w:rsidR="001E35B6" w:rsidRPr="001E35B6" w:rsidRDefault="001E35B6" w:rsidP="001E35B6">
      <w:pPr>
        <w:rPr>
          <w:sz w:val="20"/>
        </w:rPr>
      </w:pPr>
      <w:r w:rsidRPr="001E35B6">
        <w:rPr>
          <w:sz w:val="20"/>
        </w:rPr>
        <w:t>6.</w:t>
      </w:r>
      <w:r w:rsidRPr="001E35B6">
        <w:rPr>
          <w:sz w:val="20"/>
        </w:rPr>
        <w:tab/>
        <w:t>Air to Cloth Ratio: 3.8:1 nominal</w:t>
      </w:r>
    </w:p>
    <w:p w:rsidR="001E35B6" w:rsidRPr="001E35B6" w:rsidRDefault="001E35B6" w:rsidP="001E35B6">
      <w:pPr>
        <w:rPr>
          <w:sz w:val="20"/>
        </w:rPr>
      </w:pPr>
      <w:r w:rsidRPr="001E35B6">
        <w:rPr>
          <w:sz w:val="20"/>
        </w:rPr>
        <w:t xml:space="preserve">7. </w:t>
      </w:r>
      <w:r w:rsidRPr="001E35B6">
        <w:rPr>
          <w:sz w:val="20"/>
        </w:rPr>
        <w:tab/>
        <w:t>Bag Weave, Material: Teflon Coated and Polyester</w:t>
      </w:r>
    </w:p>
    <w:p w:rsidR="001E35B6" w:rsidRPr="001E35B6" w:rsidRDefault="001E35B6" w:rsidP="001E35B6">
      <w:pPr>
        <w:rPr>
          <w:sz w:val="20"/>
        </w:rPr>
      </w:pPr>
      <w:r w:rsidRPr="001E35B6">
        <w:rPr>
          <w:sz w:val="20"/>
        </w:rPr>
        <w:t>8.</w:t>
      </w:r>
      <w:r w:rsidRPr="001E35B6">
        <w:rPr>
          <w:sz w:val="20"/>
        </w:rPr>
        <w:tab/>
        <w:t>Bag Cleaning Conditions: Pulse Air Pressure: 90 psi</w:t>
      </w:r>
    </w:p>
    <w:p w:rsidR="001E35B6" w:rsidRPr="001E35B6" w:rsidRDefault="001E35B6" w:rsidP="001E35B6">
      <w:pPr>
        <w:rPr>
          <w:sz w:val="20"/>
        </w:rPr>
      </w:pPr>
      <w:r w:rsidRPr="001E35B6">
        <w:rPr>
          <w:sz w:val="20"/>
        </w:rPr>
        <w:t>9.</w:t>
      </w:r>
      <w:r w:rsidRPr="001E35B6">
        <w:rPr>
          <w:sz w:val="20"/>
        </w:rPr>
        <w:tab/>
        <w:t>Exhaust Temperature: 130 °F</w:t>
      </w:r>
    </w:p>
    <w:p w:rsidR="001E35B6" w:rsidRPr="001E35B6" w:rsidRDefault="001E35B6" w:rsidP="001E35B6">
      <w:pPr>
        <w:rPr>
          <w:sz w:val="20"/>
        </w:rPr>
      </w:pPr>
      <w:r w:rsidRPr="001E35B6">
        <w:rPr>
          <w:sz w:val="20"/>
        </w:rPr>
        <w:t>10.  Stack Height Above Ground: 40 feet</w:t>
      </w:r>
    </w:p>
    <w:p w:rsidR="001E35B6" w:rsidRPr="001E35B6" w:rsidRDefault="001E35B6" w:rsidP="001E35B6">
      <w:pPr>
        <w:rPr>
          <w:sz w:val="20"/>
        </w:rPr>
      </w:pPr>
      <w:r w:rsidRPr="001E35B6">
        <w:rPr>
          <w:sz w:val="20"/>
        </w:rPr>
        <w:t>11.  Exit Diameter: 2.5 feet</w:t>
      </w:r>
    </w:p>
    <w:p w:rsidR="001E35B6" w:rsidRPr="001E35B6" w:rsidRDefault="001E35B6" w:rsidP="001E35B6">
      <w:pPr>
        <w:rPr>
          <w:sz w:val="20"/>
        </w:rPr>
      </w:pPr>
      <w:r w:rsidRPr="001E35B6">
        <w:rPr>
          <w:sz w:val="20"/>
        </w:rPr>
        <w:t>12.  Processes Controlled by Collection System:  Paste Mixers 1 &amp; 3 and Ovens 1 &amp; 3</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1.</w:t>
      </w:r>
      <w:r w:rsidRPr="001E35B6">
        <w:rPr>
          <w:sz w:val="20"/>
        </w:rPr>
        <w:tab/>
        <w:t xml:space="preserve">Check and record baghouse pressure differentials. </w:t>
      </w:r>
      <w:r w:rsidRPr="001E35B6">
        <w:rPr>
          <w:sz w:val="20"/>
        </w:rPr>
        <w:br/>
        <w:t>2.   Report any malfunction in gauges.</w:t>
      </w:r>
    </w:p>
    <w:p w:rsidR="001E35B6" w:rsidRPr="001E35B6" w:rsidRDefault="001E35B6" w:rsidP="001E35B6">
      <w:pPr>
        <w:rPr>
          <w:sz w:val="20"/>
        </w:rPr>
      </w:pPr>
    </w:p>
    <w:p w:rsidR="001E35B6" w:rsidRPr="001E35B6" w:rsidRDefault="001E35B6" w:rsidP="001E35B6">
      <w:pPr>
        <w:rPr>
          <w:sz w:val="20"/>
        </w:rPr>
      </w:pPr>
      <w:r w:rsidRPr="001E35B6">
        <w:rPr>
          <w:sz w:val="20"/>
        </w:rPr>
        <w:t>Biweekly</w:t>
      </w:r>
    </w:p>
    <w:p w:rsidR="001E35B6" w:rsidRPr="001E35B6" w:rsidRDefault="001E35B6" w:rsidP="001E35B6">
      <w:pPr>
        <w:rPr>
          <w:sz w:val="20"/>
        </w:rPr>
      </w:pPr>
      <w:r w:rsidRPr="001E35B6">
        <w:rPr>
          <w:sz w:val="20"/>
        </w:rPr>
        <w:t>1.   Empty hopper</w:t>
      </w:r>
    </w:p>
    <w:p w:rsidR="001E35B6" w:rsidRPr="001E35B6" w:rsidRDefault="001E35B6" w:rsidP="001E35B6">
      <w:pPr>
        <w:rPr>
          <w:sz w:val="20"/>
        </w:rPr>
      </w:pPr>
      <w:r w:rsidRPr="001E35B6">
        <w:rPr>
          <w:sz w:val="20"/>
        </w:rPr>
        <w:t>2.</w:t>
      </w:r>
      <w:r w:rsidRPr="001E35B6">
        <w:rPr>
          <w:sz w:val="20"/>
        </w:rPr>
        <w:tab/>
        <w:t>Inspect dump valve on hopper.</w:t>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w:t>
      </w:r>
      <w:r w:rsidRPr="001E35B6">
        <w:rPr>
          <w:sz w:val="20"/>
        </w:rPr>
        <w:tab/>
        <w:t>Check cleaning air pressure.</w:t>
      </w:r>
    </w:p>
    <w:p w:rsidR="001E35B6" w:rsidRPr="001E35B6" w:rsidRDefault="001E35B6" w:rsidP="001E35B6">
      <w:pPr>
        <w:rPr>
          <w:sz w:val="20"/>
        </w:rPr>
      </w:pPr>
      <w:r w:rsidRPr="001E35B6">
        <w:rPr>
          <w:sz w:val="20"/>
        </w:rPr>
        <w:t>2.</w:t>
      </w:r>
      <w:r w:rsidRPr="001E35B6">
        <w:rPr>
          <w:sz w:val="20"/>
        </w:rPr>
        <w:tab/>
        <w:t>Check filter bag pulse system</w:t>
      </w:r>
    </w:p>
    <w:p w:rsidR="001E35B6" w:rsidRPr="001E35B6" w:rsidRDefault="001E35B6" w:rsidP="001E35B6">
      <w:pPr>
        <w:rPr>
          <w:sz w:val="20"/>
        </w:rPr>
      </w:pPr>
      <w:r w:rsidRPr="001E35B6">
        <w:rPr>
          <w:sz w:val="20"/>
        </w:rPr>
        <w:t>3.   Inspect all ductwork and connections for leaks or cracks.</w:t>
      </w:r>
    </w:p>
    <w:p w:rsidR="001E35B6" w:rsidRPr="001E35B6" w:rsidRDefault="001E35B6" w:rsidP="001E35B6">
      <w:pPr>
        <w:rPr>
          <w:sz w:val="20"/>
        </w:rPr>
      </w:pPr>
      <w:r w:rsidRPr="001E35B6">
        <w:rPr>
          <w:sz w:val="20"/>
        </w:rPr>
        <w:t>4.   Inspect fan belts and check belt tension.</w:t>
      </w:r>
    </w:p>
    <w:p w:rsidR="001E35B6" w:rsidRPr="001E35B6" w:rsidRDefault="001E35B6" w:rsidP="001E35B6">
      <w:pPr>
        <w:rPr>
          <w:sz w:val="20"/>
        </w:rPr>
      </w:pPr>
      <w:r w:rsidRPr="001E35B6">
        <w:rPr>
          <w:sz w:val="20"/>
        </w:rPr>
        <w:t>5.</w:t>
      </w:r>
      <w:r w:rsidRPr="001E35B6">
        <w:rPr>
          <w:sz w:val="20"/>
        </w:rPr>
        <w:tab/>
        <w:t xml:space="preserve">Lubricate blower bearings </w:t>
      </w:r>
    </w:p>
    <w:p w:rsidR="001E35B6" w:rsidRPr="001E35B6" w:rsidRDefault="001E35B6" w:rsidP="001E35B6">
      <w:pPr>
        <w:rPr>
          <w:sz w:val="20"/>
        </w:rPr>
      </w:pPr>
    </w:p>
    <w:p w:rsidR="001E35B6" w:rsidRPr="001E35B6" w:rsidRDefault="001E35B6" w:rsidP="001E35B6">
      <w:pPr>
        <w:rPr>
          <w:sz w:val="20"/>
        </w:rPr>
      </w:pPr>
      <w:r w:rsidRPr="001E35B6">
        <w:rPr>
          <w:sz w:val="20"/>
        </w:rPr>
        <w:t>Biannually</w:t>
      </w:r>
    </w:p>
    <w:p w:rsidR="001E35B6" w:rsidRPr="001E35B6" w:rsidRDefault="001E35B6" w:rsidP="001E35B6">
      <w:pPr>
        <w:rPr>
          <w:sz w:val="20"/>
        </w:rPr>
      </w:pPr>
      <w:r w:rsidRPr="001E35B6">
        <w:rPr>
          <w:sz w:val="20"/>
        </w:rPr>
        <w:t>1.   Check doors seals and latches for leaks.</w:t>
      </w:r>
    </w:p>
    <w:p w:rsidR="001E35B6" w:rsidRPr="001E35B6" w:rsidRDefault="001E35B6" w:rsidP="001E35B6">
      <w:pPr>
        <w:rPr>
          <w:sz w:val="20"/>
        </w:rPr>
      </w:pPr>
      <w:r w:rsidRPr="001E35B6">
        <w:rPr>
          <w:sz w:val="20"/>
        </w:rPr>
        <w:t>2.</w:t>
      </w:r>
      <w:r w:rsidRPr="001E35B6">
        <w:rPr>
          <w:sz w:val="20"/>
        </w:rPr>
        <w:tab/>
        <w:t>Check bags with dye or black light for tears and leaks unless broken bag detectors are installed.</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1.</w:t>
      </w:r>
      <w:r w:rsidRPr="001E35B6">
        <w:rPr>
          <w:sz w:val="20"/>
        </w:rPr>
        <w:tab/>
        <w:t>Calibrate differential pressure gauges.</w:t>
      </w:r>
    </w:p>
    <w:p w:rsidR="001E35B6" w:rsidRPr="001E35B6" w:rsidRDefault="001E35B6" w:rsidP="001E35B6">
      <w:pPr>
        <w:rPr>
          <w:sz w:val="20"/>
        </w:rPr>
        <w:sectPr w:rsidR="001E35B6" w:rsidRPr="001E35B6" w:rsidSect="002F6033">
          <w:pgSz w:w="12260" w:h="15860"/>
          <w:pgMar w:top="1240" w:right="1300" w:bottom="740" w:left="1220" w:header="720" w:footer="432" w:gutter="0"/>
          <w:cols w:space="720"/>
          <w:docGrid w:linePitch="299"/>
        </w:sectPr>
      </w:pPr>
    </w:p>
    <w:p w:rsidR="001E35B6" w:rsidRPr="001E35B6" w:rsidRDefault="001E35B6" w:rsidP="001E35B6">
      <w:pPr>
        <w:rPr>
          <w:sz w:val="20"/>
          <w:u w:val="single"/>
          <w:lang w:val="pt-BR"/>
        </w:rPr>
      </w:pPr>
      <w:r w:rsidRPr="001E35B6">
        <w:rPr>
          <w:sz w:val="20"/>
          <w:u w:val="single"/>
          <w:lang w:val="pt-BR"/>
        </w:rPr>
        <w:lastRenderedPageBreak/>
        <w:t>EU No. 018, COS Line No.2 - Stack  No. 198</w:t>
      </w:r>
    </w:p>
    <w:p w:rsidR="001E35B6" w:rsidRPr="001E35B6" w:rsidRDefault="001E35B6" w:rsidP="001E35B6">
      <w:pPr>
        <w:rPr>
          <w:sz w:val="20"/>
          <w:lang w:val="pt-BR"/>
        </w:rPr>
      </w:pPr>
    </w:p>
    <w:p w:rsidR="001E35B6" w:rsidRPr="001E35B6" w:rsidRDefault="001E35B6" w:rsidP="001E35B6">
      <w:pPr>
        <w:rPr>
          <w:sz w:val="20"/>
        </w:rPr>
      </w:pPr>
      <w:r w:rsidRPr="001E35B6">
        <w:rPr>
          <w:sz w:val="20"/>
        </w:rPr>
        <w:t>1.   Baghouse Manufacturer: American Air Filter</w:t>
      </w:r>
    </w:p>
    <w:p w:rsidR="001E35B6" w:rsidRPr="001E35B6" w:rsidRDefault="001E35B6" w:rsidP="001E35B6">
      <w:pPr>
        <w:rPr>
          <w:sz w:val="20"/>
        </w:rPr>
      </w:pPr>
      <w:r w:rsidRPr="001E35B6">
        <w:rPr>
          <w:sz w:val="20"/>
        </w:rPr>
        <w:t>2.   Model Name and Number: AAF 12-216-3464</w:t>
      </w:r>
    </w:p>
    <w:p w:rsidR="001E35B6" w:rsidRPr="001E35B6" w:rsidRDefault="001E35B6" w:rsidP="001E35B6">
      <w:pPr>
        <w:rPr>
          <w:sz w:val="20"/>
        </w:rPr>
      </w:pPr>
      <w:r w:rsidRPr="001E35B6">
        <w:rPr>
          <w:sz w:val="20"/>
        </w:rPr>
        <w:t xml:space="preserve">3.   Flow Rate: 15,056 </w:t>
      </w:r>
      <w:proofErr w:type="spellStart"/>
      <w:r w:rsidRPr="001E35B6">
        <w:rPr>
          <w:sz w:val="20"/>
        </w:rPr>
        <w:t>dscfm</w:t>
      </w:r>
      <w:proofErr w:type="spellEnd"/>
    </w:p>
    <w:p w:rsidR="001E35B6" w:rsidRPr="001E35B6" w:rsidRDefault="001E35B6" w:rsidP="001E35B6">
      <w:pPr>
        <w:rPr>
          <w:sz w:val="20"/>
        </w:rPr>
      </w:pPr>
      <w:r w:rsidRPr="001E35B6">
        <w:rPr>
          <w:sz w:val="20"/>
        </w:rPr>
        <w:t>4.   Efficiency Rating at Design Capacity: 99+%</w:t>
      </w:r>
    </w:p>
    <w:p w:rsidR="001E35B6" w:rsidRPr="001E35B6" w:rsidRDefault="001E35B6" w:rsidP="001E35B6">
      <w:pPr>
        <w:rPr>
          <w:sz w:val="20"/>
        </w:rPr>
      </w:pPr>
      <w:r w:rsidRPr="001E35B6">
        <w:rPr>
          <w:sz w:val="20"/>
        </w:rPr>
        <w:t>5.   Pressure Drop: 0-7 inches H20</w:t>
      </w:r>
    </w:p>
    <w:p w:rsidR="001E35B6" w:rsidRPr="001E35B6" w:rsidRDefault="001E35B6" w:rsidP="001E35B6">
      <w:pPr>
        <w:rPr>
          <w:sz w:val="20"/>
        </w:rPr>
      </w:pPr>
      <w:r w:rsidRPr="001E35B6">
        <w:rPr>
          <w:sz w:val="20"/>
        </w:rPr>
        <w:t>6.   Air to Cloth Ratio: 3.8 to 1</w:t>
      </w:r>
    </w:p>
    <w:p w:rsidR="001E35B6" w:rsidRPr="001E35B6" w:rsidRDefault="001E35B6" w:rsidP="001E35B6">
      <w:pPr>
        <w:rPr>
          <w:sz w:val="20"/>
        </w:rPr>
      </w:pPr>
      <w:r w:rsidRPr="001E35B6">
        <w:rPr>
          <w:sz w:val="20"/>
        </w:rPr>
        <w:t>7.   Bag Material: Polyester</w:t>
      </w:r>
    </w:p>
    <w:p w:rsidR="001E35B6" w:rsidRPr="001E35B6" w:rsidRDefault="001E35B6" w:rsidP="001E35B6">
      <w:pPr>
        <w:rPr>
          <w:sz w:val="20"/>
        </w:rPr>
      </w:pPr>
      <w:r w:rsidRPr="001E35B6">
        <w:rPr>
          <w:sz w:val="20"/>
        </w:rPr>
        <w:t>8.   Bag Cleaning Conditions: Pulse, 70 psi minimum</w:t>
      </w:r>
    </w:p>
    <w:p w:rsidR="001E35B6" w:rsidRPr="001E35B6" w:rsidRDefault="001E35B6" w:rsidP="001E35B6">
      <w:pPr>
        <w:rPr>
          <w:sz w:val="20"/>
        </w:rPr>
      </w:pPr>
      <w:r w:rsidRPr="001E35B6">
        <w:rPr>
          <w:sz w:val="20"/>
        </w:rPr>
        <w:t>9.   Exhaust Temperature: Ambient</w:t>
      </w:r>
    </w:p>
    <w:p w:rsidR="001E35B6" w:rsidRPr="001E35B6" w:rsidRDefault="001E35B6" w:rsidP="001E35B6">
      <w:pPr>
        <w:rPr>
          <w:sz w:val="20"/>
        </w:rPr>
      </w:pPr>
      <w:r w:rsidRPr="001E35B6">
        <w:rPr>
          <w:sz w:val="20"/>
        </w:rPr>
        <w:t>10. Stack Height Above Ground: 38 feet</w:t>
      </w:r>
    </w:p>
    <w:p w:rsidR="001E35B6" w:rsidRPr="001E35B6" w:rsidRDefault="001E35B6" w:rsidP="001E35B6">
      <w:pPr>
        <w:rPr>
          <w:sz w:val="20"/>
        </w:rPr>
      </w:pPr>
      <w:r w:rsidRPr="001E35B6">
        <w:rPr>
          <w:sz w:val="20"/>
        </w:rPr>
        <w:t>11. Exit Diameter: 3 feet</w:t>
      </w:r>
    </w:p>
    <w:p w:rsidR="001E35B6" w:rsidRPr="001E35B6" w:rsidRDefault="001E35B6" w:rsidP="001E35B6">
      <w:pPr>
        <w:rPr>
          <w:sz w:val="20"/>
        </w:rPr>
      </w:pPr>
      <w:r w:rsidRPr="001E35B6">
        <w:rPr>
          <w:sz w:val="20"/>
        </w:rPr>
        <w:t xml:space="preserve">12. Maximum Production Rate: </w:t>
      </w:r>
      <w:proofErr w:type="gramStart"/>
      <w:r w:rsidRPr="001E35B6">
        <w:rPr>
          <w:sz w:val="20"/>
        </w:rPr>
        <w:t>190 batteries/hour</w:t>
      </w:r>
      <w:proofErr w:type="gramEnd"/>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1.</w:t>
      </w:r>
      <w:r w:rsidRPr="001E35B6">
        <w:rPr>
          <w:sz w:val="20"/>
        </w:rPr>
        <w:tab/>
        <w:t>Check and record all baghouse pressure drops.</w:t>
      </w:r>
    </w:p>
    <w:p w:rsidR="001E35B6" w:rsidRPr="001E35B6" w:rsidRDefault="001E35B6" w:rsidP="001E35B6">
      <w:pPr>
        <w:rPr>
          <w:sz w:val="20"/>
        </w:rPr>
      </w:pPr>
      <w:r w:rsidRPr="001E35B6">
        <w:rPr>
          <w:sz w:val="20"/>
        </w:rPr>
        <w:t>2.   Report any malfunction of the gauges.</w:t>
      </w:r>
    </w:p>
    <w:p w:rsidR="001E35B6" w:rsidRPr="001E35B6" w:rsidRDefault="001E35B6" w:rsidP="001E35B6">
      <w:pPr>
        <w:rPr>
          <w:sz w:val="20"/>
        </w:rPr>
      </w:pPr>
    </w:p>
    <w:p w:rsidR="001E35B6" w:rsidRPr="001E35B6" w:rsidRDefault="001E35B6" w:rsidP="001E35B6">
      <w:pPr>
        <w:rPr>
          <w:sz w:val="20"/>
        </w:rPr>
      </w:pPr>
      <w:r w:rsidRPr="001E35B6">
        <w:rPr>
          <w:sz w:val="20"/>
        </w:rPr>
        <w:t>Biweekly</w:t>
      </w:r>
    </w:p>
    <w:p w:rsidR="001E35B6" w:rsidRPr="001E35B6" w:rsidRDefault="001E35B6" w:rsidP="001E35B6">
      <w:pPr>
        <w:rPr>
          <w:sz w:val="20"/>
        </w:rPr>
      </w:pPr>
      <w:r w:rsidRPr="001E35B6">
        <w:rPr>
          <w:sz w:val="20"/>
        </w:rPr>
        <w:t>1.   Empty hopper</w:t>
      </w:r>
      <w:r w:rsidRPr="001E35B6">
        <w:rPr>
          <w:sz w:val="20"/>
        </w:rPr>
        <w:br/>
        <w:t>2.   Inspect dump valve on hopper</w:t>
      </w:r>
      <w:r w:rsidRPr="001E35B6">
        <w:rPr>
          <w:sz w:val="20"/>
        </w:rPr>
        <w:tab/>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w:t>
      </w:r>
      <w:r w:rsidRPr="001E35B6">
        <w:rPr>
          <w:sz w:val="20"/>
        </w:rPr>
        <w:tab/>
        <w:t>Check cleaning air pressure.</w:t>
      </w:r>
    </w:p>
    <w:p w:rsidR="001E35B6" w:rsidRPr="001E35B6" w:rsidRDefault="001E35B6" w:rsidP="001E35B6">
      <w:pPr>
        <w:rPr>
          <w:sz w:val="20"/>
        </w:rPr>
      </w:pPr>
      <w:r w:rsidRPr="001E35B6">
        <w:rPr>
          <w:sz w:val="20"/>
        </w:rPr>
        <w:t>2.</w:t>
      </w:r>
      <w:r w:rsidRPr="001E35B6">
        <w:rPr>
          <w:sz w:val="20"/>
        </w:rPr>
        <w:tab/>
        <w:t>Check filter bag pulse system</w:t>
      </w:r>
    </w:p>
    <w:p w:rsidR="001E35B6" w:rsidRPr="001E35B6" w:rsidRDefault="001E35B6" w:rsidP="001E35B6">
      <w:pPr>
        <w:rPr>
          <w:sz w:val="20"/>
        </w:rPr>
      </w:pPr>
      <w:r w:rsidRPr="001E35B6">
        <w:rPr>
          <w:sz w:val="20"/>
        </w:rPr>
        <w:t>3.   Inspect all ductwork and connections for leaks or cracks.</w:t>
      </w:r>
    </w:p>
    <w:p w:rsidR="001E35B6" w:rsidRPr="001E35B6" w:rsidRDefault="001E35B6" w:rsidP="001E35B6">
      <w:pPr>
        <w:rPr>
          <w:sz w:val="20"/>
        </w:rPr>
      </w:pPr>
      <w:r w:rsidRPr="001E35B6">
        <w:rPr>
          <w:sz w:val="20"/>
        </w:rPr>
        <w:t>4.   Inspect fan belts and check belt tension.</w:t>
      </w:r>
    </w:p>
    <w:p w:rsidR="001E35B6" w:rsidRPr="001E35B6" w:rsidRDefault="001E35B6" w:rsidP="001E35B6">
      <w:pPr>
        <w:rPr>
          <w:sz w:val="20"/>
        </w:rPr>
      </w:pPr>
      <w:r w:rsidRPr="001E35B6">
        <w:rPr>
          <w:sz w:val="20"/>
        </w:rPr>
        <w:t>5.</w:t>
      </w:r>
      <w:r w:rsidRPr="001E35B6">
        <w:rPr>
          <w:sz w:val="20"/>
        </w:rPr>
        <w:tab/>
        <w:t>Lubricate blower bearings.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r w:rsidRPr="001E35B6">
        <w:rPr>
          <w:sz w:val="20"/>
        </w:rPr>
        <w:t>Biannually</w:t>
      </w:r>
    </w:p>
    <w:p w:rsidR="001E35B6" w:rsidRPr="001E35B6" w:rsidRDefault="001E35B6" w:rsidP="001E35B6">
      <w:pPr>
        <w:rPr>
          <w:sz w:val="20"/>
        </w:rPr>
      </w:pPr>
      <w:r w:rsidRPr="001E35B6">
        <w:rPr>
          <w:sz w:val="20"/>
        </w:rPr>
        <w:t>1.   Check bags using black light leak tests unless broken bag detectors are installed.</w:t>
      </w:r>
    </w:p>
    <w:p w:rsidR="001E35B6" w:rsidRPr="001E35B6" w:rsidRDefault="001E35B6" w:rsidP="001E35B6">
      <w:pPr>
        <w:rPr>
          <w:sz w:val="20"/>
        </w:rPr>
      </w:pPr>
      <w:r w:rsidRPr="001E35B6">
        <w:rPr>
          <w:sz w:val="20"/>
        </w:rPr>
        <w:t>2.</w:t>
      </w:r>
      <w:r w:rsidRPr="001E35B6">
        <w:rPr>
          <w:sz w:val="20"/>
        </w:rPr>
        <w:tab/>
        <w:t>Check doors seals and latches for leaks.</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1.   Calibrate differential pressure gauges.</w:t>
      </w:r>
    </w:p>
    <w:p w:rsidR="001E35B6" w:rsidRPr="001E35B6" w:rsidRDefault="001E35B6" w:rsidP="001E35B6">
      <w:pPr>
        <w:rPr>
          <w:sz w:val="20"/>
        </w:rPr>
        <w:sectPr w:rsidR="001E35B6" w:rsidRPr="001E35B6" w:rsidSect="002F6033">
          <w:pgSz w:w="12240" w:h="15840"/>
          <w:pgMar w:top="1200" w:right="1260" w:bottom="720" w:left="1220" w:header="720" w:footer="432" w:gutter="0"/>
          <w:cols w:space="720"/>
          <w:docGrid w:linePitch="299"/>
        </w:sectPr>
      </w:pPr>
    </w:p>
    <w:p w:rsidR="001E35B6" w:rsidRPr="001E35B6" w:rsidRDefault="001E35B6" w:rsidP="001E35B6">
      <w:pPr>
        <w:rPr>
          <w:sz w:val="20"/>
          <w:u w:val="single"/>
        </w:rPr>
      </w:pPr>
      <w:r w:rsidRPr="001E35B6">
        <w:rPr>
          <w:sz w:val="20"/>
          <w:u w:val="single"/>
        </w:rPr>
        <w:lastRenderedPageBreak/>
        <w:t>EU No. 022, Pasting Line No.3- Stack No. 134B</w:t>
      </w:r>
    </w:p>
    <w:p w:rsidR="001E35B6" w:rsidRPr="001E35B6" w:rsidRDefault="001E35B6" w:rsidP="001E35B6">
      <w:pPr>
        <w:rPr>
          <w:sz w:val="20"/>
        </w:rPr>
      </w:pPr>
    </w:p>
    <w:p w:rsidR="001E35B6" w:rsidRPr="001E35B6" w:rsidRDefault="001E35B6" w:rsidP="001E35B6">
      <w:pPr>
        <w:rPr>
          <w:sz w:val="20"/>
        </w:rPr>
      </w:pPr>
      <w:r w:rsidRPr="001E35B6">
        <w:rPr>
          <w:sz w:val="20"/>
        </w:rPr>
        <w:t xml:space="preserve">1.   Baghouse Manufacturer: </w:t>
      </w:r>
      <w:proofErr w:type="spellStart"/>
      <w:r w:rsidRPr="001E35B6">
        <w:rPr>
          <w:sz w:val="20"/>
        </w:rPr>
        <w:t>Ruemelin</w:t>
      </w:r>
      <w:proofErr w:type="spellEnd"/>
    </w:p>
    <w:p w:rsidR="001E35B6" w:rsidRPr="001E35B6" w:rsidRDefault="001E35B6" w:rsidP="001E35B6">
      <w:pPr>
        <w:rPr>
          <w:sz w:val="20"/>
        </w:rPr>
      </w:pPr>
      <w:r w:rsidRPr="001E35B6">
        <w:rPr>
          <w:sz w:val="20"/>
        </w:rPr>
        <w:t>2.   Model Name and Number: 4120</w:t>
      </w:r>
    </w:p>
    <w:p w:rsidR="001E35B6" w:rsidRPr="001E35B6" w:rsidRDefault="001E35B6" w:rsidP="001E35B6">
      <w:pPr>
        <w:rPr>
          <w:sz w:val="20"/>
        </w:rPr>
      </w:pPr>
      <w:r w:rsidRPr="001E35B6">
        <w:rPr>
          <w:sz w:val="20"/>
        </w:rPr>
        <w:t xml:space="preserve">3.   Design Flow Rate: 12,300 </w:t>
      </w:r>
      <w:proofErr w:type="spellStart"/>
      <w:r w:rsidRPr="001E35B6">
        <w:rPr>
          <w:sz w:val="20"/>
        </w:rPr>
        <w:t>acfm</w:t>
      </w:r>
      <w:proofErr w:type="spellEnd"/>
    </w:p>
    <w:p w:rsidR="001E35B6" w:rsidRPr="001E35B6" w:rsidRDefault="001E35B6" w:rsidP="001E35B6">
      <w:pPr>
        <w:rPr>
          <w:sz w:val="20"/>
        </w:rPr>
      </w:pPr>
      <w:r w:rsidRPr="001E35B6">
        <w:rPr>
          <w:sz w:val="20"/>
        </w:rPr>
        <w:t>4.   Efficiency Rating at Design Capacity: 99.9%</w:t>
      </w:r>
    </w:p>
    <w:p w:rsidR="001E35B6" w:rsidRPr="001E35B6" w:rsidRDefault="001E35B6" w:rsidP="001E35B6">
      <w:pPr>
        <w:rPr>
          <w:sz w:val="20"/>
        </w:rPr>
      </w:pPr>
      <w:r w:rsidRPr="001E35B6">
        <w:rPr>
          <w:sz w:val="20"/>
        </w:rPr>
        <w:t>5.   Pressure Drop: 0-6 inches H20</w:t>
      </w:r>
    </w:p>
    <w:p w:rsidR="001E35B6" w:rsidRPr="001E35B6" w:rsidRDefault="001E35B6" w:rsidP="001E35B6">
      <w:pPr>
        <w:rPr>
          <w:sz w:val="20"/>
        </w:rPr>
      </w:pPr>
      <w:r w:rsidRPr="001E35B6">
        <w:rPr>
          <w:sz w:val="20"/>
        </w:rPr>
        <w:t>6.   Air to Cloth Ratio: 3.1:1</w:t>
      </w:r>
    </w:p>
    <w:p w:rsidR="001E35B6" w:rsidRPr="001E35B6" w:rsidRDefault="001E35B6" w:rsidP="001E35B6">
      <w:pPr>
        <w:rPr>
          <w:sz w:val="20"/>
        </w:rPr>
      </w:pPr>
      <w:r w:rsidRPr="001E35B6">
        <w:rPr>
          <w:sz w:val="20"/>
        </w:rPr>
        <w:t>7.   Bag Weave and Material: Teflon Coated and Polyester</w:t>
      </w:r>
    </w:p>
    <w:p w:rsidR="001E35B6" w:rsidRPr="001E35B6" w:rsidRDefault="001E35B6" w:rsidP="001E35B6">
      <w:pPr>
        <w:rPr>
          <w:sz w:val="20"/>
        </w:rPr>
      </w:pPr>
      <w:r w:rsidRPr="001E35B6">
        <w:rPr>
          <w:sz w:val="20"/>
        </w:rPr>
        <w:t>8.   Bag Cleaning Conditions: Mechanical Shaking</w:t>
      </w:r>
    </w:p>
    <w:p w:rsidR="001E35B6" w:rsidRPr="001E35B6" w:rsidRDefault="001E35B6" w:rsidP="001E35B6">
      <w:pPr>
        <w:rPr>
          <w:sz w:val="20"/>
        </w:rPr>
      </w:pPr>
      <w:r w:rsidRPr="001E35B6">
        <w:rPr>
          <w:sz w:val="20"/>
        </w:rPr>
        <w:t>9.   Exhaust Temperature: 100 °F</w:t>
      </w:r>
    </w:p>
    <w:p w:rsidR="001E35B6" w:rsidRPr="001E35B6" w:rsidRDefault="001E35B6" w:rsidP="001E35B6">
      <w:pPr>
        <w:rPr>
          <w:sz w:val="20"/>
        </w:rPr>
      </w:pPr>
      <w:r w:rsidRPr="001E35B6">
        <w:rPr>
          <w:sz w:val="20"/>
        </w:rPr>
        <w:t>10. Stack Height Above Ground: 40 feet</w:t>
      </w:r>
    </w:p>
    <w:p w:rsidR="001E35B6" w:rsidRPr="001E35B6" w:rsidRDefault="001E35B6" w:rsidP="001E35B6">
      <w:pPr>
        <w:rPr>
          <w:sz w:val="20"/>
        </w:rPr>
      </w:pPr>
      <w:r w:rsidRPr="001E35B6">
        <w:rPr>
          <w:sz w:val="20"/>
        </w:rPr>
        <w:t>11. Exit Diameter: 2.7 feet</w:t>
      </w:r>
    </w:p>
    <w:p w:rsidR="001E35B6" w:rsidRPr="001E35B6" w:rsidRDefault="001E35B6" w:rsidP="001E35B6">
      <w:pPr>
        <w:rPr>
          <w:sz w:val="20"/>
        </w:rPr>
      </w:pPr>
      <w:r w:rsidRPr="001E35B6">
        <w:rPr>
          <w:sz w:val="20"/>
        </w:rPr>
        <w:t>12. Maximum Production Rate: 10,000 pounds/hour pasted plates</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1.</w:t>
      </w:r>
      <w:r w:rsidRPr="001E35B6">
        <w:rPr>
          <w:sz w:val="20"/>
        </w:rPr>
        <w:tab/>
        <w:t>Check and record baghouse pressure differentials.</w:t>
      </w:r>
    </w:p>
    <w:p w:rsidR="001E35B6" w:rsidRPr="001E35B6" w:rsidRDefault="001E35B6" w:rsidP="001E35B6">
      <w:pPr>
        <w:rPr>
          <w:sz w:val="20"/>
        </w:rPr>
      </w:pPr>
      <w:r w:rsidRPr="001E35B6">
        <w:rPr>
          <w:sz w:val="20"/>
        </w:rPr>
        <w:t xml:space="preserve">2. </w:t>
      </w:r>
      <w:r w:rsidRPr="001E35B6">
        <w:rPr>
          <w:sz w:val="20"/>
        </w:rPr>
        <w:tab/>
        <w:t>Report any malfunction of the gauges.</w:t>
      </w:r>
    </w:p>
    <w:p w:rsidR="001E35B6" w:rsidRPr="001E35B6" w:rsidRDefault="001E35B6" w:rsidP="001E35B6">
      <w:pPr>
        <w:rPr>
          <w:sz w:val="20"/>
        </w:rPr>
      </w:pPr>
    </w:p>
    <w:p w:rsidR="001E35B6" w:rsidRPr="001E35B6" w:rsidRDefault="001E35B6" w:rsidP="001E35B6">
      <w:pPr>
        <w:rPr>
          <w:sz w:val="20"/>
        </w:rPr>
      </w:pPr>
      <w:r w:rsidRPr="001E35B6">
        <w:rPr>
          <w:sz w:val="20"/>
        </w:rPr>
        <w:t>Biweekly</w:t>
      </w:r>
    </w:p>
    <w:p w:rsidR="001E35B6" w:rsidRPr="001E35B6" w:rsidRDefault="001E35B6" w:rsidP="001E35B6">
      <w:pPr>
        <w:rPr>
          <w:sz w:val="20"/>
        </w:rPr>
      </w:pPr>
      <w:r w:rsidRPr="001E35B6">
        <w:rPr>
          <w:sz w:val="20"/>
        </w:rPr>
        <w:t>1.   Empty all hoppers</w:t>
      </w:r>
    </w:p>
    <w:p w:rsidR="001E35B6" w:rsidRPr="001E35B6" w:rsidRDefault="001E35B6" w:rsidP="001E35B6">
      <w:pPr>
        <w:rPr>
          <w:sz w:val="20"/>
        </w:rPr>
      </w:pPr>
      <w:r w:rsidRPr="001E35B6">
        <w:rPr>
          <w:sz w:val="20"/>
        </w:rPr>
        <w:t>2.</w:t>
      </w:r>
      <w:r w:rsidRPr="001E35B6">
        <w:rPr>
          <w:sz w:val="20"/>
        </w:rPr>
        <w:tab/>
        <w:t>Inspect dump valves on hoppers</w:t>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w:t>
      </w:r>
      <w:r w:rsidRPr="001E35B6">
        <w:rPr>
          <w:sz w:val="20"/>
        </w:rPr>
        <w:tab/>
        <w:t>Inspect all ductwork and connections for leaks or cracks.</w:t>
      </w:r>
    </w:p>
    <w:p w:rsidR="001E35B6" w:rsidRPr="001E35B6" w:rsidRDefault="001E35B6" w:rsidP="001E35B6">
      <w:pPr>
        <w:rPr>
          <w:sz w:val="20"/>
        </w:rPr>
      </w:pPr>
      <w:r w:rsidRPr="001E35B6">
        <w:rPr>
          <w:sz w:val="20"/>
        </w:rPr>
        <w:t>2.</w:t>
      </w:r>
      <w:r w:rsidRPr="001E35B6">
        <w:rPr>
          <w:sz w:val="20"/>
        </w:rPr>
        <w:tab/>
        <w:t>Inspect fan belts and check belt tension.</w:t>
      </w:r>
    </w:p>
    <w:p w:rsidR="001E35B6" w:rsidRPr="001E35B6" w:rsidRDefault="001E35B6" w:rsidP="001E35B6">
      <w:pPr>
        <w:rPr>
          <w:sz w:val="20"/>
        </w:rPr>
      </w:pPr>
      <w:r w:rsidRPr="001E35B6">
        <w:rPr>
          <w:sz w:val="20"/>
        </w:rPr>
        <w:t>3.</w:t>
      </w:r>
      <w:r w:rsidRPr="001E35B6">
        <w:rPr>
          <w:sz w:val="20"/>
        </w:rPr>
        <w:tab/>
        <w:t>Check filter bag shaker system.</w:t>
      </w:r>
    </w:p>
    <w:p w:rsidR="001E35B6" w:rsidRPr="001E35B6" w:rsidRDefault="001E35B6" w:rsidP="001E35B6">
      <w:pPr>
        <w:rPr>
          <w:sz w:val="20"/>
        </w:rPr>
      </w:pPr>
      <w:r w:rsidRPr="001E35B6">
        <w:rPr>
          <w:sz w:val="20"/>
        </w:rPr>
        <w:t>4.   Lubricate blower bearings.</w:t>
      </w:r>
    </w:p>
    <w:p w:rsidR="001E35B6" w:rsidRPr="001E35B6" w:rsidRDefault="001E35B6" w:rsidP="001E35B6">
      <w:pPr>
        <w:rPr>
          <w:sz w:val="20"/>
        </w:rPr>
      </w:pPr>
      <w:r w:rsidRPr="001E35B6">
        <w:rPr>
          <w:sz w:val="20"/>
        </w:rPr>
        <w:t>5.</w:t>
      </w:r>
      <w:r w:rsidRPr="001E35B6">
        <w:rPr>
          <w:sz w:val="20"/>
        </w:rPr>
        <w:tab/>
        <w:t>Record motor ampere load.</w:t>
      </w:r>
    </w:p>
    <w:p w:rsidR="001E35B6" w:rsidRPr="001E35B6" w:rsidRDefault="001E35B6" w:rsidP="001E35B6">
      <w:pPr>
        <w:rPr>
          <w:sz w:val="20"/>
        </w:rPr>
      </w:pPr>
    </w:p>
    <w:p w:rsidR="001E35B6" w:rsidRPr="001E35B6" w:rsidRDefault="001E35B6" w:rsidP="001E35B6">
      <w:pPr>
        <w:rPr>
          <w:sz w:val="20"/>
        </w:rPr>
      </w:pPr>
      <w:r w:rsidRPr="001E35B6">
        <w:rPr>
          <w:sz w:val="20"/>
        </w:rPr>
        <w:t xml:space="preserve"> Biannually</w:t>
      </w:r>
    </w:p>
    <w:p w:rsidR="001E35B6" w:rsidRPr="001E35B6" w:rsidRDefault="001E35B6" w:rsidP="001E35B6">
      <w:pPr>
        <w:rPr>
          <w:sz w:val="20"/>
        </w:rPr>
      </w:pPr>
      <w:r w:rsidRPr="001E35B6">
        <w:rPr>
          <w:sz w:val="20"/>
        </w:rPr>
        <w:t>1.   Check bags with dye or black light for tears and leaks unless broken bag detectors are installed.</w:t>
      </w:r>
    </w:p>
    <w:p w:rsidR="001E35B6" w:rsidRPr="001E35B6" w:rsidRDefault="001E35B6" w:rsidP="001E35B6">
      <w:pPr>
        <w:rPr>
          <w:sz w:val="20"/>
        </w:rPr>
      </w:pPr>
      <w:r w:rsidRPr="001E35B6">
        <w:rPr>
          <w:sz w:val="20"/>
        </w:rPr>
        <w:t>2.</w:t>
      </w:r>
      <w:r w:rsidRPr="001E35B6">
        <w:rPr>
          <w:sz w:val="20"/>
        </w:rPr>
        <w:tab/>
        <w:t>Check doors seals and latches for leaks.</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1.   Calibrate differential pressure gauges.</w:t>
      </w:r>
    </w:p>
    <w:p w:rsidR="001E35B6" w:rsidRPr="001E35B6" w:rsidRDefault="001E35B6" w:rsidP="001E35B6">
      <w:pPr>
        <w:rPr>
          <w:sz w:val="20"/>
        </w:rPr>
      </w:pPr>
    </w:p>
    <w:p w:rsidR="001E35B6" w:rsidRPr="001E35B6" w:rsidRDefault="001E35B6" w:rsidP="001E35B6">
      <w:pPr>
        <w:rPr>
          <w:sz w:val="20"/>
          <w:u w:val="single"/>
        </w:rPr>
        <w:sectPr w:rsidR="001E35B6" w:rsidRPr="001E35B6" w:rsidSect="002F6033">
          <w:pgSz w:w="12240" w:h="15840"/>
          <w:pgMar w:top="1280" w:right="1300" w:bottom="720" w:left="1220" w:header="720" w:footer="432" w:gutter="0"/>
          <w:cols w:space="720"/>
          <w:docGrid w:linePitch="299"/>
        </w:sectPr>
      </w:pPr>
    </w:p>
    <w:p w:rsidR="001E35B6" w:rsidRPr="001E35B6" w:rsidRDefault="001E35B6" w:rsidP="001E35B6">
      <w:pPr>
        <w:rPr>
          <w:sz w:val="20"/>
          <w:u w:val="single"/>
        </w:rPr>
      </w:pPr>
      <w:r w:rsidRPr="001E35B6">
        <w:rPr>
          <w:sz w:val="20"/>
          <w:u w:val="single"/>
        </w:rPr>
        <w:lastRenderedPageBreak/>
        <w:t xml:space="preserve">EU No. 033, </w:t>
      </w:r>
      <w:proofErr w:type="spellStart"/>
      <w:r w:rsidRPr="001E35B6">
        <w:rPr>
          <w:sz w:val="20"/>
          <w:u w:val="single"/>
        </w:rPr>
        <w:t>Chemset</w:t>
      </w:r>
      <w:proofErr w:type="spellEnd"/>
      <w:r w:rsidRPr="001E35B6">
        <w:rPr>
          <w:sz w:val="20"/>
          <w:u w:val="single"/>
        </w:rPr>
        <w:t xml:space="preserve"> Chamber 5- Stack No. 266</w:t>
      </w:r>
    </w:p>
    <w:p w:rsidR="001E35B6" w:rsidRPr="001E35B6" w:rsidRDefault="001E35B6" w:rsidP="001E35B6">
      <w:pPr>
        <w:rPr>
          <w:sz w:val="20"/>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   Check ductwork for visible leaks and cracks.</w:t>
      </w:r>
    </w:p>
    <w:p w:rsidR="001E35B6" w:rsidRPr="001E35B6" w:rsidRDefault="001E35B6" w:rsidP="001E35B6">
      <w:pPr>
        <w:rPr>
          <w:sz w:val="20"/>
          <w:u w:val="single"/>
        </w:rPr>
        <w:sectPr w:rsidR="001E35B6" w:rsidRPr="001E35B6" w:rsidSect="002F6033">
          <w:pgSz w:w="12240" w:h="15840"/>
          <w:pgMar w:top="1280" w:right="1300" w:bottom="720" w:left="1220" w:header="720" w:footer="432" w:gutter="0"/>
          <w:cols w:space="720"/>
          <w:docGrid w:linePitch="299"/>
        </w:sectPr>
      </w:pPr>
      <w:r w:rsidRPr="001E35B6">
        <w:rPr>
          <w:sz w:val="20"/>
        </w:rPr>
        <w:t>2.  Check the exhaust blower</w:t>
      </w:r>
      <w:r w:rsidRPr="001E35B6">
        <w:rPr>
          <w:sz w:val="20"/>
        </w:rPr>
        <w:br/>
      </w:r>
      <w:r w:rsidRPr="001E35B6">
        <w:rPr>
          <w:sz w:val="20"/>
          <w:u w:val="thick"/>
        </w:rPr>
        <w:br/>
      </w:r>
    </w:p>
    <w:p w:rsidR="001E35B6" w:rsidRPr="001E35B6" w:rsidRDefault="001E35B6" w:rsidP="001E35B6">
      <w:pPr>
        <w:rPr>
          <w:sz w:val="20"/>
        </w:rPr>
      </w:pPr>
      <w:r w:rsidRPr="001E35B6">
        <w:rPr>
          <w:sz w:val="20"/>
          <w:u w:val="single"/>
        </w:rPr>
        <w:lastRenderedPageBreak/>
        <w:t>EU No. 034, Pasting Line No. 1 -Stack No. 134</w:t>
      </w:r>
    </w:p>
    <w:p w:rsidR="001E35B6" w:rsidRPr="001E35B6" w:rsidRDefault="001E35B6" w:rsidP="001E35B6">
      <w:pPr>
        <w:rPr>
          <w:sz w:val="20"/>
        </w:rPr>
      </w:pPr>
    </w:p>
    <w:p w:rsidR="001E35B6" w:rsidRPr="001E35B6" w:rsidRDefault="001E35B6" w:rsidP="001E35B6">
      <w:pPr>
        <w:rPr>
          <w:sz w:val="20"/>
        </w:rPr>
      </w:pPr>
      <w:r w:rsidRPr="001E35B6">
        <w:rPr>
          <w:sz w:val="20"/>
        </w:rPr>
        <w:t xml:space="preserve">1.   Baghouse Manufacturer: </w:t>
      </w:r>
      <w:proofErr w:type="spellStart"/>
      <w:r w:rsidRPr="001E35B6">
        <w:rPr>
          <w:sz w:val="20"/>
        </w:rPr>
        <w:t>Ruemelin</w:t>
      </w:r>
      <w:proofErr w:type="spellEnd"/>
      <w:r w:rsidRPr="001E35B6">
        <w:rPr>
          <w:sz w:val="20"/>
        </w:rPr>
        <w:t>.</w:t>
      </w:r>
    </w:p>
    <w:p w:rsidR="001E35B6" w:rsidRPr="001E35B6" w:rsidRDefault="001E35B6" w:rsidP="001E35B6">
      <w:pPr>
        <w:rPr>
          <w:sz w:val="20"/>
        </w:rPr>
      </w:pPr>
      <w:r w:rsidRPr="001E35B6">
        <w:rPr>
          <w:sz w:val="20"/>
        </w:rPr>
        <w:t>2.   Model Name and Number: 7200</w:t>
      </w:r>
    </w:p>
    <w:p w:rsidR="001E35B6" w:rsidRPr="001E35B6" w:rsidRDefault="001E35B6" w:rsidP="001E35B6">
      <w:pPr>
        <w:rPr>
          <w:sz w:val="20"/>
        </w:rPr>
      </w:pPr>
      <w:r w:rsidRPr="001E35B6">
        <w:rPr>
          <w:sz w:val="20"/>
        </w:rPr>
        <w:t xml:space="preserve">3.   Design Flow Rate: 20,000 </w:t>
      </w:r>
      <w:proofErr w:type="spellStart"/>
      <w:r w:rsidRPr="001E35B6">
        <w:rPr>
          <w:sz w:val="20"/>
        </w:rPr>
        <w:t>acfm</w:t>
      </w:r>
      <w:proofErr w:type="spellEnd"/>
    </w:p>
    <w:p w:rsidR="001E35B6" w:rsidRPr="001E35B6" w:rsidRDefault="001E35B6" w:rsidP="001E35B6">
      <w:pPr>
        <w:rPr>
          <w:sz w:val="20"/>
        </w:rPr>
      </w:pPr>
      <w:r w:rsidRPr="001E35B6">
        <w:rPr>
          <w:sz w:val="20"/>
        </w:rPr>
        <w:t>4.   Efficiency Rating at Design Capacity: 99.97%</w:t>
      </w:r>
    </w:p>
    <w:p w:rsidR="001E35B6" w:rsidRPr="001E35B6" w:rsidRDefault="001E35B6" w:rsidP="001E35B6">
      <w:pPr>
        <w:rPr>
          <w:sz w:val="20"/>
        </w:rPr>
      </w:pPr>
      <w:r w:rsidRPr="001E35B6">
        <w:rPr>
          <w:sz w:val="20"/>
        </w:rPr>
        <w:t>5.   Pressure Drop: 0-6 inches H20</w:t>
      </w:r>
    </w:p>
    <w:p w:rsidR="001E35B6" w:rsidRPr="001E35B6" w:rsidRDefault="001E35B6" w:rsidP="001E35B6">
      <w:pPr>
        <w:rPr>
          <w:sz w:val="20"/>
        </w:rPr>
      </w:pPr>
      <w:r w:rsidRPr="001E35B6">
        <w:rPr>
          <w:sz w:val="20"/>
        </w:rPr>
        <w:t>6.   Air to Cloth Ratio: 2.8:1 nominal</w:t>
      </w:r>
    </w:p>
    <w:p w:rsidR="001E35B6" w:rsidRPr="001E35B6" w:rsidRDefault="001E35B6" w:rsidP="001E35B6">
      <w:pPr>
        <w:rPr>
          <w:sz w:val="20"/>
        </w:rPr>
      </w:pPr>
      <w:r w:rsidRPr="001E35B6">
        <w:rPr>
          <w:sz w:val="20"/>
        </w:rPr>
        <w:t>7.   Bag Material: Polyester</w:t>
      </w:r>
    </w:p>
    <w:p w:rsidR="001E35B6" w:rsidRPr="001E35B6" w:rsidRDefault="001E35B6" w:rsidP="001E35B6">
      <w:pPr>
        <w:rPr>
          <w:sz w:val="20"/>
        </w:rPr>
      </w:pPr>
      <w:r w:rsidRPr="001E35B6">
        <w:rPr>
          <w:sz w:val="20"/>
        </w:rPr>
        <w:t>8.   Bag Cleaning Conditions: Mechanical Shaking</w:t>
      </w:r>
    </w:p>
    <w:p w:rsidR="001E35B6" w:rsidRPr="001E35B6" w:rsidRDefault="001E35B6" w:rsidP="001E35B6">
      <w:pPr>
        <w:rPr>
          <w:sz w:val="20"/>
        </w:rPr>
      </w:pPr>
      <w:r w:rsidRPr="001E35B6">
        <w:rPr>
          <w:sz w:val="20"/>
        </w:rPr>
        <w:t>9.   Exhaust Temperature: 110 °F</w:t>
      </w:r>
    </w:p>
    <w:p w:rsidR="001E35B6" w:rsidRPr="001E35B6" w:rsidRDefault="001E35B6" w:rsidP="001E35B6">
      <w:pPr>
        <w:rPr>
          <w:sz w:val="20"/>
        </w:rPr>
      </w:pPr>
      <w:r w:rsidRPr="001E35B6">
        <w:rPr>
          <w:sz w:val="20"/>
        </w:rPr>
        <w:t>10. Stack Height Above Ground: 60 feet</w:t>
      </w:r>
    </w:p>
    <w:p w:rsidR="001E35B6" w:rsidRPr="001E35B6" w:rsidRDefault="001E35B6" w:rsidP="001E35B6">
      <w:pPr>
        <w:rPr>
          <w:sz w:val="20"/>
        </w:rPr>
      </w:pPr>
      <w:r w:rsidRPr="001E35B6">
        <w:rPr>
          <w:sz w:val="20"/>
        </w:rPr>
        <w:t>11. Exit Diameter: 2.5 feet</w:t>
      </w:r>
    </w:p>
    <w:p w:rsidR="001E35B6" w:rsidRPr="001E35B6" w:rsidRDefault="001E35B6" w:rsidP="001E35B6">
      <w:pPr>
        <w:rPr>
          <w:sz w:val="20"/>
        </w:rPr>
      </w:pPr>
      <w:r w:rsidRPr="001E35B6">
        <w:rPr>
          <w:sz w:val="20"/>
        </w:rPr>
        <w:t>12. Maximum Production Rate: 10,000 pounds/hour pasted plates</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1.</w:t>
      </w:r>
      <w:r w:rsidR="006E5ECB">
        <w:rPr>
          <w:sz w:val="20"/>
        </w:rPr>
        <w:t xml:space="preserve"> </w:t>
      </w:r>
      <w:r w:rsidRPr="001E35B6">
        <w:rPr>
          <w:sz w:val="20"/>
        </w:rPr>
        <w:t xml:space="preserve">Check and record baghouse pressure differentials. </w:t>
      </w:r>
      <w:r w:rsidRPr="001E35B6">
        <w:rPr>
          <w:sz w:val="20"/>
        </w:rPr>
        <w:br/>
        <w:t>2.  Report any malfunction in gauges.</w:t>
      </w:r>
    </w:p>
    <w:p w:rsidR="001E35B6" w:rsidRPr="001E35B6" w:rsidRDefault="001E35B6" w:rsidP="001E35B6">
      <w:pPr>
        <w:rPr>
          <w:sz w:val="20"/>
        </w:rPr>
      </w:pPr>
    </w:p>
    <w:p w:rsidR="001E35B6" w:rsidRPr="001E35B6" w:rsidRDefault="001E35B6" w:rsidP="001E35B6">
      <w:pPr>
        <w:rPr>
          <w:sz w:val="20"/>
        </w:rPr>
      </w:pPr>
      <w:r w:rsidRPr="001E35B6">
        <w:rPr>
          <w:sz w:val="20"/>
        </w:rPr>
        <w:t>Biweekly</w:t>
      </w:r>
    </w:p>
    <w:p w:rsidR="001E35B6" w:rsidRPr="001E35B6" w:rsidRDefault="001E35B6" w:rsidP="006E5ECB">
      <w:pPr>
        <w:numPr>
          <w:ilvl w:val="0"/>
          <w:numId w:val="53"/>
        </w:numPr>
        <w:ind w:left="360"/>
        <w:rPr>
          <w:sz w:val="20"/>
        </w:rPr>
      </w:pPr>
      <w:r w:rsidRPr="001E35B6">
        <w:rPr>
          <w:sz w:val="20"/>
        </w:rPr>
        <w:t>Empty all hoppers</w:t>
      </w:r>
    </w:p>
    <w:p w:rsidR="001E35B6" w:rsidRPr="001E35B6" w:rsidRDefault="001E35B6" w:rsidP="00D05918">
      <w:pPr>
        <w:numPr>
          <w:ilvl w:val="0"/>
          <w:numId w:val="53"/>
        </w:numPr>
        <w:ind w:left="360"/>
        <w:rPr>
          <w:sz w:val="20"/>
        </w:rPr>
      </w:pPr>
      <w:r w:rsidRPr="001E35B6">
        <w:rPr>
          <w:sz w:val="20"/>
        </w:rPr>
        <w:t>Inspect dump valves on hoppers</w:t>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 xml:space="preserve">1.   </w:t>
      </w:r>
      <w:r w:rsidR="00D05918">
        <w:rPr>
          <w:sz w:val="20"/>
        </w:rPr>
        <w:t xml:space="preserve"> </w:t>
      </w:r>
      <w:r w:rsidRPr="001E35B6">
        <w:rPr>
          <w:sz w:val="20"/>
        </w:rPr>
        <w:t>Inspect all ductwork and connections for leaks or cracks.</w:t>
      </w:r>
    </w:p>
    <w:p w:rsidR="001E35B6" w:rsidRPr="001E35B6" w:rsidRDefault="001E35B6" w:rsidP="001E35B6">
      <w:pPr>
        <w:rPr>
          <w:sz w:val="20"/>
        </w:rPr>
      </w:pPr>
      <w:r w:rsidRPr="001E35B6">
        <w:rPr>
          <w:sz w:val="20"/>
        </w:rPr>
        <w:t>2.</w:t>
      </w:r>
      <w:r w:rsidRPr="001E35B6">
        <w:rPr>
          <w:sz w:val="20"/>
        </w:rPr>
        <w:tab/>
        <w:t>Inspect fan belts and check belt tension.</w:t>
      </w:r>
    </w:p>
    <w:p w:rsidR="001E35B6" w:rsidRPr="001E35B6" w:rsidRDefault="001E35B6" w:rsidP="001E35B6">
      <w:pPr>
        <w:rPr>
          <w:sz w:val="20"/>
        </w:rPr>
      </w:pPr>
      <w:r w:rsidRPr="001E35B6">
        <w:rPr>
          <w:sz w:val="20"/>
        </w:rPr>
        <w:t>3.</w:t>
      </w:r>
      <w:r w:rsidRPr="001E35B6">
        <w:rPr>
          <w:sz w:val="20"/>
        </w:rPr>
        <w:tab/>
        <w:t>Check filter bag shaker system.</w:t>
      </w:r>
    </w:p>
    <w:p w:rsidR="001E35B6" w:rsidRPr="001E35B6" w:rsidRDefault="001E35B6" w:rsidP="001E35B6">
      <w:pPr>
        <w:rPr>
          <w:sz w:val="20"/>
        </w:rPr>
      </w:pPr>
      <w:r w:rsidRPr="001E35B6">
        <w:rPr>
          <w:sz w:val="20"/>
        </w:rPr>
        <w:t xml:space="preserve">4.   </w:t>
      </w:r>
      <w:r w:rsidR="00D05918">
        <w:rPr>
          <w:sz w:val="20"/>
        </w:rPr>
        <w:t xml:space="preserve"> </w:t>
      </w:r>
      <w:r w:rsidRPr="001E35B6">
        <w:rPr>
          <w:sz w:val="20"/>
        </w:rPr>
        <w:t>Lubricate blower bearings.</w:t>
      </w:r>
    </w:p>
    <w:p w:rsidR="001E35B6" w:rsidRPr="001E35B6" w:rsidRDefault="001E35B6" w:rsidP="001E35B6">
      <w:pPr>
        <w:rPr>
          <w:sz w:val="20"/>
        </w:rPr>
      </w:pPr>
      <w:r w:rsidRPr="001E35B6">
        <w:rPr>
          <w:sz w:val="20"/>
        </w:rPr>
        <w:t>5.</w:t>
      </w:r>
      <w:r w:rsidRPr="001E35B6">
        <w:rPr>
          <w:sz w:val="20"/>
        </w:rPr>
        <w:tab/>
        <w:t>Record motor ampere load.</w:t>
      </w:r>
    </w:p>
    <w:p w:rsidR="001E35B6" w:rsidRPr="001E35B6" w:rsidRDefault="001E35B6" w:rsidP="001E35B6">
      <w:pPr>
        <w:rPr>
          <w:sz w:val="20"/>
        </w:rPr>
      </w:pPr>
    </w:p>
    <w:p w:rsidR="001E35B6" w:rsidRPr="001E35B6" w:rsidRDefault="001E35B6" w:rsidP="001E35B6">
      <w:pPr>
        <w:rPr>
          <w:sz w:val="20"/>
        </w:rPr>
      </w:pPr>
      <w:r w:rsidRPr="001E35B6">
        <w:rPr>
          <w:sz w:val="20"/>
        </w:rPr>
        <w:t>Biannually</w:t>
      </w:r>
    </w:p>
    <w:p w:rsidR="001E35B6" w:rsidRPr="001E35B6" w:rsidRDefault="001E35B6" w:rsidP="001E35B6">
      <w:pPr>
        <w:rPr>
          <w:sz w:val="20"/>
        </w:rPr>
      </w:pPr>
      <w:r w:rsidRPr="001E35B6">
        <w:rPr>
          <w:sz w:val="20"/>
        </w:rPr>
        <w:t xml:space="preserve">1. </w:t>
      </w:r>
      <w:r w:rsidRPr="001E35B6">
        <w:rPr>
          <w:sz w:val="20"/>
        </w:rPr>
        <w:tab/>
        <w:t>Check bags with dye or black light for tears and leaks unless broken bag detectors are installed.</w:t>
      </w:r>
    </w:p>
    <w:p w:rsidR="001E35B6" w:rsidRPr="001E35B6" w:rsidRDefault="001E35B6" w:rsidP="001E35B6">
      <w:pPr>
        <w:rPr>
          <w:sz w:val="20"/>
        </w:rPr>
      </w:pPr>
      <w:r w:rsidRPr="001E35B6">
        <w:rPr>
          <w:sz w:val="20"/>
        </w:rPr>
        <w:t>2.</w:t>
      </w:r>
      <w:r w:rsidRPr="001E35B6">
        <w:rPr>
          <w:sz w:val="20"/>
        </w:rPr>
        <w:tab/>
        <w:t>Check doors seals and latches for leaks.</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 xml:space="preserve">1. </w:t>
      </w:r>
      <w:r w:rsidRPr="001E35B6">
        <w:rPr>
          <w:sz w:val="20"/>
        </w:rPr>
        <w:tab/>
        <w:t>Calibrate differential pressure gauges.</w:t>
      </w:r>
    </w:p>
    <w:p w:rsidR="001E35B6" w:rsidRPr="001E35B6" w:rsidRDefault="001E35B6" w:rsidP="001E35B6">
      <w:pPr>
        <w:rPr>
          <w:sz w:val="20"/>
        </w:rPr>
        <w:sectPr w:rsidR="001E35B6" w:rsidRPr="001E35B6" w:rsidSect="002F6033">
          <w:pgSz w:w="12240" w:h="15840"/>
          <w:pgMar w:top="1280" w:right="1300" w:bottom="720" w:left="1220" w:header="720" w:footer="432" w:gutter="0"/>
          <w:cols w:space="720"/>
          <w:docGrid w:linePitch="299"/>
        </w:sectPr>
      </w:pPr>
    </w:p>
    <w:p w:rsidR="001E35B6" w:rsidRPr="001E35B6" w:rsidRDefault="001E35B6" w:rsidP="001E35B6">
      <w:pPr>
        <w:rPr>
          <w:sz w:val="20"/>
        </w:rPr>
      </w:pPr>
    </w:p>
    <w:p w:rsidR="001E35B6" w:rsidRPr="001E35B6" w:rsidRDefault="001E35B6" w:rsidP="001E35B6">
      <w:pPr>
        <w:rPr>
          <w:sz w:val="20"/>
          <w:u w:val="single"/>
        </w:rPr>
      </w:pPr>
      <w:r w:rsidRPr="001E35B6">
        <w:rPr>
          <w:sz w:val="20"/>
          <w:u w:val="single"/>
        </w:rPr>
        <w:t>EU No. 036, Strip Caster Heater- Stack No. 233</w:t>
      </w:r>
    </w:p>
    <w:p w:rsidR="001E35B6" w:rsidRPr="001E35B6" w:rsidRDefault="001E35B6" w:rsidP="001E35B6">
      <w:pPr>
        <w:rPr>
          <w:sz w:val="20"/>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u w:val="single"/>
        </w:rPr>
        <w:t>Annually</w:t>
      </w:r>
    </w:p>
    <w:p w:rsidR="001E35B6" w:rsidRPr="001E35B6" w:rsidRDefault="001E35B6" w:rsidP="001E35B6">
      <w:pPr>
        <w:rPr>
          <w:sz w:val="20"/>
        </w:rPr>
      </w:pPr>
      <w:r w:rsidRPr="001E35B6">
        <w:rPr>
          <w:sz w:val="20"/>
        </w:rPr>
        <w:t>1.  Visual Inspection of flame and burner.</w:t>
      </w:r>
    </w:p>
    <w:p w:rsidR="001E35B6" w:rsidRPr="001E35B6" w:rsidRDefault="001E35B6" w:rsidP="001E35B6">
      <w:pPr>
        <w:rPr>
          <w:sz w:val="20"/>
        </w:rPr>
      </w:pPr>
      <w:r w:rsidRPr="001E35B6">
        <w:rPr>
          <w:sz w:val="20"/>
        </w:rPr>
        <w:t xml:space="preserve">2. </w:t>
      </w:r>
      <w:r w:rsidRPr="001E35B6">
        <w:rPr>
          <w:sz w:val="20"/>
        </w:rPr>
        <w:tab/>
        <w:t>Check ductwork for leaks or cracks.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t xml:space="preserve">EU No. 038, One Heater for </w:t>
      </w:r>
      <w:proofErr w:type="spellStart"/>
      <w:r w:rsidRPr="001E35B6">
        <w:rPr>
          <w:sz w:val="20"/>
          <w:u w:val="single"/>
        </w:rPr>
        <w:t>Chemset</w:t>
      </w:r>
      <w:proofErr w:type="spellEnd"/>
      <w:r w:rsidRPr="001E35B6">
        <w:rPr>
          <w:sz w:val="20"/>
          <w:u w:val="single"/>
        </w:rPr>
        <w:t xml:space="preserve"> Chamber 5 – Stack No. 343</w:t>
      </w:r>
    </w:p>
    <w:p w:rsidR="001E35B6" w:rsidRPr="001E35B6" w:rsidRDefault="001E35B6" w:rsidP="001E35B6">
      <w:pPr>
        <w:rPr>
          <w:sz w:val="20"/>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u w:val="single"/>
        </w:rPr>
        <w:t>Annually</w:t>
      </w:r>
    </w:p>
    <w:p w:rsidR="001E35B6" w:rsidRPr="001E35B6" w:rsidRDefault="001E35B6" w:rsidP="001E35B6">
      <w:pPr>
        <w:rPr>
          <w:sz w:val="20"/>
        </w:rPr>
      </w:pPr>
      <w:r w:rsidRPr="001E35B6">
        <w:rPr>
          <w:sz w:val="20"/>
        </w:rPr>
        <w:t>1. Visual Inspection of flame and burner.</w:t>
      </w:r>
    </w:p>
    <w:p w:rsidR="001E35B6" w:rsidRPr="001E35B6" w:rsidRDefault="001E35B6" w:rsidP="001E35B6">
      <w:pPr>
        <w:rPr>
          <w:sz w:val="20"/>
        </w:rPr>
      </w:pPr>
      <w:r w:rsidRPr="001E35B6">
        <w:rPr>
          <w:sz w:val="20"/>
        </w:rPr>
        <w:t xml:space="preserve">2. </w:t>
      </w:r>
      <w:r w:rsidRPr="001E35B6">
        <w:rPr>
          <w:sz w:val="20"/>
        </w:rPr>
        <w:tab/>
        <w:t>Check ductwork for leaks or cracks.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u w:val="single"/>
          <w:lang w:val="pt-BR"/>
        </w:rPr>
      </w:pPr>
      <w:r w:rsidRPr="001E35B6">
        <w:rPr>
          <w:sz w:val="20"/>
          <w:u w:val="single"/>
          <w:lang w:val="pt-BR"/>
        </w:rPr>
        <w:t>EU No. 039, COS Heat Seal Vents – Stack Nos. 248, 249, 347, 352, and 364</w:t>
      </w:r>
    </w:p>
    <w:p w:rsidR="001E35B6" w:rsidRPr="001E35B6" w:rsidRDefault="001E35B6" w:rsidP="001E35B6">
      <w:pPr>
        <w:rPr>
          <w:sz w:val="20"/>
          <w:lang w:val="pt-BR"/>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 Check blowers for proper operation.</w:t>
      </w:r>
    </w:p>
    <w:p w:rsidR="001E35B6" w:rsidRPr="001E35B6" w:rsidRDefault="001E35B6" w:rsidP="001E35B6">
      <w:pPr>
        <w:rPr>
          <w:sz w:val="20"/>
          <w:lang w:val="pt-BR"/>
        </w:rPr>
      </w:pPr>
      <w:r w:rsidRPr="001E35B6">
        <w:rPr>
          <w:sz w:val="20"/>
          <w:lang w:val="pt-BR"/>
        </w:rPr>
        <w:t xml:space="preserve"> 2.</w:t>
      </w:r>
      <w:r w:rsidRPr="001E35B6">
        <w:rPr>
          <w:sz w:val="20"/>
          <w:lang w:val="pt-BR"/>
        </w:rPr>
        <w:tab/>
        <w:t>Check filters.</w:t>
      </w:r>
    </w:p>
    <w:p w:rsidR="001E35B6" w:rsidRPr="001E35B6" w:rsidRDefault="001E35B6" w:rsidP="001E35B6">
      <w:pPr>
        <w:rPr>
          <w:sz w:val="20"/>
          <w:lang w:val="pt-BR"/>
        </w:rPr>
      </w:pPr>
    </w:p>
    <w:p w:rsidR="001E35B6" w:rsidRPr="001E35B6" w:rsidRDefault="001E35B6" w:rsidP="001E35B6">
      <w:pPr>
        <w:rPr>
          <w:sz w:val="20"/>
          <w:lang w:val="pt-BR"/>
        </w:rPr>
      </w:pPr>
    </w:p>
    <w:p w:rsidR="001E35B6" w:rsidRPr="001E35B6" w:rsidRDefault="001E35B6" w:rsidP="001E35B6">
      <w:pPr>
        <w:rPr>
          <w:sz w:val="20"/>
          <w:lang w:val="pt-BR"/>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u w:val="single"/>
        </w:rPr>
      </w:pPr>
    </w:p>
    <w:p w:rsidR="001E35B6" w:rsidRPr="001E35B6" w:rsidRDefault="001E35B6" w:rsidP="001E35B6">
      <w:pPr>
        <w:rPr>
          <w:sz w:val="20"/>
          <w:u w:val="single"/>
        </w:rPr>
        <w:sectPr w:rsidR="001E35B6" w:rsidRPr="001E35B6" w:rsidSect="002F6033">
          <w:pgSz w:w="12240" w:h="15840"/>
          <w:pgMar w:top="1260" w:right="1260" w:bottom="740" w:left="1240" w:header="720" w:footer="432" w:gutter="0"/>
          <w:cols w:space="720"/>
          <w:docGrid w:linePitch="299"/>
        </w:sectPr>
      </w:pPr>
    </w:p>
    <w:p w:rsidR="001E35B6" w:rsidRPr="001E35B6" w:rsidRDefault="001E35B6" w:rsidP="001E35B6">
      <w:pPr>
        <w:rPr>
          <w:sz w:val="20"/>
          <w:u w:val="single"/>
        </w:rPr>
      </w:pPr>
      <w:r w:rsidRPr="001E35B6">
        <w:rPr>
          <w:sz w:val="20"/>
          <w:u w:val="single"/>
        </w:rPr>
        <w:lastRenderedPageBreak/>
        <w:t xml:space="preserve">EU No. 042, </w:t>
      </w:r>
      <w:proofErr w:type="spellStart"/>
      <w:r w:rsidRPr="001E35B6">
        <w:rPr>
          <w:sz w:val="20"/>
          <w:u w:val="single"/>
        </w:rPr>
        <w:t>Sovema</w:t>
      </w:r>
      <w:proofErr w:type="spellEnd"/>
      <w:r w:rsidRPr="001E35B6">
        <w:rPr>
          <w:sz w:val="20"/>
          <w:u w:val="single"/>
        </w:rPr>
        <w:t xml:space="preserve"> Ball Mill No. 1- Stack No. 348</w:t>
      </w:r>
    </w:p>
    <w:p w:rsidR="001E35B6" w:rsidRPr="001E35B6" w:rsidRDefault="001E35B6" w:rsidP="001E35B6">
      <w:pPr>
        <w:rPr>
          <w:sz w:val="20"/>
        </w:rPr>
      </w:pPr>
    </w:p>
    <w:p w:rsidR="001E35B6" w:rsidRPr="001E35B6" w:rsidRDefault="001E35B6" w:rsidP="001E35B6">
      <w:pPr>
        <w:rPr>
          <w:sz w:val="20"/>
        </w:rPr>
      </w:pPr>
      <w:r w:rsidRPr="001E35B6">
        <w:rPr>
          <w:sz w:val="20"/>
        </w:rPr>
        <w:t xml:space="preserve">1. Baghouse Manufacturer: </w:t>
      </w:r>
      <w:proofErr w:type="spellStart"/>
      <w:r w:rsidRPr="001E35B6">
        <w:rPr>
          <w:sz w:val="20"/>
        </w:rPr>
        <w:t>Sovema</w:t>
      </w:r>
      <w:proofErr w:type="spellEnd"/>
    </w:p>
    <w:p w:rsidR="001E35B6" w:rsidRPr="001E35B6" w:rsidRDefault="001E35B6" w:rsidP="001E35B6">
      <w:pPr>
        <w:rPr>
          <w:sz w:val="20"/>
        </w:rPr>
      </w:pPr>
      <w:r w:rsidRPr="001E35B6">
        <w:rPr>
          <w:sz w:val="20"/>
        </w:rPr>
        <w:t>2.   Model Name and Number: NF 8000</w:t>
      </w:r>
    </w:p>
    <w:p w:rsidR="001E35B6" w:rsidRPr="001E35B6" w:rsidRDefault="001E35B6" w:rsidP="001E35B6">
      <w:pPr>
        <w:rPr>
          <w:sz w:val="20"/>
        </w:rPr>
      </w:pPr>
      <w:r w:rsidRPr="001E35B6">
        <w:rPr>
          <w:sz w:val="20"/>
        </w:rPr>
        <w:t xml:space="preserve">3.   Design Flow Rate: 4,500 </w:t>
      </w:r>
      <w:proofErr w:type="spellStart"/>
      <w:r w:rsidRPr="001E35B6">
        <w:rPr>
          <w:sz w:val="20"/>
        </w:rPr>
        <w:t>acfm</w:t>
      </w:r>
      <w:proofErr w:type="spellEnd"/>
    </w:p>
    <w:p w:rsidR="001E35B6" w:rsidRPr="001E35B6" w:rsidRDefault="001E35B6" w:rsidP="001E35B6">
      <w:pPr>
        <w:rPr>
          <w:sz w:val="20"/>
        </w:rPr>
      </w:pPr>
      <w:r w:rsidRPr="001E35B6">
        <w:rPr>
          <w:sz w:val="20"/>
        </w:rPr>
        <w:t>4.   Efficiency Rating at Design Capacity: 99+%</w:t>
      </w:r>
    </w:p>
    <w:p w:rsidR="001E35B6" w:rsidRPr="001E35B6" w:rsidRDefault="001E35B6" w:rsidP="001E35B6">
      <w:pPr>
        <w:rPr>
          <w:sz w:val="20"/>
        </w:rPr>
      </w:pPr>
      <w:r w:rsidRPr="001E35B6">
        <w:rPr>
          <w:sz w:val="20"/>
        </w:rPr>
        <w:t>5.   Pressure Drop: 0-7 inches H20</w:t>
      </w:r>
    </w:p>
    <w:p w:rsidR="001E35B6" w:rsidRPr="001E35B6" w:rsidRDefault="001E35B6" w:rsidP="001E35B6">
      <w:pPr>
        <w:rPr>
          <w:sz w:val="20"/>
        </w:rPr>
      </w:pPr>
      <w:r w:rsidRPr="001E35B6">
        <w:rPr>
          <w:sz w:val="20"/>
        </w:rPr>
        <w:t>6.   Air to Cloth Ratio: 4.5:1</w:t>
      </w:r>
    </w:p>
    <w:p w:rsidR="001E35B6" w:rsidRPr="001E35B6" w:rsidRDefault="001E35B6" w:rsidP="001E35B6">
      <w:pPr>
        <w:rPr>
          <w:sz w:val="20"/>
        </w:rPr>
      </w:pPr>
      <w:r w:rsidRPr="001E35B6">
        <w:rPr>
          <w:sz w:val="20"/>
        </w:rPr>
        <w:t>7.</w:t>
      </w:r>
      <w:r w:rsidRPr="001E35B6">
        <w:rPr>
          <w:sz w:val="20"/>
        </w:rPr>
        <w:tab/>
        <w:t xml:space="preserve">Bag Weave, Material: Standard, </w:t>
      </w:r>
      <w:proofErr w:type="spellStart"/>
      <w:r w:rsidRPr="001E35B6">
        <w:rPr>
          <w:sz w:val="20"/>
        </w:rPr>
        <w:t>Nomex</w:t>
      </w:r>
      <w:proofErr w:type="spellEnd"/>
    </w:p>
    <w:p w:rsidR="001E35B6" w:rsidRPr="001E35B6" w:rsidRDefault="001E35B6" w:rsidP="001E35B6">
      <w:pPr>
        <w:rPr>
          <w:sz w:val="20"/>
        </w:rPr>
      </w:pPr>
      <w:r w:rsidRPr="001E35B6">
        <w:rPr>
          <w:sz w:val="20"/>
        </w:rPr>
        <w:t>8.   Bag Cleaning Conditions: Reverse Air Cleaning</w:t>
      </w:r>
    </w:p>
    <w:p w:rsidR="001E35B6" w:rsidRPr="001E35B6" w:rsidRDefault="001E35B6" w:rsidP="001E35B6">
      <w:pPr>
        <w:rPr>
          <w:sz w:val="20"/>
        </w:rPr>
      </w:pPr>
      <w:r w:rsidRPr="001E35B6">
        <w:rPr>
          <w:sz w:val="20"/>
        </w:rPr>
        <w:t>9.   Exhaust Temperature: 225 °F</w:t>
      </w:r>
    </w:p>
    <w:p w:rsidR="001E35B6" w:rsidRPr="001E35B6" w:rsidRDefault="001E35B6" w:rsidP="001E35B6">
      <w:pPr>
        <w:rPr>
          <w:sz w:val="20"/>
        </w:rPr>
      </w:pPr>
      <w:r w:rsidRPr="001E35B6">
        <w:rPr>
          <w:sz w:val="20"/>
        </w:rPr>
        <w:t xml:space="preserve">   10. Stack Height Above Ground: 62 feet</w:t>
      </w:r>
    </w:p>
    <w:p w:rsidR="001E35B6" w:rsidRPr="001E35B6" w:rsidRDefault="001E35B6" w:rsidP="001E35B6">
      <w:pPr>
        <w:rPr>
          <w:sz w:val="20"/>
        </w:rPr>
      </w:pPr>
      <w:r w:rsidRPr="001E35B6">
        <w:rPr>
          <w:sz w:val="20"/>
        </w:rPr>
        <w:t>11. Exit Diameter; 1.3 feet</w:t>
      </w:r>
    </w:p>
    <w:p w:rsidR="001E35B6" w:rsidRPr="001E35B6" w:rsidRDefault="001E35B6" w:rsidP="001E35B6">
      <w:pPr>
        <w:rPr>
          <w:sz w:val="20"/>
        </w:rPr>
      </w:pPr>
      <w:r w:rsidRPr="001E35B6">
        <w:rPr>
          <w:sz w:val="20"/>
        </w:rPr>
        <w:t>12. Exit Velocity: 53.7 feet/second</w:t>
      </w:r>
    </w:p>
    <w:p w:rsidR="001E35B6" w:rsidRPr="001E35B6" w:rsidRDefault="001E35B6" w:rsidP="001E35B6">
      <w:pPr>
        <w:rPr>
          <w:sz w:val="20"/>
        </w:rPr>
      </w:pPr>
      <w:r w:rsidRPr="001E35B6">
        <w:rPr>
          <w:sz w:val="20"/>
        </w:rPr>
        <w:t>13. Water Vapor Content: 3.6%</w:t>
      </w:r>
    </w:p>
    <w:p w:rsidR="001E35B6" w:rsidRPr="001E35B6" w:rsidRDefault="001E35B6" w:rsidP="001E35B6">
      <w:pPr>
        <w:rPr>
          <w:sz w:val="20"/>
        </w:rPr>
      </w:pPr>
      <w:r w:rsidRPr="001E35B6">
        <w:rPr>
          <w:sz w:val="20"/>
        </w:rPr>
        <w:t>14. Maximum Production Rate: 2,400 pounds/hour of lead oxide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1.</w:t>
      </w:r>
      <w:r w:rsidRPr="001E35B6">
        <w:rPr>
          <w:sz w:val="20"/>
        </w:rPr>
        <w:tab/>
        <w:t>Check and record all baghouse pressure drops.</w:t>
      </w:r>
    </w:p>
    <w:p w:rsidR="001E35B6" w:rsidRPr="001E35B6" w:rsidRDefault="001E35B6" w:rsidP="001E35B6">
      <w:pPr>
        <w:rPr>
          <w:sz w:val="20"/>
        </w:rPr>
      </w:pPr>
      <w:r w:rsidRPr="001E35B6">
        <w:rPr>
          <w:sz w:val="20"/>
        </w:rPr>
        <w:t>2.   Report any malfunction of the gauges.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2F6033">
      <w:pPr>
        <w:numPr>
          <w:ilvl w:val="0"/>
          <w:numId w:val="32"/>
        </w:numPr>
        <w:rPr>
          <w:sz w:val="20"/>
        </w:rPr>
      </w:pPr>
      <w:r w:rsidRPr="001E35B6">
        <w:rPr>
          <w:sz w:val="20"/>
        </w:rPr>
        <w:t>Check cleaning air pressure.</w:t>
      </w:r>
    </w:p>
    <w:p w:rsidR="001E35B6" w:rsidRPr="001E35B6" w:rsidRDefault="001E35B6" w:rsidP="002F6033">
      <w:pPr>
        <w:numPr>
          <w:ilvl w:val="0"/>
          <w:numId w:val="32"/>
        </w:numPr>
        <w:rPr>
          <w:sz w:val="20"/>
        </w:rPr>
      </w:pPr>
      <w:r w:rsidRPr="001E35B6">
        <w:rPr>
          <w:sz w:val="20"/>
        </w:rPr>
        <w:t>Inspect filter bag cleaning system.</w:t>
      </w:r>
    </w:p>
    <w:p w:rsidR="001E35B6" w:rsidRPr="001E35B6" w:rsidRDefault="001E35B6" w:rsidP="002F6033">
      <w:pPr>
        <w:numPr>
          <w:ilvl w:val="0"/>
          <w:numId w:val="32"/>
        </w:numPr>
        <w:rPr>
          <w:sz w:val="20"/>
        </w:rPr>
      </w:pPr>
      <w:r w:rsidRPr="001E35B6">
        <w:rPr>
          <w:sz w:val="20"/>
        </w:rPr>
        <w:t>Inspect all ductwork and connections for leaks or cracks.</w:t>
      </w:r>
    </w:p>
    <w:p w:rsidR="001E35B6" w:rsidRPr="001E35B6" w:rsidRDefault="001E35B6" w:rsidP="002F6033">
      <w:pPr>
        <w:numPr>
          <w:ilvl w:val="0"/>
          <w:numId w:val="32"/>
        </w:numPr>
        <w:rPr>
          <w:sz w:val="20"/>
        </w:rPr>
      </w:pPr>
      <w:r w:rsidRPr="001E35B6">
        <w:rPr>
          <w:sz w:val="20"/>
        </w:rPr>
        <w:t>Inspect fan belts and check belt tension.</w:t>
      </w:r>
    </w:p>
    <w:p w:rsidR="001E35B6" w:rsidRPr="001E35B6" w:rsidRDefault="001E35B6" w:rsidP="002F6033">
      <w:pPr>
        <w:numPr>
          <w:ilvl w:val="0"/>
          <w:numId w:val="32"/>
        </w:numPr>
        <w:rPr>
          <w:sz w:val="20"/>
        </w:rPr>
      </w:pPr>
      <w:r w:rsidRPr="001E35B6">
        <w:rPr>
          <w:sz w:val="20"/>
        </w:rPr>
        <w:t>Lubricate blower bearings.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r w:rsidRPr="001E35B6">
        <w:rPr>
          <w:sz w:val="20"/>
        </w:rPr>
        <w:t>Biannually</w:t>
      </w:r>
    </w:p>
    <w:p w:rsidR="001E35B6" w:rsidRPr="001E35B6" w:rsidRDefault="001E35B6" w:rsidP="001E35B6">
      <w:pPr>
        <w:rPr>
          <w:sz w:val="20"/>
        </w:rPr>
      </w:pPr>
      <w:r w:rsidRPr="001E35B6">
        <w:rPr>
          <w:sz w:val="20"/>
        </w:rPr>
        <w:t>1.  Check bags using black light leak tests unless broken bag detectors are installed.</w:t>
      </w:r>
      <w:r w:rsidRPr="001E35B6">
        <w:rPr>
          <w:sz w:val="20"/>
        </w:rPr>
        <w:br/>
        <w:t>2.    Check doors seals and latches for leaks.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roofErr w:type="gramStart"/>
      <w:r w:rsidRPr="001E35B6">
        <w:rPr>
          <w:sz w:val="20"/>
        </w:rPr>
        <w:t>Annually</w:t>
      </w:r>
      <w:r w:rsidRPr="001E35B6">
        <w:rPr>
          <w:sz w:val="20"/>
          <w:u w:val="single"/>
        </w:rPr>
        <w:br/>
      </w:r>
      <w:r w:rsidRPr="001E35B6">
        <w:rPr>
          <w:sz w:val="20"/>
        </w:rPr>
        <w:t>1.</w:t>
      </w:r>
      <w:proofErr w:type="gramEnd"/>
      <w:r w:rsidRPr="001E35B6">
        <w:rPr>
          <w:sz w:val="20"/>
        </w:rPr>
        <w:t xml:space="preserve">     Calibrate differential pressure gauges.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u w:val="thick"/>
        </w:rPr>
        <w:sectPr w:rsidR="001E35B6" w:rsidRPr="001E35B6" w:rsidSect="002F6033">
          <w:pgSz w:w="12240" w:h="15840"/>
          <w:pgMar w:top="1240" w:right="1260" w:bottom="720" w:left="1220" w:header="720" w:footer="432" w:gutter="0"/>
          <w:cols w:space="720"/>
          <w:docGrid w:linePitch="299"/>
        </w:sectPr>
      </w:pPr>
    </w:p>
    <w:p w:rsidR="001E35B6" w:rsidRPr="001E35B6" w:rsidRDefault="001E35B6" w:rsidP="001E35B6">
      <w:pPr>
        <w:rPr>
          <w:sz w:val="20"/>
          <w:u w:val="single"/>
        </w:rPr>
      </w:pPr>
      <w:r w:rsidRPr="001E35B6">
        <w:rPr>
          <w:sz w:val="20"/>
          <w:u w:val="single"/>
        </w:rPr>
        <w:lastRenderedPageBreak/>
        <w:t xml:space="preserve">EU No. 047, </w:t>
      </w:r>
      <w:proofErr w:type="spellStart"/>
      <w:r w:rsidRPr="001E35B6">
        <w:rPr>
          <w:sz w:val="20"/>
          <w:u w:val="single"/>
        </w:rPr>
        <w:t>Chemset</w:t>
      </w:r>
      <w:proofErr w:type="spellEnd"/>
      <w:r w:rsidRPr="001E35B6">
        <w:rPr>
          <w:sz w:val="20"/>
          <w:u w:val="single"/>
        </w:rPr>
        <w:t>/Curing Chamber No.6 - Stack No. 367</w:t>
      </w:r>
    </w:p>
    <w:p w:rsidR="001E35B6" w:rsidRPr="001E35B6" w:rsidRDefault="001E35B6" w:rsidP="001E35B6">
      <w:pPr>
        <w:rPr>
          <w:sz w:val="20"/>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 Check ductwork for visible leaks and cracks.</w:t>
      </w:r>
    </w:p>
    <w:p w:rsidR="001E35B6" w:rsidRPr="001E35B6" w:rsidRDefault="001E35B6" w:rsidP="001E35B6">
      <w:pPr>
        <w:rPr>
          <w:sz w:val="20"/>
        </w:rPr>
      </w:pPr>
      <w:r w:rsidRPr="001E35B6">
        <w:rPr>
          <w:sz w:val="20"/>
        </w:rPr>
        <w:t>2.  Check the exhaust blower</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u w:val="single"/>
        </w:rPr>
      </w:pPr>
      <w:r w:rsidRPr="001E35B6">
        <w:rPr>
          <w:sz w:val="20"/>
          <w:u w:val="single"/>
        </w:rPr>
        <w:t xml:space="preserve">EU No. 048, Heater No. 10 for </w:t>
      </w:r>
      <w:proofErr w:type="spellStart"/>
      <w:r w:rsidRPr="001E35B6">
        <w:rPr>
          <w:sz w:val="20"/>
          <w:u w:val="single"/>
        </w:rPr>
        <w:t>Chemset</w:t>
      </w:r>
      <w:proofErr w:type="spellEnd"/>
      <w:r w:rsidRPr="001E35B6">
        <w:rPr>
          <w:sz w:val="20"/>
          <w:u w:val="single"/>
        </w:rPr>
        <w:t>/Curing Chamber No. 6 -Stack No. 368</w:t>
      </w:r>
    </w:p>
    <w:p w:rsidR="001E35B6" w:rsidRPr="001E35B6" w:rsidRDefault="001E35B6" w:rsidP="001E35B6">
      <w:pPr>
        <w:rPr>
          <w:sz w:val="20"/>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1. Visual inspection of flame and burner.</w:t>
      </w:r>
    </w:p>
    <w:p w:rsidR="001E35B6" w:rsidRPr="001E35B6" w:rsidRDefault="001E35B6" w:rsidP="001E35B6">
      <w:pPr>
        <w:rPr>
          <w:sz w:val="20"/>
        </w:rPr>
      </w:pPr>
      <w:r w:rsidRPr="001E35B6">
        <w:rPr>
          <w:sz w:val="20"/>
        </w:rPr>
        <w:t>2. Check ductwork for leaks or cracks.</w:t>
      </w:r>
    </w:p>
    <w:p w:rsidR="001E35B6" w:rsidRPr="001E35B6" w:rsidRDefault="001E35B6" w:rsidP="001E35B6">
      <w:pPr>
        <w:rPr>
          <w:sz w:val="20"/>
        </w:rPr>
      </w:pPr>
    </w:p>
    <w:p w:rsidR="001E35B6" w:rsidRPr="001E35B6" w:rsidRDefault="001E35B6" w:rsidP="001E35B6">
      <w:pPr>
        <w:rPr>
          <w:sz w:val="20"/>
          <w:u w:val="single"/>
          <w:lang w:val="pt-BR"/>
        </w:rPr>
        <w:sectPr w:rsidR="001E35B6" w:rsidRPr="001E35B6" w:rsidSect="002F6033">
          <w:pgSz w:w="12240" w:h="15840"/>
          <w:pgMar w:top="1200" w:right="1260" w:bottom="680" w:left="1180" w:header="720" w:footer="432" w:gutter="0"/>
          <w:cols w:space="720"/>
          <w:docGrid w:linePitch="299"/>
        </w:sectPr>
      </w:pPr>
    </w:p>
    <w:p w:rsidR="001E35B6" w:rsidRPr="001E35B6" w:rsidRDefault="001E35B6" w:rsidP="001E35B6">
      <w:pPr>
        <w:rPr>
          <w:sz w:val="20"/>
          <w:u w:val="single"/>
          <w:lang w:val="pt-BR"/>
        </w:rPr>
      </w:pPr>
      <w:r w:rsidRPr="001E35B6">
        <w:rPr>
          <w:sz w:val="20"/>
          <w:u w:val="single"/>
          <w:lang w:val="pt-BR"/>
        </w:rPr>
        <w:lastRenderedPageBreak/>
        <w:t>EU No. 050, COS Line No.3 and EU No. 052, COS Line No.4- Stack  No. 204</w:t>
      </w:r>
    </w:p>
    <w:p w:rsidR="001E35B6" w:rsidRPr="001E35B6" w:rsidRDefault="001E35B6" w:rsidP="001E35B6">
      <w:pPr>
        <w:rPr>
          <w:sz w:val="20"/>
          <w:lang w:val="pt-BR"/>
        </w:rPr>
      </w:pPr>
    </w:p>
    <w:p w:rsidR="001E35B6" w:rsidRPr="001E35B6" w:rsidRDefault="001E35B6" w:rsidP="001E35B6">
      <w:pPr>
        <w:rPr>
          <w:sz w:val="20"/>
        </w:rPr>
      </w:pPr>
      <w:r w:rsidRPr="001E35B6">
        <w:rPr>
          <w:sz w:val="20"/>
        </w:rPr>
        <w:t>1.   Baghouse Manufacturer: American Air Filter</w:t>
      </w:r>
    </w:p>
    <w:p w:rsidR="001E35B6" w:rsidRPr="001E35B6" w:rsidRDefault="001E35B6" w:rsidP="001E35B6">
      <w:pPr>
        <w:rPr>
          <w:sz w:val="20"/>
        </w:rPr>
      </w:pPr>
      <w:r w:rsidRPr="001E35B6">
        <w:rPr>
          <w:sz w:val="20"/>
        </w:rPr>
        <w:t xml:space="preserve">2.   Model Name and Number: </w:t>
      </w:r>
      <w:r w:rsidRPr="001E35B6">
        <w:rPr>
          <w:i/>
          <w:sz w:val="20"/>
        </w:rPr>
        <w:t xml:space="preserve">AAF </w:t>
      </w:r>
      <w:r w:rsidRPr="001E35B6">
        <w:rPr>
          <w:sz w:val="20"/>
        </w:rPr>
        <w:t>312-288-4618 Model B</w:t>
      </w:r>
    </w:p>
    <w:p w:rsidR="001E35B6" w:rsidRPr="001E35B6" w:rsidRDefault="001E35B6" w:rsidP="001E35B6">
      <w:pPr>
        <w:rPr>
          <w:sz w:val="20"/>
        </w:rPr>
      </w:pPr>
      <w:r w:rsidRPr="001E35B6">
        <w:rPr>
          <w:sz w:val="20"/>
        </w:rPr>
        <w:t xml:space="preserve">3.   Flow Rate: 23,946 </w:t>
      </w:r>
      <w:proofErr w:type="spellStart"/>
      <w:r w:rsidRPr="001E35B6">
        <w:rPr>
          <w:sz w:val="20"/>
        </w:rPr>
        <w:t>dscfm</w:t>
      </w:r>
      <w:proofErr w:type="spellEnd"/>
    </w:p>
    <w:p w:rsidR="001E35B6" w:rsidRPr="001E35B6" w:rsidRDefault="001E35B6" w:rsidP="001E35B6">
      <w:pPr>
        <w:rPr>
          <w:sz w:val="20"/>
        </w:rPr>
      </w:pPr>
      <w:r w:rsidRPr="001E35B6">
        <w:rPr>
          <w:sz w:val="20"/>
        </w:rPr>
        <w:t>4.</w:t>
      </w:r>
      <w:r w:rsidRPr="001E35B6">
        <w:rPr>
          <w:sz w:val="20"/>
        </w:rPr>
        <w:tab/>
        <w:t>Efficiency Rating at Design Capacity: 99+%</w:t>
      </w:r>
    </w:p>
    <w:p w:rsidR="001E35B6" w:rsidRPr="001E35B6" w:rsidRDefault="001E35B6" w:rsidP="001E35B6">
      <w:pPr>
        <w:rPr>
          <w:sz w:val="20"/>
        </w:rPr>
      </w:pPr>
      <w:r w:rsidRPr="001E35B6">
        <w:rPr>
          <w:sz w:val="20"/>
        </w:rPr>
        <w:t>5.   Pressure Drop: 0-7 inches H20</w:t>
      </w:r>
    </w:p>
    <w:p w:rsidR="001E35B6" w:rsidRPr="001E35B6" w:rsidRDefault="001E35B6" w:rsidP="001E35B6">
      <w:pPr>
        <w:rPr>
          <w:sz w:val="20"/>
        </w:rPr>
      </w:pPr>
      <w:r w:rsidRPr="001E35B6">
        <w:rPr>
          <w:sz w:val="20"/>
        </w:rPr>
        <w:t>6.   Air to Cloth Ratio: 3.8 to 1</w:t>
      </w:r>
    </w:p>
    <w:p w:rsidR="001E35B6" w:rsidRPr="001E35B6" w:rsidRDefault="001E35B6" w:rsidP="001E35B6">
      <w:pPr>
        <w:rPr>
          <w:sz w:val="20"/>
        </w:rPr>
      </w:pPr>
      <w:r w:rsidRPr="001E35B6">
        <w:rPr>
          <w:sz w:val="20"/>
        </w:rPr>
        <w:t>7.   Bag Material: Polyester</w:t>
      </w:r>
    </w:p>
    <w:p w:rsidR="001E35B6" w:rsidRPr="001E35B6" w:rsidRDefault="001E35B6" w:rsidP="001E35B6">
      <w:pPr>
        <w:rPr>
          <w:sz w:val="20"/>
        </w:rPr>
      </w:pPr>
      <w:r w:rsidRPr="001E35B6">
        <w:rPr>
          <w:sz w:val="20"/>
        </w:rPr>
        <w:t xml:space="preserve">8.   Bag Cleaning Conditions: Pulse, </w:t>
      </w:r>
      <w:proofErr w:type="gramStart"/>
      <w:r w:rsidRPr="001E35B6">
        <w:rPr>
          <w:sz w:val="20"/>
        </w:rPr>
        <w:t xml:space="preserve">70 </w:t>
      </w:r>
      <w:proofErr w:type="spellStart"/>
      <w:r w:rsidRPr="001E35B6">
        <w:rPr>
          <w:sz w:val="20"/>
        </w:rPr>
        <w:t>p.s.i</w:t>
      </w:r>
      <w:proofErr w:type="spellEnd"/>
      <w:r w:rsidRPr="001E35B6">
        <w:rPr>
          <w:sz w:val="20"/>
        </w:rPr>
        <w:t>. minimum</w:t>
      </w:r>
      <w:proofErr w:type="gramEnd"/>
    </w:p>
    <w:p w:rsidR="001E35B6" w:rsidRPr="001E35B6" w:rsidRDefault="001E35B6" w:rsidP="001E35B6">
      <w:pPr>
        <w:rPr>
          <w:sz w:val="20"/>
        </w:rPr>
      </w:pPr>
      <w:r w:rsidRPr="001E35B6">
        <w:rPr>
          <w:sz w:val="20"/>
        </w:rPr>
        <w:t>9.   Exhaust Temperature: Ambient</w:t>
      </w:r>
    </w:p>
    <w:p w:rsidR="001E35B6" w:rsidRPr="001E35B6" w:rsidRDefault="001E35B6" w:rsidP="001E35B6">
      <w:pPr>
        <w:rPr>
          <w:sz w:val="20"/>
        </w:rPr>
      </w:pPr>
      <w:r w:rsidRPr="001E35B6">
        <w:rPr>
          <w:sz w:val="20"/>
        </w:rPr>
        <w:t>10. Stack Height Above Ground: 38 feet</w:t>
      </w:r>
    </w:p>
    <w:p w:rsidR="001E35B6" w:rsidRPr="001E35B6" w:rsidRDefault="001E35B6" w:rsidP="001E35B6">
      <w:pPr>
        <w:rPr>
          <w:sz w:val="20"/>
        </w:rPr>
      </w:pPr>
      <w:r w:rsidRPr="001E35B6">
        <w:rPr>
          <w:sz w:val="20"/>
        </w:rPr>
        <w:t>11. Exit Diameter: 3.33 feet</w:t>
      </w:r>
    </w:p>
    <w:p w:rsidR="001E35B6" w:rsidRPr="001E35B6" w:rsidRDefault="001E35B6" w:rsidP="001E35B6">
      <w:pPr>
        <w:rPr>
          <w:sz w:val="20"/>
        </w:rPr>
        <w:sectPr w:rsidR="001E35B6" w:rsidRPr="001E35B6" w:rsidSect="002F6033">
          <w:pgSz w:w="12240" w:h="15840"/>
          <w:pgMar w:top="1200" w:right="1260" w:bottom="680" w:left="1180" w:header="720" w:footer="432" w:gutter="0"/>
          <w:cols w:space="720"/>
          <w:docGrid w:linePitch="299"/>
        </w:sectPr>
      </w:pPr>
    </w:p>
    <w:p w:rsidR="001E35B6" w:rsidRPr="001E35B6" w:rsidRDefault="001E35B6" w:rsidP="001E35B6">
      <w:pPr>
        <w:rPr>
          <w:sz w:val="20"/>
        </w:rPr>
      </w:pPr>
      <w:r w:rsidRPr="001E35B6">
        <w:rPr>
          <w:sz w:val="20"/>
        </w:rPr>
        <w:lastRenderedPageBreak/>
        <w:t>12. Maximum Production Rate:  COS Line No.3</w:t>
      </w:r>
    </w:p>
    <w:p w:rsidR="001E35B6" w:rsidRPr="001E35B6" w:rsidRDefault="001E35B6" w:rsidP="001E35B6">
      <w:pPr>
        <w:rPr>
          <w:sz w:val="20"/>
          <w:lang w:val="de-DE"/>
        </w:rPr>
      </w:pPr>
      <w:r w:rsidRPr="001E35B6">
        <w:rPr>
          <w:sz w:val="20"/>
          <w:lang w:val="de-DE"/>
        </w:rPr>
        <w:t>COS Line No. 4</w:t>
      </w:r>
    </w:p>
    <w:p w:rsidR="001E35B6" w:rsidRPr="001E35B6" w:rsidRDefault="001E35B6" w:rsidP="001E35B6">
      <w:pPr>
        <w:rPr>
          <w:sz w:val="20"/>
          <w:lang w:val="de-DE"/>
        </w:rPr>
      </w:pPr>
      <w:r w:rsidRPr="001E35B6">
        <w:rPr>
          <w:sz w:val="20"/>
          <w:lang w:val="de-DE"/>
        </w:rPr>
        <w:br w:type="column"/>
      </w:r>
      <w:r w:rsidRPr="001E35B6">
        <w:rPr>
          <w:sz w:val="20"/>
          <w:lang w:val="de-DE"/>
        </w:rPr>
        <w:lastRenderedPageBreak/>
        <w:t>260 batteries/hr</w:t>
      </w:r>
    </w:p>
    <w:p w:rsidR="001E35B6" w:rsidRPr="001E35B6" w:rsidRDefault="001E35B6" w:rsidP="001E35B6">
      <w:pPr>
        <w:rPr>
          <w:sz w:val="20"/>
          <w:lang w:val="de-DE"/>
        </w:rPr>
      </w:pPr>
      <w:r w:rsidRPr="001E35B6">
        <w:rPr>
          <w:sz w:val="20"/>
          <w:lang w:val="de-DE"/>
        </w:rPr>
        <w:t>260 batteries/hr</w:t>
      </w:r>
    </w:p>
    <w:p w:rsidR="001E35B6" w:rsidRPr="001E35B6" w:rsidRDefault="001E35B6" w:rsidP="001E35B6">
      <w:pPr>
        <w:rPr>
          <w:sz w:val="20"/>
          <w:lang w:val="de-DE"/>
        </w:rPr>
        <w:sectPr w:rsidR="001E35B6" w:rsidRPr="001E35B6" w:rsidSect="002F6033">
          <w:type w:val="continuous"/>
          <w:pgSz w:w="12240" w:h="15840"/>
          <w:pgMar w:top="1220" w:right="1260" w:bottom="740" w:left="1180" w:header="720" w:footer="720" w:gutter="0"/>
          <w:cols w:num="2" w:space="720" w:equalWidth="0">
            <w:col w:w="4603" w:space="245"/>
            <w:col w:w="4552"/>
          </w:cols>
        </w:sectPr>
      </w:pPr>
    </w:p>
    <w:p w:rsidR="001E35B6" w:rsidRPr="001E35B6" w:rsidRDefault="001E35B6" w:rsidP="001E35B6">
      <w:pPr>
        <w:rPr>
          <w:sz w:val="20"/>
          <w:lang w:val="de-DE"/>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1.</w:t>
      </w:r>
      <w:r w:rsidRPr="001E35B6">
        <w:rPr>
          <w:sz w:val="20"/>
        </w:rPr>
        <w:tab/>
        <w:t>Check and record all baghouse pressure drops.</w:t>
      </w:r>
    </w:p>
    <w:p w:rsidR="001E35B6" w:rsidRPr="001E35B6" w:rsidRDefault="001E35B6" w:rsidP="001E35B6">
      <w:pPr>
        <w:rPr>
          <w:sz w:val="20"/>
        </w:rPr>
      </w:pPr>
      <w:r w:rsidRPr="001E35B6">
        <w:rPr>
          <w:sz w:val="20"/>
        </w:rPr>
        <w:t>2.   Report any malfunction of the gauges.</w:t>
      </w:r>
    </w:p>
    <w:p w:rsidR="001E35B6" w:rsidRPr="001E35B6" w:rsidRDefault="001E35B6" w:rsidP="001E35B6">
      <w:pPr>
        <w:rPr>
          <w:sz w:val="20"/>
        </w:rPr>
      </w:pPr>
    </w:p>
    <w:p w:rsidR="001E35B6" w:rsidRPr="001E35B6" w:rsidRDefault="001E35B6" w:rsidP="001E35B6">
      <w:pPr>
        <w:rPr>
          <w:sz w:val="20"/>
        </w:rPr>
      </w:pPr>
      <w:r w:rsidRPr="001E35B6">
        <w:rPr>
          <w:sz w:val="20"/>
        </w:rPr>
        <w:t>Biweekly</w:t>
      </w:r>
    </w:p>
    <w:p w:rsidR="001E35B6" w:rsidRPr="001E35B6" w:rsidRDefault="001E35B6" w:rsidP="001E35B6">
      <w:pPr>
        <w:rPr>
          <w:sz w:val="20"/>
        </w:rPr>
      </w:pPr>
      <w:r w:rsidRPr="001E35B6">
        <w:rPr>
          <w:sz w:val="20"/>
        </w:rPr>
        <w:t xml:space="preserve">1. </w:t>
      </w:r>
      <w:r w:rsidRPr="001E35B6">
        <w:rPr>
          <w:sz w:val="20"/>
        </w:rPr>
        <w:tab/>
        <w:t>Empty hopper</w:t>
      </w:r>
      <w:r w:rsidRPr="001E35B6">
        <w:rPr>
          <w:sz w:val="20"/>
        </w:rPr>
        <w:br/>
        <w:t>2.   Inspect dump valve on hopper</w:t>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   Check cleaning air pressure.</w:t>
      </w:r>
    </w:p>
    <w:p w:rsidR="001E35B6" w:rsidRPr="001E35B6" w:rsidRDefault="001E35B6" w:rsidP="001E35B6">
      <w:pPr>
        <w:rPr>
          <w:sz w:val="20"/>
        </w:rPr>
      </w:pPr>
      <w:r w:rsidRPr="001E35B6">
        <w:rPr>
          <w:sz w:val="20"/>
        </w:rPr>
        <w:t>2.</w:t>
      </w:r>
      <w:r w:rsidRPr="001E35B6">
        <w:rPr>
          <w:sz w:val="20"/>
        </w:rPr>
        <w:tab/>
        <w:t>Check filter bag pulse system</w:t>
      </w:r>
    </w:p>
    <w:p w:rsidR="001E35B6" w:rsidRPr="001E35B6" w:rsidRDefault="001E35B6" w:rsidP="001E35B6">
      <w:pPr>
        <w:rPr>
          <w:sz w:val="20"/>
        </w:rPr>
      </w:pPr>
      <w:r w:rsidRPr="001E35B6">
        <w:rPr>
          <w:sz w:val="20"/>
        </w:rPr>
        <w:t>3.   Inspect all ductwork and connections for leaks or cracks.</w:t>
      </w:r>
    </w:p>
    <w:p w:rsidR="001E35B6" w:rsidRPr="001E35B6" w:rsidRDefault="001E35B6" w:rsidP="001E35B6">
      <w:pPr>
        <w:rPr>
          <w:sz w:val="20"/>
        </w:rPr>
      </w:pPr>
      <w:r w:rsidRPr="001E35B6">
        <w:rPr>
          <w:sz w:val="20"/>
        </w:rPr>
        <w:t>4.   Inspect fan belts and check belt tension.</w:t>
      </w:r>
    </w:p>
    <w:p w:rsidR="001E35B6" w:rsidRPr="001E35B6" w:rsidRDefault="001E35B6" w:rsidP="001E35B6">
      <w:pPr>
        <w:rPr>
          <w:sz w:val="20"/>
        </w:rPr>
      </w:pPr>
      <w:r w:rsidRPr="001E35B6">
        <w:rPr>
          <w:sz w:val="20"/>
        </w:rPr>
        <w:t>5.</w:t>
      </w:r>
      <w:r w:rsidRPr="001E35B6">
        <w:rPr>
          <w:sz w:val="20"/>
        </w:rPr>
        <w:tab/>
        <w:t>Lubricate blower bearings.</w:t>
      </w:r>
    </w:p>
    <w:p w:rsidR="001E35B6" w:rsidRPr="001E35B6" w:rsidRDefault="001E35B6" w:rsidP="001E35B6">
      <w:pPr>
        <w:rPr>
          <w:sz w:val="20"/>
        </w:rPr>
      </w:pPr>
    </w:p>
    <w:p w:rsidR="001E35B6" w:rsidRPr="001E35B6" w:rsidRDefault="001E35B6" w:rsidP="001E35B6">
      <w:pPr>
        <w:rPr>
          <w:sz w:val="20"/>
        </w:rPr>
      </w:pPr>
      <w:r w:rsidRPr="001E35B6">
        <w:rPr>
          <w:sz w:val="20"/>
        </w:rPr>
        <w:t>Biannually</w:t>
      </w:r>
    </w:p>
    <w:p w:rsidR="001E35B6" w:rsidRPr="001E35B6" w:rsidRDefault="001E35B6" w:rsidP="001E35B6">
      <w:pPr>
        <w:rPr>
          <w:sz w:val="20"/>
        </w:rPr>
      </w:pPr>
      <w:r w:rsidRPr="001E35B6">
        <w:rPr>
          <w:sz w:val="20"/>
        </w:rPr>
        <w:t>1.   Check bags using black light leak tests unless broken bag detectors are installed.</w:t>
      </w:r>
    </w:p>
    <w:p w:rsidR="001E35B6" w:rsidRPr="001E35B6" w:rsidRDefault="001E35B6" w:rsidP="001E35B6">
      <w:pPr>
        <w:rPr>
          <w:sz w:val="20"/>
        </w:rPr>
      </w:pPr>
      <w:r w:rsidRPr="001E35B6">
        <w:rPr>
          <w:sz w:val="20"/>
        </w:rPr>
        <w:t>2.    Check doors seals and latches for leaks.</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1.    Calibrate differential pressure gauges.</w:t>
      </w:r>
    </w:p>
    <w:p w:rsidR="001E35B6" w:rsidRPr="001E35B6" w:rsidRDefault="001E35B6" w:rsidP="001E35B6">
      <w:pPr>
        <w:rPr>
          <w:sz w:val="20"/>
        </w:rPr>
        <w:sectPr w:rsidR="001E35B6" w:rsidRPr="001E35B6" w:rsidSect="002F6033">
          <w:type w:val="continuous"/>
          <w:pgSz w:w="12240" w:h="15840"/>
          <w:pgMar w:top="1220" w:right="1260" w:bottom="740" w:left="1180" w:header="720" w:footer="720" w:gutter="0"/>
          <w:cols w:space="720"/>
        </w:sectPr>
      </w:pPr>
    </w:p>
    <w:p w:rsidR="001E35B6" w:rsidRPr="001E35B6" w:rsidRDefault="001E35B6" w:rsidP="001E35B6">
      <w:pPr>
        <w:rPr>
          <w:sz w:val="20"/>
        </w:rPr>
      </w:pPr>
    </w:p>
    <w:p w:rsidR="001E35B6" w:rsidRPr="001E35B6" w:rsidRDefault="001E35B6" w:rsidP="001E35B6">
      <w:pPr>
        <w:rPr>
          <w:sz w:val="20"/>
          <w:u w:val="single"/>
        </w:rPr>
      </w:pPr>
      <w:r w:rsidRPr="001E35B6">
        <w:rPr>
          <w:sz w:val="20"/>
          <w:u w:val="single"/>
        </w:rPr>
        <w:t xml:space="preserve">EU No. </w:t>
      </w:r>
      <w:r w:rsidRPr="001E35B6">
        <w:rPr>
          <w:bCs/>
          <w:sz w:val="20"/>
          <w:u w:val="single"/>
        </w:rPr>
        <w:t xml:space="preserve">051, </w:t>
      </w:r>
      <w:r w:rsidRPr="001E35B6">
        <w:rPr>
          <w:sz w:val="20"/>
          <w:u w:val="single"/>
        </w:rPr>
        <w:t>Two Independent Stackers- Stack No. 351</w:t>
      </w:r>
    </w:p>
    <w:p w:rsidR="001E35B6" w:rsidRPr="001E35B6" w:rsidRDefault="001E35B6" w:rsidP="001E35B6">
      <w:pPr>
        <w:rPr>
          <w:sz w:val="20"/>
        </w:rPr>
      </w:pPr>
    </w:p>
    <w:p w:rsidR="001E35B6" w:rsidRPr="001E35B6" w:rsidRDefault="001E35B6" w:rsidP="001E35B6">
      <w:pPr>
        <w:rPr>
          <w:sz w:val="20"/>
        </w:rPr>
      </w:pPr>
      <w:r w:rsidRPr="001E35B6">
        <w:rPr>
          <w:sz w:val="20"/>
        </w:rPr>
        <w:t>1.   Baghouse Manufacturer: Seneca 195-FMTHS-12</w:t>
      </w:r>
    </w:p>
    <w:p w:rsidR="001E35B6" w:rsidRPr="001E35B6" w:rsidRDefault="001E35B6" w:rsidP="001E35B6">
      <w:pPr>
        <w:rPr>
          <w:sz w:val="20"/>
        </w:rPr>
      </w:pPr>
      <w:r w:rsidRPr="001E35B6">
        <w:rPr>
          <w:sz w:val="20"/>
        </w:rPr>
        <w:t>2.   Flow Rate: 14,420 DSCFM</w:t>
      </w:r>
    </w:p>
    <w:p w:rsidR="001E35B6" w:rsidRPr="001E35B6" w:rsidRDefault="001E35B6" w:rsidP="001E35B6">
      <w:pPr>
        <w:rPr>
          <w:sz w:val="20"/>
        </w:rPr>
      </w:pPr>
      <w:r w:rsidRPr="001E35B6">
        <w:rPr>
          <w:sz w:val="20"/>
        </w:rPr>
        <w:t>3.   Efficiency Rating at Design Capacity: 99+%</w:t>
      </w:r>
    </w:p>
    <w:p w:rsidR="001E35B6" w:rsidRPr="001E35B6" w:rsidRDefault="001E35B6" w:rsidP="001E35B6">
      <w:pPr>
        <w:rPr>
          <w:sz w:val="20"/>
        </w:rPr>
      </w:pPr>
      <w:r w:rsidRPr="001E35B6">
        <w:rPr>
          <w:sz w:val="20"/>
        </w:rPr>
        <w:t>4.   Pressure Drop: 0-6 inches H2O</w:t>
      </w:r>
    </w:p>
    <w:p w:rsidR="001E35B6" w:rsidRPr="001E35B6" w:rsidRDefault="001E35B6" w:rsidP="001E35B6">
      <w:pPr>
        <w:rPr>
          <w:sz w:val="20"/>
        </w:rPr>
      </w:pPr>
      <w:r w:rsidRPr="001E35B6">
        <w:rPr>
          <w:sz w:val="20"/>
        </w:rPr>
        <w:t>5.   Air to Cloth Ratio: 3.9:1</w:t>
      </w:r>
    </w:p>
    <w:p w:rsidR="001E35B6" w:rsidRPr="001E35B6" w:rsidRDefault="001E35B6" w:rsidP="001E35B6">
      <w:pPr>
        <w:rPr>
          <w:sz w:val="20"/>
        </w:rPr>
      </w:pPr>
      <w:r w:rsidRPr="001E35B6">
        <w:rPr>
          <w:sz w:val="20"/>
        </w:rPr>
        <w:t>6.   Exhaust Temperature: Ambient</w:t>
      </w:r>
    </w:p>
    <w:p w:rsidR="001E35B6" w:rsidRPr="001E35B6" w:rsidRDefault="001E35B6" w:rsidP="001E35B6">
      <w:pPr>
        <w:rPr>
          <w:sz w:val="20"/>
        </w:rPr>
      </w:pPr>
      <w:r w:rsidRPr="001E35B6">
        <w:rPr>
          <w:sz w:val="20"/>
        </w:rPr>
        <w:t xml:space="preserve">7. </w:t>
      </w:r>
      <w:r w:rsidRPr="001E35B6">
        <w:rPr>
          <w:sz w:val="20"/>
        </w:rPr>
        <w:tab/>
        <w:t>Stack Height Above Ground: 50 feet</w:t>
      </w:r>
    </w:p>
    <w:p w:rsidR="001E35B6" w:rsidRPr="001E35B6" w:rsidRDefault="001E35B6" w:rsidP="001E35B6">
      <w:pPr>
        <w:rPr>
          <w:sz w:val="20"/>
        </w:rPr>
      </w:pPr>
      <w:r w:rsidRPr="001E35B6">
        <w:rPr>
          <w:sz w:val="20"/>
        </w:rPr>
        <w:t>8.   Exit Diameter: 2.5 feet</w:t>
      </w:r>
    </w:p>
    <w:p w:rsidR="001E35B6" w:rsidRPr="001E35B6" w:rsidRDefault="001E35B6" w:rsidP="001E35B6">
      <w:pPr>
        <w:rPr>
          <w:sz w:val="20"/>
        </w:rPr>
      </w:pPr>
      <w:r w:rsidRPr="001E35B6">
        <w:rPr>
          <w:sz w:val="20"/>
        </w:rPr>
        <w:t>9.   Maximum Production Rate: 24,000 plates/</w:t>
      </w:r>
      <w:proofErr w:type="spellStart"/>
      <w:r w:rsidRPr="001E35B6">
        <w:rPr>
          <w:sz w:val="20"/>
        </w:rPr>
        <w:t>hr</w:t>
      </w:r>
      <w:proofErr w:type="spellEnd"/>
      <w:r w:rsidRPr="001E35B6">
        <w:rPr>
          <w:sz w:val="20"/>
        </w:rPr>
        <w:t>/stacker, 48,000 plates/</w:t>
      </w:r>
      <w:proofErr w:type="spellStart"/>
      <w:r w:rsidRPr="001E35B6">
        <w:rPr>
          <w:sz w:val="20"/>
        </w:rPr>
        <w:t>hr</w:t>
      </w:r>
      <w:proofErr w:type="spellEnd"/>
      <w:r w:rsidRPr="001E35B6">
        <w:rPr>
          <w:sz w:val="20"/>
        </w:rPr>
        <w:t xml:space="preserve"> total</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rPr>
        <w:t>Daily</w:t>
      </w:r>
    </w:p>
    <w:p w:rsidR="001E35B6" w:rsidRPr="001E35B6" w:rsidRDefault="001E35B6" w:rsidP="001E35B6">
      <w:pPr>
        <w:rPr>
          <w:sz w:val="20"/>
        </w:rPr>
      </w:pPr>
      <w:r w:rsidRPr="001E35B6">
        <w:rPr>
          <w:sz w:val="20"/>
        </w:rPr>
        <w:t xml:space="preserve">1. </w:t>
      </w:r>
      <w:r w:rsidRPr="001E35B6">
        <w:rPr>
          <w:sz w:val="20"/>
        </w:rPr>
        <w:tab/>
        <w:t>Check and record all baghouse pressure drops.</w:t>
      </w:r>
    </w:p>
    <w:p w:rsidR="001E35B6" w:rsidRPr="001E35B6" w:rsidRDefault="001E35B6" w:rsidP="001E35B6">
      <w:pPr>
        <w:rPr>
          <w:sz w:val="20"/>
        </w:rPr>
      </w:pPr>
      <w:r w:rsidRPr="001E35B6">
        <w:rPr>
          <w:sz w:val="20"/>
        </w:rPr>
        <w:t>2.   Report any malfunction of the gauges.</w:t>
      </w:r>
    </w:p>
    <w:p w:rsidR="001E35B6" w:rsidRPr="001E35B6" w:rsidRDefault="001E35B6" w:rsidP="001E35B6">
      <w:pPr>
        <w:rPr>
          <w:sz w:val="20"/>
        </w:rPr>
      </w:pPr>
    </w:p>
    <w:p w:rsidR="001E35B6" w:rsidRPr="001E35B6" w:rsidRDefault="001E35B6" w:rsidP="001E35B6">
      <w:pPr>
        <w:rPr>
          <w:sz w:val="20"/>
        </w:rPr>
      </w:pPr>
      <w:r w:rsidRPr="001E35B6">
        <w:rPr>
          <w:sz w:val="20"/>
        </w:rPr>
        <w:t>Biweekly</w:t>
      </w:r>
    </w:p>
    <w:p w:rsidR="001E35B6" w:rsidRPr="001E35B6" w:rsidRDefault="001E35B6" w:rsidP="001E35B6">
      <w:pPr>
        <w:rPr>
          <w:sz w:val="20"/>
        </w:rPr>
      </w:pPr>
      <w:r w:rsidRPr="001E35B6">
        <w:rPr>
          <w:sz w:val="20"/>
        </w:rPr>
        <w:t>1. Empty hopper</w:t>
      </w:r>
    </w:p>
    <w:p w:rsidR="001E35B6" w:rsidRPr="001E35B6" w:rsidRDefault="001E35B6" w:rsidP="001E35B6">
      <w:pPr>
        <w:rPr>
          <w:sz w:val="20"/>
        </w:rPr>
      </w:pPr>
      <w:r w:rsidRPr="001E35B6">
        <w:rPr>
          <w:sz w:val="20"/>
        </w:rPr>
        <w:t xml:space="preserve">2.   Inspect dump valve on hopper </w:t>
      </w:r>
      <w:r w:rsidRPr="001E35B6">
        <w:rPr>
          <w:sz w:val="20"/>
        </w:rPr>
        <w:tab/>
      </w:r>
    </w:p>
    <w:p w:rsidR="001E35B6" w:rsidRPr="001E35B6" w:rsidRDefault="001E35B6" w:rsidP="001E35B6">
      <w:pPr>
        <w:rPr>
          <w:sz w:val="20"/>
        </w:rPr>
      </w:pP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                  Check filter bag pulse system</w:t>
      </w:r>
    </w:p>
    <w:p w:rsidR="001E35B6" w:rsidRPr="001E35B6" w:rsidRDefault="001E35B6" w:rsidP="001E35B6">
      <w:pPr>
        <w:rPr>
          <w:sz w:val="20"/>
        </w:rPr>
      </w:pPr>
      <w:r w:rsidRPr="001E35B6">
        <w:rPr>
          <w:sz w:val="20"/>
        </w:rPr>
        <w:t>2.   Inspect fan belts and check belt tension.</w:t>
      </w:r>
    </w:p>
    <w:p w:rsidR="001E35B6" w:rsidRPr="001E35B6" w:rsidRDefault="001E35B6" w:rsidP="001E35B6">
      <w:pPr>
        <w:rPr>
          <w:sz w:val="20"/>
        </w:rPr>
      </w:pPr>
      <w:r w:rsidRPr="001E35B6">
        <w:rPr>
          <w:sz w:val="20"/>
        </w:rPr>
        <w:t>3.   Lubricate blower bearings.</w:t>
      </w:r>
    </w:p>
    <w:p w:rsidR="001E35B6" w:rsidRPr="001E35B6" w:rsidRDefault="001E35B6" w:rsidP="001E35B6">
      <w:pPr>
        <w:rPr>
          <w:sz w:val="20"/>
        </w:rPr>
      </w:pPr>
      <w:r w:rsidRPr="001E35B6">
        <w:rPr>
          <w:sz w:val="20"/>
        </w:rPr>
        <w:t>4.   Inspect all ductwork and connections for leaks or cracks.</w:t>
      </w: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r w:rsidRPr="001E35B6">
        <w:rPr>
          <w:sz w:val="20"/>
        </w:rPr>
        <w:t>Biannually</w:t>
      </w:r>
    </w:p>
    <w:p w:rsidR="001E35B6" w:rsidRPr="001E35B6" w:rsidRDefault="001E35B6" w:rsidP="001E35B6">
      <w:pPr>
        <w:rPr>
          <w:sz w:val="20"/>
        </w:rPr>
      </w:pPr>
      <w:r w:rsidRPr="001E35B6">
        <w:rPr>
          <w:sz w:val="20"/>
        </w:rPr>
        <w:t>1. Check bags using black light leak tests unless broken bag detectors are installed.</w:t>
      </w:r>
    </w:p>
    <w:p w:rsidR="001E35B6" w:rsidRPr="001E35B6" w:rsidRDefault="001E35B6" w:rsidP="001E35B6">
      <w:pPr>
        <w:rPr>
          <w:sz w:val="20"/>
        </w:rPr>
      </w:pPr>
      <w:r w:rsidRPr="001E35B6">
        <w:rPr>
          <w:sz w:val="20"/>
        </w:rPr>
        <w:t>2.    Check doors seals and latches for leaks.</w:t>
      </w:r>
    </w:p>
    <w:p w:rsidR="001E35B6" w:rsidRPr="001E35B6" w:rsidRDefault="001E35B6" w:rsidP="001E35B6">
      <w:pPr>
        <w:rPr>
          <w:sz w:val="20"/>
        </w:rPr>
      </w:pPr>
    </w:p>
    <w:p w:rsidR="001E35B6" w:rsidRPr="001E35B6" w:rsidRDefault="001E35B6" w:rsidP="001E35B6">
      <w:pPr>
        <w:rPr>
          <w:sz w:val="20"/>
        </w:rPr>
      </w:pPr>
      <w:r w:rsidRPr="001E35B6">
        <w:rPr>
          <w:sz w:val="20"/>
        </w:rPr>
        <w:t>Annually</w:t>
      </w:r>
    </w:p>
    <w:p w:rsidR="001E35B6" w:rsidRPr="001E35B6" w:rsidRDefault="001E35B6" w:rsidP="001E35B6">
      <w:pPr>
        <w:rPr>
          <w:sz w:val="20"/>
        </w:rPr>
      </w:pPr>
      <w:r w:rsidRPr="001E35B6">
        <w:rPr>
          <w:sz w:val="20"/>
        </w:rPr>
        <w:t xml:space="preserve">1. </w:t>
      </w:r>
      <w:r w:rsidRPr="001E35B6">
        <w:rPr>
          <w:sz w:val="20"/>
        </w:rPr>
        <w:tab/>
        <w:t>Calibrate differential pressure gauges.</w:t>
      </w:r>
    </w:p>
    <w:p w:rsidR="001E35B6" w:rsidRPr="001E35B6" w:rsidRDefault="001E35B6" w:rsidP="001E35B6">
      <w:pPr>
        <w:rPr>
          <w:sz w:val="20"/>
        </w:rPr>
      </w:pPr>
    </w:p>
    <w:p w:rsidR="001E35B6" w:rsidRPr="001E35B6" w:rsidRDefault="001E35B6" w:rsidP="001E35B6">
      <w:pPr>
        <w:rPr>
          <w:sz w:val="20"/>
          <w:u w:val="single"/>
        </w:rPr>
        <w:sectPr w:rsidR="001E35B6" w:rsidRPr="001E35B6" w:rsidSect="002F6033">
          <w:pgSz w:w="12260" w:h="15860"/>
          <w:pgMar w:top="760" w:right="1240" w:bottom="280" w:left="1220" w:header="720" w:footer="432" w:gutter="0"/>
          <w:cols w:space="720"/>
          <w:docGrid w:linePitch="299"/>
        </w:sectPr>
      </w:pP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t xml:space="preserve">EU No. </w:t>
      </w:r>
      <w:r w:rsidRPr="001E35B6">
        <w:rPr>
          <w:bCs/>
          <w:sz w:val="20"/>
          <w:u w:val="single"/>
        </w:rPr>
        <w:t xml:space="preserve">053, </w:t>
      </w:r>
      <w:r w:rsidRPr="001E35B6">
        <w:rPr>
          <w:sz w:val="20"/>
          <w:u w:val="single"/>
        </w:rPr>
        <w:t xml:space="preserve">Three Pellet Casters, Strip Caster, </w:t>
      </w:r>
      <w:proofErr w:type="spellStart"/>
      <w:r w:rsidRPr="001E35B6">
        <w:rPr>
          <w:sz w:val="20"/>
          <w:u w:val="single"/>
        </w:rPr>
        <w:t>Sovema</w:t>
      </w:r>
      <w:proofErr w:type="spellEnd"/>
      <w:r w:rsidRPr="001E35B6">
        <w:rPr>
          <w:sz w:val="20"/>
          <w:u w:val="single"/>
        </w:rPr>
        <w:t xml:space="preserve"> No. 2 and 3 Mills’ Cooling Water Exhaust, and Trim Dryer- Stack No. 370</w:t>
      </w:r>
    </w:p>
    <w:p w:rsidR="001E35B6" w:rsidRPr="001E35B6" w:rsidRDefault="001E35B6" w:rsidP="001E35B6">
      <w:pPr>
        <w:rPr>
          <w:sz w:val="20"/>
          <w:u w:val="single"/>
        </w:rPr>
      </w:pPr>
    </w:p>
    <w:p w:rsidR="001E35B6" w:rsidRPr="001E35B6" w:rsidRDefault="001E35B6" w:rsidP="002F6033">
      <w:pPr>
        <w:numPr>
          <w:ilvl w:val="0"/>
          <w:numId w:val="28"/>
        </w:numPr>
        <w:rPr>
          <w:sz w:val="20"/>
        </w:rPr>
      </w:pPr>
      <w:r w:rsidRPr="001E35B6">
        <w:rPr>
          <w:sz w:val="20"/>
        </w:rPr>
        <w:t>Baghouse Manufacturer: American Air Filter</w:t>
      </w:r>
    </w:p>
    <w:p w:rsidR="001E35B6" w:rsidRPr="001E35B6" w:rsidRDefault="001E35B6" w:rsidP="002F6033">
      <w:pPr>
        <w:numPr>
          <w:ilvl w:val="0"/>
          <w:numId w:val="28"/>
        </w:numPr>
        <w:rPr>
          <w:sz w:val="20"/>
        </w:rPr>
      </w:pPr>
      <w:r w:rsidRPr="001E35B6">
        <w:rPr>
          <w:sz w:val="20"/>
        </w:rPr>
        <w:t>Model Name and Number: Millennium Size 12-336-5387 (baghouse)</w:t>
      </w:r>
    </w:p>
    <w:p w:rsidR="001E35B6" w:rsidRPr="001E35B6" w:rsidRDefault="001E35B6" w:rsidP="002F6033">
      <w:pPr>
        <w:numPr>
          <w:ilvl w:val="0"/>
          <w:numId w:val="28"/>
        </w:numPr>
        <w:rPr>
          <w:sz w:val="20"/>
        </w:rPr>
      </w:pPr>
      <w:r w:rsidRPr="001E35B6">
        <w:rPr>
          <w:sz w:val="20"/>
        </w:rPr>
        <w:t xml:space="preserve">Design Flow Rate: 25,000 </w:t>
      </w:r>
      <w:proofErr w:type="spellStart"/>
      <w:r w:rsidRPr="001E35B6">
        <w:rPr>
          <w:sz w:val="20"/>
        </w:rPr>
        <w:t>acfm</w:t>
      </w:r>
      <w:proofErr w:type="spellEnd"/>
    </w:p>
    <w:p w:rsidR="001E35B6" w:rsidRPr="001E35B6" w:rsidRDefault="001E35B6" w:rsidP="002F6033">
      <w:pPr>
        <w:numPr>
          <w:ilvl w:val="0"/>
          <w:numId w:val="28"/>
        </w:numPr>
        <w:rPr>
          <w:sz w:val="20"/>
        </w:rPr>
      </w:pPr>
      <w:r w:rsidRPr="001E35B6">
        <w:rPr>
          <w:sz w:val="20"/>
        </w:rPr>
        <w:t>Efficiency Rating at Design Capacity: 99+%</w:t>
      </w:r>
    </w:p>
    <w:p w:rsidR="001E35B6" w:rsidRPr="001E35B6" w:rsidRDefault="001E35B6" w:rsidP="002F6033">
      <w:pPr>
        <w:numPr>
          <w:ilvl w:val="0"/>
          <w:numId w:val="28"/>
        </w:numPr>
        <w:rPr>
          <w:sz w:val="20"/>
        </w:rPr>
      </w:pPr>
      <w:r w:rsidRPr="001E35B6">
        <w:rPr>
          <w:sz w:val="20"/>
        </w:rPr>
        <w:t>Pressure Drop: [0.25-8.0 inch W.G primary, 0.25-3.25 inch (HEPA)]</w:t>
      </w:r>
    </w:p>
    <w:p w:rsidR="001E35B6" w:rsidRPr="001E35B6" w:rsidRDefault="001E35B6" w:rsidP="002F6033">
      <w:pPr>
        <w:numPr>
          <w:ilvl w:val="0"/>
          <w:numId w:val="28"/>
        </w:numPr>
        <w:rPr>
          <w:sz w:val="20"/>
        </w:rPr>
      </w:pPr>
      <w:r w:rsidRPr="001E35B6">
        <w:rPr>
          <w:sz w:val="20"/>
        </w:rPr>
        <w:t>Air to Cloth Ratio: [4.0:1]</w:t>
      </w:r>
    </w:p>
    <w:p w:rsidR="001E35B6" w:rsidRPr="001E35B6" w:rsidRDefault="001E35B6" w:rsidP="002F6033">
      <w:pPr>
        <w:numPr>
          <w:ilvl w:val="0"/>
          <w:numId w:val="28"/>
        </w:numPr>
        <w:rPr>
          <w:sz w:val="20"/>
        </w:rPr>
      </w:pPr>
      <w:r w:rsidRPr="001E35B6">
        <w:rPr>
          <w:sz w:val="20"/>
        </w:rPr>
        <w:t xml:space="preserve">Bag Material: </w:t>
      </w:r>
      <w:r w:rsidRPr="001E35B6">
        <w:rPr>
          <w:sz w:val="20"/>
        </w:rPr>
        <w:tab/>
        <w:t xml:space="preserve">Primary - </w:t>
      </w:r>
      <w:proofErr w:type="spellStart"/>
      <w:r w:rsidRPr="001E35B6">
        <w:rPr>
          <w:sz w:val="20"/>
        </w:rPr>
        <w:t>Oleophobic</w:t>
      </w:r>
      <w:proofErr w:type="spellEnd"/>
      <w:r w:rsidRPr="001E35B6">
        <w:rPr>
          <w:sz w:val="20"/>
        </w:rPr>
        <w:t xml:space="preserve"> media</w:t>
      </w:r>
    </w:p>
    <w:p w:rsidR="001E35B6" w:rsidRPr="001E35B6" w:rsidRDefault="001E35B6" w:rsidP="001E35B6">
      <w:pPr>
        <w:rPr>
          <w:sz w:val="20"/>
        </w:rPr>
      </w:pPr>
      <w:r w:rsidRPr="001E35B6">
        <w:rPr>
          <w:sz w:val="20"/>
        </w:rPr>
        <w:t xml:space="preserve">HEPA - Fiberglass </w:t>
      </w:r>
    </w:p>
    <w:p w:rsidR="001E35B6" w:rsidRPr="001E35B6" w:rsidRDefault="001E35B6" w:rsidP="002F6033">
      <w:pPr>
        <w:numPr>
          <w:ilvl w:val="0"/>
          <w:numId w:val="28"/>
        </w:numPr>
        <w:rPr>
          <w:sz w:val="20"/>
        </w:rPr>
      </w:pPr>
      <w:r w:rsidRPr="001E35B6">
        <w:rPr>
          <w:sz w:val="20"/>
        </w:rPr>
        <w:t>Bag Cleaning Conditions: [Pulse jet cleaning based on filter D.P</w:t>
      </w:r>
      <w:proofErr w:type="gramStart"/>
      <w:r w:rsidRPr="001E35B6">
        <w:rPr>
          <w:sz w:val="20"/>
        </w:rPr>
        <w:t>. ]</w:t>
      </w:r>
      <w:proofErr w:type="gramEnd"/>
    </w:p>
    <w:p w:rsidR="001E35B6" w:rsidRPr="001E35B6" w:rsidRDefault="001E35B6" w:rsidP="002F6033">
      <w:pPr>
        <w:numPr>
          <w:ilvl w:val="0"/>
          <w:numId w:val="28"/>
        </w:numPr>
        <w:rPr>
          <w:sz w:val="20"/>
        </w:rPr>
      </w:pPr>
      <w:r w:rsidRPr="001E35B6">
        <w:rPr>
          <w:sz w:val="20"/>
        </w:rPr>
        <w:t>Exhaust Temperature: 125 degrees Fahrenheit</w:t>
      </w:r>
    </w:p>
    <w:p w:rsidR="001E35B6" w:rsidRPr="001E35B6" w:rsidRDefault="001E35B6" w:rsidP="002F6033">
      <w:pPr>
        <w:numPr>
          <w:ilvl w:val="0"/>
          <w:numId w:val="28"/>
        </w:numPr>
        <w:rPr>
          <w:sz w:val="20"/>
        </w:rPr>
      </w:pPr>
      <w:r w:rsidRPr="001E35B6">
        <w:rPr>
          <w:sz w:val="20"/>
        </w:rPr>
        <w:t>Stack Height Above Ground: 55 feet</w:t>
      </w:r>
    </w:p>
    <w:p w:rsidR="001E35B6" w:rsidRPr="001E35B6" w:rsidRDefault="001E35B6" w:rsidP="002F6033">
      <w:pPr>
        <w:numPr>
          <w:ilvl w:val="0"/>
          <w:numId w:val="28"/>
        </w:numPr>
        <w:rPr>
          <w:sz w:val="20"/>
        </w:rPr>
      </w:pPr>
      <w:r w:rsidRPr="001E35B6">
        <w:rPr>
          <w:sz w:val="20"/>
        </w:rPr>
        <w:t>Exit Diameter: 3.17 feet</w:t>
      </w:r>
    </w:p>
    <w:p w:rsidR="001E35B6" w:rsidRPr="001E35B6" w:rsidRDefault="001E35B6" w:rsidP="002F6033">
      <w:pPr>
        <w:numPr>
          <w:ilvl w:val="0"/>
          <w:numId w:val="28"/>
        </w:numPr>
        <w:rPr>
          <w:sz w:val="20"/>
        </w:rPr>
      </w:pPr>
      <w:r w:rsidRPr="001E35B6">
        <w:rPr>
          <w:sz w:val="20"/>
        </w:rPr>
        <w:t xml:space="preserve">Maximum Production Rate: 5,000 </w:t>
      </w:r>
      <w:proofErr w:type="spellStart"/>
      <w:r w:rsidRPr="001E35B6">
        <w:rPr>
          <w:sz w:val="20"/>
        </w:rPr>
        <w:t>lb</w:t>
      </w:r>
      <w:proofErr w:type="spellEnd"/>
      <w:r w:rsidRPr="001E35B6">
        <w:rPr>
          <w:sz w:val="20"/>
        </w:rPr>
        <w:t>/</w:t>
      </w:r>
      <w:proofErr w:type="spellStart"/>
      <w:r w:rsidRPr="001E35B6">
        <w:rPr>
          <w:sz w:val="20"/>
        </w:rPr>
        <w:t>hr</w:t>
      </w:r>
      <w:proofErr w:type="spellEnd"/>
      <w:r w:rsidRPr="001E35B6">
        <w:rPr>
          <w:sz w:val="20"/>
        </w:rPr>
        <w:t xml:space="preserve"> &amp; 21,900 tons per year strip produced (strip caster); 6tons hour (pellet caster)</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Daily</w:t>
      </w:r>
    </w:p>
    <w:p w:rsidR="001E35B6" w:rsidRPr="001E35B6" w:rsidRDefault="001E35B6" w:rsidP="002F6033">
      <w:pPr>
        <w:numPr>
          <w:ilvl w:val="0"/>
          <w:numId w:val="29"/>
        </w:numPr>
        <w:tabs>
          <w:tab w:val="num" w:pos="360"/>
        </w:tabs>
        <w:rPr>
          <w:sz w:val="20"/>
        </w:rPr>
      </w:pPr>
      <w:r w:rsidRPr="001E35B6">
        <w:rPr>
          <w:sz w:val="20"/>
        </w:rPr>
        <w:t>Check and record all baghouse pressure drops.</w:t>
      </w:r>
    </w:p>
    <w:p w:rsidR="001E35B6" w:rsidRPr="001E35B6" w:rsidRDefault="001E35B6" w:rsidP="001E35B6">
      <w:pPr>
        <w:rPr>
          <w:sz w:val="20"/>
        </w:rPr>
      </w:pPr>
      <w:r w:rsidRPr="001E35B6">
        <w:rPr>
          <w:sz w:val="20"/>
        </w:rPr>
        <w:t>2.</w:t>
      </w:r>
      <w:r w:rsidRPr="001E35B6">
        <w:rPr>
          <w:sz w:val="20"/>
        </w:rPr>
        <w:tab/>
        <w:t>Report any malfunction of the gauges.</w:t>
      </w:r>
    </w:p>
    <w:p w:rsidR="001E35B6" w:rsidRPr="001E35B6" w:rsidRDefault="001E35B6" w:rsidP="001E35B6">
      <w:pPr>
        <w:rPr>
          <w:sz w:val="20"/>
        </w:rPr>
      </w:pPr>
      <w:proofErr w:type="gramStart"/>
      <w:r w:rsidRPr="001E35B6">
        <w:rPr>
          <w:sz w:val="20"/>
          <w:u w:val="single"/>
        </w:rPr>
        <w:t>Biweekly</w:t>
      </w:r>
      <w:r w:rsidRPr="001E35B6">
        <w:rPr>
          <w:sz w:val="20"/>
          <w:u w:val="single"/>
        </w:rPr>
        <w:br/>
      </w:r>
      <w:r w:rsidRPr="001E35B6">
        <w:rPr>
          <w:sz w:val="20"/>
        </w:rPr>
        <w:t>1.</w:t>
      </w:r>
      <w:proofErr w:type="gramEnd"/>
      <w:r w:rsidRPr="001E35B6">
        <w:rPr>
          <w:sz w:val="20"/>
        </w:rPr>
        <w:tab/>
        <w:t>Empty hopper</w:t>
      </w:r>
    </w:p>
    <w:p w:rsidR="001E35B6" w:rsidRPr="001E35B6" w:rsidRDefault="001E35B6" w:rsidP="001E35B6">
      <w:pPr>
        <w:rPr>
          <w:sz w:val="20"/>
        </w:rPr>
      </w:pPr>
      <w:r w:rsidRPr="001E35B6">
        <w:rPr>
          <w:sz w:val="20"/>
          <w:u w:val="single"/>
        </w:rPr>
        <w:t>Monthly</w:t>
      </w:r>
    </w:p>
    <w:p w:rsidR="001E35B6" w:rsidRPr="001E35B6" w:rsidRDefault="001E35B6" w:rsidP="002F6033">
      <w:pPr>
        <w:numPr>
          <w:ilvl w:val="0"/>
          <w:numId w:val="30"/>
        </w:numPr>
        <w:tabs>
          <w:tab w:val="num" w:pos="360"/>
        </w:tabs>
        <w:rPr>
          <w:sz w:val="20"/>
        </w:rPr>
      </w:pPr>
      <w:r w:rsidRPr="001E35B6">
        <w:rPr>
          <w:sz w:val="20"/>
        </w:rPr>
        <w:t>Check cleaning air pressure</w:t>
      </w:r>
    </w:p>
    <w:p w:rsidR="001E35B6" w:rsidRPr="001E35B6" w:rsidRDefault="001E35B6" w:rsidP="002F6033">
      <w:pPr>
        <w:numPr>
          <w:ilvl w:val="0"/>
          <w:numId w:val="30"/>
        </w:numPr>
        <w:tabs>
          <w:tab w:val="num" w:pos="360"/>
        </w:tabs>
        <w:rPr>
          <w:sz w:val="20"/>
        </w:rPr>
      </w:pPr>
      <w:r w:rsidRPr="001E35B6">
        <w:rPr>
          <w:sz w:val="20"/>
        </w:rPr>
        <w:t>Check filter bag pulse system</w:t>
      </w:r>
    </w:p>
    <w:p w:rsidR="001E35B6" w:rsidRPr="001E35B6" w:rsidRDefault="001E35B6" w:rsidP="002F6033">
      <w:pPr>
        <w:numPr>
          <w:ilvl w:val="0"/>
          <w:numId w:val="30"/>
        </w:numPr>
        <w:tabs>
          <w:tab w:val="num" w:pos="360"/>
        </w:tabs>
        <w:rPr>
          <w:sz w:val="20"/>
        </w:rPr>
      </w:pPr>
      <w:r w:rsidRPr="001E35B6">
        <w:rPr>
          <w:sz w:val="20"/>
        </w:rPr>
        <w:t xml:space="preserve">Inspect all ductwork and connections for leaks or cracks. </w:t>
      </w:r>
    </w:p>
    <w:p w:rsidR="001E35B6" w:rsidRPr="001E35B6" w:rsidRDefault="001E35B6" w:rsidP="002F6033">
      <w:pPr>
        <w:numPr>
          <w:ilvl w:val="0"/>
          <w:numId w:val="30"/>
        </w:numPr>
        <w:tabs>
          <w:tab w:val="num" w:pos="360"/>
        </w:tabs>
        <w:rPr>
          <w:sz w:val="20"/>
        </w:rPr>
      </w:pPr>
      <w:r w:rsidRPr="001E35B6">
        <w:rPr>
          <w:sz w:val="20"/>
        </w:rPr>
        <w:t>Lubricate blower bearings.</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Biannually</w:t>
      </w:r>
    </w:p>
    <w:p w:rsidR="001E35B6" w:rsidRPr="001E35B6" w:rsidRDefault="001E35B6" w:rsidP="002F6033">
      <w:pPr>
        <w:numPr>
          <w:ilvl w:val="0"/>
          <w:numId w:val="31"/>
        </w:numPr>
        <w:tabs>
          <w:tab w:val="num" w:pos="360"/>
        </w:tabs>
        <w:rPr>
          <w:sz w:val="20"/>
        </w:rPr>
      </w:pPr>
      <w:r w:rsidRPr="001E35B6">
        <w:rPr>
          <w:sz w:val="20"/>
        </w:rPr>
        <w:t>Check bags using black light leak tests unless broken bag detectors are installed.</w:t>
      </w:r>
    </w:p>
    <w:p w:rsidR="001E35B6" w:rsidRPr="001E35B6" w:rsidRDefault="001E35B6" w:rsidP="002F6033">
      <w:pPr>
        <w:numPr>
          <w:ilvl w:val="0"/>
          <w:numId w:val="31"/>
        </w:numPr>
        <w:tabs>
          <w:tab w:val="num" w:pos="360"/>
        </w:tabs>
        <w:rPr>
          <w:sz w:val="20"/>
        </w:rPr>
      </w:pPr>
      <w:r w:rsidRPr="001E35B6">
        <w:rPr>
          <w:sz w:val="20"/>
        </w:rPr>
        <w:t>Check doors seals and latches for leaks.</w:t>
      </w:r>
    </w:p>
    <w:p w:rsidR="001E35B6" w:rsidRPr="001E35B6" w:rsidRDefault="001E35B6" w:rsidP="001E35B6">
      <w:pPr>
        <w:rPr>
          <w:sz w:val="20"/>
          <w:u w:val="single"/>
        </w:rPr>
      </w:pPr>
    </w:p>
    <w:p w:rsidR="001E35B6" w:rsidRPr="001E35B6" w:rsidRDefault="001E35B6" w:rsidP="001E35B6">
      <w:pPr>
        <w:rPr>
          <w:sz w:val="20"/>
        </w:rPr>
      </w:pPr>
      <w:proofErr w:type="gramStart"/>
      <w:r w:rsidRPr="001E35B6">
        <w:rPr>
          <w:sz w:val="20"/>
          <w:u w:val="single"/>
        </w:rPr>
        <w:t>Annually</w:t>
      </w:r>
      <w:r w:rsidRPr="001E35B6">
        <w:rPr>
          <w:sz w:val="20"/>
          <w:u w:val="single"/>
        </w:rPr>
        <w:br/>
      </w:r>
      <w:r w:rsidRPr="001E35B6">
        <w:rPr>
          <w:sz w:val="20"/>
        </w:rPr>
        <w:t>1.</w:t>
      </w:r>
      <w:proofErr w:type="gramEnd"/>
      <w:r w:rsidRPr="001E35B6">
        <w:rPr>
          <w:sz w:val="20"/>
        </w:rPr>
        <w:t xml:space="preserve">    Calibrate differential pressure gauges.</w:t>
      </w:r>
    </w:p>
    <w:p w:rsidR="001E35B6" w:rsidRPr="001E35B6" w:rsidRDefault="001E35B6" w:rsidP="001E35B6">
      <w:pPr>
        <w:rPr>
          <w:sz w:val="20"/>
          <w:u w:val="single"/>
        </w:rPr>
      </w:pPr>
      <w:r w:rsidRPr="001E35B6">
        <w:rPr>
          <w:sz w:val="20"/>
          <w:u w:val="single"/>
        </w:rPr>
        <w:br w:type="column"/>
      </w:r>
    </w:p>
    <w:p w:rsidR="001E35B6" w:rsidRPr="001E35B6" w:rsidRDefault="001E35B6" w:rsidP="001E35B6">
      <w:pPr>
        <w:rPr>
          <w:sz w:val="20"/>
          <w:u w:val="single"/>
        </w:rPr>
      </w:pPr>
      <w:r w:rsidRPr="001E35B6">
        <w:rPr>
          <w:sz w:val="20"/>
          <w:u w:val="single"/>
        </w:rPr>
        <w:t xml:space="preserve">EU No. </w:t>
      </w:r>
      <w:r w:rsidRPr="001E35B6">
        <w:rPr>
          <w:bCs/>
          <w:sz w:val="20"/>
          <w:u w:val="single"/>
        </w:rPr>
        <w:t xml:space="preserve">054, </w:t>
      </w:r>
      <w:proofErr w:type="spellStart"/>
      <w:r w:rsidRPr="001E35B6">
        <w:rPr>
          <w:sz w:val="20"/>
          <w:u w:val="single"/>
        </w:rPr>
        <w:t>Sovema</w:t>
      </w:r>
      <w:proofErr w:type="spellEnd"/>
      <w:r w:rsidRPr="001E35B6">
        <w:rPr>
          <w:sz w:val="20"/>
          <w:u w:val="single"/>
        </w:rPr>
        <w:t xml:space="preserve"> Lead Pot Heater- Stack No. 371</w:t>
      </w:r>
    </w:p>
    <w:p w:rsidR="001E35B6" w:rsidRPr="001E35B6" w:rsidRDefault="001E35B6" w:rsidP="001E35B6">
      <w:pPr>
        <w:rPr>
          <w:sz w:val="20"/>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u w:val="single"/>
        </w:rPr>
        <w:t>Annually</w:t>
      </w:r>
    </w:p>
    <w:p w:rsidR="001E35B6" w:rsidRPr="001E35B6" w:rsidRDefault="001E35B6" w:rsidP="001E35B6">
      <w:pPr>
        <w:rPr>
          <w:sz w:val="20"/>
        </w:rPr>
      </w:pPr>
      <w:r w:rsidRPr="001E35B6">
        <w:rPr>
          <w:sz w:val="20"/>
        </w:rPr>
        <w:t xml:space="preserve">1. </w:t>
      </w:r>
      <w:r w:rsidR="00D05918">
        <w:rPr>
          <w:sz w:val="20"/>
        </w:rPr>
        <w:t xml:space="preserve">   </w:t>
      </w:r>
      <w:r w:rsidRPr="001E35B6">
        <w:rPr>
          <w:sz w:val="20"/>
        </w:rPr>
        <w:t>Visual Inspection of flame and burner.</w:t>
      </w:r>
    </w:p>
    <w:p w:rsidR="001E35B6" w:rsidRPr="001E35B6" w:rsidRDefault="001E35B6" w:rsidP="001E35B6">
      <w:pPr>
        <w:rPr>
          <w:sz w:val="20"/>
        </w:rPr>
      </w:pPr>
      <w:r w:rsidRPr="001E35B6">
        <w:rPr>
          <w:sz w:val="20"/>
        </w:rPr>
        <w:t>2.</w:t>
      </w:r>
      <w:r w:rsidRPr="001E35B6">
        <w:rPr>
          <w:sz w:val="20"/>
        </w:rPr>
        <w:tab/>
        <w:t>Check ductwork for leaks or cracks.</w:t>
      </w: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br w:type="column"/>
      </w:r>
      <w:r w:rsidRPr="001E35B6">
        <w:rPr>
          <w:sz w:val="20"/>
          <w:u w:val="single"/>
        </w:rPr>
        <w:lastRenderedPageBreak/>
        <w:t xml:space="preserve">EU No. </w:t>
      </w:r>
      <w:r w:rsidRPr="001E35B6">
        <w:rPr>
          <w:bCs/>
          <w:sz w:val="20"/>
          <w:u w:val="single"/>
        </w:rPr>
        <w:t xml:space="preserve">055, </w:t>
      </w:r>
      <w:proofErr w:type="spellStart"/>
      <w:r w:rsidRPr="001E35B6">
        <w:rPr>
          <w:sz w:val="20"/>
          <w:u w:val="single"/>
        </w:rPr>
        <w:t>Sovema</w:t>
      </w:r>
      <w:proofErr w:type="spellEnd"/>
      <w:r w:rsidRPr="001E35B6">
        <w:rPr>
          <w:sz w:val="20"/>
          <w:u w:val="single"/>
        </w:rPr>
        <w:t xml:space="preserve"> Mill #2 Process Stack- Stack No. 372</w:t>
      </w:r>
    </w:p>
    <w:p w:rsidR="001E35B6" w:rsidRPr="001E35B6" w:rsidRDefault="001E35B6" w:rsidP="001E35B6">
      <w:pPr>
        <w:rPr>
          <w:sz w:val="20"/>
          <w:u w:val="single"/>
        </w:rPr>
      </w:pPr>
    </w:p>
    <w:p w:rsidR="001E35B6" w:rsidRPr="001E35B6" w:rsidRDefault="001E35B6" w:rsidP="002F6033">
      <w:pPr>
        <w:numPr>
          <w:ilvl w:val="0"/>
          <w:numId w:val="34"/>
        </w:numPr>
        <w:rPr>
          <w:sz w:val="20"/>
        </w:rPr>
      </w:pPr>
      <w:r w:rsidRPr="001E35B6">
        <w:rPr>
          <w:sz w:val="20"/>
        </w:rPr>
        <w:t xml:space="preserve">Baghouse Manufacturer: </w:t>
      </w:r>
      <w:proofErr w:type="spellStart"/>
      <w:r w:rsidRPr="001E35B6">
        <w:rPr>
          <w:sz w:val="20"/>
        </w:rPr>
        <w:t>Sovema</w:t>
      </w:r>
      <w:proofErr w:type="spellEnd"/>
    </w:p>
    <w:p w:rsidR="001E35B6" w:rsidRPr="001E35B6" w:rsidRDefault="001E35B6" w:rsidP="002F6033">
      <w:pPr>
        <w:numPr>
          <w:ilvl w:val="0"/>
          <w:numId w:val="34"/>
        </w:numPr>
        <w:rPr>
          <w:sz w:val="20"/>
        </w:rPr>
      </w:pPr>
      <w:r w:rsidRPr="001E35B6">
        <w:rPr>
          <w:sz w:val="20"/>
        </w:rPr>
        <w:t>Model Name and Number: NF13000</w:t>
      </w:r>
    </w:p>
    <w:p w:rsidR="001E35B6" w:rsidRPr="001E35B6" w:rsidRDefault="001E35B6" w:rsidP="002F6033">
      <w:pPr>
        <w:numPr>
          <w:ilvl w:val="0"/>
          <w:numId w:val="34"/>
        </w:numPr>
        <w:rPr>
          <w:sz w:val="20"/>
        </w:rPr>
      </w:pPr>
      <w:r w:rsidRPr="001E35B6">
        <w:rPr>
          <w:sz w:val="20"/>
        </w:rPr>
        <w:t xml:space="preserve">Design Flow Rate: 7,650 </w:t>
      </w:r>
      <w:proofErr w:type="spellStart"/>
      <w:r w:rsidRPr="001E35B6">
        <w:rPr>
          <w:sz w:val="20"/>
        </w:rPr>
        <w:t>acfm</w:t>
      </w:r>
      <w:proofErr w:type="spellEnd"/>
    </w:p>
    <w:p w:rsidR="001E35B6" w:rsidRPr="001E35B6" w:rsidRDefault="001E35B6" w:rsidP="002F6033">
      <w:pPr>
        <w:numPr>
          <w:ilvl w:val="0"/>
          <w:numId w:val="34"/>
        </w:numPr>
        <w:rPr>
          <w:sz w:val="20"/>
        </w:rPr>
      </w:pPr>
      <w:r w:rsidRPr="001E35B6">
        <w:rPr>
          <w:sz w:val="20"/>
        </w:rPr>
        <w:t>Efficiency Rating at Design Capacity: 99+%</w:t>
      </w:r>
    </w:p>
    <w:p w:rsidR="001E35B6" w:rsidRPr="001E35B6" w:rsidRDefault="001E35B6" w:rsidP="002F6033">
      <w:pPr>
        <w:numPr>
          <w:ilvl w:val="0"/>
          <w:numId w:val="34"/>
        </w:numPr>
        <w:rPr>
          <w:sz w:val="20"/>
        </w:rPr>
      </w:pPr>
      <w:r w:rsidRPr="001E35B6">
        <w:rPr>
          <w:sz w:val="20"/>
        </w:rPr>
        <w:t>Pressure Drop: [5-200 mm W.G. primary, 5-100mm HEPA]</w:t>
      </w:r>
    </w:p>
    <w:p w:rsidR="001E35B6" w:rsidRPr="001E35B6" w:rsidRDefault="001E35B6" w:rsidP="002F6033">
      <w:pPr>
        <w:numPr>
          <w:ilvl w:val="0"/>
          <w:numId w:val="34"/>
        </w:numPr>
        <w:rPr>
          <w:sz w:val="20"/>
        </w:rPr>
      </w:pPr>
      <w:r w:rsidRPr="001E35B6">
        <w:rPr>
          <w:sz w:val="20"/>
        </w:rPr>
        <w:t>Air to Cloth Ratio: 4.2:1 (Primary)</w:t>
      </w:r>
    </w:p>
    <w:p w:rsidR="001E35B6" w:rsidRPr="001E35B6" w:rsidRDefault="001E35B6" w:rsidP="002F6033">
      <w:pPr>
        <w:numPr>
          <w:ilvl w:val="0"/>
          <w:numId w:val="34"/>
        </w:numPr>
        <w:rPr>
          <w:sz w:val="20"/>
        </w:rPr>
      </w:pPr>
      <w:r w:rsidRPr="001E35B6">
        <w:rPr>
          <w:sz w:val="20"/>
        </w:rPr>
        <w:t xml:space="preserve">Bag Material: </w:t>
      </w:r>
      <w:r w:rsidRPr="001E35B6">
        <w:rPr>
          <w:sz w:val="20"/>
        </w:rPr>
        <w:tab/>
        <w:t xml:space="preserve">Primary - PTFE Membrane over </w:t>
      </w:r>
      <w:proofErr w:type="spellStart"/>
      <w:r w:rsidRPr="001E35B6">
        <w:rPr>
          <w:sz w:val="20"/>
        </w:rPr>
        <w:t>Aramide</w:t>
      </w:r>
      <w:proofErr w:type="spellEnd"/>
    </w:p>
    <w:p w:rsidR="001E35B6" w:rsidRPr="001E35B6" w:rsidRDefault="001E35B6" w:rsidP="001E35B6">
      <w:pPr>
        <w:rPr>
          <w:sz w:val="20"/>
        </w:rPr>
      </w:pPr>
      <w:r w:rsidRPr="001E35B6">
        <w:rPr>
          <w:sz w:val="20"/>
        </w:rPr>
        <w:t xml:space="preserve">HEPA - Fiberglass </w:t>
      </w:r>
    </w:p>
    <w:p w:rsidR="001E35B6" w:rsidRPr="001E35B6" w:rsidRDefault="001E35B6" w:rsidP="002F6033">
      <w:pPr>
        <w:numPr>
          <w:ilvl w:val="0"/>
          <w:numId w:val="34"/>
        </w:numPr>
        <w:rPr>
          <w:sz w:val="20"/>
        </w:rPr>
      </w:pPr>
      <w:r w:rsidRPr="001E35B6">
        <w:rPr>
          <w:sz w:val="20"/>
        </w:rPr>
        <w:t>Bag Cleaning Conditions: [Pulse jet]</w:t>
      </w:r>
    </w:p>
    <w:p w:rsidR="001E35B6" w:rsidRPr="001E35B6" w:rsidRDefault="001E35B6" w:rsidP="002F6033">
      <w:pPr>
        <w:numPr>
          <w:ilvl w:val="0"/>
          <w:numId w:val="34"/>
        </w:numPr>
        <w:rPr>
          <w:sz w:val="20"/>
        </w:rPr>
      </w:pPr>
      <w:r w:rsidRPr="001E35B6">
        <w:rPr>
          <w:sz w:val="20"/>
        </w:rPr>
        <w:t>Exhaust Temperature: 225 degrees Fahrenheit</w:t>
      </w:r>
    </w:p>
    <w:p w:rsidR="001E35B6" w:rsidRPr="001E35B6" w:rsidRDefault="001E35B6" w:rsidP="002F6033">
      <w:pPr>
        <w:numPr>
          <w:ilvl w:val="0"/>
          <w:numId w:val="34"/>
        </w:numPr>
        <w:rPr>
          <w:sz w:val="20"/>
        </w:rPr>
      </w:pPr>
      <w:r w:rsidRPr="001E35B6">
        <w:rPr>
          <w:sz w:val="20"/>
        </w:rPr>
        <w:t>Stack Height Above Ground:55  feet</w:t>
      </w:r>
    </w:p>
    <w:p w:rsidR="001E35B6" w:rsidRPr="001E35B6" w:rsidRDefault="001E35B6" w:rsidP="002F6033">
      <w:pPr>
        <w:numPr>
          <w:ilvl w:val="0"/>
          <w:numId w:val="34"/>
        </w:numPr>
        <w:rPr>
          <w:sz w:val="20"/>
        </w:rPr>
      </w:pPr>
      <w:r w:rsidRPr="001E35B6">
        <w:rPr>
          <w:sz w:val="20"/>
        </w:rPr>
        <w:t>Exit Diameter: 1.st feet</w:t>
      </w:r>
    </w:p>
    <w:p w:rsidR="001E35B6" w:rsidRPr="001E35B6" w:rsidRDefault="001E35B6" w:rsidP="002F6033">
      <w:pPr>
        <w:numPr>
          <w:ilvl w:val="0"/>
          <w:numId w:val="34"/>
        </w:numPr>
        <w:rPr>
          <w:sz w:val="20"/>
        </w:rPr>
      </w:pPr>
      <w:r w:rsidRPr="001E35B6">
        <w:rPr>
          <w:sz w:val="20"/>
        </w:rPr>
        <w:t>Maximum Production Rate: 3,000 pounds per hour lead oxide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Daily</w:t>
      </w:r>
    </w:p>
    <w:p w:rsidR="001E35B6" w:rsidRPr="001E35B6" w:rsidRDefault="001E35B6" w:rsidP="002F6033">
      <w:pPr>
        <w:numPr>
          <w:ilvl w:val="0"/>
          <w:numId w:val="35"/>
        </w:numPr>
        <w:rPr>
          <w:sz w:val="20"/>
        </w:rPr>
      </w:pPr>
      <w:r w:rsidRPr="001E35B6">
        <w:rPr>
          <w:sz w:val="20"/>
        </w:rPr>
        <w:t>Check and record all baghouse pressure drops.</w:t>
      </w:r>
    </w:p>
    <w:p w:rsidR="001E35B6" w:rsidRPr="001E35B6" w:rsidRDefault="001E35B6" w:rsidP="001E35B6">
      <w:pPr>
        <w:rPr>
          <w:sz w:val="20"/>
        </w:rPr>
      </w:pPr>
      <w:r w:rsidRPr="001E35B6">
        <w:rPr>
          <w:sz w:val="20"/>
        </w:rPr>
        <w:t>2.</w:t>
      </w:r>
      <w:r w:rsidRPr="001E35B6">
        <w:rPr>
          <w:sz w:val="20"/>
        </w:rPr>
        <w:tab/>
        <w:t>Report any malfunction of the gauges.</w:t>
      </w:r>
    </w:p>
    <w:p w:rsidR="001E35B6" w:rsidRPr="001E35B6" w:rsidRDefault="001E35B6" w:rsidP="001E35B6">
      <w:pPr>
        <w:rPr>
          <w:sz w:val="20"/>
        </w:rPr>
      </w:pPr>
      <w:r w:rsidRPr="001E35B6">
        <w:rPr>
          <w:sz w:val="20"/>
          <w:u w:val="single"/>
        </w:rPr>
        <w:t>Monthly</w:t>
      </w:r>
    </w:p>
    <w:p w:rsidR="001E35B6" w:rsidRPr="001E35B6" w:rsidRDefault="001E35B6" w:rsidP="002F6033">
      <w:pPr>
        <w:numPr>
          <w:ilvl w:val="0"/>
          <w:numId w:val="52"/>
        </w:numPr>
        <w:rPr>
          <w:sz w:val="20"/>
        </w:rPr>
      </w:pPr>
      <w:r w:rsidRPr="001E35B6">
        <w:rPr>
          <w:sz w:val="20"/>
        </w:rPr>
        <w:t>Check cleaning air pressure.</w:t>
      </w:r>
    </w:p>
    <w:p w:rsidR="001E35B6" w:rsidRPr="001E35B6" w:rsidRDefault="001E35B6" w:rsidP="002F6033">
      <w:pPr>
        <w:numPr>
          <w:ilvl w:val="0"/>
          <w:numId w:val="52"/>
        </w:numPr>
        <w:rPr>
          <w:sz w:val="20"/>
        </w:rPr>
      </w:pPr>
      <w:r w:rsidRPr="001E35B6">
        <w:rPr>
          <w:sz w:val="20"/>
        </w:rPr>
        <w:t>Check filter bag pulse system</w:t>
      </w:r>
    </w:p>
    <w:p w:rsidR="001E35B6" w:rsidRPr="001E35B6" w:rsidRDefault="001E35B6" w:rsidP="002F6033">
      <w:pPr>
        <w:numPr>
          <w:ilvl w:val="0"/>
          <w:numId w:val="52"/>
        </w:numPr>
        <w:rPr>
          <w:sz w:val="20"/>
        </w:rPr>
      </w:pPr>
      <w:r w:rsidRPr="001E35B6">
        <w:rPr>
          <w:sz w:val="20"/>
        </w:rPr>
        <w:t>Inspect all ductwork and connections for leaks or cracks.</w:t>
      </w:r>
    </w:p>
    <w:p w:rsidR="001E35B6" w:rsidRPr="001E35B6" w:rsidRDefault="001E35B6" w:rsidP="002F6033">
      <w:pPr>
        <w:numPr>
          <w:ilvl w:val="0"/>
          <w:numId w:val="52"/>
        </w:numPr>
        <w:rPr>
          <w:sz w:val="20"/>
        </w:rPr>
      </w:pPr>
      <w:r w:rsidRPr="001E35B6">
        <w:rPr>
          <w:sz w:val="20"/>
        </w:rPr>
        <w:t>Inspect fan belts and check belt tension.</w:t>
      </w:r>
    </w:p>
    <w:p w:rsidR="001E35B6" w:rsidRPr="001E35B6" w:rsidRDefault="001E35B6" w:rsidP="002F6033">
      <w:pPr>
        <w:numPr>
          <w:ilvl w:val="0"/>
          <w:numId w:val="52"/>
        </w:numPr>
        <w:rPr>
          <w:sz w:val="20"/>
        </w:rPr>
      </w:pPr>
      <w:r w:rsidRPr="001E35B6">
        <w:rPr>
          <w:sz w:val="20"/>
        </w:rPr>
        <w:t>Lubricate blower bearings.</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Biannually</w:t>
      </w:r>
    </w:p>
    <w:p w:rsidR="001E35B6" w:rsidRPr="001E35B6" w:rsidRDefault="001E35B6" w:rsidP="002F6033">
      <w:pPr>
        <w:numPr>
          <w:ilvl w:val="0"/>
          <w:numId w:val="33"/>
        </w:numPr>
        <w:rPr>
          <w:sz w:val="20"/>
        </w:rPr>
      </w:pPr>
      <w:r w:rsidRPr="001E35B6">
        <w:rPr>
          <w:sz w:val="20"/>
        </w:rPr>
        <w:t>Check bags using black light leak tests unless broken bag detectors are installed.</w:t>
      </w:r>
    </w:p>
    <w:p w:rsidR="001E35B6" w:rsidRPr="001E35B6" w:rsidRDefault="001E35B6" w:rsidP="002F6033">
      <w:pPr>
        <w:numPr>
          <w:ilvl w:val="0"/>
          <w:numId w:val="33"/>
        </w:numPr>
        <w:rPr>
          <w:sz w:val="20"/>
        </w:rPr>
      </w:pPr>
      <w:r w:rsidRPr="001E35B6">
        <w:rPr>
          <w:sz w:val="20"/>
        </w:rPr>
        <w:t>Check doors seals and latches for leaks.</w:t>
      </w:r>
    </w:p>
    <w:p w:rsidR="001E35B6" w:rsidRPr="001E35B6" w:rsidRDefault="001E35B6" w:rsidP="001E35B6">
      <w:pPr>
        <w:rPr>
          <w:sz w:val="20"/>
          <w:u w:val="single"/>
        </w:rPr>
      </w:pPr>
    </w:p>
    <w:p w:rsidR="001E35B6" w:rsidRPr="001E35B6" w:rsidRDefault="001E35B6" w:rsidP="001E35B6">
      <w:pPr>
        <w:rPr>
          <w:sz w:val="20"/>
        </w:rPr>
      </w:pPr>
      <w:proofErr w:type="gramStart"/>
      <w:r w:rsidRPr="001E35B6">
        <w:rPr>
          <w:sz w:val="20"/>
          <w:u w:val="single"/>
        </w:rPr>
        <w:t>Annually</w:t>
      </w:r>
      <w:r w:rsidRPr="001E35B6">
        <w:rPr>
          <w:sz w:val="20"/>
          <w:u w:val="single"/>
        </w:rPr>
        <w:br/>
      </w:r>
      <w:r w:rsidRPr="001E35B6">
        <w:rPr>
          <w:sz w:val="20"/>
        </w:rPr>
        <w:t>1.</w:t>
      </w:r>
      <w:proofErr w:type="gramEnd"/>
      <w:r w:rsidRPr="001E35B6">
        <w:rPr>
          <w:sz w:val="20"/>
        </w:rPr>
        <w:t xml:space="preserve">     Calibrate differential pressure gauges.</w:t>
      </w: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br/>
      </w:r>
    </w:p>
    <w:p w:rsidR="001E35B6" w:rsidRPr="001E35B6" w:rsidRDefault="001E35B6" w:rsidP="001E35B6">
      <w:pPr>
        <w:rPr>
          <w:sz w:val="20"/>
          <w:u w:val="single"/>
        </w:rPr>
      </w:pPr>
      <w:r w:rsidRPr="001E35B6">
        <w:rPr>
          <w:sz w:val="20"/>
          <w:u w:val="single"/>
        </w:rPr>
        <w:br w:type="column"/>
      </w:r>
      <w:r w:rsidRPr="001E35B6">
        <w:rPr>
          <w:sz w:val="20"/>
          <w:u w:val="single"/>
        </w:rPr>
        <w:lastRenderedPageBreak/>
        <w:t xml:space="preserve">EU No. </w:t>
      </w:r>
      <w:r w:rsidRPr="001E35B6">
        <w:rPr>
          <w:bCs/>
          <w:sz w:val="20"/>
          <w:u w:val="single"/>
        </w:rPr>
        <w:t xml:space="preserve">056, </w:t>
      </w:r>
      <w:proofErr w:type="spellStart"/>
      <w:r w:rsidRPr="001E35B6">
        <w:rPr>
          <w:sz w:val="20"/>
          <w:u w:val="single"/>
        </w:rPr>
        <w:t>Sovema</w:t>
      </w:r>
      <w:proofErr w:type="spellEnd"/>
      <w:r w:rsidRPr="001E35B6">
        <w:rPr>
          <w:sz w:val="20"/>
          <w:u w:val="single"/>
        </w:rPr>
        <w:t xml:space="preserve"> Mill #3 Process Stack- Stack No. 374</w:t>
      </w:r>
    </w:p>
    <w:p w:rsidR="001E35B6" w:rsidRPr="001E35B6" w:rsidRDefault="001E35B6" w:rsidP="001E35B6">
      <w:pPr>
        <w:rPr>
          <w:sz w:val="20"/>
          <w:u w:val="single"/>
        </w:rPr>
      </w:pPr>
    </w:p>
    <w:p w:rsidR="001E35B6" w:rsidRPr="001E35B6" w:rsidRDefault="001E35B6" w:rsidP="002F6033">
      <w:pPr>
        <w:numPr>
          <w:ilvl w:val="0"/>
          <w:numId w:val="36"/>
        </w:numPr>
        <w:rPr>
          <w:sz w:val="20"/>
        </w:rPr>
      </w:pPr>
      <w:r w:rsidRPr="001E35B6">
        <w:rPr>
          <w:sz w:val="20"/>
        </w:rPr>
        <w:t xml:space="preserve">Baghouse Manufacturer: </w:t>
      </w:r>
      <w:proofErr w:type="spellStart"/>
      <w:r w:rsidRPr="001E35B6">
        <w:rPr>
          <w:sz w:val="20"/>
        </w:rPr>
        <w:t>Sovema</w:t>
      </w:r>
      <w:proofErr w:type="spellEnd"/>
    </w:p>
    <w:p w:rsidR="001E35B6" w:rsidRPr="001E35B6" w:rsidRDefault="001E35B6" w:rsidP="002F6033">
      <w:pPr>
        <w:numPr>
          <w:ilvl w:val="0"/>
          <w:numId w:val="36"/>
        </w:numPr>
        <w:rPr>
          <w:sz w:val="20"/>
        </w:rPr>
      </w:pPr>
      <w:r w:rsidRPr="001E35B6">
        <w:rPr>
          <w:sz w:val="20"/>
        </w:rPr>
        <w:t>Model Name and Number: NF13000</w:t>
      </w:r>
    </w:p>
    <w:p w:rsidR="001E35B6" w:rsidRPr="001E35B6" w:rsidRDefault="001E35B6" w:rsidP="002F6033">
      <w:pPr>
        <w:numPr>
          <w:ilvl w:val="0"/>
          <w:numId w:val="36"/>
        </w:numPr>
        <w:rPr>
          <w:sz w:val="20"/>
        </w:rPr>
      </w:pPr>
      <w:r w:rsidRPr="001E35B6">
        <w:rPr>
          <w:sz w:val="20"/>
        </w:rPr>
        <w:t xml:space="preserve">Design Flow Rate: 7,650 </w:t>
      </w:r>
      <w:proofErr w:type="spellStart"/>
      <w:r w:rsidRPr="001E35B6">
        <w:rPr>
          <w:sz w:val="20"/>
        </w:rPr>
        <w:t>acfm</w:t>
      </w:r>
      <w:proofErr w:type="spellEnd"/>
    </w:p>
    <w:p w:rsidR="001E35B6" w:rsidRPr="001E35B6" w:rsidRDefault="001E35B6" w:rsidP="002F6033">
      <w:pPr>
        <w:numPr>
          <w:ilvl w:val="0"/>
          <w:numId w:val="36"/>
        </w:numPr>
        <w:rPr>
          <w:sz w:val="20"/>
        </w:rPr>
      </w:pPr>
      <w:r w:rsidRPr="001E35B6">
        <w:rPr>
          <w:sz w:val="20"/>
        </w:rPr>
        <w:t>Efficiency Rating at Design Capacity: 99+%</w:t>
      </w:r>
    </w:p>
    <w:p w:rsidR="001E35B6" w:rsidRPr="001E35B6" w:rsidRDefault="001E35B6" w:rsidP="002F6033">
      <w:pPr>
        <w:numPr>
          <w:ilvl w:val="0"/>
          <w:numId w:val="36"/>
        </w:numPr>
        <w:rPr>
          <w:sz w:val="20"/>
        </w:rPr>
      </w:pPr>
      <w:r w:rsidRPr="001E35B6">
        <w:rPr>
          <w:sz w:val="20"/>
        </w:rPr>
        <w:t>Pressure Drop [5-200 mm W.G. primary, 5-100mm HEPA]</w:t>
      </w:r>
    </w:p>
    <w:p w:rsidR="001E35B6" w:rsidRPr="001E35B6" w:rsidRDefault="001E35B6" w:rsidP="002F6033">
      <w:pPr>
        <w:numPr>
          <w:ilvl w:val="0"/>
          <w:numId w:val="36"/>
        </w:numPr>
        <w:rPr>
          <w:sz w:val="20"/>
        </w:rPr>
      </w:pPr>
      <w:r w:rsidRPr="001E35B6">
        <w:rPr>
          <w:sz w:val="20"/>
        </w:rPr>
        <w:t>Air to Cloth Ratio: 4.2:1 (Primary)</w:t>
      </w:r>
    </w:p>
    <w:p w:rsidR="001E35B6" w:rsidRPr="001E35B6" w:rsidRDefault="001E35B6" w:rsidP="002F6033">
      <w:pPr>
        <w:numPr>
          <w:ilvl w:val="0"/>
          <w:numId w:val="36"/>
        </w:numPr>
        <w:rPr>
          <w:sz w:val="20"/>
        </w:rPr>
      </w:pPr>
      <w:r w:rsidRPr="001E35B6">
        <w:rPr>
          <w:sz w:val="20"/>
        </w:rPr>
        <w:t xml:space="preserve">Bag Material: </w:t>
      </w:r>
      <w:r w:rsidRPr="001E35B6">
        <w:rPr>
          <w:sz w:val="20"/>
        </w:rPr>
        <w:tab/>
        <w:t xml:space="preserve">Primary - PTFE Membrane over </w:t>
      </w:r>
      <w:proofErr w:type="spellStart"/>
      <w:r w:rsidRPr="001E35B6">
        <w:rPr>
          <w:sz w:val="20"/>
        </w:rPr>
        <w:t>Aramide</w:t>
      </w:r>
      <w:proofErr w:type="spellEnd"/>
    </w:p>
    <w:p w:rsidR="001E35B6" w:rsidRPr="001E35B6" w:rsidRDefault="001E35B6" w:rsidP="001E35B6">
      <w:pPr>
        <w:rPr>
          <w:sz w:val="20"/>
        </w:rPr>
      </w:pPr>
      <w:r w:rsidRPr="001E35B6">
        <w:rPr>
          <w:sz w:val="20"/>
        </w:rPr>
        <w:t xml:space="preserve">HEPA - Fiberglass </w:t>
      </w:r>
    </w:p>
    <w:p w:rsidR="001E35B6" w:rsidRPr="001E35B6" w:rsidRDefault="001E35B6" w:rsidP="002F6033">
      <w:pPr>
        <w:numPr>
          <w:ilvl w:val="0"/>
          <w:numId w:val="36"/>
        </w:numPr>
        <w:rPr>
          <w:sz w:val="20"/>
        </w:rPr>
      </w:pPr>
      <w:r w:rsidRPr="001E35B6">
        <w:rPr>
          <w:sz w:val="20"/>
        </w:rPr>
        <w:t>Bag Cleaning Conditions: [Pulse jet]</w:t>
      </w:r>
    </w:p>
    <w:p w:rsidR="001E35B6" w:rsidRPr="001E35B6" w:rsidRDefault="001E35B6" w:rsidP="002F6033">
      <w:pPr>
        <w:numPr>
          <w:ilvl w:val="0"/>
          <w:numId w:val="36"/>
        </w:numPr>
        <w:rPr>
          <w:sz w:val="20"/>
        </w:rPr>
      </w:pPr>
      <w:r w:rsidRPr="001E35B6">
        <w:rPr>
          <w:sz w:val="20"/>
        </w:rPr>
        <w:t>Exhaust Temperature: 225 degrees Fahrenheit</w:t>
      </w:r>
    </w:p>
    <w:p w:rsidR="001E35B6" w:rsidRPr="001E35B6" w:rsidRDefault="001E35B6" w:rsidP="002F6033">
      <w:pPr>
        <w:numPr>
          <w:ilvl w:val="0"/>
          <w:numId w:val="36"/>
        </w:numPr>
        <w:rPr>
          <w:sz w:val="20"/>
        </w:rPr>
      </w:pPr>
      <w:r w:rsidRPr="001E35B6">
        <w:rPr>
          <w:sz w:val="20"/>
        </w:rPr>
        <w:t>Stack Height Above Ground: 55 feet</w:t>
      </w:r>
    </w:p>
    <w:p w:rsidR="001E35B6" w:rsidRPr="001E35B6" w:rsidRDefault="001E35B6" w:rsidP="002F6033">
      <w:pPr>
        <w:numPr>
          <w:ilvl w:val="0"/>
          <w:numId w:val="36"/>
        </w:numPr>
        <w:rPr>
          <w:sz w:val="20"/>
        </w:rPr>
      </w:pPr>
      <w:r w:rsidRPr="001E35B6">
        <w:rPr>
          <w:sz w:val="20"/>
        </w:rPr>
        <w:t>Exit Diameter: 1.7 feet</w:t>
      </w:r>
    </w:p>
    <w:p w:rsidR="001E35B6" w:rsidRPr="001E35B6" w:rsidRDefault="001E35B6" w:rsidP="002F6033">
      <w:pPr>
        <w:numPr>
          <w:ilvl w:val="0"/>
          <w:numId w:val="36"/>
        </w:numPr>
        <w:rPr>
          <w:sz w:val="20"/>
        </w:rPr>
      </w:pPr>
      <w:r w:rsidRPr="001E35B6">
        <w:rPr>
          <w:sz w:val="20"/>
        </w:rPr>
        <w:t>Maximum Production Rate: 3,000 pounds per hour lead oxide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Daily</w:t>
      </w:r>
    </w:p>
    <w:p w:rsidR="001E35B6" w:rsidRPr="001E35B6" w:rsidRDefault="001E35B6" w:rsidP="002F6033">
      <w:pPr>
        <w:numPr>
          <w:ilvl w:val="0"/>
          <w:numId w:val="37"/>
        </w:numPr>
        <w:rPr>
          <w:sz w:val="20"/>
        </w:rPr>
      </w:pPr>
      <w:r w:rsidRPr="001E35B6">
        <w:rPr>
          <w:sz w:val="20"/>
        </w:rPr>
        <w:t>Check and record all baghouse pressure drops.</w:t>
      </w:r>
    </w:p>
    <w:p w:rsidR="001E35B6" w:rsidRPr="001E35B6" w:rsidRDefault="001E35B6" w:rsidP="001E35B6">
      <w:pPr>
        <w:rPr>
          <w:sz w:val="20"/>
        </w:rPr>
      </w:pPr>
      <w:r w:rsidRPr="001E35B6">
        <w:rPr>
          <w:sz w:val="20"/>
        </w:rPr>
        <w:t>2.</w:t>
      </w:r>
      <w:r w:rsidRPr="001E35B6">
        <w:rPr>
          <w:sz w:val="20"/>
        </w:rPr>
        <w:tab/>
        <w:t>Report any malfunctions of gauges.</w:t>
      </w:r>
    </w:p>
    <w:p w:rsidR="001E35B6" w:rsidRPr="001E35B6" w:rsidRDefault="001E35B6" w:rsidP="001E35B6">
      <w:pPr>
        <w:rPr>
          <w:sz w:val="20"/>
        </w:rPr>
      </w:pPr>
      <w:r w:rsidRPr="001E35B6">
        <w:rPr>
          <w:sz w:val="20"/>
          <w:u w:val="single"/>
        </w:rPr>
        <w:t>Monthly</w:t>
      </w:r>
    </w:p>
    <w:p w:rsidR="001E35B6" w:rsidRPr="001E35B6" w:rsidRDefault="001E35B6" w:rsidP="002F6033">
      <w:pPr>
        <w:numPr>
          <w:ilvl w:val="0"/>
          <w:numId w:val="38"/>
        </w:numPr>
        <w:rPr>
          <w:sz w:val="20"/>
        </w:rPr>
      </w:pPr>
      <w:r w:rsidRPr="001E35B6">
        <w:rPr>
          <w:sz w:val="20"/>
        </w:rPr>
        <w:t>Check cleaning air pressure</w:t>
      </w:r>
    </w:p>
    <w:p w:rsidR="001E35B6" w:rsidRPr="001E35B6" w:rsidRDefault="001E35B6" w:rsidP="002F6033">
      <w:pPr>
        <w:numPr>
          <w:ilvl w:val="0"/>
          <w:numId w:val="38"/>
        </w:numPr>
        <w:rPr>
          <w:sz w:val="20"/>
        </w:rPr>
      </w:pPr>
      <w:r w:rsidRPr="001E35B6">
        <w:rPr>
          <w:sz w:val="20"/>
        </w:rPr>
        <w:t>Check filter bag pulse system</w:t>
      </w:r>
    </w:p>
    <w:p w:rsidR="001E35B6" w:rsidRPr="001E35B6" w:rsidRDefault="001E35B6" w:rsidP="002F6033">
      <w:pPr>
        <w:numPr>
          <w:ilvl w:val="0"/>
          <w:numId w:val="38"/>
        </w:numPr>
        <w:rPr>
          <w:sz w:val="20"/>
        </w:rPr>
      </w:pPr>
      <w:r w:rsidRPr="001E35B6">
        <w:rPr>
          <w:sz w:val="20"/>
        </w:rPr>
        <w:t>Inspect all ductwork and connections for leaks or cracks.</w:t>
      </w:r>
    </w:p>
    <w:p w:rsidR="001E35B6" w:rsidRPr="001E35B6" w:rsidRDefault="001E35B6" w:rsidP="002F6033">
      <w:pPr>
        <w:numPr>
          <w:ilvl w:val="0"/>
          <w:numId w:val="38"/>
        </w:numPr>
        <w:rPr>
          <w:sz w:val="20"/>
        </w:rPr>
      </w:pPr>
      <w:r w:rsidRPr="001E35B6">
        <w:rPr>
          <w:sz w:val="20"/>
        </w:rPr>
        <w:t>Inspect fan belts and check belt tension.</w:t>
      </w:r>
    </w:p>
    <w:p w:rsidR="001E35B6" w:rsidRPr="001E35B6" w:rsidRDefault="001E35B6" w:rsidP="002F6033">
      <w:pPr>
        <w:numPr>
          <w:ilvl w:val="0"/>
          <w:numId w:val="38"/>
        </w:numPr>
        <w:rPr>
          <w:sz w:val="20"/>
        </w:rPr>
      </w:pPr>
      <w:r w:rsidRPr="001E35B6">
        <w:rPr>
          <w:sz w:val="20"/>
        </w:rPr>
        <w:t>Lubricate blower bearings.</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Biannually</w:t>
      </w:r>
    </w:p>
    <w:p w:rsidR="001E35B6" w:rsidRPr="001E35B6" w:rsidRDefault="001E35B6" w:rsidP="002F6033">
      <w:pPr>
        <w:numPr>
          <w:ilvl w:val="0"/>
          <w:numId w:val="39"/>
        </w:numPr>
        <w:rPr>
          <w:sz w:val="20"/>
        </w:rPr>
      </w:pPr>
      <w:r w:rsidRPr="001E35B6">
        <w:rPr>
          <w:sz w:val="20"/>
        </w:rPr>
        <w:t>Check bags using black light leak tests unless broken bag detectors are installed.</w:t>
      </w:r>
    </w:p>
    <w:p w:rsidR="001E35B6" w:rsidRPr="001E35B6" w:rsidRDefault="001E35B6" w:rsidP="002F6033">
      <w:pPr>
        <w:numPr>
          <w:ilvl w:val="0"/>
          <w:numId w:val="39"/>
        </w:numPr>
        <w:rPr>
          <w:sz w:val="20"/>
        </w:rPr>
      </w:pPr>
      <w:r w:rsidRPr="001E35B6">
        <w:rPr>
          <w:sz w:val="20"/>
        </w:rPr>
        <w:t>Check doors seals and latches for leaks.</w:t>
      </w: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t>Annually</w:t>
      </w:r>
    </w:p>
    <w:p w:rsidR="001E35B6" w:rsidRPr="001E35B6" w:rsidRDefault="001E35B6" w:rsidP="001E35B6">
      <w:pPr>
        <w:rPr>
          <w:sz w:val="20"/>
          <w:u w:val="single"/>
        </w:rPr>
      </w:pPr>
      <w:r w:rsidRPr="001E35B6">
        <w:rPr>
          <w:sz w:val="20"/>
        </w:rPr>
        <w:t>1.     Calibrate differential pressure gauges.</w:t>
      </w: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br w:type="column"/>
      </w:r>
      <w:r w:rsidRPr="001E35B6">
        <w:rPr>
          <w:sz w:val="20"/>
          <w:u w:val="single"/>
        </w:rPr>
        <w:lastRenderedPageBreak/>
        <w:t xml:space="preserve">EU No. </w:t>
      </w:r>
      <w:r w:rsidRPr="001E35B6">
        <w:rPr>
          <w:bCs/>
          <w:sz w:val="20"/>
          <w:u w:val="single"/>
        </w:rPr>
        <w:t xml:space="preserve">057, </w:t>
      </w:r>
      <w:r w:rsidRPr="001E35B6">
        <w:rPr>
          <w:sz w:val="20"/>
          <w:u w:val="single"/>
        </w:rPr>
        <w:t xml:space="preserve">Primary and Secondary </w:t>
      </w:r>
      <w:proofErr w:type="spellStart"/>
      <w:r w:rsidRPr="001E35B6">
        <w:rPr>
          <w:sz w:val="20"/>
          <w:u w:val="single"/>
        </w:rPr>
        <w:t>PbO</w:t>
      </w:r>
      <w:proofErr w:type="spellEnd"/>
      <w:r w:rsidRPr="001E35B6">
        <w:rPr>
          <w:sz w:val="20"/>
          <w:u w:val="single"/>
        </w:rPr>
        <w:t xml:space="preserve"> Storage Tanks- Stack No. 376</w:t>
      </w:r>
    </w:p>
    <w:p w:rsidR="001E35B6" w:rsidRPr="001E35B6" w:rsidRDefault="001E35B6" w:rsidP="001E35B6">
      <w:pPr>
        <w:rPr>
          <w:sz w:val="20"/>
          <w:u w:val="single"/>
        </w:rPr>
      </w:pPr>
    </w:p>
    <w:p w:rsidR="001E35B6" w:rsidRPr="001E35B6" w:rsidRDefault="001E35B6" w:rsidP="002F6033">
      <w:pPr>
        <w:numPr>
          <w:ilvl w:val="0"/>
          <w:numId w:val="40"/>
        </w:numPr>
        <w:rPr>
          <w:sz w:val="20"/>
        </w:rPr>
      </w:pPr>
      <w:r w:rsidRPr="001E35B6">
        <w:rPr>
          <w:sz w:val="20"/>
        </w:rPr>
        <w:t xml:space="preserve">Baghouse Manufacturer: </w:t>
      </w:r>
      <w:proofErr w:type="spellStart"/>
      <w:r w:rsidRPr="001E35B6">
        <w:rPr>
          <w:sz w:val="20"/>
        </w:rPr>
        <w:t>Cyclonaire</w:t>
      </w:r>
      <w:proofErr w:type="spellEnd"/>
    </w:p>
    <w:p w:rsidR="001E35B6" w:rsidRPr="001E35B6" w:rsidRDefault="001E35B6" w:rsidP="002F6033">
      <w:pPr>
        <w:numPr>
          <w:ilvl w:val="0"/>
          <w:numId w:val="40"/>
        </w:numPr>
        <w:rPr>
          <w:sz w:val="20"/>
        </w:rPr>
      </w:pPr>
      <w:r w:rsidRPr="001E35B6">
        <w:rPr>
          <w:sz w:val="20"/>
        </w:rPr>
        <w:t>Model Name and Number: NA</w:t>
      </w:r>
    </w:p>
    <w:p w:rsidR="001E35B6" w:rsidRPr="001E35B6" w:rsidRDefault="001E35B6" w:rsidP="002F6033">
      <w:pPr>
        <w:numPr>
          <w:ilvl w:val="0"/>
          <w:numId w:val="40"/>
        </w:numPr>
        <w:rPr>
          <w:sz w:val="20"/>
        </w:rPr>
      </w:pPr>
      <w:r w:rsidRPr="001E35B6">
        <w:rPr>
          <w:sz w:val="20"/>
        </w:rPr>
        <w:t xml:space="preserve">Design Flow Rate: 2,850 </w:t>
      </w:r>
      <w:proofErr w:type="spellStart"/>
      <w:r w:rsidRPr="001E35B6">
        <w:rPr>
          <w:sz w:val="20"/>
        </w:rPr>
        <w:t>dscfm</w:t>
      </w:r>
      <w:proofErr w:type="spellEnd"/>
    </w:p>
    <w:p w:rsidR="001E35B6" w:rsidRPr="001E35B6" w:rsidRDefault="001E35B6" w:rsidP="002F6033">
      <w:pPr>
        <w:numPr>
          <w:ilvl w:val="0"/>
          <w:numId w:val="40"/>
        </w:numPr>
        <w:rPr>
          <w:sz w:val="20"/>
        </w:rPr>
      </w:pPr>
      <w:r w:rsidRPr="001E35B6">
        <w:rPr>
          <w:sz w:val="20"/>
        </w:rPr>
        <w:t>Efficiency Rating at Design Capacity: 99+%</w:t>
      </w:r>
    </w:p>
    <w:p w:rsidR="001E35B6" w:rsidRPr="001E35B6" w:rsidRDefault="001E35B6" w:rsidP="002F6033">
      <w:pPr>
        <w:numPr>
          <w:ilvl w:val="0"/>
          <w:numId w:val="40"/>
        </w:numPr>
        <w:rPr>
          <w:sz w:val="20"/>
        </w:rPr>
      </w:pPr>
      <w:r w:rsidRPr="001E35B6">
        <w:rPr>
          <w:sz w:val="20"/>
        </w:rPr>
        <w:t>Pressure Drop: 0.25-8 inches H</w:t>
      </w:r>
      <w:r w:rsidRPr="001E35B6">
        <w:rPr>
          <w:sz w:val="20"/>
          <w:vertAlign w:val="subscript"/>
        </w:rPr>
        <w:t>2</w:t>
      </w:r>
      <w:r w:rsidRPr="001E35B6">
        <w:rPr>
          <w:sz w:val="20"/>
        </w:rPr>
        <w:t>O (primary); 0.25-3.25 inches H</w:t>
      </w:r>
      <w:r w:rsidRPr="001E35B6">
        <w:rPr>
          <w:sz w:val="20"/>
          <w:vertAlign w:val="subscript"/>
        </w:rPr>
        <w:t>2</w:t>
      </w:r>
      <w:r w:rsidRPr="001E35B6">
        <w:rPr>
          <w:sz w:val="20"/>
        </w:rPr>
        <w:t>O (HEPA)</w:t>
      </w:r>
    </w:p>
    <w:p w:rsidR="001E35B6" w:rsidRPr="001E35B6" w:rsidRDefault="001E35B6" w:rsidP="002F6033">
      <w:pPr>
        <w:numPr>
          <w:ilvl w:val="0"/>
          <w:numId w:val="40"/>
        </w:numPr>
        <w:rPr>
          <w:sz w:val="20"/>
        </w:rPr>
      </w:pPr>
      <w:r w:rsidRPr="001E35B6">
        <w:rPr>
          <w:sz w:val="20"/>
        </w:rPr>
        <w:t>Air to Cloth Ratio: [4.22:1]</w:t>
      </w:r>
    </w:p>
    <w:p w:rsidR="001E35B6" w:rsidRPr="001E35B6" w:rsidRDefault="001E35B6" w:rsidP="002F6033">
      <w:pPr>
        <w:numPr>
          <w:ilvl w:val="0"/>
          <w:numId w:val="40"/>
        </w:numPr>
        <w:rPr>
          <w:sz w:val="20"/>
        </w:rPr>
      </w:pPr>
      <w:r w:rsidRPr="001E35B6">
        <w:rPr>
          <w:sz w:val="20"/>
        </w:rPr>
        <w:t xml:space="preserve">Bag Material: </w:t>
      </w:r>
      <w:r w:rsidRPr="001E35B6">
        <w:rPr>
          <w:sz w:val="20"/>
        </w:rPr>
        <w:tab/>
        <w:t>Primary - PTFE Membrane over polyester</w:t>
      </w:r>
    </w:p>
    <w:p w:rsidR="001E35B6" w:rsidRPr="001E35B6" w:rsidRDefault="001E35B6" w:rsidP="001E35B6">
      <w:pPr>
        <w:rPr>
          <w:sz w:val="20"/>
        </w:rPr>
      </w:pPr>
      <w:r w:rsidRPr="001E35B6">
        <w:rPr>
          <w:sz w:val="20"/>
        </w:rPr>
        <w:t xml:space="preserve">HEPA - Fiberglass </w:t>
      </w:r>
    </w:p>
    <w:p w:rsidR="001E35B6" w:rsidRPr="001E35B6" w:rsidRDefault="001E35B6" w:rsidP="002F6033">
      <w:pPr>
        <w:numPr>
          <w:ilvl w:val="0"/>
          <w:numId w:val="40"/>
        </w:numPr>
        <w:rPr>
          <w:sz w:val="20"/>
        </w:rPr>
      </w:pPr>
      <w:r w:rsidRPr="001E35B6">
        <w:rPr>
          <w:sz w:val="20"/>
        </w:rPr>
        <w:t>Bag Cleaning Conditions: [Pulse jet cleaning based on filter D.P.]</w:t>
      </w:r>
    </w:p>
    <w:p w:rsidR="001E35B6" w:rsidRPr="001E35B6" w:rsidRDefault="001E35B6" w:rsidP="002F6033">
      <w:pPr>
        <w:numPr>
          <w:ilvl w:val="0"/>
          <w:numId w:val="40"/>
        </w:numPr>
        <w:rPr>
          <w:sz w:val="20"/>
        </w:rPr>
      </w:pPr>
      <w:r w:rsidRPr="001E35B6">
        <w:rPr>
          <w:sz w:val="20"/>
        </w:rPr>
        <w:t>Exhaust Temperature: 110 degrees Fahrenheit</w:t>
      </w:r>
    </w:p>
    <w:p w:rsidR="001E35B6" w:rsidRPr="001E35B6" w:rsidRDefault="001E35B6" w:rsidP="002F6033">
      <w:pPr>
        <w:numPr>
          <w:ilvl w:val="0"/>
          <w:numId w:val="40"/>
        </w:numPr>
        <w:rPr>
          <w:sz w:val="20"/>
        </w:rPr>
      </w:pPr>
      <w:r w:rsidRPr="001E35B6">
        <w:rPr>
          <w:sz w:val="20"/>
        </w:rPr>
        <w:t>Stack Height Above Ground: 55 feet</w:t>
      </w:r>
    </w:p>
    <w:p w:rsidR="001E35B6" w:rsidRPr="001E35B6" w:rsidRDefault="001E35B6" w:rsidP="002F6033">
      <w:pPr>
        <w:numPr>
          <w:ilvl w:val="0"/>
          <w:numId w:val="40"/>
        </w:numPr>
        <w:rPr>
          <w:sz w:val="20"/>
        </w:rPr>
      </w:pPr>
      <w:r w:rsidRPr="001E35B6">
        <w:rPr>
          <w:sz w:val="20"/>
        </w:rPr>
        <w:t>Exit Diameter: 1.0 feet</w:t>
      </w:r>
    </w:p>
    <w:p w:rsidR="001E35B6" w:rsidRPr="001E35B6" w:rsidRDefault="001E35B6" w:rsidP="002F6033">
      <w:pPr>
        <w:numPr>
          <w:ilvl w:val="0"/>
          <w:numId w:val="40"/>
        </w:numPr>
        <w:rPr>
          <w:sz w:val="20"/>
        </w:rPr>
      </w:pPr>
      <w:r w:rsidRPr="001E35B6">
        <w:rPr>
          <w:sz w:val="20"/>
        </w:rPr>
        <w:t>Maximum Production Rate: 80 metric tons per day lead feed (73 short tons)</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Daily</w:t>
      </w:r>
    </w:p>
    <w:p w:rsidR="001E35B6" w:rsidRPr="001E35B6" w:rsidRDefault="001E35B6" w:rsidP="002F6033">
      <w:pPr>
        <w:numPr>
          <w:ilvl w:val="0"/>
          <w:numId w:val="41"/>
        </w:numPr>
        <w:rPr>
          <w:sz w:val="20"/>
        </w:rPr>
      </w:pPr>
      <w:r w:rsidRPr="001E35B6">
        <w:rPr>
          <w:sz w:val="20"/>
        </w:rPr>
        <w:t>Check and record all baghouse pressure drops.</w:t>
      </w:r>
    </w:p>
    <w:p w:rsidR="001E35B6" w:rsidRPr="001E35B6" w:rsidRDefault="001E35B6" w:rsidP="002F6033">
      <w:pPr>
        <w:numPr>
          <w:ilvl w:val="0"/>
          <w:numId w:val="41"/>
        </w:numPr>
        <w:rPr>
          <w:sz w:val="20"/>
        </w:rPr>
      </w:pPr>
      <w:r w:rsidRPr="001E35B6">
        <w:rPr>
          <w:sz w:val="20"/>
        </w:rPr>
        <w:t xml:space="preserve"> Report any malfunction of gauges.</w:t>
      </w:r>
    </w:p>
    <w:p w:rsidR="001E35B6" w:rsidRPr="001E35B6" w:rsidRDefault="001E35B6" w:rsidP="001E35B6">
      <w:pPr>
        <w:rPr>
          <w:sz w:val="20"/>
        </w:rPr>
      </w:pPr>
      <w:r w:rsidRPr="001E35B6">
        <w:rPr>
          <w:sz w:val="20"/>
          <w:u w:val="single"/>
        </w:rPr>
        <w:t>Monthly</w:t>
      </w:r>
    </w:p>
    <w:p w:rsidR="001E35B6" w:rsidRPr="001E35B6" w:rsidRDefault="001E35B6" w:rsidP="002F6033">
      <w:pPr>
        <w:numPr>
          <w:ilvl w:val="0"/>
          <w:numId w:val="42"/>
        </w:numPr>
        <w:rPr>
          <w:sz w:val="20"/>
        </w:rPr>
      </w:pPr>
      <w:r w:rsidRPr="001E35B6">
        <w:rPr>
          <w:sz w:val="20"/>
        </w:rPr>
        <w:t>Check cleaning air pressure.</w:t>
      </w:r>
    </w:p>
    <w:p w:rsidR="001E35B6" w:rsidRPr="001E35B6" w:rsidRDefault="001E35B6" w:rsidP="002F6033">
      <w:pPr>
        <w:numPr>
          <w:ilvl w:val="0"/>
          <w:numId w:val="42"/>
        </w:numPr>
        <w:rPr>
          <w:sz w:val="20"/>
        </w:rPr>
      </w:pPr>
      <w:r w:rsidRPr="001E35B6">
        <w:rPr>
          <w:sz w:val="20"/>
        </w:rPr>
        <w:t>Check filter bag pulse system</w:t>
      </w:r>
    </w:p>
    <w:p w:rsidR="001E35B6" w:rsidRPr="001E35B6" w:rsidRDefault="001E35B6" w:rsidP="002F6033">
      <w:pPr>
        <w:numPr>
          <w:ilvl w:val="0"/>
          <w:numId w:val="42"/>
        </w:numPr>
        <w:rPr>
          <w:sz w:val="20"/>
        </w:rPr>
      </w:pPr>
      <w:r w:rsidRPr="001E35B6">
        <w:rPr>
          <w:sz w:val="20"/>
        </w:rPr>
        <w:t>Inspect all ductwork and connections for leaks or cracks.</w:t>
      </w:r>
    </w:p>
    <w:p w:rsidR="001E35B6" w:rsidRPr="001E35B6" w:rsidRDefault="001E35B6" w:rsidP="002F6033">
      <w:pPr>
        <w:numPr>
          <w:ilvl w:val="0"/>
          <w:numId w:val="42"/>
        </w:numPr>
        <w:rPr>
          <w:sz w:val="20"/>
        </w:rPr>
      </w:pPr>
      <w:r w:rsidRPr="001E35B6">
        <w:rPr>
          <w:sz w:val="20"/>
        </w:rPr>
        <w:t>Inspect fan belts and check belt tension.</w:t>
      </w:r>
    </w:p>
    <w:p w:rsidR="001E35B6" w:rsidRPr="001E35B6" w:rsidRDefault="001E35B6" w:rsidP="002F6033">
      <w:pPr>
        <w:numPr>
          <w:ilvl w:val="0"/>
          <w:numId w:val="42"/>
        </w:numPr>
        <w:rPr>
          <w:sz w:val="20"/>
        </w:rPr>
      </w:pPr>
      <w:r w:rsidRPr="001E35B6">
        <w:rPr>
          <w:sz w:val="20"/>
        </w:rPr>
        <w:t>Lubricate blower bearings.</w:t>
      </w:r>
    </w:p>
    <w:p w:rsidR="001E35B6" w:rsidRPr="001E35B6" w:rsidRDefault="001E35B6" w:rsidP="001E35B6">
      <w:pPr>
        <w:rPr>
          <w:sz w:val="20"/>
          <w:u w:val="single"/>
        </w:rPr>
      </w:pPr>
    </w:p>
    <w:p w:rsidR="001E35B6" w:rsidRPr="001E35B6" w:rsidRDefault="001E35B6" w:rsidP="001E35B6">
      <w:pPr>
        <w:rPr>
          <w:sz w:val="20"/>
        </w:rPr>
      </w:pPr>
      <w:proofErr w:type="spellStart"/>
      <w:r w:rsidRPr="001E35B6">
        <w:rPr>
          <w:sz w:val="20"/>
          <w:u w:val="single"/>
        </w:rPr>
        <w:t>Biannuallly</w:t>
      </w:r>
      <w:proofErr w:type="spellEnd"/>
    </w:p>
    <w:p w:rsidR="001E35B6" w:rsidRPr="001E35B6" w:rsidRDefault="001E35B6" w:rsidP="002F6033">
      <w:pPr>
        <w:numPr>
          <w:ilvl w:val="0"/>
          <w:numId w:val="43"/>
        </w:numPr>
        <w:rPr>
          <w:sz w:val="20"/>
        </w:rPr>
      </w:pPr>
      <w:r w:rsidRPr="001E35B6">
        <w:rPr>
          <w:sz w:val="20"/>
        </w:rPr>
        <w:t>Check bags using black light leak tests unless broken bag detectors are installed.</w:t>
      </w:r>
    </w:p>
    <w:p w:rsidR="001E35B6" w:rsidRPr="001E35B6" w:rsidRDefault="001E35B6" w:rsidP="002F6033">
      <w:pPr>
        <w:numPr>
          <w:ilvl w:val="0"/>
          <w:numId w:val="43"/>
        </w:numPr>
        <w:rPr>
          <w:sz w:val="20"/>
        </w:rPr>
      </w:pPr>
      <w:r w:rsidRPr="001E35B6">
        <w:rPr>
          <w:sz w:val="20"/>
        </w:rPr>
        <w:t>Check doors seals and latches for leaks.</w:t>
      </w:r>
    </w:p>
    <w:p w:rsidR="001E35B6" w:rsidRPr="001E35B6" w:rsidRDefault="001E35B6" w:rsidP="001E35B6">
      <w:pPr>
        <w:rPr>
          <w:sz w:val="20"/>
          <w:u w:val="single"/>
        </w:rPr>
      </w:pPr>
      <w:r w:rsidRPr="001E35B6">
        <w:rPr>
          <w:sz w:val="20"/>
          <w:u w:val="single"/>
        </w:rPr>
        <w:br/>
      </w:r>
      <w:proofErr w:type="gramStart"/>
      <w:r w:rsidRPr="001E35B6">
        <w:rPr>
          <w:sz w:val="20"/>
          <w:u w:val="single"/>
        </w:rPr>
        <w:t>Annually</w:t>
      </w:r>
      <w:r w:rsidRPr="001E35B6">
        <w:rPr>
          <w:sz w:val="20"/>
          <w:u w:val="single"/>
        </w:rPr>
        <w:br/>
      </w:r>
      <w:r w:rsidRPr="001E35B6">
        <w:rPr>
          <w:sz w:val="20"/>
        </w:rPr>
        <w:t>1.</w:t>
      </w:r>
      <w:proofErr w:type="gramEnd"/>
      <w:r w:rsidRPr="001E35B6">
        <w:rPr>
          <w:sz w:val="20"/>
        </w:rPr>
        <w:t xml:space="preserve">     Calibrate differential pressure gauges.</w:t>
      </w: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br w:type="column"/>
      </w:r>
      <w:r w:rsidRPr="001E35B6">
        <w:rPr>
          <w:sz w:val="20"/>
          <w:u w:val="single"/>
        </w:rPr>
        <w:lastRenderedPageBreak/>
        <w:t xml:space="preserve">EU No. </w:t>
      </w:r>
      <w:r w:rsidRPr="001E35B6">
        <w:rPr>
          <w:bCs/>
          <w:sz w:val="20"/>
          <w:u w:val="single"/>
        </w:rPr>
        <w:t xml:space="preserve">058, </w:t>
      </w:r>
      <w:r w:rsidRPr="001E35B6">
        <w:rPr>
          <w:sz w:val="20"/>
          <w:u w:val="single"/>
        </w:rPr>
        <w:t xml:space="preserve">Four </w:t>
      </w:r>
      <w:proofErr w:type="spellStart"/>
      <w:r w:rsidRPr="001E35B6">
        <w:rPr>
          <w:sz w:val="20"/>
          <w:u w:val="single"/>
        </w:rPr>
        <w:t>PbO</w:t>
      </w:r>
      <w:proofErr w:type="spellEnd"/>
      <w:r w:rsidRPr="001E35B6">
        <w:rPr>
          <w:sz w:val="20"/>
          <w:u w:val="single"/>
        </w:rPr>
        <w:t xml:space="preserve"> Storage Tanks- Stack No. 377</w:t>
      </w:r>
    </w:p>
    <w:p w:rsidR="001E35B6" w:rsidRPr="001E35B6" w:rsidRDefault="001E35B6" w:rsidP="001E35B6">
      <w:pPr>
        <w:rPr>
          <w:sz w:val="20"/>
          <w:u w:val="single"/>
        </w:rPr>
      </w:pPr>
    </w:p>
    <w:p w:rsidR="001E35B6" w:rsidRPr="001E35B6" w:rsidRDefault="001E35B6" w:rsidP="002F6033">
      <w:pPr>
        <w:numPr>
          <w:ilvl w:val="0"/>
          <w:numId w:val="44"/>
        </w:numPr>
        <w:rPr>
          <w:sz w:val="20"/>
        </w:rPr>
      </w:pPr>
      <w:r w:rsidRPr="001E35B6">
        <w:rPr>
          <w:sz w:val="20"/>
        </w:rPr>
        <w:t xml:space="preserve">Baghouse Manufacturer: </w:t>
      </w:r>
      <w:proofErr w:type="spellStart"/>
      <w:r w:rsidRPr="001E35B6">
        <w:rPr>
          <w:sz w:val="20"/>
        </w:rPr>
        <w:t>Cyclonaire</w:t>
      </w:r>
      <w:proofErr w:type="spellEnd"/>
    </w:p>
    <w:p w:rsidR="001E35B6" w:rsidRPr="001E35B6" w:rsidRDefault="001E35B6" w:rsidP="002F6033">
      <w:pPr>
        <w:numPr>
          <w:ilvl w:val="0"/>
          <w:numId w:val="44"/>
        </w:numPr>
        <w:rPr>
          <w:sz w:val="20"/>
        </w:rPr>
      </w:pPr>
      <w:r w:rsidRPr="001E35B6">
        <w:rPr>
          <w:sz w:val="20"/>
        </w:rPr>
        <w:t>Model Name and Number: NA</w:t>
      </w:r>
    </w:p>
    <w:p w:rsidR="001E35B6" w:rsidRPr="001E35B6" w:rsidRDefault="001E35B6" w:rsidP="002F6033">
      <w:pPr>
        <w:numPr>
          <w:ilvl w:val="0"/>
          <w:numId w:val="44"/>
        </w:numPr>
        <w:rPr>
          <w:sz w:val="20"/>
        </w:rPr>
      </w:pPr>
      <w:r w:rsidRPr="001E35B6">
        <w:rPr>
          <w:sz w:val="20"/>
        </w:rPr>
        <w:t xml:space="preserve">Design Flow Rate: 1,600 </w:t>
      </w:r>
      <w:proofErr w:type="spellStart"/>
      <w:r w:rsidRPr="001E35B6">
        <w:rPr>
          <w:sz w:val="20"/>
        </w:rPr>
        <w:t>dscfm</w:t>
      </w:r>
      <w:proofErr w:type="spellEnd"/>
    </w:p>
    <w:p w:rsidR="001E35B6" w:rsidRPr="001E35B6" w:rsidRDefault="001E35B6" w:rsidP="002F6033">
      <w:pPr>
        <w:numPr>
          <w:ilvl w:val="0"/>
          <w:numId w:val="44"/>
        </w:numPr>
        <w:rPr>
          <w:sz w:val="20"/>
        </w:rPr>
      </w:pPr>
      <w:r w:rsidRPr="001E35B6">
        <w:rPr>
          <w:sz w:val="20"/>
        </w:rPr>
        <w:t>Efficiency Rating at Design Capacity: 99+%</w:t>
      </w:r>
    </w:p>
    <w:p w:rsidR="001E35B6" w:rsidRPr="001E35B6" w:rsidRDefault="001E35B6" w:rsidP="002F6033">
      <w:pPr>
        <w:numPr>
          <w:ilvl w:val="0"/>
          <w:numId w:val="44"/>
        </w:numPr>
        <w:rPr>
          <w:sz w:val="20"/>
        </w:rPr>
      </w:pPr>
      <w:r w:rsidRPr="001E35B6">
        <w:rPr>
          <w:sz w:val="20"/>
        </w:rPr>
        <w:t>Pressure Drop: 0.25-8 inches H</w:t>
      </w:r>
      <w:r w:rsidRPr="001E35B6">
        <w:rPr>
          <w:sz w:val="20"/>
          <w:vertAlign w:val="subscript"/>
        </w:rPr>
        <w:t>2</w:t>
      </w:r>
      <w:r w:rsidRPr="001E35B6">
        <w:rPr>
          <w:sz w:val="20"/>
        </w:rPr>
        <w:t>O (primary); 0.25-3.25 inches H</w:t>
      </w:r>
      <w:r w:rsidRPr="001E35B6">
        <w:rPr>
          <w:sz w:val="20"/>
          <w:vertAlign w:val="subscript"/>
        </w:rPr>
        <w:t>2</w:t>
      </w:r>
      <w:r w:rsidRPr="001E35B6">
        <w:rPr>
          <w:sz w:val="20"/>
        </w:rPr>
        <w:t>O (HEPA)</w:t>
      </w:r>
    </w:p>
    <w:p w:rsidR="001E35B6" w:rsidRPr="001E35B6" w:rsidRDefault="001E35B6" w:rsidP="002F6033">
      <w:pPr>
        <w:numPr>
          <w:ilvl w:val="0"/>
          <w:numId w:val="44"/>
        </w:numPr>
        <w:rPr>
          <w:sz w:val="20"/>
        </w:rPr>
      </w:pPr>
      <w:r w:rsidRPr="001E35B6">
        <w:rPr>
          <w:sz w:val="20"/>
        </w:rPr>
        <w:t>Air to Cloth Ratio: [2.37:1]</w:t>
      </w:r>
    </w:p>
    <w:p w:rsidR="001E35B6" w:rsidRPr="001E35B6" w:rsidRDefault="001E35B6" w:rsidP="002F6033">
      <w:pPr>
        <w:numPr>
          <w:ilvl w:val="0"/>
          <w:numId w:val="44"/>
        </w:numPr>
        <w:rPr>
          <w:sz w:val="20"/>
        </w:rPr>
      </w:pPr>
      <w:r w:rsidRPr="001E35B6">
        <w:rPr>
          <w:sz w:val="20"/>
        </w:rPr>
        <w:t xml:space="preserve">Bag Material: </w:t>
      </w:r>
      <w:r w:rsidRPr="001E35B6">
        <w:rPr>
          <w:sz w:val="20"/>
        </w:rPr>
        <w:tab/>
        <w:t>Primary - PTFE Membrane over polyester</w:t>
      </w:r>
    </w:p>
    <w:p w:rsidR="001E35B6" w:rsidRPr="001E35B6" w:rsidRDefault="001E35B6" w:rsidP="001E35B6">
      <w:pPr>
        <w:rPr>
          <w:sz w:val="20"/>
        </w:rPr>
      </w:pPr>
      <w:r w:rsidRPr="001E35B6">
        <w:rPr>
          <w:sz w:val="20"/>
        </w:rPr>
        <w:t xml:space="preserve">HEPA - Fiberglass </w:t>
      </w:r>
    </w:p>
    <w:p w:rsidR="001E35B6" w:rsidRPr="001E35B6" w:rsidRDefault="001E35B6" w:rsidP="002F6033">
      <w:pPr>
        <w:numPr>
          <w:ilvl w:val="0"/>
          <w:numId w:val="44"/>
        </w:numPr>
        <w:rPr>
          <w:sz w:val="20"/>
        </w:rPr>
      </w:pPr>
      <w:r w:rsidRPr="001E35B6">
        <w:rPr>
          <w:sz w:val="20"/>
        </w:rPr>
        <w:t>Bag Cleaning Conditions: [Pulse jet cleaning based on filter D.P.]</w:t>
      </w:r>
    </w:p>
    <w:p w:rsidR="001E35B6" w:rsidRPr="001E35B6" w:rsidRDefault="001E35B6" w:rsidP="002F6033">
      <w:pPr>
        <w:numPr>
          <w:ilvl w:val="0"/>
          <w:numId w:val="44"/>
        </w:numPr>
        <w:rPr>
          <w:sz w:val="20"/>
        </w:rPr>
      </w:pPr>
      <w:r w:rsidRPr="001E35B6">
        <w:rPr>
          <w:sz w:val="20"/>
        </w:rPr>
        <w:t>Exhaust Temperature: 110 degrees Fahrenheit</w:t>
      </w:r>
    </w:p>
    <w:p w:rsidR="001E35B6" w:rsidRPr="001E35B6" w:rsidRDefault="001E35B6" w:rsidP="002F6033">
      <w:pPr>
        <w:numPr>
          <w:ilvl w:val="0"/>
          <w:numId w:val="44"/>
        </w:numPr>
        <w:rPr>
          <w:sz w:val="20"/>
        </w:rPr>
      </w:pPr>
      <w:r w:rsidRPr="001E35B6">
        <w:rPr>
          <w:sz w:val="20"/>
        </w:rPr>
        <w:t>Stack Height Above Ground: 55 feet</w:t>
      </w:r>
    </w:p>
    <w:p w:rsidR="001E35B6" w:rsidRPr="001E35B6" w:rsidRDefault="001E35B6" w:rsidP="002F6033">
      <w:pPr>
        <w:numPr>
          <w:ilvl w:val="0"/>
          <w:numId w:val="44"/>
        </w:numPr>
        <w:rPr>
          <w:sz w:val="20"/>
        </w:rPr>
      </w:pPr>
      <w:r w:rsidRPr="001E35B6">
        <w:rPr>
          <w:sz w:val="20"/>
        </w:rPr>
        <w:t>Exit Diameter: 0.8 feet</w:t>
      </w:r>
    </w:p>
    <w:p w:rsidR="001E35B6" w:rsidRPr="001E35B6" w:rsidRDefault="001E35B6" w:rsidP="002F6033">
      <w:pPr>
        <w:numPr>
          <w:ilvl w:val="0"/>
          <w:numId w:val="44"/>
        </w:numPr>
        <w:rPr>
          <w:sz w:val="20"/>
        </w:rPr>
      </w:pPr>
      <w:r w:rsidRPr="001E35B6">
        <w:rPr>
          <w:sz w:val="20"/>
        </w:rPr>
        <w:t xml:space="preserve">Maximum Production Rate: [500-550 </w:t>
      </w:r>
      <w:proofErr w:type="spellStart"/>
      <w:r w:rsidRPr="001E35B6">
        <w:rPr>
          <w:sz w:val="20"/>
        </w:rPr>
        <w:t>lbs</w:t>
      </w:r>
      <w:proofErr w:type="spellEnd"/>
      <w:r w:rsidRPr="001E35B6">
        <w:rPr>
          <w:sz w:val="20"/>
        </w:rPr>
        <w:t>/min.]</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Daily</w:t>
      </w:r>
    </w:p>
    <w:p w:rsidR="001E35B6" w:rsidRPr="001E35B6" w:rsidRDefault="001E35B6" w:rsidP="002F6033">
      <w:pPr>
        <w:numPr>
          <w:ilvl w:val="0"/>
          <w:numId w:val="45"/>
        </w:numPr>
        <w:rPr>
          <w:sz w:val="20"/>
        </w:rPr>
      </w:pPr>
      <w:r w:rsidRPr="001E35B6">
        <w:rPr>
          <w:sz w:val="20"/>
        </w:rPr>
        <w:t>Check and record all baghouse pressure drops.</w:t>
      </w:r>
    </w:p>
    <w:p w:rsidR="001E35B6" w:rsidRPr="001E35B6" w:rsidRDefault="001E35B6" w:rsidP="002F6033">
      <w:pPr>
        <w:numPr>
          <w:ilvl w:val="0"/>
          <w:numId w:val="45"/>
        </w:numPr>
        <w:rPr>
          <w:sz w:val="20"/>
        </w:rPr>
      </w:pPr>
      <w:r w:rsidRPr="001E35B6">
        <w:rPr>
          <w:sz w:val="20"/>
        </w:rPr>
        <w:t>Report any malfunction of the gauges.</w:t>
      </w:r>
    </w:p>
    <w:p w:rsidR="001E35B6" w:rsidRPr="001E35B6" w:rsidRDefault="001E35B6" w:rsidP="002F6033">
      <w:pPr>
        <w:numPr>
          <w:ilvl w:val="0"/>
          <w:numId w:val="45"/>
        </w:numPr>
        <w:rPr>
          <w:sz w:val="20"/>
        </w:rPr>
      </w:pPr>
      <w:r w:rsidRPr="001E35B6">
        <w:rPr>
          <w:sz w:val="20"/>
        </w:rPr>
        <w:t>Empty hopper if necessary</w:t>
      </w:r>
    </w:p>
    <w:p w:rsidR="001E35B6" w:rsidRPr="001E35B6" w:rsidRDefault="001E35B6" w:rsidP="001E35B6">
      <w:pPr>
        <w:rPr>
          <w:sz w:val="20"/>
        </w:rPr>
      </w:pPr>
    </w:p>
    <w:p w:rsidR="001E35B6" w:rsidRPr="001E35B6" w:rsidRDefault="001E35B6" w:rsidP="001E35B6">
      <w:pPr>
        <w:rPr>
          <w:sz w:val="20"/>
        </w:rPr>
      </w:pPr>
      <w:r w:rsidRPr="001E35B6">
        <w:rPr>
          <w:sz w:val="20"/>
          <w:u w:val="single"/>
        </w:rPr>
        <w:t>Monthly</w:t>
      </w:r>
    </w:p>
    <w:p w:rsidR="001E35B6" w:rsidRPr="001E35B6" w:rsidRDefault="001E35B6" w:rsidP="002F6033">
      <w:pPr>
        <w:numPr>
          <w:ilvl w:val="0"/>
          <w:numId w:val="47"/>
        </w:numPr>
        <w:rPr>
          <w:sz w:val="20"/>
        </w:rPr>
      </w:pPr>
      <w:r w:rsidRPr="001E35B6">
        <w:rPr>
          <w:sz w:val="20"/>
        </w:rPr>
        <w:t>Check cleaning air pressure.</w:t>
      </w:r>
    </w:p>
    <w:p w:rsidR="001E35B6" w:rsidRPr="001E35B6" w:rsidRDefault="001E35B6" w:rsidP="002F6033">
      <w:pPr>
        <w:numPr>
          <w:ilvl w:val="0"/>
          <w:numId w:val="47"/>
        </w:numPr>
        <w:rPr>
          <w:sz w:val="20"/>
        </w:rPr>
      </w:pPr>
      <w:r w:rsidRPr="001E35B6">
        <w:rPr>
          <w:sz w:val="20"/>
        </w:rPr>
        <w:t>Check filter bag pulse system</w:t>
      </w:r>
    </w:p>
    <w:p w:rsidR="001E35B6" w:rsidRPr="001E35B6" w:rsidRDefault="001E35B6" w:rsidP="002F6033">
      <w:pPr>
        <w:numPr>
          <w:ilvl w:val="0"/>
          <w:numId w:val="47"/>
        </w:numPr>
        <w:rPr>
          <w:sz w:val="20"/>
        </w:rPr>
      </w:pPr>
      <w:r w:rsidRPr="001E35B6">
        <w:rPr>
          <w:sz w:val="20"/>
        </w:rPr>
        <w:t>Inspect all ductwork and connections for leaks or cracks.</w:t>
      </w:r>
    </w:p>
    <w:p w:rsidR="001E35B6" w:rsidRPr="001E35B6" w:rsidRDefault="001E35B6" w:rsidP="002F6033">
      <w:pPr>
        <w:numPr>
          <w:ilvl w:val="0"/>
          <w:numId w:val="47"/>
        </w:numPr>
        <w:rPr>
          <w:sz w:val="20"/>
        </w:rPr>
      </w:pPr>
      <w:r w:rsidRPr="001E35B6">
        <w:rPr>
          <w:sz w:val="20"/>
        </w:rPr>
        <w:t>Inspect fan belts and check belt tension.</w:t>
      </w:r>
    </w:p>
    <w:p w:rsidR="001E35B6" w:rsidRPr="001E35B6" w:rsidRDefault="001E35B6" w:rsidP="002F6033">
      <w:pPr>
        <w:numPr>
          <w:ilvl w:val="0"/>
          <w:numId w:val="47"/>
        </w:numPr>
        <w:rPr>
          <w:sz w:val="20"/>
        </w:rPr>
      </w:pPr>
      <w:r w:rsidRPr="001E35B6">
        <w:rPr>
          <w:sz w:val="20"/>
        </w:rPr>
        <w:t>Lubricate blower bearings.</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Biannually</w:t>
      </w:r>
    </w:p>
    <w:p w:rsidR="001E35B6" w:rsidRPr="001E35B6" w:rsidRDefault="001E35B6" w:rsidP="002F6033">
      <w:pPr>
        <w:numPr>
          <w:ilvl w:val="0"/>
          <w:numId w:val="46"/>
        </w:numPr>
        <w:rPr>
          <w:sz w:val="20"/>
        </w:rPr>
      </w:pPr>
      <w:r w:rsidRPr="001E35B6">
        <w:rPr>
          <w:sz w:val="20"/>
        </w:rPr>
        <w:t>Check bags using black light leak tests unless broken bag detectors are installed.</w:t>
      </w:r>
    </w:p>
    <w:p w:rsidR="001E35B6" w:rsidRPr="001E35B6" w:rsidRDefault="001E35B6" w:rsidP="002F6033">
      <w:pPr>
        <w:numPr>
          <w:ilvl w:val="0"/>
          <w:numId w:val="46"/>
        </w:numPr>
        <w:rPr>
          <w:sz w:val="20"/>
        </w:rPr>
      </w:pPr>
      <w:r w:rsidRPr="001E35B6">
        <w:rPr>
          <w:sz w:val="20"/>
        </w:rPr>
        <w:t>Check doors seals and latches for leaks.</w:t>
      </w:r>
    </w:p>
    <w:p w:rsidR="001E35B6" w:rsidRPr="001E35B6" w:rsidRDefault="001E35B6" w:rsidP="001E35B6">
      <w:pPr>
        <w:rPr>
          <w:sz w:val="20"/>
          <w:u w:val="single"/>
        </w:rPr>
      </w:pPr>
    </w:p>
    <w:p w:rsidR="001E35B6" w:rsidRPr="001E35B6" w:rsidRDefault="001E35B6" w:rsidP="001E35B6">
      <w:pPr>
        <w:rPr>
          <w:sz w:val="20"/>
        </w:rPr>
      </w:pPr>
      <w:proofErr w:type="gramStart"/>
      <w:r w:rsidRPr="001E35B6">
        <w:rPr>
          <w:sz w:val="20"/>
          <w:u w:val="single"/>
        </w:rPr>
        <w:t>Annually</w:t>
      </w:r>
      <w:r w:rsidRPr="001E35B6">
        <w:rPr>
          <w:sz w:val="20"/>
          <w:u w:val="single"/>
        </w:rPr>
        <w:br/>
      </w:r>
      <w:r w:rsidRPr="001E35B6">
        <w:rPr>
          <w:sz w:val="20"/>
        </w:rPr>
        <w:t>1.</w:t>
      </w:r>
      <w:proofErr w:type="gramEnd"/>
      <w:r w:rsidRPr="001E35B6">
        <w:rPr>
          <w:sz w:val="20"/>
        </w:rPr>
        <w:t xml:space="preserve">    Calibrate differential pressure gauges.</w:t>
      </w: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br w:type="column"/>
      </w:r>
      <w:r w:rsidRPr="001E35B6">
        <w:rPr>
          <w:sz w:val="20"/>
          <w:u w:val="single"/>
        </w:rPr>
        <w:lastRenderedPageBreak/>
        <w:t xml:space="preserve">EU No. </w:t>
      </w:r>
      <w:r w:rsidRPr="001E35B6">
        <w:rPr>
          <w:bCs/>
          <w:sz w:val="20"/>
          <w:u w:val="single"/>
        </w:rPr>
        <w:t xml:space="preserve">059, </w:t>
      </w:r>
      <w:r w:rsidRPr="001E35B6">
        <w:rPr>
          <w:sz w:val="20"/>
          <w:u w:val="single"/>
        </w:rPr>
        <w:t xml:space="preserve">Two </w:t>
      </w:r>
      <w:proofErr w:type="spellStart"/>
      <w:r w:rsidRPr="001E35B6">
        <w:rPr>
          <w:sz w:val="20"/>
          <w:u w:val="single"/>
        </w:rPr>
        <w:t>PbO</w:t>
      </w:r>
      <w:proofErr w:type="spellEnd"/>
      <w:r w:rsidRPr="001E35B6">
        <w:rPr>
          <w:sz w:val="20"/>
          <w:u w:val="single"/>
        </w:rPr>
        <w:t xml:space="preserve"> Pre-hoppers- Stack No. 378</w:t>
      </w:r>
    </w:p>
    <w:p w:rsidR="001E35B6" w:rsidRPr="001E35B6" w:rsidRDefault="001E35B6" w:rsidP="001E35B6">
      <w:pPr>
        <w:rPr>
          <w:sz w:val="20"/>
          <w:u w:val="single"/>
        </w:rPr>
      </w:pPr>
    </w:p>
    <w:p w:rsidR="001E35B6" w:rsidRPr="001E35B6" w:rsidRDefault="001E35B6" w:rsidP="002F6033">
      <w:pPr>
        <w:numPr>
          <w:ilvl w:val="0"/>
          <w:numId w:val="48"/>
        </w:numPr>
        <w:rPr>
          <w:sz w:val="20"/>
        </w:rPr>
      </w:pPr>
      <w:r w:rsidRPr="001E35B6">
        <w:rPr>
          <w:sz w:val="20"/>
        </w:rPr>
        <w:t xml:space="preserve">Baghouse Manufacturer: </w:t>
      </w:r>
      <w:proofErr w:type="spellStart"/>
      <w:r w:rsidRPr="001E35B6">
        <w:rPr>
          <w:sz w:val="20"/>
        </w:rPr>
        <w:t>Cyclonaire</w:t>
      </w:r>
      <w:proofErr w:type="spellEnd"/>
    </w:p>
    <w:p w:rsidR="001E35B6" w:rsidRPr="001E35B6" w:rsidRDefault="001E35B6" w:rsidP="002F6033">
      <w:pPr>
        <w:numPr>
          <w:ilvl w:val="0"/>
          <w:numId w:val="48"/>
        </w:numPr>
        <w:rPr>
          <w:sz w:val="20"/>
        </w:rPr>
      </w:pPr>
      <w:r w:rsidRPr="001E35B6">
        <w:rPr>
          <w:sz w:val="20"/>
        </w:rPr>
        <w:t>Model Name and Number: NA</w:t>
      </w:r>
    </w:p>
    <w:p w:rsidR="001E35B6" w:rsidRPr="001E35B6" w:rsidRDefault="001E35B6" w:rsidP="002F6033">
      <w:pPr>
        <w:numPr>
          <w:ilvl w:val="0"/>
          <w:numId w:val="48"/>
        </w:numPr>
        <w:rPr>
          <w:sz w:val="20"/>
        </w:rPr>
      </w:pPr>
      <w:r w:rsidRPr="001E35B6">
        <w:rPr>
          <w:sz w:val="20"/>
        </w:rPr>
        <w:t xml:space="preserve">Design Flow Rate: 1,500 </w:t>
      </w:r>
      <w:proofErr w:type="spellStart"/>
      <w:r w:rsidRPr="001E35B6">
        <w:rPr>
          <w:sz w:val="20"/>
        </w:rPr>
        <w:t>dscfm</w:t>
      </w:r>
      <w:proofErr w:type="spellEnd"/>
    </w:p>
    <w:p w:rsidR="001E35B6" w:rsidRPr="001E35B6" w:rsidRDefault="001E35B6" w:rsidP="002F6033">
      <w:pPr>
        <w:numPr>
          <w:ilvl w:val="0"/>
          <w:numId w:val="48"/>
        </w:numPr>
        <w:rPr>
          <w:sz w:val="20"/>
        </w:rPr>
      </w:pPr>
      <w:r w:rsidRPr="001E35B6">
        <w:rPr>
          <w:sz w:val="20"/>
        </w:rPr>
        <w:t>Efficiency Rating at Design Capacity: 99+%</w:t>
      </w:r>
    </w:p>
    <w:p w:rsidR="001E35B6" w:rsidRPr="001E35B6" w:rsidRDefault="001E35B6" w:rsidP="002F6033">
      <w:pPr>
        <w:numPr>
          <w:ilvl w:val="0"/>
          <w:numId w:val="48"/>
        </w:numPr>
        <w:rPr>
          <w:sz w:val="20"/>
        </w:rPr>
      </w:pPr>
      <w:r w:rsidRPr="001E35B6">
        <w:rPr>
          <w:sz w:val="20"/>
        </w:rPr>
        <w:t>Pressure Drop: 0.25-8 inches H</w:t>
      </w:r>
      <w:r w:rsidRPr="001E35B6">
        <w:rPr>
          <w:sz w:val="20"/>
          <w:vertAlign w:val="subscript"/>
        </w:rPr>
        <w:t>2</w:t>
      </w:r>
      <w:r w:rsidRPr="001E35B6">
        <w:rPr>
          <w:sz w:val="20"/>
        </w:rPr>
        <w:t>O (primary); 0.25-3.25 inches H</w:t>
      </w:r>
      <w:r w:rsidRPr="001E35B6">
        <w:rPr>
          <w:sz w:val="20"/>
          <w:vertAlign w:val="subscript"/>
        </w:rPr>
        <w:t>2</w:t>
      </w:r>
      <w:r w:rsidRPr="001E35B6">
        <w:rPr>
          <w:sz w:val="20"/>
        </w:rPr>
        <w:t>O (HEPA)</w:t>
      </w:r>
    </w:p>
    <w:p w:rsidR="001E35B6" w:rsidRPr="001E35B6" w:rsidRDefault="001E35B6" w:rsidP="002F6033">
      <w:pPr>
        <w:numPr>
          <w:ilvl w:val="0"/>
          <w:numId w:val="48"/>
        </w:numPr>
        <w:rPr>
          <w:sz w:val="20"/>
        </w:rPr>
      </w:pPr>
      <w:r w:rsidRPr="001E35B6">
        <w:rPr>
          <w:sz w:val="20"/>
        </w:rPr>
        <w:t>Air to Cloth Ratio: [2.22:1]</w:t>
      </w:r>
    </w:p>
    <w:p w:rsidR="001E35B6" w:rsidRPr="001E35B6" w:rsidRDefault="001E35B6" w:rsidP="002F6033">
      <w:pPr>
        <w:numPr>
          <w:ilvl w:val="0"/>
          <w:numId w:val="48"/>
        </w:numPr>
        <w:rPr>
          <w:sz w:val="20"/>
        </w:rPr>
      </w:pPr>
      <w:r w:rsidRPr="001E35B6">
        <w:rPr>
          <w:sz w:val="20"/>
        </w:rPr>
        <w:t xml:space="preserve">Bag Material: </w:t>
      </w:r>
      <w:r w:rsidRPr="001E35B6">
        <w:rPr>
          <w:sz w:val="20"/>
        </w:rPr>
        <w:tab/>
        <w:t>Primary - PTFE Membrane over polyester</w:t>
      </w:r>
    </w:p>
    <w:p w:rsidR="001E35B6" w:rsidRPr="001E35B6" w:rsidRDefault="001E35B6" w:rsidP="001E35B6">
      <w:pPr>
        <w:rPr>
          <w:sz w:val="20"/>
        </w:rPr>
      </w:pPr>
      <w:r w:rsidRPr="001E35B6">
        <w:rPr>
          <w:sz w:val="20"/>
        </w:rPr>
        <w:t xml:space="preserve">HEPA - Fiberglass </w:t>
      </w:r>
    </w:p>
    <w:p w:rsidR="001E35B6" w:rsidRPr="001E35B6" w:rsidRDefault="001E35B6" w:rsidP="002F6033">
      <w:pPr>
        <w:numPr>
          <w:ilvl w:val="0"/>
          <w:numId w:val="48"/>
        </w:numPr>
        <w:rPr>
          <w:sz w:val="20"/>
        </w:rPr>
      </w:pPr>
      <w:r w:rsidRPr="001E35B6">
        <w:rPr>
          <w:sz w:val="20"/>
        </w:rPr>
        <w:t>Bag Cleaning Conditions: [Pulse jet cleaning based on filter D.P.]</w:t>
      </w:r>
    </w:p>
    <w:p w:rsidR="001E35B6" w:rsidRPr="001E35B6" w:rsidRDefault="001E35B6" w:rsidP="002F6033">
      <w:pPr>
        <w:numPr>
          <w:ilvl w:val="0"/>
          <w:numId w:val="48"/>
        </w:numPr>
        <w:rPr>
          <w:sz w:val="20"/>
        </w:rPr>
      </w:pPr>
      <w:r w:rsidRPr="001E35B6">
        <w:rPr>
          <w:sz w:val="20"/>
        </w:rPr>
        <w:t>Exhaust Temperature: 110 degrees Fahrenheit</w:t>
      </w:r>
    </w:p>
    <w:p w:rsidR="001E35B6" w:rsidRPr="001E35B6" w:rsidRDefault="001E35B6" w:rsidP="002F6033">
      <w:pPr>
        <w:numPr>
          <w:ilvl w:val="0"/>
          <w:numId w:val="48"/>
        </w:numPr>
        <w:rPr>
          <w:sz w:val="20"/>
        </w:rPr>
      </w:pPr>
      <w:r w:rsidRPr="001E35B6">
        <w:rPr>
          <w:sz w:val="20"/>
        </w:rPr>
        <w:t>Stack Height Above Ground: 70 feet</w:t>
      </w:r>
    </w:p>
    <w:p w:rsidR="001E35B6" w:rsidRPr="001E35B6" w:rsidRDefault="001E35B6" w:rsidP="002F6033">
      <w:pPr>
        <w:numPr>
          <w:ilvl w:val="0"/>
          <w:numId w:val="48"/>
        </w:numPr>
        <w:rPr>
          <w:sz w:val="20"/>
        </w:rPr>
      </w:pPr>
      <w:r w:rsidRPr="001E35B6">
        <w:rPr>
          <w:sz w:val="20"/>
        </w:rPr>
        <w:t>Exit Diameter: 0.8 feet</w:t>
      </w:r>
    </w:p>
    <w:p w:rsidR="001E35B6" w:rsidRPr="001E35B6" w:rsidRDefault="001E35B6" w:rsidP="002F6033">
      <w:pPr>
        <w:numPr>
          <w:ilvl w:val="0"/>
          <w:numId w:val="48"/>
        </w:numPr>
        <w:rPr>
          <w:sz w:val="20"/>
        </w:rPr>
      </w:pPr>
      <w:r w:rsidRPr="001E35B6">
        <w:rPr>
          <w:sz w:val="20"/>
        </w:rPr>
        <w:t xml:space="preserve">Maximum Production Rate: Fill Rate 20,000 </w:t>
      </w:r>
      <w:proofErr w:type="spellStart"/>
      <w:r w:rsidRPr="001E35B6">
        <w:rPr>
          <w:sz w:val="20"/>
        </w:rPr>
        <w:t>lbs</w:t>
      </w:r>
      <w:proofErr w:type="spellEnd"/>
      <w:r w:rsidRPr="001E35B6">
        <w:rPr>
          <w:sz w:val="20"/>
        </w:rPr>
        <w:t>/</w:t>
      </w:r>
      <w:proofErr w:type="spellStart"/>
      <w:r w:rsidRPr="001E35B6">
        <w:rPr>
          <w:sz w:val="20"/>
        </w:rPr>
        <w:t>hr</w:t>
      </w:r>
      <w:proofErr w:type="spellEnd"/>
      <w:r w:rsidRPr="001E35B6">
        <w:rPr>
          <w:sz w:val="20"/>
        </w:rPr>
        <w:t xml:space="preserve"> </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Daily</w:t>
      </w:r>
    </w:p>
    <w:p w:rsidR="001E35B6" w:rsidRPr="001E35B6" w:rsidRDefault="001E35B6" w:rsidP="002F6033">
      <w:pPr>
        <w:numPr>
          <w:ilvl w:val="0"/>
          <w:numId w:val="51"/>
        </w:numPr>
        <w:rPr>
          <w:sz w:val="20"/>
        </w:rPr>
      </w:pPr>
      <w:r w:rsidRPr="001E35B6">
        <w:rPr>
          <w:sz w:val="20"/>
        </w:rPr>
        <w:t>Check and record all baghouse pressure drops.</w:t>
      </w:r>
    </w:p>
    <w:p w:rsidR="001E35B6" w:rsidRPr="001E35B6" w:rsidRDefault="001E35B6" w:rsidP="002F6033">
      <w:pPr>
        <w:numPr>
          <w:ilvl w:val="0"/>
          <w:numId w:val="51"/>
        </w:numPr>
        <w:rPr>
          <w:sz w:val="20"/>
        </w:rPr>
      </w:pPr>
      <w:r w:rsidRPr="001E35B6">
        <w:rPr>
          <w:sz w:val="20"/>
        </w:rPr>
        <w:t>Report any moisture in or malfunction of the gauges.</w:t>
      </w:r>
    </w:p>
    <w:p w:rsidR="001E35B6" w:rsidRPr="001E35B6" w:rsidRDefault="001E35B6" w:rsidP="002F6033">
      <w:pPr>
        <w:numPr>
          <w:ilvl w:val="0"/>
          <w:numId w:val="51"/>
        </w:numPr>
        <w:rPr>
          <w:sz w:val="20"/>
        </w:rPr>
      </w:pPr>
      <w:r w:rsidRPr="001E35B6">
        <w:rPr>
          <w:sz w:val="20"/>
        </w:rPr>
        <w:t>Empty hopper if necessary</w:t>
      </w:r>
    </w:p>
    <w:p w:rsidR="001E35B6" w:rsidRPr="001E35B6" w:rsidRDefault="001E35B6" w:rsidP="001E35B6">
      <w:pPr>
        <w:rPr>
          <w:sz w:val="20"/>
        </w:rPr>
      </w:pPr>
    </w:p>
    <w:p w:rsidR="001E35B6" w:rsidRPr="001E35B6" w:rsidRDefault="001E35B6" w:rsidP="001E35B6">
      <w:pPr>
        <w:rPr>
          <w:sz w:val="20"/>
        </w:rPr>
      </w:pPr>
      <w:r w:rsidRPr="001E35B6">
        <w:rPr>
          <w:sz w:val="20"/>
          <w:u w:val="single"/>
        </w:rPr>
        <w:t>Monthly</w:t>
      </w:r>
    </w:p>
    <w:p w:rsidR="001E35B6" w:rsidRPr="001E35B6" w:rsidRDefault="001E35B6" w:rsidP="002F6033">
      <w:pPr>
        <w:numPr>
          <w:ilvl w:val="0"/>
          <w:numId w:val="49"/>
        </w:numPr>
        <w:rPr>
          <w:sz w:val="20"/>
        </w:rPr>
      </w:pPr>
      <w:r w:rsidRPr="001E35B6">
        <w:rPr>
          <w:sz w:val="20"/>
        </w:rPr>
        <w:t>Check cleaning air pressure.</w:t>
      </w:r>
    </w:p>
    <w:p w:rsidR="001E35B6" w:rsidRPr="001E35B6" w:rsidRDefault="001E35B6" w:rsidP="002F6033">
      <w:pPr>
        <w:numPr>
          <w:ilvl w:val="0"/>
          <w:numId w:val="49"/>
        </w:numPr>
        <w:rPr>
          <w:sz w:val="20"/>
        </w:rPr>
      </w:pPr>
      <w:r w:rsidRPr="001E35B6">
        <w:rPr>
          <w:sz w:val="20"/>
        </w:rPr>
        <w:t>Check filter bag pulse system</w:t>
      </w:r>
    </w:p>
    <w:p w:rsidR="001E35B6" w:rsidRPr="001E35B6" w:rsidRDefault="001E35B6" w:rsidP="002F6033">
      <w:pPr>
        <w:numPr>
          <w:ilvl w:val="0"/>
          <w:numId w:val="49"/>
        </w:numPr>
        <w:rPr>
          <w:sz w:val="20"/>
        </w:rPr>
      </w:pPr>
      <w:r w:rsidRPr="001E35B6">
        <w:rPr>
          <w:sz w:val="20"/>
        </w:rPr>
        <w:t>Inspect all ductwork and connections for leaks or cracks.</w:t>
      </w:r>
    </w:p>
    <w:p w:rsidR="001E35B6" w:rsidRPr="001E35B6" w:rsidRDefault="001E35B6" w:rsidP="002F6033">
      <w:pPr>
        <w:numPr>
          <w:ilvl w:val="0"/>
          <w:numId w:val="49"/>
        </w:numPr>
        <w:rPr>
          <w:sz w:val="20"/>
        </w:rPr>
      </w:pPr>
      <w:r w:rsidRPr="001E35B6">
        <w:rPr>
          <w:sz w:val="20"/>
        </w:rPr>
        <w:t>Inspect fan belts and check belt tension.</w:t>
      </w:r>
    </w:p>
    <w:p w:rsidR="001E35B6" w:rsidRPr="001E35B6" w:rsidRDefault="001E35B6" w:rsidP="002F6033">
      <w:pPr>
        <w:numPr>
          <w:ilvl w:val="0"/>
          <w:numId w:val="49"/>
        </w:numPr>
        <w:rPr>
          <w:sz w:val="20"/>
        </w:rPr>
      </w:pPr>
      <w:r w:rsidRPr="001E35B6">
        <w:rPr>
          <w:sz w:val="20"/>
        </w:rPr>
        <w:t>Lubricate blower bearings.</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Biannually</w:t>
      </w:r>
    </w:p>
    <w:p w:rsidR="001E35B6" w:rsidRPr="001E35B6" w:rsidRDefault="001E35B6" w:rsidP="002F6033">
      <w:pPr>
        <w:numPr>
          <w:ilvl w:val="0"/>
          <w:numId w:val="50"/>
        </w:numPr>
        <w:rPr>
          <w:sz w:val="20"/>
        </w:rPr>
      </w:pPr>
      <w:r w:rsidRPr="001E35B6">
        <w:rPr>
          <w:sz w:val="20"/>
        </w:rPr>
        <w:t>Check bags using black light leak tests unless broken bag detectors are installed.</w:t>
      </w:r>
    </w:p>
    <w:p w:rsidR="001E35B6" w:rsidRPr="001E35B6" w:rsidRDefault="001E35B6" w:rsidP="002F6033">
      <w:pPr>
        <w:numPr>
          <w:ilvl w:val="0"/>
          <w:numId w:val="50"/>
        </w:numPr>
        <w:rPr>
          <w:sz w:val="20"/>
        </w:rPr>
      </w:pPr>
      <w:r w:rsidRPr="001E35B6">
        <w:rPr>
          <w:sz w:val="20"/>
        </w:rPr>
        <w:t>Check doors seals and latches for leaks.</w:t>
      </w:r>
    </w:p>
    <w:p w:rsidR="001E35B6" w:rsidRPr="001E35B6" w:rsidRDefault="001E35B6" w:rsidP="001E35B6">
      <w:pPr>
        <w:rPr>
          <w:sz w:val="20"/>
          <w:u w:val="single"/>
        </w:rPr>
      </w:pPr>
    </w:p>
    <w:p w:rsidR="001E35B6" w:rsidRPr="001E35B6" w:rsidRDefault="001E35B6" w:rsidP="001E35B6">
      <w:pPr>
        <w:rPr>
          <w:sz w:val="20"/>
        </w:rPr>
      </w:pPr>
      <w:r w:rsidRPr="001E35B6">
        <w:rPr>
          <w:sz w:val="20"/>
          <w:u w:val="single"/>
        </w:rPr>
        <w:t>Annually</w:t>
      </w:r>
    </w:p>
    <w:p w:rsidR="001E35B6" w:rsidRPr="001E35B6" w:rsidRDefault="001E35B6" w:rsidP="001E35B6">
      <w:pPr>
        <w:rPr>
          <w:sz w:val="20"/>
        </w:rPr>
      </w:pPr>
      <w:r w:rsidRPr="001E35B6">
        <w:rPr>
          <w:sz w:val="20"/>
        </w:rPr>
        <w:t>Calibrate differential pressure gauges.</w:t>
      </w:r>
    </w:p>
    <w:p w:rsidR="001E35B6" w:rsidRPr="001E35B6" w:rsidRDefault="001E35B6" w:rsidP="001E35B6">
      <w:pPr>
        <w:rPr>
          <w:sz w:val="20"/>
          <w:u w:val="single"/>
        </w:rPr>
      </w:pPr>
    </w:p>
    <w:p w:rsidR="001E35B6" w:rsidRPr="001E35B6" w:rsidRDefault="001E35B6" w:rsidP="001E35B6">
      <w:pPr>
        <w:rPr>
          <w:sz w:val="20"/>
          <w:u w:val="single"/>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pPr>
    </w:p>
    <w:p w:rsidR="001E35B6" w:rsidRPr="001E35B6" w:rsidRDefault="001E35B6" w:rsidP="001E35B6">
      <w:pPr>
        <w:rPr>
          <w:sz w:val="20"/>
        </w:rPr>
        <w:sectPr w:rsidR="001E35B6" w:rsidRPr="001E35B6" w:rsidSect="002F6033">
          <w:pgSz w:w="12260" w:h="15860"/>
          <w:pgMar w:top="760" w:right="1240" w:bottom="280" w:left="1220" w:header="720" w:footer="432" w:gutter="0"/>
          <w:cols w:space="720"/>
          <w:docGrid w:linePitch="299"/>
        </w:sectPr>
      </w:pPr>
    </w:p>
    <w:p w:rsidR="001E35B6" w:rsidRPr="001E35B6" w:rsidRDefault="001E35B6" w:rsidP="001E35B6">
      <w:pPr>
        <w:rPr>
          <w:sz w:val="20"/>
          <w:u w:val="single"/>
        </w:rPr>
      </w:pPr>
      <w:r w:rsidRPr="001E35B6">
        <w:rPr>
          <w:sz w:val="20"/>
          <w:u w:val="single"/>
        </w:rPr>
        <w:lastRenderedPageBreak/>
        <w:t xml:space="preserve">EU No. </w:t>
      </w:r>
      <w:r w:rsidRPr="001E35B6">
        <w:rPr>
          <w:bCs/>
          <w:sz w:val="20"/>
          <w:u w:val="single"/>
        </w:rPr>
        <w:t xml:space="preserve">060, </w:t>
      </w:r>
      <w:proofErr w:type="spellStart"/>
      <w:r w:rsidRPr="001E35B6">
        <w:rPr>
          <w:sz w:val="20"/>
          <w:u w:val="single"/>
        </w:rPr>
        <w:t>Chemset</w:t>
      </w:r>
      <w:proofErr w:type="spellEnd"/>
      <w:r w:rsidRPr="001E35B6">
        <w:rPr>
          <w:sz w:val="20"/>
          <w:u w:val="single"/>
        </w:rPr>
        <w:t xml:space="preserve"> Curing Chambers 1 and 2 - Stack No. 380</w:t>
      </w:r>
    </w:p>
    <w:p w:rsidR="001E35B6" w:rsidRPr="001E35B6" w:rsidRDefault="001E35B6" w:rsidP="001E35B6">
      <w:pPr>
        <w:rPr>
          <w:sz w:val="20"/>
          <w:u w:val="single"/>
        </w:rPr>
      </w:pPr>
    </w:p>
    <w:p w:rsidR="001E35B6" w:rsidRPr="001E35B6" w:rsidRDefault="001E35B6" w:rsidP="001E35B6">
      <w:pPr>
        <w:rPr>
          <w:sz w:val="20"/>
          <w:u w:val="single"/>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 Check ductwork for visible leaks and cracks.</w:t>
      </w:r>
    </w:p>
    <w:p w:rsidR="001E35B6" w:rsidRPr="001E35B6" w:rsidRDefault="001E35B6" w:rsidP="001E35B6">
      <w:pPr>
        <w:rPr>
          <w:sz w:val="20"/>
        </w:rPr>
      </w:pPr>
      <w:r w:rsidRPr="001E35B6">
        <w:rPr>
          <w:sz w:val="20"/>
        </w:rPr>
        <w:t>2.  Check the exhaust blower</w:t>
      </w:r>
    </w:p>
    <w:p w:rsidR="001E35B6" w:rsidRPr="001E35B6" w:rsidRDefault="001E35B6" w:rsidP="001E35B6">
      <w:pPr>
        <w:rPr>
          <w:sz w:val="20"/>
          <w:u w:val="single"/>
        </w:rPr>
      </w:pP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t xml:space="preserve">EU No. </w:t>
      </w:r>
      <w:r w:rsidRPr="001E35B6">
        <w:rPr>
          <w:bCs/>
          <w:sz w:val="20"/>
          <w:u w:val="single"/>
        </w:rPr>
        <w:t xml:space="preserve">061, </w:t>
      </w:r>
      <w:proofErr w:type="spellStart"/>
      <w:r w:rsidRPr="001E35B6">
        <w:rPr>
          <w:sz w:val="20"/>
          <w:u w:val="single"/>
        </w:rPr>
        <w:t>Chemset</w:t>
      </w:r>
      <w:proofErr w:type="spellEnd"/>
      <w:r w:rsidRPr="001E35B6">
        <w:rPr>
          <w:sz w:val="20"/>
          <w:u w:val="single"/>
        </w:rPr>
        <w:t xml:space="preserve"> Curing Chambers 3 and 4 - Stack No. 381</w:t>
      </w:r>
    </w:p>
    <w:p w:rsidR="001E35B6" w:rsidRPr="001E35B6" w:rsidRDefault="001E35B6" w:rsidP="001E35B6">
      <w:pPr>
        <w:rPr>
          <w:sz w:val="20"/>
          <w:u w:val="single"/>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r w:rsidRPr="001E35B6">
        <w:rPr>
          <w:sz w:val="20"/>
        </w:rPr>
        <w:t>Monthly</w:t>
      </w:r>
    </w:p>
    <w:p w:rsidR="001E35B6" w:rsidRPr="001E35B6" w:rsidRDefault="001E35B6" w:rsidP="001E35B6">
      <w:pPr>
        <w:rPr>
          <w:sz w:val="20"/>
        </w:rPr>
      </w:pPr>
      <w:r w:rsidRPr="001E35B6">
        <w:rPr>
          <w:sz w:val="20"/>
        </w:rPr>
        <w:t>1. Check ductwork for visible leaks and cracks.</w:t>
      </w:r>
    </w:p>
    <w:p w:rsidR="001E35B6" w:rsidRPr="001E35B6" w:rsidRDefault="001E35B6" w:rsidP="001E35B6">
      <w:pPr>
        <w:rPr>
          <w:sz w:val="20"/>
        </w:rPr>
      </w:pPr>
      <w:r w:rsidRPr="001E35B6">
        <w:rPr>
          <w:sz w:val="20"/>
        </w:rPr>
        <w:t>2.  Check the exhaust blower</w:t>
      </w:r>
    </w:p>
    <w:p w:rsidR="001E35B6" w:rsidRPr="001E35B6" w:rsidRDefault="001E35B6" w:rsidP="001E35B6">
      <w:pPr>
        <w:rPr>
          <w:sz w:val="20"/>
          <w:u w:val="single"/>
        </w:rPr>
      </w:pP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t xml:space="preserve">EU No. </w:t>
      </w:r>
      <w:r w:rsidRPr="001E35B6">
        <w:rPr>
          <w:bCs/>
          <w:sz w:val="20"/>
          <w:u w:val="single"/>
        </w:rPr>
        <w:t xml:space="preserve">062, </w:t>
      </w:r>
      <w:r w:rsidRPr="001E35B6">
        <w:rPr>
          <w:sz w:val="20"/>
          <w:u w:val="single"/>
        </w:rPr>
        <w:t xml:space="preserve">Two </w:t>
      </w:r>
      <w:proofErr w:type="spellStart"/>
      <w:r w:rsidRPr="001E35B6">
        <w:rPr>
          <w:sz w:val="20"/>
          <w:u w:val="single"/>
        </w:rPr>
        <w:t>Chemset</w:t>
      </w:r>
      <w:proofErr w:type="spellEnd"/>
      <w:r w:rsidRPr="001E35B6">
        <w:rPr>
          <w:sz w:val="20"/>
          <w:u w:val="single"/>
        </w:rPr>
        <w:t xml:space="preserve"> Heaters for Chambers 1 and 2- Stack No. 382 and 383</w:t>
      </w:r>
    </w:p>
    <w:p w:rsidR="001E35B6" w:rsidRPr="001E35B6" w:rsidRDefault="001E35B6" w:rsidP="001E35B6">
      <w:pPr>
        <w:rPr>
          <w:sz w:val="20"/>
          <w:u w:val="single"/>
        </w:rPr>
      </w:pPr>
    </w:p>
    <w:p w:rsidR="001E35B6" w:rsidRPr="001E35B6" w:rsidRDefault="001E35B6" w:rsidP="001E35B6">
      <w:pPr>
        <w:rPr>
          <w:sz w:val="20"/>
          <w:u w:val="single"/>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u w:val="single"/>
        </w:rPr>
        <w:t>Annually</w:t>
      </w:r>
    </w:p>
    <w:p w:rsidR="001E35B6" w:rsidRPr="001E35B6" w:rsidRDefault="001E35B6" w:rsidP="001E35B6">
      <w:pPr>
        <w:rPr>
          <w:sz w:val="20"/>
        </w:rPr>
      </w:pPr>
      <w:r w:rsidRPr="001E35B6">
        <w:rPr>
          <w:sz w:val="20"/>
        </w:rPr>
        <w:t>1. Visual Inspection of flame and burner.</w:t>
      </w:r>
    </w:p>
    <w:p w:rsidR="001E35B6" w:rsidRPr="001E35B6" w:rsidRDefault="001E35B6" w:rsidP="001E35B6">
      <w:pPr>
        <w:rPr>
          <w:sz w:val="20"/>
        </w:rPr>
      </w:pPr>
      <w:r w:rsidRPr="001E35B6">
        <w:rPr>
          <w:sz w:val="20"/>
        </w:rPr>
        <w:t xml:space="preserve">2. </w:t>
      </w:r>
      <w:r w:rsidRPr="001E35B6">
        <w:rPr>
          <w:sz w:val="20"/>
        </w:rPr>
        <w:tab/>
        <w:t>Check ductwork for leaks or cracks.</w:t>
      </w:r>
    </w:p>
    <w:p w:rsidR="001E35B6" w:rsidRPr="001E35B6" w:rsidRDefault="001E35B6" w:rsidP="001E35B6">
      <w:pPr>
        <w:rPr>
          <w:sz w:val="20"/>
          <w:u w:val="single"/>
        </w:rPr>
      </w:pPr>
    </w:p>
    <w:p w:rsidR="001E35B6" w:rsidRPr="001E35B6" w:rsidRDefault="001E35B6" w:rsidP="001E35B6">
      <w:pPr>
        <w:rPr>
          <w:sz w:val="20"/>
          <w:u w:val="single"/>
        </w:rPr>
      </w:pPr>
    </w:p>
    <w:p w:rsidR="001E35B6" w:rsidRPr="001E35B6" w:rsidRDefault="001E35B6" w:rsidP="001E35B6">
      <w:pPr>
        <w:rPr>
          <w:sz w:val="20"/>
          <w:u w:val="single"/>
        </w:rPr>
      </w:pPr>
    </w:p>
    <w:p w:rsidR="001E35B6" w:rsidRPr="001E35B6" w:rsidRDefault="001E35B6" w:rsidP="001E35B6">
      <w:pPr>
        <w:rPr>
          <w:sz w:val="20"/>
          <w:u w:val="single"/>
        </w:rPr>
      </w:pPr>
      <w:r w:rsidRPr="001E35B6">
        <w:rPr>
          <w:sz w:val="20"/>
          <w:u w:val="single"/>
        </w:rPr>
        <w:t xml:space="preserve">EU No. </w:t>
      </w:r>
      <w:r w:rsidRPr="001E35B6">
        <w:rPr>
          <w:bCs/>
          <w:sz w:val="20"/>
          <w:u w:val="single"/>
        </w:rPr>
        <w:t xml:space="preserve">063, </w:t>
      </w:r>
      <w:r w:rsidRPr="001E35B6">
        <w:rPr>
          <w:sz w:val="20"/>
          <w:u w:val="single"/>
        </w:rPr>
        <w:t xml:space="preserve">Two </w:t>
      </w:r>
      <w:proofErr w:type="spellStart"/>
      <w:r w:rsidRPr="001E35B6">
        <w:rPr>
          <w:sz w:val="20"/>
          <w:u w:val="single"/>
        </w:rPr>
        <w:t>Chemset</w:t>
      </w:r>
      <w:proofErr w:type="spellEnd"/>
      <w:r w:rsidRPr="001E35B6">
        <w:rPr>
          <w:sz w:val="20"/>
          <w:u w:val="single"/>
        </w:rPr>
        <w:t xml:space="preserve"> Heaters for Chambers 3 and 4 - Stack No. 384 and 385</w:t>
      </w:r>
    </w:p>
    <w:p w:rsidR="001E35B6" w:rsidRPr="001E35B6" w:rsidRDefault="001E35B6" w:rsidP="001E35B6">
      <w:pPr>
        <w:rPr>
          <w:sz w:val="20"/>
        </w:rPr>
      </w:pPr>
    </w:p>
    <w:p w:rsidR="001E35B6" w:rsidRPr="001E35B6" w:rsidRDefault="001E35B6" w:rsidP="001E35B6">
      <w:pPr>
        <w:rPr>
          <w:sz w:val="20"/>
        </w:rPr>
      </w:pPr>
      <w:r w:rsidRPr="001E35B6">
        <w:rPr>
          <w:sz w:val="20"/>
        </w:rPr>
        <w:t>No Control Device</w:t>
      </w:r>
    </w:p>
    <w:p w:rsidR="001E35B6" w:rsidRPr="001E35B6" w:rsidRDefault="001E35B6" w:rsidP="001E35B6">
      <w:pPr>
        <w:rPr>
          <w:sz w:val="20"/>
        </w:rPr>
      </w:pPr>
    </w:p>
    <w:p w:rsidR="001E35B6" w:rsidRPr="001E35B6" w:rsidRDefault="001E35B6" w:rsidP="001E35B6">
      <w:pPr>
        <w:rPr>
          <w:sz w:val="20"/>
        </w:rPr>
      </w:pPr>
      <w:r w:rsidRPr="001E35B6">
        <w:rPr>
          <w:sz w:val="20"/>
        </w:rPr>
        <w:t>The following observations, checks and operations apply to this source and shall be conducted on the schedule specified:</w:t>
      </w:r>
    </w:p>
    <w:p w:rsidR="001E35B6" w:rsidRPr="001E35B6" w:rsidRDefault="001E35B6" w:rsidP="001E35B6">
      <w:pPr>
        <w:rPr>
          <w:sz w:val="20"/>
        </w:rPr>
      </w:pPr>
    </w:p>
    <w:p w:rsidR="001E35B6" w:rsidRPr="001E35B6" w:rsidRDefault="001E35B6" w:rsidP="001E35B6">
      <w:pPr>
        <w:rPr>
          <w:sz w:val="20"/>
        </w:rPr>
      </w:pPr>
      <w:r w:rsidRPr="001E35B6">
        <w:rPr>
          <w:sz w:val="20"/>
          <w:u w:val="single"/>
        </w:rPr>
        <w:t>Annually</w:t>
      </w:r>
    </w:p>
    <w:p w:rsidR="001E35B6" w:rsidRPr="001E35B6" w:rsidRDefault="001E35B6" w:rsidP="001E35B6">
      <w:pPr>
        <w:rPr>
          <w:sz w:val="20"/>
        </w:rPr>
      </w:pPr>
      <w:r w:rsidRPr="001E35B6">
        <w:rPr>
          <w:sz w:val="20"/>
        </w:rPr>
        <w:t>1. Visual Inspection of flame and burner.</w:t>
      </w:r>
    </w:p>
    <w:p w:rsidR="001E35B6" w:rsidRPr="001E35B6" w:rsidRDefault="001E35B6" w:rsidP="001E35B6">
      <w:pPr>
        <w:rPr>
          <w:sz w:val="20"/>
        </w:rPr>
      </w:pPr>
      <w:r w:rsidRPr="001E35B6">
        <w:rPr>
          <w:sz w:val="20"/>
        </w:rPr>
        <w:t xml:space="preserve">2. </w:t>
      </w:r>
      <w:r w:rsidRPr="001E35B6">
        <w:rPr>
          <w:sz w:val="20"/>
        </w:rPr>
        <w:tab/>
        <w:t>Check ductwork for leaks or cracks.</w:t>
      </w:r>
    </w:p>
    <w:p w:rsidR="001E35B6" w:rsidRPr="001E35B6" w:rsidRDefault="001E35B6" w:rsidP="001E35B6">
      <w:pPr>
        <w:rPr>
          <w:sz w:val="20"/>
        </w:rPr>
      </w:pPr>
    </w:p>
    <w:p w:rsidR="008348E3" w:rsidRPr="008348E3" w:rsidRDefault="008348E3" w:rsidP="008348E3">
      <w:pPr>
        <w:rPr>
          <w:sz w:val="20"/>
        </w:rPr>
      </w:pPr>
    </w:p>
    <w:p w:rsidR="009B503D" w:rsidRPr="00FA4B04" w:rsidRDefault="009B503D" w:rsidP="009B503D"/>
    <w:p w:rsidR="00AA7C83" w:rsidRDefault="00AA7C83" w:rsidP="00621487">
      <w:pPr>
        <w:pStyle w:val="BodyTextIndent"/>
        <w:widowControl w:val="0"/>
        <w:numPr>
          <w:ilvl w:val="0"/>
          <w:numId w:val="0"/>
        </w:numPr>
        <w:ind w:left="360"/>
        <w:rPr>
          <w:sz w:val="20"/>
        </w:rPr>
        <w:sectPr w:rsidR="00AA7C83" w:rsidSect="002F6033">
          <w:headerReference w:type="default" r:id="rId48"/>
          <w:pgSz w:w="12240" w:h="15840" w:code="1"/>
          <w:pgMar w:top="720" w:right="1080" w:bottom="720" w:left="1080" w:header="720" w:footer="430" w:gutter="0"/>
          <w:paperSrc w:first="15" w:other="15"/>
          <w:cols w:space="720"/>
        </w:sectPr>
      </w:pPr>
    </w:p>
    <w:p w:rsidR="006E632F" w:rsidRPr="006E632F" w:rsidRDefault="006E632F" w:rsidP="006E632F">
      <w:pPr>
        <w:pStyle w:val="BodyTextIndent"/>
        <w:widowControl w:val="0"/>
        <w:ind w:left="360"/>
        <w:rPr>
          <w:sz w:val="20"/>
        </w:rPr>
      </w:pPr>
      <w:bookmarkStart w:id="30" w:name="AppendixPPPPPP"/>
      <w:bookmarkStart w:id="31" w:name="_GoBack"/>
      <w:bookmarkEnd w:id="30"/>
      <w:bookmarkEnd w:id="31"/>
      <w:r w:rsidRPr="006E632F">
        <w:rPr>
          <w:sz w:val="20"/>
        </w:rPr>
        <w:lastRenderedPageBreak/>
        <w:t xml:space="preserve">Source: 72 FR 38913, July 16, 2007, unless otherwise noted. </w:t>
      </w:r>
    </w:p>
    <w:p w:rsidR="006E632F" w:rsidRPr="006E632F" w:rsidRDefault="006E632F" w:rsidP="006E632F">
      <w:pPr>
        <w:pStyle w:val="BodyTextIndent"/>
        <w:widowControl w:val="0"/>
        <w:ind w:left="360"/>
        <w:rPr>
          <w:b/>
          <w:sz w:val="20"/>
        </w:rPr>
      </w:pPr>
      <w:r w:rsidRPr="006E632F">
        <w:rPr>
          <w:b/>
          <w:sz w:val="20"/>
        </w:rPr>
        <w:t>Applicability and Compliance Dates</w:t>
      </w:r>
    </w:p>
    <w:p w:rsidR="006E632F" w:rsidRPr="006E632F" w:rsidRDefault="006E632F" w:rsidP="006E632F">
      <w:pPr>
        <w:pStyle w:val="BodyTextIndent"/>
        <w:widowControl w:val="0"/>
        <w:ind w:left="360"/>
        <w:rPr>
          <w:sz w:val="20"/>
        </w:rPr>
      </w:pPr>
      <w:r w:rsidRPr="006E632F">
        <w:rPr>
          <w:sz w:val="20"/>
        </w:rPr>
        <w:t>§63.11421 Am I subject to this subpart?</w:t>
      </w:r>
    </w:p>
    <w:p w:rsidR="006E632F" w:rsidRPr="006E632F" w:rsidRDefault="006E632F" w:rsidP="006E632F">
      <w:pPr>
        <w:pStyle w:val="BodyTextIndent"/>
        <w:widowControl w:val="0"/>
        <w:ind w:left="360"/>
        <w:rPr>
          <w:sz w:val="20"/>
        </w:rPr>
      </w:pPr>
      <w:r w:rsidRPr="006E632F">
        <w:rPr>
          <w:sz w:val="20"/>
        </w:rPr>
        <w:t>(a) You are subject to this subpart if you own or operate a lead acid battery manufacturing plant that is an area source of hazardous air pollutants (HAP) emissions.</w:t>
      </w:r>
    </w:p>
    <w:p w:rsidR="006E632F" w:rsidRPr="006E632F" w:rsidRDefault="006E632F" w:rsidP="006E632F">
      <w:pPr>
        <w:pStyle w:val="BodyTextIndent"/>
        <w:widowControl w:val="0"/>
        <w:ind w:left="360"/>
        <w:rPr>
          <w:sz w:val="20"/>
        </w:rPr>
      </w:pPr>
      <w:r w:rsidRPr="006E632F">
        <w:rPr>
          <w:sz w:val="20"/>
        </w:rPr>
        <w:t>(b) This subpart applies to each new or existing affected source. The affected source is each lead acid battery manufacturing plant. The affected source includes all grid casting facilities, paste mixing facilities, three-process operation facilities, lead oxide manufacturing facilities, lead reclamation facilities, and any other lead-emitting operation that is associated with the lead acid battery manufacturing plant.</w:t>
      </w:r>
    </w:p>
    <w:p w:rsidR="006E632F" w:rsidRPr="006E632F" w:rsidRDefault="006E632F" w:rsidP="006E632F">
      <w:pPr>
        <w:pStyle w:val="BodyTextIndent"/>
        <w:widowControl w:val="0"/>
        <w:ind w:left="360"/>
        <w:rPr>
          <w:sz w:val="20"/>
        </w:rPr>
      </w:pPr>
      <w:r w:rsidRPr="006E632F">
        <w:rPr>
          <w:sz w:val="20"/>
        </w:rPr>
        <w:t xml:space="preserve">(1) An affected source </w:t>
      </w:r>
      <w:proofErr w:type="gramStart"/>
      <w:r w:rsidRPr="006E632F">
        <w:rPr>
          <w:sz w:val="20"/>
        </w:rPr>
        <w:t>is existing</w:t>
      </w:r>
      <w:proofErr w:type="gramEnd"/>
      <w:r w:rsidRPr="006E632F">
        <w:rPr>
          <w:sz w:val="20"/>
        </w:rPr>
        <w:t xml:space="preserve"> if you commenced construction or reconstruction of the affected source on or before April 4, 2007.</w:t>
      </w:r>
    </w:p>
    <w:p w:rsidR="006E632F" w:rsidRPr="006E632F" w:rsidRDefault="006E632F" w:rsidP="006E632F">
      <w:pPr>
        <w:pStyle w:val="BodyTextIndent"/>
        <w:widowControl w:val="0"/>
        <w:ind w:left="360"/>
        <w:rPr>
          <w:sz w:val="20"/>
        </w:rPr>
      </w:pPr>
      <w:r w:rsidRPr="006E632F">
        <w:rPr>
          <w:sz w:val="20"/>
        </w:rPr>
        <w:t>(2) An affected source is new if you commenced construction or reconstruction of the affected source after April 4, 2007.</w:t>
      </w:r>
    </w:p>
    <w:p w:rsidR="006E632F" w:rsidRPr="006E632F" w:rsidRDefault="006E632F" w:rsidP="006E632F">
      <w:pPr>
        <w:pStyle w:val="BodyTextIndent"/>
        <w:widowControl w:val="0"/>
        <w:ind w:left="360"/>
        <w:rPr>
          <w:sz w:val="20"/>
        </w:rPr>
      </w:pPr>
      <w:r w:rsidRPr="006E632F">
        <w:rPr>
          <w:sz w:val="20"/>
        </w:rPr>
        <w:t>(c) This subpart does not apply to research and development facilities, as defined in section 112(c</w:t>
      </w:r>
      <w:proofErr w:type="gramStart"/>
      <w:r w:rsidRPr="006E632F">
        <w:rPr>
          <w:sz w:val="20"/>
        </w:rPr>
        <w:t>)(</w:t>
      </w:r>
      <w:proofErr w:type="gramEnd"/>
      <w:r w:rsidRPr="006E632F">
        <w:rPr>
          <w:sz w:val="20"/>
        </w:rPr>
        <w:t>7) of the Clean Air Act (CAA).</w:t>
      </w:r>
    </w:p>
    <w:p w:rsidR="006E632F" w:rsidRPr="006E632F" w:rsidRDefault="006E632F" w:rsidP="006E632F">
      <w:pPr>
        <w:pStyle w:val="BodyTextIndent"/>
        <w:widowControl w:val="0"/>
        <w:ind w:left="360"/>
        <w:rPr>
          <w:sz w:val="20"/>
        </w:rPr>
      </w:pPr>
      <w:r w:rsidRPr="006E632F">
        <w:rPr>
          <w:sz w:val="20"/>
        </w:rPr>
        <w:t>(d) You are exempt from the obligation to obtain a permit under 40 CFR part 70 or 40 CFR part 71, provided you are not otherwise required by law to obtain a permit under 40 CFR 70.3(a) or 40 CFR 71.3(a). Notwithstanding the previous sentence, you must continue to comply with the provisions of this subpart.</w:t>
      </w:r>
    </w:p>
    <w:p w:rsidR="006E632F" w:rsidRPr="006E632F" w:rsidRDefault="006E632F" w:rsidP="006E632F">
      <w:pPr>
        <w:pStyle w:val="BodyTextIndent"/>
        <w:widowControl w:val="0"/>
        <w:ind w:left="360"/>
        <w:rPr>
          <w:sz w:val="20"/>
        </w:rPr>
      </w:pPr>
      <w:r w:rsidRPr="006E632F">
        <w:rPr>
          <w:sz w:val="20"/>
        </w:rPr>
        <w:t xml:space="preserve">§63.11422 </w:t>
      </w:r>
      <w:proofErr w:type="gramStart"/>
      <w:r w:rsidRPr="006E632F">
        <w:rPr>
          <w:sz w:val="20"/>
        </w:rPr>
        <w:t>What</w:t>
      </w:r>
      <w:proofErr w:type="gramEnd"/>
      <w:r w:rsidRPr="006E632F">
        <w:rPr>
          <w:sz w:val="20"/>
        </w:rPr>
        <w:t xml:space="preserve"> are my compliance dates?</w:t>
      </w:r>
    </w:p>
    <w:p w:rsidR="006E632F" w:rsidRPr="006E632F" w:rsidRDefault="006E632F" w:rsidP="006E632F">
      <w:pPr>
        <w:pStyle w:val="BodyTextIndent"/>
        <w:widowControl w:val="0"/>
        <w:ind w:left="360"/>
        <w:rPr>
          <w:sz w:val="20"/>
        </w:rPr>
      </w:pPr>
      <w:r w:rsidRPr="006E632F">
        <w:rPr>
          <w:sz w:val="20"/>
        </w:rPr>
        <w:t>(a) If you own or operate an existing affected source, you must achieve compliance with the applicable provisions in this subpart by no later than July 16, 2008.</w:t>
      </w:r>
    </w:p>
    <w:p w:rsidR="006E632F" w:rsidRPr="006E632F" w:rsidRDefault="006E632F" w:rsidP="006E632F">
      <w:pPr>
        <w:pStyle w:val="BodyTextIndent"/>
        <w:widowControl w:val="0"/>
        <w:ind w:left="360"/>
        <w:rPr>
          <w:sz w:val="20"/>
        </w:rPr>
      </w:pPr>
      <w:r w:rsidRPr="006E632F">
        <w:rPr>
          <w:sz w:val="20"/>
        </w:rPr>
        <w:t>(b) If you startup a new affected source on or before July 16, 2007, you must achieve compliance with the applicable provisions in this subpart not later than July 16, 2007.</w:t>
      </w:r>
    </w:p>
    <w:p w:rsidR="006E632F" w:rsidRPr="006E632F" w:rsidRDefault="006E632F" w:rsidP="006E632F">
      <w:pPr>
        <w:pStyle w:val="BodyTextIndent"/>
        <w:widowControl w:val="0"/>
        <w:ind w:left="360"/>
        <w:rPr>
          <w:sz w:val="20"/>
        </w:rPr>
      </w:pPr>
      <w:r w:rsidRPr="006E632F">
        <w:rPr>
          <w:sz w:val="20"/>
        </w:rPr>
        <w:t>(c) If you startup a new affected source after July 16, 2007, you must achieve compliance with the provisions in this subpart upon startup of your affected source.</w:t>
      </w:r>
    </w:p>
    <w:p w:rsidR="006E632F" w:rsidRPr="006E632F" w:rsidRDefault="006E632F" w:rsidP="006E632F">
      <w:pPr>
        <w:pStyle w:val="BodyTextIndent"/>
        <w:widowControl w:val="0"/>
        <w:ind w:left="360"/>
        <w:rPr>
          <w:b/>
          <w:sz w:val="20"/>
        </w:rPr>
      </w:pPr>
      <w:r w:rsidRPr="006E632F">
        <w:rPr>
          <w:b/>
          <w:sz w:val="20"/>
        </w:rPr>
        <w:t>Standards and Compliance Requirements</w:t>
      </w:r>
    </w:p>
    <w:p w:rsidR="006E632F" w:rsidRPr="006E632F" w:rsidRDefault="006E632F" w:rsidP="006E632F">
      <w:pPr>
        <w:pStyle w:val="BodyTextIndent"/>
        <w:widowControl w:val="0"/>
        <w:ind w:left="360"/>
        <w:rPr>
          <w:sz w:val="20"/>
        </w:rPr>
      </w:pPr>
      <w:r w:rsidRPr="006E632F">
        <w:rPr>
          <w:sz w:val="20"/>
        </w:rPr>
        <w:t xml:space="preserve">§63.11423 </w:t>
      </w:r>
      <w:proofErr w:type="gramStart"/>
      <w:r w:rsidRPr="006E632F">
        <w:rPr>
          <w:sz w:val="20"/>
        </w:rPr>
        <w:t>What</w:t>
      </w:r>
      <w:proofErr w:type="gramEnd"/>
      <w:r w:rsidRPr="006E632F">
        <w:rPr>
          <w:sz w:val="20"/>
        </w:rPr>
        <w:t xml:space="preserve"> are the standards and compliance requirements for new and existing sources?</w:t>
      </w:r>
    </w:p>
    <w:p w:rsidR="006E632F" w:rsidRPr="006E632F" w:rsidRDefault="006E632F" w:rsidP="006E632F">
      <w:pPr>
        <w:pStyle w:val="BodyTextIndent"/>
        <w:widowControl w:val="0"/>
        <w:ind w:left="360"/>
        <w:rPr>
          <w:sz w:val="20"/>
        </w:rPr>
      </w:pPr>
      <w:r w:rsidRPr="006E632F">
        <w:rPr>
          <w:sz w:val="20"/>
        </w:rPr>
        <w:t>(a) You must meet all the standards for lead in 40 CFR 60.372.</w:t>
      </w:r>
    </w:p>
    <w:p w:rsidR="006E632F" w:rsidRPr="006E632F" w:rsidRDefault="006E632F" w:rsidP="006E632F">
      <w:pPr>
        <w:pStyle w:val="BodyTextIndent"/>
        <w:widowControl w:val="0"/>
        <w:ind w:left="360"/>
        <w:rPr>
          <w:sz w:val="20"/>
        </w:rPr>
      </w:pPr>
      <w:r w:rsidRPr="006E632F">
        <w:rPr>
          <w:sz w:val="20"/>
        </w:rPr>
        <w:t>(b) You must meet the monitoring requirements in paragraphs (b</w:t>
      </w:r>
      <w:proofErr w:type="gramStart"/>
      <w:r w:rsidRPr="006E632F">
        <w:rPr>
          <w:sz w:val="20"/>
        </w:rPr>
        <w:t>)(</w:t>
      </w:r>
      <w:proofErr w:type="gramEnd"/>
      <w:r w:rsidRPr="006E632F">
        <w:rPr>
          <w:sz w:val="20"/>
        </w:rPr>
        <w:t>1) and (2) of this section.</w:t>
      </w:r>
    </w:p>
    <w:p w:rsidR="006E632F" w:rsidRPr="006E632F" w:rsidRDefault="006E632F" w:rsidP="006E632F">
      <w:pPr>
        <w:pStyle w:val="BodyTextIndent"/>
        <w:widowControl w:val="0"/>
        <w:ind w:left="360"/>
        <w:rPr>
          <w:sz w:val="20"/>
        </w:rPr>
      </w:pPr>
      <w:r w:rsidRPr="006E632F">
        <w:rPr>
          <w:sz w:val="20"/>
        </w:rPr>
        <w:t>(1) For any emissions point controlled by a scrubbing system, you must meet the requirements in 40 CFR 60.373.</w:t>
      </w:r>
    </w:p>
    <w:p w:rsidR="006E632F" w:rsidRPr="006E632F" w:rsidRDefault="006E632F" w:rsidP="006E632F">
      <w:pPr>
        <w:pStyle w:val="BodyTextIndent"/>
        <w:widowControl w:val="0"/>
        <w:ind w:left="360"/>
        <w:rPr>
          <w:sz w:val="20"/>
        </w:rPr>
      </w:pPr>
      <w:r w:rsidRPr="006E632F">
        <w:rPr>
          <w:sz w:val="20"/>
        </w:rPr>
        <w:t>(2) For any emissions point controlled by a fabric filter, you must meet the requirements of paragraph (b</w:t>
      </w:r>
      <w:proofErr w:type="gramStart"/>
      <w:r w:rsidRPr="006E632F">
        <w:rPr>
          <w:sz w:val="20"/>
        </w:rPr>
        <w:t>)(</w:t>
      </w:r>
      <w:proofErr w:type="gramEnd"/>
      <w:r w:rsidRPr="006E632F">
        <w:rPr>
          <w:sz w:val="20"/>
        </w:rPr>
        <w:t>2)(i) of this section and either paragraph (b)(2)(ii) or (iii) of this section. Fabric filters equipped with a high efficiency particulate air (HEPA) filter or other secondary filter are allowed to monitor less frequently, as specified in paragraph (b)(2)(iv) of this section.</w:t>
      </w:r>
    </w:p>
    <w:p w:rsidR="006E632F" w:rsidRPr="006E632F" w:rsidRDefault="006E632F" w:rsidP="006E632F">
      <w:pPr>
        <w:pStyle w:val="BodyTextIndent"/>
        <w:widowControl w:val="0"/>
        <w:ind w:left="360"/>
        <w:rPr>
          <w:sz w:val="20"/>
        </w:rPr>
      </w:pPr>
      <w:r w:rsidRPr="006E632F">
        <w:rPr>
          <w:sz w:val="20"/>
        </w:rPr>
        <w:t xml:space="preserve">(i) You must perform semiannual inspections and maintenance to ensure proper performance of each fabric filter. </w:t>
      </w:r>
      <w:proofErr w:type="gramStart"/>
      <w:r w:rsidRPr="006E632F">
        <w:rPr>
          <w:sz w:val="20"/>
        </w:rPr>
        <w:t>This includes inspection of structural and filter</w:t>
      </w:r>
      <w:proofErr w:type="gramEnd"/>
      <w:r w:rsidRPr="006E632F">
        <w:rPr>
          <w:sz w:val="20"/>
        </w:rPr>
        <w:t xml:space="preserve"> integrity. You must record the results of these inspections.</w:t>
      </w:r>
    </w:p>
    <w:p w:rsidR="006E632F" w:rsidRPr="006E632F" w:rsidRDefault="006E632F" w:rsidP="006E632F">
      <w:pPr>
        <w:pStyle w:val="BodyTextIndent"/>
        <w:widowControl w:val="0"/>
        <w:ind w:left="360"/>
        <w:rPr>
          <w:sz w:val="20"/>
        </w:rPr>
      </w:pPr>
      <w:r w:rsidRPr="006E632F">
        <w:rPr>
          <w:sz w:val="20"/>
        </w:rPr>
        <w:t>(ii) You must install, maintain, and operate a pressure drop monitoring device to measure the differential pressure drop across the fabric filter during all times when the process is operating. The pressure drop shall be recorded at least once per day. If a pressure drop is observed outside of the normal operational ranges, you must record the incident and take immediate corrective actions. You must also record the corrective actions taken. You must submit a monitoring system performance report in accordance with §63.10(e</w:t>
      </w:r>
      <w:proofErr w:type="gramStart"/>
      <w:r w:rsidRPr="006E632F">
        <w:rPr>
          <w:sz w:val="20"/>
        </w:rPr>
        <w:t>)(</w:t>
      </w:r>
      <w:proofErr w:type="gramEnd"/>
      <w:r w:rsidRPr="006E632F">
        <w:rPr>
          <w:sz w:val="20"/>
        </w:rPr>
        <w:t>3).</w:t>
      </w:r>
    </w:p>
    <w:p w:rsidR="006E632F" w:rsidRPr="006E632F" w:rsidRDefault="006E632F" w:rsidP="006E632F">
      <w:pPr>
        <w:pStyle w:val="BodyTextIndent"/>
        <w:widowControl w:val="0"/>
        <w:ind w:left="360"/>
        <w:rPr>
          <w:sz w:val="20"/>
        </w:rPr>
      </w:pPr>
      <w:r w:rsidRPr="006E632F">
        <w:rPr>
          <w:sz w:val="20"/>
        </w:rPr>
        <w:t>(iii) You must conduct a visible emissions observation at least once per day to verify that no visible emissions are occurring at the discharge point to the atmosphere from any emissions source subject to the requirements of paragraph (a) of this section. If visible emissions are detected, you must record the incident and conduct an opacity measurement in accordance with 40 CFR 60.374(b</w:t>
      </w:r>
      <w:proofErr w:type="gramStart"/>
      <w:r w:rsidRPr="006E632F">
        <w:rPr>
          <w:sz w:val="20"/>
        </w:rPr>
        <w:t>)(</w:t>
      </w:r>
      <w:proofErr w:type="gramEnd"/>
      <w:r w:rsidRPr="006E632F">
        <w:rPr>
          <w:sz w:val="20"/>
        </w:rPr>
        <w:t xml:space="preserve">3). You must record the results of each opacity measurement. If the measurement </w:t>
      </w:r>
      <w:r w:rsidRPr="006E632F">
        <w:rPr>
          <w:sz w:val="20"/>
        </w:rPr>
        <w:lastRenderedPageBreak/>
        <w:t>exceeds the applicable opacity standard in 40 CFR 60.372(a</w:t>
      </w:r>
      <w:proofErr w:type="gramStart"/>
      <w:r w:rsidRPr="006E632F">
        <w:rPr>
          <w:sz w:val="20"/>
        </w:rPr>
        <w:t>)(</w:t>
      </w:r>
      <w:proofErr w:type="gramEnd"/>
      <w:r w:rsidRPr="006E632F">
        <w:rPr>
          <w:sz w:val="20"/>
        </w:rPr>
        <w:t>7) or (8), you must submit this information in an excess emissions report required under §63.10(e)(3).</w:t>
      </w:r>
    </w:p>
    <w:p w:rsidR="006E632F" w:rsidRPr="006E632F" w:rsidRDefault="006E632F" w:rsidP="006E632F">
      <w:pPr>
        <w:pStyle w:val="BodyTextIndent"/>
        <w:widowControl w:val="0"/>
        <w:ind w:left="360"/>
        <w:rPr>
          <w:sz w:val="20"/>
        </w:rPr>
      </w:pPr>
      <w:r w:rsidRPr="006E632F">
        <w:rPr>
          <w:sz w:val="20"/>
        </w:rPr>
        <w:t>(iv) Fabric filters equipped with a HEPA filter or other secondary filter are allowed to monitor less frequently, as specified in paragraph (b)(2)(iv)(A) or (B) of this section.</w:t>
      </w:r>
    </w:p>
    <w:p w:rsidR="006E632F" w:rsidRPr="006E632F" w:rsidRDefault="006E632F" w:rsidP="006E632F">
      <w:pPr>
        <w:pStyle w:val="BodyTextIndent"/>
        <w:widowControl w:val="0"/>
        <w:ind w:left="360"/>
        <w:rPr>
          <w:sz w:val="20"/>
        </w:rPr>
      </w:pPr>
      <w:r w:rsidRPr="006E632F">
        <w:rPr>
          <w:sz w:val="20"/>
        </w:rPr>
        <w:t>(A) If you are using a pressure drop monitoring device to measure the differential pressure drop across the fabric filter in accordance with paragraph (b)(2)(ii) of this section, you must record the pressure drop at least once per week. If a pressure drop is observed outside of the normal operational ranges, you must record the incident and take immediate corrective actions. You must also record the corrective actions taken. You must submit a monitoring system performance report in accordance with §63.10(e</w:t>
      </w:r>
      <w:proofErr w:type="gramStart"/>
      <w:r w:rsidRPr="006E632F">
        <w:rPr>
          <w:sz w:val="20"/>
        </w:rPr>
        <w:t>)(</w:t>
      </w:r>
      <w:proofErr w:type="gramEnd"/>
      <w:r w:rsidRPr="006E632F">
        <w:rPr>
          <w:sz w:val="20"/>
        </w:rPr>
        <w:t>3).</w:t>
      </w:r>
    </w:p>
    <w:p w:rsidR="006E632F" w:rsidRPr="006E632F" w:rsidRDefault="006E632F" w:rsidP="006E632F">
      <w:pPr>
        <w:pStyle w:val="BodyTextIndent"/>
        <w:widowControl w:val="0"/>
        <w:ind w:left="360"/>
        <w:rPr>
          <w:sz w:val="20"/>
        </w:rPr>
      </w:pPr>
      <w:r w:rsidRPr="006E632F">
        <w:rPr>
          <w:sz w:val="20"/>
        </w:rPr>
        <w:t>(B) If you are conducting visible emissions observations in accordance with paragraph (b</w:t>
      </w:r>
      <w:proofErr w:type="gramStart"/>
      <w:r w:rsidRPr="006E632F">
        <w:rPr>
          <w:sz w:val="20"/>
        </w:rPr>
        <w:t>)(</w:t>
      </w:r>
      <w:proofErr w:type="gramEnd"/>
      <w:r w:rsidRPr="006E632F">
        <w:rPr>
          <w:sz w:val="20"/>
        </w:rPr>
        <w:t>2)(iii) of this section, you must conduct such observations at least once per week and record the results in accordance with paragraph (b)(2)(iii) of this section. If visible emissions are detected, you must record the incident and conduct an opacity measurement in accordance with 40 CFR 60.374(b</w:t>
      </w:r>
      <w:proofErr w:type="gramStart"/>
      <w:r w:rsidRPr="006E632F">
        <w:rPr>
          <w:sz w:val="20"/>
        </w:rPr>
        <w:t>)(</w:t>
      </w:r>
      <w:proofErr w:type="gramEnd"/>
      <w:r w:rsidRPr="006E632F">
        <w:rPr>
          <w:sz w:val="20"/>
        </w:rPr>
        <w:t>3). You must record the results of each opacity measurement. If the measurement exceeds the applicable opacity standard in 40 CFR 60.372(a</w:t>
      </w:r>
      <w:proofErr w:type="gramStart"/>
      <w:r w:rsidRPr="006E632F">
        <w:rPr>
          <w:sz w:val="20"/>
        </w:rPr>
        <w:t>)(</w:t>
      </w:r>
      <w:proofErr w:type="gramEnd"/>
      <w:r w:rsidRPr="006E632F">
        <w:rPr>
          <w:sz w:val="20"/>
        </w:rPr>
        <w:t>7) or (8), you must submit this information in an excess emissions report required under §63.10(e)(3).</w:t>
      </w:r>
    </w:p>
    <w:p w:rsidR="006E632F" w:rsidRPr="006E632F" w:rsidRDefault="006E632F" w:rsidP="006E632F">
      <w:pPr>
        <w:pStyle w:val="BodyTextIndent"/>
        <w:widowControl w:val="0"/>
        <w:ind w:left="360"/>
        <w:rPr>
          <w:sz w:val="20"/>
        </w:rPr>
      </w:pPr>
      <w:r w:rsidRPr="006E632F">
        <w:rPr>
          <w:sz w:val="20"/>
        </w:rPr>
        <w:t>(c) You must meet the testing requirements in 40 CFR 60.374.</w:t>
      </w:r>
    </w:p>
    <w:p w:rsidR="006E632F" w:rsidRPr="006E632F" w:rsidRDefault="006E632F" w:rsidP="006E632F">
      <w:pPr>
        <w:pStyle w:val="BodyTextIndent"/>
        <w:widowControl w:val="0"/>
        <w:ind w:left="360"/>
        <w:rPr>
          <w:sz w:val="20"/>
        </w:rPr>
      </w:pPr>
      <w:r w:rsidRPr="006E632F">
        <w:rPr>
          <w:sz w:val="20"/>
        </w:rPr>
        <w:t>(1) Existing sources are not required to conduct a performance test if a prior performance test was conducted using the same methods specified in 40 CFR 60.374 and either no process changes have been made since the test, or you can demonstrate that the results of the performance test, with or without adjustments, reliably demonstrate compliance with this subpart despite process changes.</w:t>
      </w:r>
    </w:p>
    <w:p w:rsidR="006E632F" w:rsidRPr="006E632F" w:rsidRDefault="006E632F" w:rsidP="006E632F">
      <w:pPr>
        <w:pStyle w:val="BodyTextIndent"/>
        <w:widowControl w:val="0"/>
        <w:ind w:left="360"/>
        <w:rPr>
          <w:sz w:val="20"/>
        </w:rPr>
      </w:pPr>
      <w:r w:rsidRPr="006E632F">
        <w:rPr>
          <w:sz w:val="20"/>
        </w:rPr>
        <w:t>(2) Sources without a prior performance test, as described in paragraph (c)(1) of this section, must conduct a performance test using the methods specified in 40 CFR 60.374 by 180 days after the compliance date.</w:t>
      </w:r>
    </w:p>
    <w:p w:rsidR="006E632F" w:rsidRPr="006E632F" w:rsidRDefault="006E632F" w:rsidP="006E632F">
      <w:pPr>
        <w:pStyle w:val="BodyTextIndent"/>
        <w:widowControl w:val="0"/>
        <w:ind w:left="360"/>
        <w:rPr>
          <w:sz w:val="20"/>
        </w:rPr>
      </w:pPr>
      <w:r w:rsidRPr="006E632F">
        <w:rPr>
          <w:sz w:val="20"/>
        </w:rPr>
        <w:t>[72 FR 38913, July 16, 2007, as amended at 73 FR 15929, Mar. 26, 2008]</w:t>
      </w:r>
    </w:p>
    <w:p w:rsidR="006E632F" w:rsidRPr="006E632F" w:rsidRDefault="006E632F" w:rsidP="006E632F">
      <w:pPr>
        <w:pStyle w:val="BodyTextIndent"/>
        <w:widowControl w:val="0"/>
        <w:ind w:left="360"/>
        <w:rPr>
          <w:sz w:val="20"/>
        </w:rPr>
      </w:pPr>
      <w:r w:rsidRPr="006E632F">
        <w:rPr>
          <w:sz w:val="20"/>
        </w:rPr>
        <w:t>§63.11424 [Reserved]</w:t>
      </w:r>
    </w:p>
    <w:p w:rsidR="006E632F" w:rsidRPr="006E632F" w:rsidRDefault="006E632F" w:rsidP="006E632F">
      <w:pPr>
        <w:pStyle w:val="BodyTextIndent"/>
        <w:widowControl w:val="0"/>
        <w:ind w:left="360"/>
        <w:rPr>
          <w:b/>
          <w:sz w:val="20"/>
        </w:rPr>
      </w:pPr>
      <w:r w:rsidRPr="006E632F">
        <w:rPr>
          <w:b/>
          <w:sz w:val="20"/>
        </w:rPr>
        <w:t>Other Requirements and Information</w:t>
      </w:r>
    </w:p>
    <w:p w:rsidR="006E632F" w:rsidRPr="006E632F" w:rsidRDefault="006E632F" w:rsidP="006E632F">
      <w:pPr>
        <w:pStyle w:val="BodyTextIndent"/>
        <w:widowControl w:val="0"/>
        <w:ind w:left="360"/>
        <w:rPr>
          <w:sz w:val="20"/>
        </w:rPr>
      </w:pPr>
      <w:r w:rsidRPr="006E632F">
        <w:rPr>
          <w:sz w:val="20"/>
        </w:rPr>
        <w:t>§63.11425 What General Provisions apply to this subpart?</w:t>
      </w:r>
    </w:p>
    <w:p w:rsidR="006E632F" w:rsidRPr="006E632F" w:rsidRDefault="006E632F" w:rsidP="006E632F">
      <w:pPr>
        <w:pStyle w:val="BodyTextIndent"/>
        <w:widowControl w:val="0"/>
        <w:ind w:left="360"/>
        <w:rPr>
          <w:sz w:val="20"/>
        </w:rPr>
      </w:pPr>
      <w:r w:rsidRPr="006E632F">
        <w:rPr>
          <w:sz w:val="20"/>
        </w:rPr>
        <w:t xml:space="preserve">(a) The provisions in 40 CFR </w:t>
      </w:r>
      <w:proofErr w:type="gramStart"/>
      <w:r w:rsidRPr="006E632F">
        <w:rPr>
          <w:sz w:val="20"/>
        </w:rPr>
        <w:t>part</w:t>
      </w:r>
      <w:proofErr w:type="gramEnd"/>
      <w:r w:rsidRPr="006E632F">
        <w:rPr>
          <w:sz w:val="20"/>
        </w:rPr>
        <w:t xml:space="preserve"> 63, subpart A, that are applicable to this subpart are specified in Table 1 to this subpart.</w:t>
      </w:r>
    </w:p>
    <w:p w:rsidR="006E632F" w:rsidRPr="006E632F" w:rsidRDefault="006E632F" w:rsidP="006E632F">
      <w:pPr>
        <w:pStyle w:val="BodyTextIndent"/>
        <w:widowControl w:val="0"/>
        <w:ind w:left="360"/>
        <w:rPr>
          <w:sz w:val="20"/>
        </w:rPr>
      </w:pPr>
      <w:r w:rsidRPr="006E632F">
        <w:rPr>
          <w:sz w:val="20"/>
        </w:rPr>
        <w:t>(b) For existing sources, the initial notification required by §63.9(b) must be submitted not later than November 13, 2007.</w:t>
      </w:r>
    </w:p>
    <w:p w:rsidR="006E632F" w:rsidRPr="006E632F" w:rsidRDefault="006E632F" w:rsidP="006E632F">
      <w:pPr>
        <w:pStyle w:val="BodyTextIndent"/>
        <w:widowControl w:val="0"/>
        <w:ind w:left="360"/>
        <w:rPr>
          <w:sz w:val="20"/>
        </w:rPr>
      </w:pPr>
      <w:r w:rsidRPr="006E632F">
        <w:rPr>
          <w:sz w:val="20"/>
        </w:rPr>
        <w:t>(c) For existing sources, the initial notification of compliance required by §63.9(h) must be submitted not later than March 13, 2009.</w:t>
      </w:r>
    </w:p>
    <w:p w:rsidR="006E632F" w:rsidRPr="006E632F" w:rsidRDefault="006E632F" w:rsidP="006E632F">
      <w:pPr>
        <w:pStyle w:val="BodyTextIndent"/>
        <w:widowControl w:val="0"/>
        <w:ind w:left="360"/>
        <w:rPr>
          <w:sz w:val="20"/>
        </w:rPr>
      </w:pPr>
      <w:r w:rsidRPr="006E632F">
        <w:rPr>
          <w:sz w:val="20"/>
        </w:rPr>
        <w:t>[72 FR 38913, July 16, 2007, as amended at 73 FR 15929, Mar. 26, 2008]</w:t>
      </w:r>
    </w:p>
    <w:p w:rsidR="006E632F" w:rsidRPr="006E632F" w:rsidRDefault="006E632F" w:rsidP="006E632F">
      <w:pPr>
        <w:pStyle w:val="BodyTextIndent"/>
        <w:widowControl w:val="0"/>
        <w:ind w:left="360"/>
        <w:rPr>
          <w:sz w:val="20"/>
        </w:rPr>
      </w:pPr>
      <w:r w:rsidRPr="006E632F">
        <w:rPr>
          <w:sz w:val="20"/>
        </w:rPr>
        <w:t xml:space="preserve">§63.11426 </w:t>
      </w:r>
      <w:proofErr w:type="gramStart"/>
      <w:r w:rsidRPr="006E632F">
        <w:rPr>
          <w:sz w:val="20"/>
        </w:rPr>
        <w:t>What</w:t>
      </w:r>
      <w:proofErr w:type="gramEnd"/>
      <w:r w:rsidRPr="006E632F">
        <w:rPr>
          <w:sz w:val="20"/>
        </w:rPr>
        <w:t xml:space="preserve"> definitions apply to this subpart?</w:t>
      </w:r>
    </w:p>
    <w:p w:rsidR="006E632F" w:rsidRPr="006E632F" w:rsidRDefault="006E632F" w:rsidP="006E632F">
      <w:pPr>
        <w:pStyle w:val="BodyTextIndent"/>
        <w:widowControl w:val="0"/>
        <w:ind w:left="360"/>
        <w:rPr>
          <w:sz w:val="20"/>
        </w:rPr>
      </w:pPr>
      <w:r w:rsidRPr="006E632F">
        <w:rPr>
          <w:sz w:val="20"/>
        </w:rPr>
        <w:t>The terms used in this subpart are defined in the CAA; 40 CFR 60.371; 40 CFR 60.2 for terms used in the applicable provisions of 40 CFR part 60, subpart A; and §63.2 for terms used in the applicable provisions of 40 CFR part 63, subpart A.</w:t>
      </w:r>
    </w:p>
    <w:p w:rsidR="006E632F" w:rsidRPr="006E632F" w:rsidRDefault="006E632F" w:rsidP="006E632F">
      <w:pPr>
        <w:pStyle w:val="BodyTextIndent"/>
        <w:widowControl w:val="0"/>
        <w:ind w:left="360"/>
        <w:rPr>
          <w:sz w:val="20"/>
        </w:rPr>
      </w:pPr>
      <w:r w:rsidRPr="006E632F">
        <w:rPr>
          <w:sz w:val="20"/>
        </w:rPr>
        <w:t>[72 FR 38913, July 16, 2007, as amended at 73 FR 15929, Mar. 26, 2008]</w:t>
      </w:r>
    </w:p>
    <w:p w:rsidR="006E632F" w:rsidRPr="006E632F" w:rsidRDefault="006E632F" w:rsidP="006E632F">
      <w:pPr>
        <w:pStyle w:val="BodyTextIndent"/>
        <w:widowControl w:val="0"/>
        <w:ind w:left="360"/>
        <w:rPr>
          <w:sz w:val="20"/>
        </w:rPr>
      </w:pPr>
      <w:r w:rsidRPr="006E632F">
        <w:rPr>
          <w:sz w:val="20"/>
        </w:rPr>
        <w:t xml:space="preserve">§63.11427 </w:t>
      </w:r>
      <w:proofErr w:type="gramStart"/>
      <w:r w:rsidRPr="006E632F">
        <w:rPr>
          <w:sz w:val="20"/>
        </w:rPr>
        <w:t>Who</w:t>
      </w:r>
      <w:proofErr w:type="gramEnd"/>
      <w:r w:rsidRPr="006E632F">
        <w:rPr>
          <w:sz w:val="20"/>
        </w:rPr>
        <w:t xml:space="preserve"> implements and enforces this subpart?</w:t>
      </w:r>
    </w:p>
    <w:p w:rsidR="006E632F" w:rsidRPr="006E632F" w:rsidRDefault="006E632F" w:rsidP="006E632F">
      <w:pPr>
        <w:pStyle w:val="BodyTextIndent"/>
        <w:widowControl w:val="0"/>
        <w:ind w:left="360"/>
        <w:rPr>
          <w:sz w:val="20"/>
        </w:rPr>
      </w:pPr>
      <w:r w:rsidRPr="006E632F">
        <w:rPr>
          <w:sz w:val="20"/>
        </w:rPr>
        <w:t xml:space="preserve">(a) This subpart can be implemented and enforced by the U.S. EPA or a delegated authority such as a State, local, or tribal agency. If the U.S. EPA Administrator has delegated authority to a State, local, or tribal agency pursuant to 40 CFR </w:t>
      </w:r>
      <w:proofErr w:type="gramStart"/>
      <w:r w:rsidRPr="006E632F">
        <w:rPr>
          <w:sz w:val="20"/>
        </w:rPr>
        <w:t>part</w:t>
      </w:r>
      <w:proofErr w:type="gramEnd"/>
      <w:r w:rsidRPr="006E632F">
        <w:rPr>
          <w:sz w:val="20"/>
        </w:rPr>
        <w:t xml:space="preserve"> 63, subpart E, then that Agency has the authority to implement and enforce this subpart. You should contact your U.S. EPA Regional Office to find out if this subpart is delegated to a State, local, or tribal agency within your State.</w:t>
      </w:r>
    </w:p>
    <w:p w:rsidR="006E632F" w:rsidRPr="006E632F" w:rsidRDefault="006E632F" w:rsidP="006E632F">
      <w:pPr>
        <w:pStyle w:val="BodyTextIndent"/>
        <w:widowControl w:val="0"/>
        <w:ind w:left="360"/>
        <w:rPr>
          <w:sz w:val="20"/>
        </w:rPr>
      </w:pPr>
      <w:r w:rsidRPr="006E632F">
        <w:rPr>
          <w:sz w:val="20"/>
        </w:rPr>
        <w:t>(b) In delegating implementation and enforcement authority of this subpart to a State, local, or tribal agency under 40 CFR part 63, subpart E, the approval authorities contained in paragraphs (b)(1) through (4) of this section are retained by the Administrator of the U.S. EPA and are not transferred to the State, local, or tribal agency.</w:t>
      </w:r>
    </w:p>
    <w:p w:rsidR="006E632F" w:rsidRPr="006E632F" w:rsidRDefault="006E632F" w:rsidP="006E632F">
      <w:pPr>
        <w:pStyle w:val="BodyTextIndent"/>
        <w:widowControl w:val="0"/>
        <w:ind w:left="360"/>
        <w:rPr>
          <w:sz w:val="20"/>
        </w:rPr>
      </w:pPr>
      <w:r w:rsidRPr="006E632F">
        <w:rPr>
          <w:sz w:val="20"/>
        </w:rPr>
        <w:lastRenderedPageBreak/>
        <w:t>(1) Approval of an alternative non-opacity emissions standard under §63.6(g).</w:t>
      </w:r>
    </w:p>
    <w:p w:rsidR="006E632F" w:rsidRPr="006E632F" w:rsidRDefault="006E632F" w:rsidP="006E632F">
      <w:pPr>
        <w:pStyle w:val="BodyTextIndent"/>
        <w:widowControl w:val="0"/>
        <w:ind w:left="360"/>
        <w:rPr>
          <w:sz w:val="20"/>
        </w:rPr>
      </w:pPr>
      <w:r w:rsidRPr="006E632F">
        <w:rPr>
          <w:sz w:val="20"/>
        </w:rPr>
        <w:t>(2) Approval of a major change to test methods under §63.7(e</w:t>
      </w:r>
      <w:proofErr w:type="gramStart"/>
      <w:r w:rsidRPr="006E632F">
        <w:rPr>
          <w:sz w:val="20"/>
        </w:rPr>
        <w:t>)(</w:t>
      </w:r>
      <w:proofErr w:type="gramEnd"/>
      <w:r w:rsidRPr="006E632F">
        <w:rPr>
          <w:sz w:val="20"/>
        </w:rPr>
        <w:t>2)(ii) and (f). A “major change to test method” is defined in §63.90.</w:t>
      </w:r>
    </w:p>
    <w:p w:rsidR="006E632F" w:rsidRPr="006E632F" w:rsidRDefault="006E632F" w:rsidP="006E632F">
      <w:pPr>
        <w:pStyle w:val="BodyTextIndent"/>
        <w:widowControl w:val="0"/>
        <w:ind w:left="360"/>
        <w:rPr>
          <w:sz w:val="20"/>
        </w:rPr>
      </w:pPr>
      <w:r w:rsidRPr="006E632F">
        <w:rPr>
          <w:sz w:val="20"/>
        </w:rPr>
        <w:t>(3) Approval of a major change to monitoring under §63.8(f). A “major change to monitoring” is defined in §63.90.</w:t>
      </w:r>
    </w:p>
    <w:p w:rsidR="006E632F" w:rsidRPr="006E632F" w:rsidRDefault="006E632F" w:rsidP="006E632F">
      <w:pPr>
        <w:pStyle w:val="BodyTextIndent"/>
        <w:widowControl w:val="0"/>
        <w:ind w:left="360"/>
        <w:rPr>
          <w:sz w:val="20"/>
        </w:rPr>
      </w:pPr>
      <w:r w:rsidRPr="006E632F">
        <w:rPr>
          <w:sz w:val="20"/>
        </w:rPr>
        <w:t>(4) Approval of a major change to recordkeeping/reporting under §63.10(f). A “major change to recordkeeping/reporting” is defined in §63.90.</w:t>
      </w:r>
    </w:p>
    <w:p w:rsidR="006E632F" w:rsidRPr="006E632F" w:rsidRDefault="006E632F" w:rsidP="006E632F">
      <w:pPr>
        <w:pStyle w:val="BodyTextIndent"/>
        <w:widowControl w:val="0"/>
        <w:ind w:left="360"/>
        <w:rPr>
          <w:sz w:val="20"/>
        </w:rPr>
      </w:pPr>
      <w:r w:rsidRPr="006E632F">
        <w:rPr>
          <w:sz w:val="20"/>
        </w:rPr>
        <w:t>[72 FR 38913, July 16, 2007, as amended at 73 FR 15929, Mar. 26, 2008]</w:t>
      </w:r>
    </w:p>
    <w:p w:rsidR="006E632F" w:rsidRPr="006E632F" w:rsidRDefault="006E632F" w:rsidP="006E632F">
      <w:pPr>
        <w:pStyle w:val="BodyTextIndent"/>
        <w:widowControl w:val="0"/>
        <w:ind w:left="360"/>
        <w:rPr>
          <w:sz w:val="20"/>
        </w:rPr>
      </w:pPr>
      <w:r w:rsidRPr="006E632F">
        <w:rPr>
          <w:sz w:val="20"/>
        </w:rPr>
        <w:t>Table 1 to Subpart PPPPPP of Part 63—Applicability of General Provisions to Subpart PPPPPP</w:t>
      </w:r>
    </w:p>
    <w:p w:rsidR="006E632F" w:rsidRPr="006E632F" w:rsidRDefault="006E632F" w:rsidP="006E632F">
      <w:pPr>
        <w:pStyle w:val="BodyTextIndent"/>
        <w:widowControl w:val="0"/>
        <w:ind w:left="360"/>
        <w:rPr>
          <w:sz w:val="20"/>
        </w:rPr>
      </w:pPr>
      <w:r w:rsidRPr="006E632F">
        <w:rPr>
          <w:sz w:val="20"/>
        </w:rPr>
        <w:t>As required in §63.11425, you must comply with the requirements of the NESHAP General Provisions (40 CFR part 63, subpart A) as shown in the following table.</w:t>
      </w:r>
    </w:p>
    <w:p w:rsidR="006E632F" w:rsidRPr="006E632F" w:rsidRDefault="006E632F" w:rsidP="006E632F">
      <w:pPr>
        <w:pStyle w:val="BodyTextIndent"/>
        <w:widowControl w:val="0"/>
        <w:ind w:left="360"/>
        <w:rPr>
          <w:sz w:val="20"/>
        </w:rPr>
      </w:pPr>
      <w:r w:rsidRPr="006E632F">
        <w:rPr>
          <w:sz w:val="20"/>
        </w:rPr>
        <w:t>Citation</w:t>
      </w:r>
      <w:r w:rsidRPr="006E632F">
        <w:rPr>
          <w:sz w:val="20"/>
        </w:rPr>
        <w:tab/>
        <w:t>Subject</w:t>
      </w:r>
      <w:r w:rsidRPr="006E632F">
        <w:rPr>
          <w:sz w:val="20"/>
        </w:rPr>
        <w:tab/>
        <w:t>Applies to Subpart PPPPPP?</w:t>
      </w:r>
      <w:r w:rsidRPr="006E632F">
        <w:rPr>
          <w:sz w:val="20"/>
        </w:rPr>
        <w:tab/>
        <w:t xml:space="preserve">Explanation </w:t>
      </w:r>
    </w:p>
    <w:p w:rsidR="006E632F" w:rsidRPr="006E632F" w:rsidRDefault="006E632F" w:rsidP="006E632F">
      <w:pPr>
        <w:pStyle w:val="BodyTextIndent"/>
        <w:widowControl w:val="0"/>
        <w:ind w:left="360"/>
        <w:rPr>
          <w:sz w:val="20"/>
        </w:rPr>
      </w:pPr>
      <w:r w:rsidRPr="006E632F">
        <w:rPr>
          <w:sz w:val="20"/>
        </w:rPr>
        <w:t>63.1</w:t>
      </w:r>
      <w:r w:rsidRPr="006E632F">
        <w:rPr>
          <w:sz w:val="20"/>
        </w:rPr>
        <w:tab/>
        <w:t>Applicability</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63.2</w:t>
      </w:r>
      <w:r w:rsidRPr="006E632F">
        <w:rPr>
          <w:sz w:val="20"/>
        </w:rPr>
        <w:tab/>
        <w:t>Definitions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63.3</w:t>
      </w:r>
      <w:r w:rsidRPr="006E632F">
        <w:rPr>
          <w:sz w:val="20"/>
        </w:rPr>
        <w:tab/>
        <w:t>Units and Abbreviations</w:t>
      </w:r>
      <w:r w:rsidRPr="006E632F">
        <w:rPr>
          <w:sz w:val="20"/>
        </w:rPr>
        <w:tab/>
      </w:r>
      <w:r w:rsidRPr="006E632F">
        <w:rPr>
          <w:sz w:val="20"/>
        </w:rPr>
        <w:tab/>
      </w:r>
    </w:p>
    <w:p w:rsidR="006E632F" w:rsidRPr="006E632F" w:rsidRDefault="006E632F" w:rsidP="006E632F">
      <w:pPr>
        <w:pStyle w:val="BodyTextIndent"/>
        <w:widowControl w:val="0"/>
        <w:ind w:left="360"/>
        <w:rPr>
          <w:sz w:val="20"/>
        </w:rPr>
      </w:pPr>
      <w:r w:rsidRPr="006E632F">
        <w:rPr>
          <w:sz w:val="20"/>
        </w:rPr>
        <w:t>63.4</w:t>
      </w:r>
      <w:r w:rsidRPr="006E632F">
        <w:rPr>
          <w:sz w:val="20"/>
        </w:rPr>
        <w:tab/>
        <w:t>Prohibited Activities and Circumvention</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63.5</w:t>
      </w:r>
      <w:r w:rsidRPr="006E632F">
        <w:rPr>
          <w:sz w:val="20"/>
        </w:rPr>
        <w:tab/>
        <w:t>Preconstruction Review and Notification Requirements</w:t>
      </w:r>
      <w:r w:rsidRPr="006E632F">
        <w:rPr>
          <w:sz w:val="20"/>
        </w:rPr>
        <w:tab/>
        <w:t>No</w:t>
      </w:r>
      <w:r w:rsidRPr="006E632F">
        <w:rPr>
          <w:sz w:val="20"/>
        </w:rPr>
        <w:tab/>
      </w:r>
    </w:p>
    <w:p w:rsidR="006E632F" w:rsidRPr="006E632F" w:rsidRDefault="006E632F" w:rsidP="006E632F">
      <w:pPr>
        <w:pStyle w:val="BodyTextIndent"/>
        <w:widowControl w:val="0"/>
        <w:ind w:left="360"/>
        <w:rPr>
          <w:sz w:val="20"/>
        </w:rPr>
      </w:pPr>
      <w:r w:rsidRPr="006E632F">
        <w:rPr>
          <w:sz w:val="20"/>
        </w:rPr>
        <w:t>63.6(a)-(d), (e</w:t>
      </w:r>
      <w:proofErr w:type="gramStart"/>
      <w:r w:rsidRPr="006E632F">
        <w:rPr>
          <w:sz w:val="20"/>
        </w:rPr>
        <w:t>)(</w:t>
      </w:r>
      <w:proofErr w:type="gramEnd"/>
      <w:r w:rsidRPr="006E632F">
        <w:rPr>
          <w:sz w:val="20"/>
        </w:rPr>
        <w:t>1), (f)-(j)</w:t>
      </w:r>
      <w:r w:rsidRPr="006E632F">
        <w:rPr>
          <w:sz w:val="20"/>
        </w:rPr>
        <w:tab/>
        <w:t>Compliance with Standards and Maintenance Requirements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63.6(e</w:t>
      </w:r>
      <w:proofErr w:type="gramStart"/>
      <w:r w:rsidRPr="006E632F">
        <w:rPr>
          <w:sz w:val="20"/>
        </w:rPr>
        <w:t>)(</w:t>
      </w:r>
      <w:proofErr w:type="gramEnd"/>
      <w:r w:rsidRPr="006E632F">
        <w:rPr>
          <w:sz w:val="20"/>
        </w:rPr>
        <w:t>3)</w:t>
      </w:r>
      <w:r w:rsidRPr="006E632F">
        <w:rPr>
          <w:sz w:val="20"/>
        </w:rPr>
        <w:tab/>
      </w:r>
      <w:r w:rsidRPr="006E632F">
        <w:rPr>
          <w:sz w:val="20"/>
        </w:rPr>
        <w:tab/>
        <w:t>No</w:t>
      </w:r>
      <w:r w:rsidRPr="006E632F">
        <w:rPr>
          <w:sz w:val="20"/>
        </w:rPr>
        <w:tab/>
        <w:t>Subpart PPPPPP does not require a startup, shutdown, and malfunction plan.</w:t>
      </w:r>
    </w:p>
    <w:p w:rsidR="006E632F" w:rsidRPr="006E632F" w:rsidRDefault="006E632F" w:rsidP="006E632F">
      <w:pPr>
        <w:pStyle w:val="BodyTextIndent"/>
        <w:widowControl w:val="0"/>
        <w:ind w:left="360"/>
        <w:rPr>
          <w:sz w:val="20"/>
        </w:rPr>
      </w:pPr>
      <w:r w:rsidRPr="006E632F">
        <w:rPr>
          <w:sz w:val="20"/>
        </w:rPr>
        <w:t>63.7</w:t>
      </w:r>
      <w:r w:rsidRPr="006E632F">
        <w:rPr>
          <w:sz w:val="20"/>
        </w:rPr>
        <w:tab/>
        <w:t>Performance Testing Requirements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63.8</w:t>
      </w:r>
      <w:r w:rsidRPr="006E632F">
        <w:rPr>
          <w:sz w:val="20"/>
        </w:rPr>
        <w:tab/>
        <w:t>Monitoring Requirements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63.9</w:t>
      </w:r>
      <w:r w:rsidRPr="006E632F">
        <w:rPr>
          <w:sz w:val="20"/>
        </w:rPr>
        <w:tab/>
        <w:t>Notification Requirements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63.10(a)-(c), (d</w:t>
      </w:r>
      <w:proofErr w:type="gramStart"/>
      <w:r w:rsidRPr="006E632F">
        <w:rPr>
          <w:sz w:val="20"/>
        </w:rPr>
        <w:t>)(</w:t>
      </w:r>
      <w:proofErr w:type="gramEnd"/>
      <w:r w:rsidRPr="006E632F">
        <w:rPr>
          <w:sz w:val="20"/>
        </w:rPr>
        <w:t>1)-(4), (e), (f)</w:t>
      </w:r>
      <w:r w:rsidRPr="006E632F">
        <w:rPr>
          <w:sz w:val="20"/>
        </w:rPr>
        <w:tab/>
        <w:t>Recordkeeping and Reporting Requirements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63.10(d</w:t>
      </w:r>
      <w:proofErr w:type="gramStart"/>
      <w:r w:rsidRPr="006E632F">
        <w:rPr>
          <w:sz w:val="20"/>
        </w:rPr>
        <w:t>)(</w:t>
      </w:r>
      <w:proofErr w:type="gramEnd"/>
      <w:r w:rsidRPr="006E632F">
        <w:rPr>
          <w:sz w:val="20"/>
        </w:rPr>
        <w:t>5)</w:t>
      </w:r>
      <w:r w:rsidRPr="006E632F">
        <w:rPr>
          <w:sz w:val="20"/>
        </w:rPr>
        <w:tab/>
      </w:r>
      <w:r w:rsidRPr="006E632F">
        <w:rPr>
          <w:sz w:val="20"/>
        </w:rPr>
        <w:tab/>
        <w:t>No</w:t>
      </w:r>
      <w:r w:rsidRPr="006E632F">
        <w:rPr>
          <w:sz w:val="20"/>
        </w:rPr>
        <w:tab/>
        <w:t>Subpart PPPPPP does not require a startup, shutdown, and malfunction plan.</w:t>
      </w:r>
    </w:p>
    <w:p w:rsidR="006E632F" w:rsidRPr="006E632F" w:rsidRDefault="006E632F" w:rsidP="006E632F">
      <w:pPr>
        <w:pStyle w:val="BodyTextIndent"/>
        <w:widowControl w:val="0"/>
        <w:ind w:left="360"/>
        <w:rPr>
          <w:sz w:val="20"/>
        </w:rPr>
      </w:pPr>
      <w:proofErr w:type="gramStart"/>
      <w:r w:rsidRPr="006E632F">
        <w:rPr>
          <w:sz w:val="20"/>
        </w:rPr>
        <w:t>63.11</w:t>
      </w:r>
      <w:r w:rsidRPr="006E632F">
        <w:rPr>
          <w:sz w:val="20"/>
        </w:rPr>
        <w:tab/>
        <w:t>Control Device Requirements</w:t>
      </w:r>
      <w:r w:rsidRPr="006E632F">
        <w:rPr>
          <w:sz w:val="20"/>
        </w:rPr>
        <w:tab/>
        <w:t>No</w:t>
      </w:r>
      <w:r w:rsidRPr="006E632F">
        <w:rPr>
          <w:sz w:val="20"/>
        </w:rPr>
        <w:tab/>
        <w:t>Subpart PPPPPP does not require flares.</w:t>
      </w:r>
      <w:proofErr w:type="gramEnd"/>
    </w:p>
    <w:p w:rsidR="006E632F" w:rsidRPr="006E632F" w:rsidRDefault="006E632F" w:rsidP="006E632F">
      <w:pPr>
        <w:pStyle w:val="BodyTextIndent"/>
        <w:widowControl w:val="0"/>
        <w:ind w:left="360"/>
        <w:rPr>
          <w:sz w:val="20"/>
        </w:rPr>
      </w:pPr>
      <w:r w:rsidRPr="006E632F">
        <w:rPr>
          <w:sz w:val="20"/>
        </w:rPr>
        <w:t>63.12</w:t>
      </w:r>
      <w:r w:rsidRPr="006E632F">
        <w:rPr>
          <w:sz w:val="20"/>
        </w:rPr>
        <w:tab/>
        <w:t>State Authorities and Delegations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63.13</w:t>
      </w:r>
      <w:r w:rsidRPr="006E632F">
        <w:rPr>
          <w:sz w:val="20"/>
        </w:rPr>
        <w:tab/>
        <w:t>Addresses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63.14</w:t>
      </w:r>
      <w:r w:rsidRPr="006E632F">
        <w:rPr>
          <w:sz w:val="20"/>
        </w:rPr>
        <w:tab/>
        <w:t>Incorporations by Reference</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63.15</w:t>
      </w:r>
      <w:r w:rsidRPr="006E632F">
        <w:rPr>
          <w:sz w:val="20"/>
        </w:rPr>
        <w:tab/>
        <w:t>Availability of Information and Confidentiality</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63.16</w:t>
      </w:r>
      <w:r w:rsidRPr="006E632F">
        <w:rPr>
          <w:sz w:val="20"/>
        </w:rPr>
        <w:tab/>
        <w:t>Performance Track Provisions</w:t>
      </w:r>
      <w:r w:rsidRPr="006E632F">
        <w:rPr>
          <w:sz w:val="20"/>
        </w:rPr>
        <w:tab/>
        <w:t>Yes</w:t>
      </w:r>
      <w:r w:rsidRPr="006E632F">
        <w:rPr>
          <w:sz w:val="20"/>
        </w:rPr>
        <w:tab/>
      </w:r>
    </w:p>
    <w:p w:rsidR="006E632F" w:rsidRPr="006E632F" w:rsidRDefault="006E632F" w:rsidP="006E632F">
      <w:pPr>
        <w:pStyle w:val="BodyTextIndent"/>
        <w:widowControl w:val="0"/>
        <w:ind w:left="360"/>
        <w:rPr>
          <w:sz w:val="20"/>
        </w:rPr>
      </w:pPr>
      <w:r w:rsidRPr="006E632F">
        <w:rPr>
          <w:sz w:val="20"/>
        </w:rPr>
        <w:t>63.1(a)(5), (a)(7)-(9), (b)(2), (c)(3), (d), 63.6(b)(6), (c)(3), (c)(4), (d), (e)(2), (e)(3)(ii), (h)(3), (h)(5)(iv), 63.8(a)(3), 63.9(b)(3), (h)(4), 63.10(c)(2)-(c)(4), (c)(9)</w:t>
      </w:r>
      <w:r w:rsidRPr="006E632F">
        <w:rPr>
          <w:sz w:val="20"/>
        </w:rPr>
        <w:tab/>
        <w:t>Reserved</w:t>
      </w:r>
      <w:r w:rsidRPr="006E632F">
        <w:rPr>
          <w:sz w:val="20"/>
        </w:rPr>
        <w:tab/>
        <w:t>No</w:t>
      </w:r>
      <w:r w:rsidRPr="006E632F">
        <w:rPr>
          <w:sz w:val="20"/>
        </w:rPr>
        <w:tab/>
      </w:r>
    </w:p>
    <w:p w:rsidR="006E632F" w:rsidRPr="006E632F" w:rsidRDefault="006E632F" w:rsidP="006E632F">
      <w:pPr>
        <w:pStyle w:val="BodyTextIndent"/>
        <w:widowControl w:val="0"/>
        <w:ind w:left="360"/>
        <w:rPr>
          <w:sz w:val="20"/>
        </w:rPr>
      </w:pPr>
      <w:r w:rsidRPr="006E632F">
        <w:rPr>
          <w:sz w:val="20"/>
        </w:rPr>
        <w:t>[72 FR 38913, July 16, 2007, as amended at 73 FR 15929, Mar. 26, 2008]</w:t>
      </w:r>
    </w:p>
    <w:p w:rsidR="00D3504A" w:rsidRDefault="00D3504A" w:rsidP="00621487">
      <w:pPr>
        <w:pStyle w:val="BodyTextIndent"/>
        <w:widowControl w:val="0"/>
        <w:numPr>
          <w:ilvl w:val="0"/>
          <w:numId w:val="0"/>
        </w:numPr>
        <w:ind w:left="360"/>
        <w:rPr>
          <w:sz w:val="20"/>
        </w:rPr>
      </w:pPr>
    </w:p>
    <w:sectPr w:rsidR="00D3504A" w:rsidSect="00AA7C83">
      <w:headerReference w:type="default" r:id="rId49"/>
      <w:footerReference w:type="default" r:id="rId50"/>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5B6" w:rsidRDefault="001E35B6">
      <w:r>
        <w:separator/>
      </w:r>
    </w:p>
  </w:endnote>
  <w:endnote w:type="continuationSeparator" w:id="0">
    <w:p w:rsidR="001E35B6" w:rsidRDefault="001E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rsidP="004E5700">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1E35B6" w:rsidRPr="00954975" w:rsidRDefault="001E35B6" w:rsidP="003C43AE">
    <w:pPr>
      <w:pBdr>
        <w:top w:val="single" w:sz="6" w:space="1" w:color="auto"/>
      </w:pBdr>
      <w:tabs>
        <w:tab w:val="right" w:pos="10080"/>
      </w:tabs>
      <w:rPr>
        <w:sz w:val="20"/>
      </w:rPr>
    </w:pPr>
    <w:r>
      <w:rPr>
        <w:rStyle w:val="PageNumber"/>
        <w:sz w:val="20"/>
      </w:rPr>
      <w:t>FESOP Renewal</w:t>
    </w:r>
    <w:r w:rsidRPr="00A77C0B">
      <w:rPr>
        <w:rStyle w:val="PageNumber"/>
        <w:sz w:val="20"/>
      </w:rPr>
      <w:tab/>
    </w:r>
    <w:r w:rsidRPr="003C43AE">
      <w:rPr>
        <w:sz w:val="20"/>
      </w:rPr>
      <w:t>Federally Enforceable State Air Operation Permit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83" w:rsidRPr="00A77C0B" w:rsidRDefault="00AA7C83" w:rsidP="002F6033">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AA7C83" w:rsidRPr="000F1008" w:rsidRDefault="00AA7C83" w:rsidP="002F6033">
    <w:pPr>
      <w:pBdr>
        <w:top w:val="single" w:sz="6" w:space="1" w:color="auto"/>
      </w:pBdr>
      <w:tabs>
        <w:tab w:val="right" w:pos="10080"/>
      </w:tabs>
      <w:rPr>
        <w:rStyle w:val="PageNumber"/>
        <w:sz w:val="20"/>
      </w:rPr>
    </w:pPr>
    <w:r>
      <w:rPr>
        <w:rStyle w:val="PageNumber"/>
        <w:sz w:val="20"/>
      </w:rPr>
      <w:t>FESOP Renewal</w:t>
    </w:r>
    <w:r w:rsidRPr="000F1008">
      <w:rPr>
        <w:rStyle w:val="PageNumber"/>
        <w:sz w:val="20"/>
      </w:rPr>
      <w:tab/>
    </w:r>
    <w:r w:rsidRPr="003C43AE">
      <w:rPr>
        <w:sz w:val="20"/>
      </w:rPr>
      <w:t>Federally Enforceable State Air Operation Permit</w:t>
    </w:r>
  </w:p>
  <w:p w:rsidR="00AA7C83" w:rsidRPr="000F1008" w:rsidRDefault="00AA7C83" w:rsidP="002F6033">
    <w:pPr>
      <w:pStyle w:val="Footer"/>
      <w:tabs>
        <w:tab w:val="clear" w:pos="4320"/>
        <w:tab w:val="clear" w:pos="8640"/>
      </w:tabs>
      <w:jc w:val="center"/>
      <w:rPr>
        <w:sz w:val="20"/>
      </w:rPr>
    </w:pPr>
    <w:r w:rsidRPr="000F1008">
      <w:rPr>
        <w:sz w:val="20"/>
      </w:rPr>
      <w:t xml:space="preserve">Page </w:t>
    </w:r>
    <w:r>
      <w:rPr>
        <w:sz w:val="20"/>
      </w:rPr>
      <w:t>PPPPPP</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D05918">
      <w:rPr>
        <w:noProof/>
        <w:sz w:val="20"/>
      </w:rPr>
      <w:t>1</w:t>
    </w:r>
    <w:r w:rsidRPr="000F1008">
      <w:rPr>
        <w:sz w:val="20"/>
      </w:rPr>
      <w:fldChar w:fldCharType="end"/>
    </w:r>
  </w:p>
  <w:p w:rsidR="00AA7C83" w:rsidRDefault="00AA7C83">
    <w:pPr>
      <w:spacing w:line="200" w:lineRule="exac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rsidP="00277390">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1E35B6" w:rsidRPr="00A77C0B" w:rsidRDefault="001E35B6" w:rsidP="00277390">
    <w:pPr>
      <w:pBdr>
        <w:top w:val="single" w:sz="6" w:space="1" w:color="auto"/>
      </w:pBdr>
      <w:tabs>
        <w:tab w:val="right" w:pos="10080"/>
      </w:tabs>
      <w:rPr>
        <w:rStyle w:val="PageNumber"/>
        <w:sz w:val="20"/>
      </w:rPr>
    </w:pPr>
    <w:r>
      <w:rPr>
        <w:rStyle w:val="PageNumber"/>
        <w:sz w:val="20"/>
      </w:rPr>
      <w:t>FESOP Renewal</w:t>
    </w:r>
    <w:r w:rsidRPr="00A77C0B">
      <w:rPr>
        <w:rStyle w:val="PageNumber"/>
        <w:sz w:val="20"/>
      </w:rPr>
      <w:tab/>
    </w:r>
    <w:r w:rsidRPr="003C43AE">
      <w:rPr>
        <w:sz w:val="20"/>
      </w:rPr>
      <w:t>Federally Enforceable State Air Operation Permit</w:t>
    </w:r>
  </w:p>
  <w:p w:rsidR="001E35B6" w:rsidRPr="009065A6" w:rsidRDefault="001E35B6">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D05918">
      <w:rPr>
        <w:noProof/>
        <w:sz w:val="20"/>
      </w:rPr>
      <w:t>2</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rsidP="00277390">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1E35B6" w:rsidRPr="00A77C0B" w:rsidRDefault="001E35B6" w:rsidP="00277390">
    <w:pPr>
      <w:pBdr>
        <w:top w:val="single" w:sz="6" w:space="1" w:color="auto"/>
      </w:pBdr>
      <w:tabs>
        <w:tab w:val="right" w:pos="10080"/>
      </w:tabs>
      <w:rPr>
        <w:rStyle w:val="PageNumber"/>
        <w:sz w:val="20"/>
      </w:rPr>
    </w:pPr>
    <w:r>
      <w:rPr>
        <w:rStyle w:val="PageNumber"/>
        <w:sz w:val="20"/>
      </w:rPr>
      <w:t>FESOP Renewal</w:t>
    </w:r>
    <w:r w:rsidRPr="00A77C0B">
      <w:rPr>
        <w:rStyle w:val="PageNumber"/>
        <w:sz w:val="20"/>
      </w:rPr>
      <w:tab/>
    </w:r>
    <w:r w:rsidRPr="003C43AE">
      <w:rPr>
        <w:sz w:val="20"/>
      </w:rPr>
      <w:t>Federally Enforceable State Air Operation Permit</w:t>
    </w:r>
  </w:p>
  <w:p w:rsidR="001E35B6" w:rsidRPr="009065A6" w:rsidRDefault="001E35B6">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D05918">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rsidP="00277390">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1E35B6" w:rsidRPr="00A77C0B" w:rsidRDefault="001E35B6" w:rsidP="00277390">
    <w:pPr>
      <w:pBdr>
        <w:top w:val="single" w:sz="6" w:space="1" w:color="auto"/>
      </w:pBdr>
      <w:tabs>
        <w:tab w:val="right" w:pos="10080"/>
      </w:tabs>
      <w:rPr>
        <w:rStyle w:val="PageNumber"/>
        <w:sz w:val="20"/>
      </w:rPr>
    </w:pPr>
    <w:r>
      <w:rPr>
        <w:rStyle w:val="PageNumber"/>
        <w:sz w:val="20"/>
      </w:rPr>
      <w:t>FESOP Renewal</w:t>
    </w:r>
    <w:r w:rsidRPr="00A77C0B">
      <w:rPr>
        <w:rStyle w:val="PageNumber"/>
        <w:sz w:val="20"/>
      </w:rPr>
      <w:tab/>
    </w:r>
    <w:r w:rsidRPr="003C43AE">
      <w:rPr>
        <w:sz w:val="20"/>
      </w:rPr>
      <w:t>Federally Enforceable State Air Operation Permit</w:t>
    </w:r>
  </w:p>
  <w:p w:rsidR="001E35B6" w:rsidRPr="00A77C0B" w:rsidRDefault="001E35B6">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D05918">
      <w:rPr>
        <w:noProof/>
        <w:sz w:val="20"/>
      </w:rPr>
      <w:t>5</w:t>
    </w:r>
    <w:r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rsidP="00277390">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1E35B6" w:rsidRPr="000F1008" w:rsidRDefault="001E35B6" w:rsidP="00277390">
    <w:pPr>
      <w:pBdr>
        <w:top w:val="single" w:sz="6" w:space="1" w:color="auto"/>
      </w:pBdr>
      <w:tabs>
        <w:tab w:val="right" w:pos="10080"/>
      </w:tabs>
      <w:rPr>
        <w:rStyle w:val="PageNumber"/>
        <w:sz w:val="20"/>
      </w:rPr>
    </w:pPr>
    <w:r>
      <w:rPr>
        <w:rStyle w:val="PageNumber"/>
        <w:sz w:val="20"/>
      </w:rPr>
      <w:t>FESOP Renewal</w:t>
    </w:r>
    <w:r w:rsidRPr="000F1008">
      <w:rPr>
        <w:rStyle w:val="PageNumber"/>
        <w:sz w:val="20"/>
      </w:rPr>
      <w:tab/>
    </w:r>
    <w:r w:rsidRPr="003C43AE">
      <w:rPr>
        <w:sz w:val="20"/>
      </w:rPr>
      <w:t>Federally Enforceable State Air Operation Permit</w:t>
    </w:r>
  </w:p>
  <w:p w:rsidR="001E35B6" w:rsidRPr="000F1008" w:rsidRDefault="001E35B6">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D05918">
      <w:rPr>
        <w:noProof/>
        <w:sz w:val="20"/>
      </w:rPr>
      <w:t>6</w:t>
    </w:r>
    <w:r w:rsidRPr="000F1008">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rsidP="00277390">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1E35B6" w:rsidRPr="000F1008" w:rsidRDefault="001E35B6" w:rsidP="00277390">
    <w:pPr>
      <w:pBdr>
        <w:top w:val="single" w:sz="6" w:space="1" w:color="auto"/>
      </w:pBdr>
      <w:tabs>
        <w:tab w:val="right" w:pos="10080"/>
      </w:tabs>
      <w:rPr>
        <w:rStyle w:val="PageNumber"/>
        <w:sz w:val="20"/>
      </w:rPr>
    </w:pPr>
    <w:r>
      <w:rPr>
        <w:rStyle w:val="PageNumber"/>
        <w:sz w:val="20"/>
      </w:rPr>
      <w:t>FESOP Renewal</w:t>
    </w:r>
    <w:r w:rsidRPr="000F1008">
      <w:rPr>
        <w:rStyle w:val="PageNumber"/>
        <w:sz w:val="20"/>
      </w:rPr>
      <w:tab/>
    </w:r>
    <w:r w:rsidRPr="003C43AE">
      <w:rPr>
        <w:sz w:val="20"/>
      </w:rPr>
      <w:t>Federally Enforceable State Air Operation Permit</w:t>
    </w:r>
  </w:p>
  <w:p w:rsidR="001E35B6" w:rsidRPr="000F1008" w:rsidRDefault="001E35B6">
    <w:pPr>
      <w:pStyle w:val="Footer"/>
      <w:tabs>
        <w:tab w:val="clear" w:pos="4320"/>
        <w:tab w:val="clear" w:pos="8640"/>
      </w:tabs>
      <w:jc w:val="center"/>
      <w:rPr>
        <w:sz w:val="20"/>
      </w:rPr>
    </w:pPr>
    <w:r w:rsidRPr="000F1008">
      <w:rPr>
        <w:sz w:val="20"/>
      </w:rPr>
      <w:t xml:space="preserve">Page </w:t>
    </w:r>
    <w:r>
      <w:rPr>
        <w:sz w:val="20"/>
      </w:rPr>
      <w:t>KK</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D05918">
      <w:rPr>
        <w:noProof/>
        <w:sz w:val="20"/>
      </w:rPr>
      <w:t>3</w:t>
    </w:r>
    <w:r w:rsidRPr="000F1008">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rsidP="00277390">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1E35B6" w:rsidRPr="000F1008" w:rsidRDefault="001E35B6" w:rsidP="00277390">
    <w:pPr>
      <w:pBdr>
        <w:top w:val="single" w:sz="6" w:space="1" w:color="auto"/>
      </w:pBdr>
      <w:tabs>
        <w:tab w:val="right" w:pos="10080"/>
      </w:tabs>
      <w:rPr>
        <w:rStyle w:val="PageNumber"/>
        <w:sz w:val="20"/>
      </w:rPr>
    </w:pPr>
    <w:r>
      <w:rPr>
        <w:rStyle w:val="PageNumber"/>
        <w:sz w:val="20"/>
      </w:rPr>
      <w:t>FESOP Renewal</w:t>
    </w:r>
    <w:r w:rsidRPr="000F1008">
      <w:rPr>
        <w:rStyle w:val="PageNumber"/>
        <w:sz w:val="20"/>
      </w:rPr>
      <w:tab/>
    </w:r>
    <w:r w:rsidRPr="003C43AE">
      <w:rPr>
        <w:sz w:val="20"/>
      </w:rPr>
      <w:t>Federally Enforceable State Air Operation Permit</w:t>
    </w:r>
  </w:p>
  <w:p w:rsidR="001E35B6" w:rsidRPr="000F1008" w:rsidRDefault="001E35B6">
    <w:pPr>
      <w:pStyle w:val="Footer"/>
      <w:tabs>
        <w:tab w:val="clear" w:pos="4320"/>
        <w:tab w:val="clear" w:pos="8640"/>
      </w:tabs>
      <w:jc w:val="center"/>
      <w:rPr>
        <w:sz w:val="20"/>
      </w:rPr>
    </w:pPr>
    <w:r w:rsidRPr="000F1008">
      <w:rPr>
        <w:sz w:val="20"/>
      </w:rPr>
      <w:t xml:space="preserve">Page </w:t>
    </w:r>
    <w:r>
      <w:rPr>
        <w:sz w:val="20"/>
      </w:rPr>
      <w:t>NESHAP</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D05918">
      <w:rPr>
        <w:noProof/>
        <w:sz w:val="20"/>
      </w:rPr>
      <w:t>55</w:t>
    </w:r>
    <w:r w:rsidRPr="000F1008">
      <w:rP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rsidP="00277390">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1E35B6" w:rsidRPr="000F1008" w:rsidRDefault="001E35B6" w:rsidP="00277390">
    <w:pPr>
      <w:pBdr>
        <w:top w:val="single" w:sz="6" w:space="1" w:color="auto"/>
      </w:pBdr>
      <w:tabs>
        <w:tab w:val="right" w:pos="10080"/>
      </w:tabs>
      <w:rPr>
        <w:rStyle w:val="PageNumber"/>
        <w:sz w:val="20"/>
      </w:rPr>
    </w:pPr>
    <w:r>
      <w:rPr>
        <w:rStyle w:val="PageNumber"/>
        <w:sz w:val="20"/>
      </w:rPr>
      <w:t>FESOP Renewal</w:t>
    </w:r>
    <w:r w:rsidRPr="000F1008">
      <w:rPr>
        <w:rStyle w:val="PageNumber"/>
        <w:sz w:val="20"/>
      </w:rPr>
      <w:tab/>
    </w:r>
    <w:r w:rsidRPr="003C43AE">
      <w:rPr>
        <w:sz w:val="20"/>
      </w:rPr>
      <w:t>Federally Enforceable State Air Operation Permit</w:t>
    </w:r>
  </w:p>
  <w:p w:rsidR="001E35B6" w:rsidRPr="000F1008" w:rsidRDefault="001E35B6">
    <w:pPr>
      <w:pStyle w:val="Footer"/>
      <w:tabs>
        <w:tab w:val="clear" w:pos="4320"/>
        <w:tab w:val="clear" w:pos="8640"/>
      </w:tabs>
      <w:jc w:val="center"/>
      <w:rPr>
        <w:sz w:val="20"/>
      </w:rPr>
    </w:pPr>
    <w:r w:rsidRPr="000F1008">
      <w:rPr>
        <w:sz w:val="20"/>
      </w:rPr>
      <w:t xml:space="preserve">Page </w:t>
    </w:r>
    <w:r>
      <w:rPr>
        <w:sz w:val="20"/>
      </w:rPr>
      <w:t>NSPS</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D05918">
      <w:rPr>
        <w:noProof/>
        <w:sz w:val="20"/>
      </w:rPr>
      <w:t>31</w:t>
    </w:r>
    <w:r w:rsidRPr="000F1008">
      <w:rPr>
        <w:sz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033" w:rsidRPr="00A77C0B" w:rsidRDefault="002F6033" w:rsidP="002F6033">
    <w:pPr>
      <w:pBdr>
        <w:top w:val="single" w:sz="6" w:space="1" w:color="auto"/>
      </w:pBdr>
      <w:tabs>
        <w:tab w:val="right" w:pos="10080"/>
      </w:tabs>
      <w:spacing w:before="240"/>
      <w:rPr>
        <w:rStyle w:val="PageNumber"/>
        <w:sz w:val="20"/>
      </w:rPr>
    </w:pPr>
    <w:r w:rsidRPr="00B14BED">
      <w:rPr>
        <w:sz w:val="20"/>
      </w:rPr>
      <w:t>Johnson Controls Battery Group, Inc.</w:t>
    </w:r>
    <w:r w:rsidRPr="00A77C0B">
      <w:rPr>
        <w:rStyle w:val="PageNumber"/>
        <w:sz w:val="20"/>
      </w:rPr>
      <w:tab/>
      <w:t xml:space="preserve">Air Permit No. </w:t>
    </w:r>
    <w:r>
      <w:rPr>
        <w:rStyle w:val="PageNumber"/>
        <w:sz w:val="20"/>
      </w:rPr>
      <w:t>0570001</w:t>
    </w:r>
    <w:r w:rsidRPr="00A77C0B">
      <w:rPr>
        <w:rStyle w:val="PageNumber"/>
        <w:sz w:val="20"/>
      </w:rPr>
      <w:t>-</w:t>
    </w:r>
    <w:r>
      <w:rPr>
        <w:rStyle w:val="PageNumber"/>
        <w:sz w:val="20"/>
      </w:rPr>
      <w:t>034</w:t>
    </w:r>
    <w:r w:rsidRPr="00A77C0B">
      <w:rPr>
        <w:rStyle w:val="PageNumber"/>
        <w:sz w:val="20"/>
      </w:rPr>
      <w:t>-A</w:t>
    </w:r>
    <w:r>
      <w:rPr>
        <w:rStyle w:val="PageNumber"/>
        <w:sz w:val="20"/>
      </w:rPr>
      <w:t>F</w:t>
    </w:r>
  </w:p>
  <w:p w:rsidR="002F6033" w:rsidRPr="000F1008" w:rsidRDefault="002F6033" w:rsidP="002F6033">
    <w:pPr>
      <w:pBdr>
        <w:top w:val="single" w:sz="6" w:space="1" w:color="auto"/>
      </w:pBdr>
      <w:tabs>
        <w:tab w:val="right" w:pos="10080"/>
      </w:tabs>
      <w:rPr>
        <w:rStyle w:val="PageNumber"/>
        <w:sz w:val="20"/>
      </w:rPr>
    </w:pPr>
    <w:r>
      <w:rPr>
        <w:rStyle w:val="PageNumber"/>
        <w:sz w:val="20"/>
      </w:rPr>
      <w:t>FESOP Renewal</w:t>
    </w:r>
    <w:r w:rsidRPr="000F1008">
      <w:rPr>
        <w:rStyle w:val="PageNumber"/>
        <w:sz w:val="20"/>
      </w:rPr>
      <w:tab/>
    </w:r>
    <w:r w:rsidRPr="003C43AE">
      <w:rPr>
        <w:sz w:val="20"/>
      </w:rPr>
      <w:t>Federally Enforceable State Air Operation Permit</w:t>
    </w:r>
  </w:p>
  <w:p w:rsidR="002F6033" w:rsidRPr="000F1008" w:rsidRDefault="002F6033" w:rsidP="002F6033">
    <w:pPr>
      <w:pStyle w:val="Footer"/>
      <w:tabs>
        <w:tab w:val="clear" w:pos="4320"/>
        <w:tab w:val="clear" w:pos="8640"/>
      </w:tabs>
      <w:jc w:val="center"/>
      <w:rPr>
        <w:sz w:val="20"/>
      </w:rPr>
    </w:pPr>
    <w:r w:rsidRPr="000F1008">
      <w:rPr>
        <w:sz w:val="20"/>
      </w:rPr>
      <w:t xml:space="preserve">Page </w:t>
    </w:r>
    <w:r>
      <w:rPr>
        <w:sz w:val="20"/>
      </w:rPr>
      <w:t>O&amp;M</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D05918">
      <w:rPr>
        <w:noProof/>
        <w:sz w:val="20"/>
      </w:rPr>
      <w:t>20</w:t>
    </w:r>
    <w:r w:rsidRPr="000F1008">
      <w:rPr>
        <w:sz w:val="20"/>
      </w:rPr>
      <w:fldChar w:fldCharType="end"/>
    </w:r>
  </w:p>
  <w:p w:rsidR="001E35B6" w:rsidRDefault="001E35B6">
    <w:pPr>
      <w:spacing w:line="200" w:lineRule="exac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5B6" w:rsidRDefault="001E35B6">
      <w:r>
        <w:separator/>
      </w:r>
    </w:p>
  </w:footnote>
  <w:footnote w:type="continuationSeparator" w:id="0">
    <w:p w:rsidR="001E35B6" w:rsidRDefault="001E3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1E35B6" w:rsidRPr="00A77C0B" w:rsidRDefault="001E35B6">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4" o:spid="_x0000_s2065" type="#_x0000_t136" style="position:absolute;margin-left:0;margin-top:0;width:507.6pt;height:203pt;rotation:315;z-index:-25164851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1E35B6" w:rsidRPr="00A77C0B" w:rsidRDefault="001E35B6">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3" o:spid="_x0000_s2064" type="#_x0000_t136" style="position:absolute;margin-left:0;margin-top:0;width:507.6pt;height:203pt;rotation:315;z-index:-25164953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szCs w:val="22"/>
      </w:rPr>
    </w:pPr>
    <w:r w:rsidRPr="00A77C0B">
      <w:rPr>
        <w:b/>
        <w:caps/>
        <w:sz w:val="20"/>
        <w:szCs w:val="22"/>
      </w:rPr>
      <w:t>S</w:t>
    </w:r>
    <w:r>
      <w:rPr>
        <w:b/>
        <w:caps/>
        <w:sz w:val="20"/>
        <w:szCs w:val="22"/>
      </w:rPr>
      <w:t>ECTION 4.  APPENDIX KK</w:t>
    </w:r>
  </w:p>
  <w:p w:rsidR="001E35B6" w:rsidRPr="00A77C0B" w:rsidRDefault="001E35B6">
    <w:pPr>
      <w:pStyle w:val="Header"/>
      <w:tabs>
        <w:tab w:val="clear" w:pos="8640"/>
      </w:tabs>
      <w:spacing w:after="240"/>
      <w:jc w:val="center"/>
      <w:rPr>
        <w:b/>
        <w:sz w:val="20"/>
        <w:szCs w:val="22"/>
      </w:rPr>
    </w:pPr>
    <w:r>
      <w:rPr>
        <w:b/>
        <w:sz w:val="20"/>
        <w:szCs w:val="22"/>
      </w:rPr>
      <w:t>40 CFR 60, Subpart KK-</w:t>
    </w:r>
    <w:r w:rsidRPr="009B503D">
      <w:rPr>
        <w:b/>
        <w:sz w:val="20"/>
        <w:szCs w:val="22"/>
      </w:rPr>
      <w:t>Standards of Performance for Lead-Acid Battery Manufacturing Plants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szCs w:val="22"/>
      </w:rPr>
    </w:pPr>
    <w:r w:rsidRPr="00A77C0B">
      <w:rPr>
        <w:b/>
        <w:caps/>
        <w:sz w:val="20"/>
        <w:szCs w:val="22"/>
      </w:rPr>
      <w:t>S</w:t>
    </w:r>
    <w:r>
      <w:rPr>
        <w:b/>
        <w:caps/>
        <w:sz w:val="20"/>
        <w:szCs w:val="22"/>
      </w:rPr>
      <w:t>ECTION 4.  APPENDIX NESHAP</w:t>
    </w:r>
  </w:p>
  <w:p w:rsidR="001E35B6" w:rsidRPr="00A77C0B" w:rsidRDefault="001E35B6">
    <w:pPr>
      <w:pStyle w:val="Header"/>
      <w:tabs>
        <w:tab w:val="clear" w:pos="8640"/>
      </w:tabs>
      <w:spacing w:after="240"/>
      <w:jc w:val="center"/>
      <w:rPr>
        <w:b/>
        <w:sz w:val="20"/>
        <w:szCs w:val="22"/>
      </w:rPr>
    </w:pPr>
    <w:r>
      <w:rPr>
        <w:b/>
        <w:sz w:val="20"/>
        <w:szCs w:val="22"/>
      </w:rPr>
      <w:t>40 CFR 63, Subpart A-General Provisions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szCs w:val="22"/>
      </w:rPr>
    </w:pPr>
    <w:r w:rsidRPr="00A77C0B">
      <w:rPr>
        <w:b/>
        <w:caps/>
        <w:sz w:val="20"/>
        <w:szCs w:val="22"/>
      </w:rPr>
      <w:t>S</w:t>
    </w:r>
    <w:r>
      <w:rPr>
        <w:b/>
        <w:caps/>
        <w:sz w:val="20"/>
        <w:szCs w:val="22"/>
      </w:rPr>
      <w:t>ECTION 4.  APPENDIX NSPS</w:t>
    </w:r>
  </w:p>
  <w:p w:rsidR="001E35B6" w:rsidRPr="00A77C0B" w:rsidRDefault="001E35B6">
    <w:pPr>
      <w:pStyle w:val="Header"/>
      <w:tabs>
        <w:tab w:val="clear" w:pos="8640"/>
      </w:tabs>
      <w:spacing w:after="240"/>
      <w:jc w:val="center"/>
      <w:rPr>
        <w:b/>
        <w:sz w:val="20"/>
        <w:szCs w:val="22"/>
      </w:rPr>
    </w:pPr>
    <w:r>
      <w:rPr>
        <w:b/>
        <w:sz w:val="20"/>
        <w:szCs w:val="22"/>
      </w:rPr>
      <w:t>40 CFR 60, Subpart A-General Provisions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033" w:rsidRPr="00A77C0B" w:rsidRDefault="002F6033">
    <w:pPr>
      <w:pStyle w:val="Header"/>
      <w:pBdr>
        <w:bottom w:val="single" w:sz="4" w:space="1" w:color="auto"/>
      </w:pBdr>
      <w:tabs>
        <w:tab w:val="clear" w:pos="8640"/>
      </w:tabs>
      <w:jc w:val="center"/>
      <w:rPr>
        <w:b/>
        <w:caps/>
        <w:sz w:val="20"/>
        <w:szCs w:val="22"/>
      </w:rPr>
    </w:pPr>
    <w:r w:rsidRPr="00A77C0B">
      <w:rPr>
        <w:b/>
        <w:caps/>
        <w:sz w:val="20"/>
        <w:szCs w:val="22"/>
      </w:rPr>
      <w:t>S</w:t>
    </w:r>
    <w:r>
      <w:rPr>
        <w:b/>
        <w:caps/>
        <w:sz w:val="20"/>
        <w:szCs w:val="22"/>
      </w:rPr>
      <w:t>ECTION 4.  APPENDIX O&amp;M</w:t>
    </w:r>
  </w:p>
  <w:p w:rsidR="002F6033" w:rsidRPr="00A77C0B" w:rsidRDefault="002F6033" w:rsidP="002F6033">
    <w:pPr>
      <w:pStyle w:val="Header"/>
      <w:tabs>
        <w:tab w:val="clear" w:pos="8640"/>
      </w:tabs>
      <w:spacing w:after="240"/>
      <w:ind w:right="-50"/>
      <w:jc w:val="center"/>
      <w:rPr>
        <w:b/>
        <w:sz w:val="20"/>
        <w:szCs w:val="22"/>
      </w:rPr>
    </w:pPr>
    <w:r>
      <w:rPr>
        <w:b/>
        <w:sz w:val="20"/>
        <w:szCs w:val="22"/>
      </w:rPr>
      <w:t>Operation and Maintenance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rPr>
    </w:pPr>
    <w:r w:rsidRPr="00A77C0B">
      <w:rPr>
        <w:b/>
        <w:caps/>
        <w:sz w:val="20"/>
      </w:rPr>
      <w:t>SECTION 4.  APPENDICES</w:t>
    </w:r>
  </w:p>
  <w:p w:rsidR="001E35B6" w:rsidRPr="00A77C0B" w:rsidRDefault="001E35B6">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szCs w:val="22"/>
      </w:rPr>
    </w:pPr>
    <w:r w:rsidRPr="00A77C0B">
      <w:rPr>
        <w:b/>
        <w:caps/>
        <w:sz w:val="20"/>
        <w:szCs w:val="22"/>
      </w:rPr>
      <w:t>S</w:t>
    </w:r>
    <w:r>
      <w:rPr>
        <w:b/>
        <w:caps/>
        <w:sz w:val="20"/>
        <w:szCs w:val="22"/>
      </w:rPr>
      <w:t>ECTION 4.  APPENDIX O&amp;M</w:t>
    </w:r>
  </w:p>
  <w:p w:rsidR="001E35B6" w:rsidRPr="00A77C0B" w:rsidRDefault="001E35B6">
    <w:pPr>
      <w:pStyle w:val="Header"/>
      <w:tabs>
        <w:tab w:val="clear" w:pos="8640"/>
      </w:tabs>
      <w:spacing w:after="240"/>
      <w:jc w:val="center"/>
      <w:rPr>
        <w:b/>
        <w:sz w:val="20"/>
        <w:szCs w:val="22"/>
      </w:rPr>
    </w:pPr>
    <w:r>
      <w:rPr>
        <w:b/>
        <w:sz w:val="20"/>
        <w:szCs w:val="22"/>
      </w:rPr>
      <w:t>Operation and Maintenance Plan</w:t>
    </w:r>
  </w:p>
  <w:p w:rsidR="001E35B6" w:rsidRDefault="001E35B6"/>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83" w:rsidRPr="00A77C0B" w:rsidRDefault="00AA7C83">
    <w:pPr>
      <w:pStyle w:val="Header"/>
      <w:pBdr>
        <w:bottom w:val="single" w:sz="4" w:space="1" w:color="auto"/>
      </w:pBdr>
      <w:tabs>
        <w:tab w:val="clear" w:pos="8640"/>
      </w:tabs>
      <w:jc w:val="center"/>
      <w:rPr>
        <w:b/>
        <w:caps/>
        <w:sz w:val="20"/>
        <w:szCs w:val="22"/>
      </w:rPr>
    </w:pPr>
    <w:r w:rsidRPr="00A77C0B">
      <w:rPr>
        <w:b/>
        <w:caps/>
        <w:sz w:val="20"/>
        <w:szCs w:val="22"/>
      </w:rPr>
      <w:t>S</w:t>
    </w:r>
    <w:r>
      <w:rPr>
        <w:b/>
        <w:caps/>
        <w:sz w:val="20"/>
        <w:szCs w:val="22"/>
      </w:rPr>
      <w:t>ECTION 4.  APPENDIX PPPPPP</w:t>
    </w:r>
  </w:p>
  <w:p w:rsidR="00AA7C83" w:rsidRDefault="00AA7C83" w:rsidP="00D05918">
    <w:pPr>
      <w:pStyle w:val="Header"/>
      <w:tabs>
        <w:tab w:val="clear" w:pos="8640"/>
      </w:tabs>
      <w:spacing w:after="240"/>
      <w:jc w:val="center"/>
    </w:pPr>
    <w:r>
      <w:rPr>
        <w:b/>
        <w:sz w:val="20"/>
        <w:szCs w:val="22"/>
      </w:rPr>
      <w:t>40 CFR 63</w:t>
    </w:r>
    <w:proofErr w:type="gramStart"/>
    <w:r>
      <w:rPr>
        <w:b/>
        <w:sz w:val="20"/>
        <w:szCs w:val="22"/>
      </w:rPr>
      <w:t xml:space="preserve">,  </w:t>
    </w:r>
    <w:r w:rsidRPr="00AA7C83">
      <w:rPr>
        <w:b/>
        <w:sz w:val="20"/>
        <w:szCs w:val="22"/>
      </w:rPr>
      <w:t>Subpart</w:t>
    </w:r>
    <w:proofErr w:type="gramEnd"/>
    <w:r w:rsidRPr="00AA7C83">
      <w:rPr>
        <w:b/>
        <w:sz w:val="20"/>
        <w:szCs w:val="22"/>
      </w:rPr>
      <w:t xml:space="preserve"> PPPPPP—National Emission Standards for Hazardous Air Pollutants for Lead Acid Battery Manufacturing Area Sources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rPr>
    </w:pPr>
    <w:r w:rsidRPr="00A77C0B">
      <w:rPr>
        <w:b/>
        <w:caps/>
        <w:sz w:val="20"/>
      </w:rPr>
      <w:t>SECTION 4.  APPENDIX A</w:t>
    </w:r>
  </w:p>
  <w:p w:rsidR="001E35B6" w:rsidRPr="00A77C0B" w:rsidRDefault="001E35B6">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Pr="00A77C0B" w:rsidRDefault="001E35B6">
    <w:pPr>
      <w:pStyle w:val="Header"/>
      <w:pBdr>
        <w:bottom w:val="single" w:sz="4" w:space="1" w:color="auto"/>
      </w:pBdr>
      <w:tabs>
        <w:tab w:val="clear" w:pos="8640"/>
      </w:tabs>
      <w:jc w:val="center"/>
      <w:rPr>
        <w:b/>
        <w:caps/>
        <w:sz w:val="20"/>
      </w:rPr>
    </w:pPr>
    <w:r w:rsidRPr="00A77C0B">
      <w:rPr>
        <w:b/>
        <w:caps/>
        <w:sz w:val="20"/>
      </w:rPr>
      <w:t>SECTION 4.  APPENDIX B</w:t>
    </w:r>
  </w:p>
  <w:p w:rsidR="001E35B6" w:rsidRPr="00A77C0B" w:rsidRDefault="001E35B6">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5B6" w:rsidRDefault="001E35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6038DC"/>
    <w:multiLevelType w:val="hybridMultilevel"/>
    <w:tmpl w:val="155CF0F2"/>
    <w:lvl w:ilvl="0" w:tplc="FE8C0BDA">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4933A88"/>
    <w:multiLevelType w:val="hybridMultilevel"/>
    <w:tmpl w:val="FC54EC82"/>
    <w:lvl w:ilvl="0" w:tplc="43DCC99C">
      <w:start w:val="1"/>
      <w:numFmt w:val="decimal"/>
      <w:lvlText w:val="%1."/>
      <w:lvlJc w:val="left"/>
      <w:pPr>
        <w:ind w:left="515" w:hanging="360"/>
      </w:pPr>
      <w:rPr>
        <w:rFonts w:ascii="Times New Roman" w:eastAsia="Times New Roman" w:hAnsi="Times New Roman" w:cs="Times New Roman" w:hint="default"/>
      </w:rPr>
    </w:lvl>
    <w:lvl w:ilvl="1" w:tplc="04090019" w:tentative="1">
      <w:start w:val="1"/>
      <w:numFmt w:val="lowerLetter"/>
      <w:lvlText w:val="%2."/>
      <w:lvlJc w:val="left"/>
      <w:pPr>
        <w:ind w:left="1235" w:hanging="360"/>
      </w:pPr>
    </w:lvl>
    <w:lvl w:ilvl="2" w:tplc="0409001B" w:tentative="1">
      <w:start w:val="1"/>
      <w:numFmt w:val="lowerRoman"/>
      <w:lvlText w:val="%3."/>
      <w:lvlJc w:val="right"/>
      <w:pPr>
        <w:ind w:left="1955" w:hanging="180"/>
      </w:pPr>
    </w:lvl>
    <w:lvl w:ilvl="3" w:tplc="0409000F" w:tentative="1">
      <w:start w:val="1"/>
      <w:numFmt w:val="decimal"/>
      <w:lvlText w:val="%4."/>
      <w:lvlJc w:val="left"/>
      <w:pPr>
        <w:ind w:left="2675" w:hanging="360"/>
      </w:pPr>
    </w:lvl>
    <w:lvl w:ilvl="4" w:tplc="04090019" w:tentative="1">
      <w:start w:val="1"/>
      <w:numFmt w:val="lowerLetter"/>
      <w:lvlText w:val="%5."/>
      <w:lvlJc w:val="left"/>
      <w:pPr>
        <w:ind w:left="3395" w:hanging="360"/>
      </w:pPr>
    </w:lvl>
    <w:lvl w:ilvl="5" w:tplc="0409001B" w:tentative="1">
      <w:start w:val="1"/>
      <w:numFmt w:val="lowerRoman"/>
      <w:lvlText w:val="%6."/>
      <w:lvlJc w:val="right"/>
      <w:pPr>
        <w:ind w:left="4115" w:hanging="180"/>
      </w:pPr>
    </w:lvl>
    <w:lvl w:ilvl="6" w:tplc="0409000F" w:tentative="1">
      <w:start w:val="1"/>
      <w:numFmt w:val="decimal"/>
      <w:lvlText w:val="%7."/>
      <w:lvlJc w:val="left"/>
      <w:pPr>
        <w:ind w:left="4835" w:hanging="360"/>
      </w:pPr>
    </w:lvl>
    <w:lvl w:ilvl="7" w:tplc="04090019" w:tentative="1">
      <w:start w:val="1"/>
      <w:numFmt w:val="lowerLetter"/>
      <w:lvlText w:val="%8."/>
      <w:lvlJc w:val="left"/>
      <w:pPr>
        <w:ind w:left="5555" w:hanging="360"/>
      </w:pPr>
    </w:lvl>
    <w:lvl w:ilvl="8" w:tplc="0409001B" w:tentative="1">
      <w:start w:val="1"/>
      <w:numFmt w:val="lowerRoman"/>
      <w:lvlText w:val="%9."/>
      <w:lvlJc w:val="right"/>
      <w:pPr>
        <w:ind w:left="6275" w:hanging="180"/>
      </w:pPr>
    </w:lvl>
  </w:abstractNum>
  <w:abstractNum w:abstractNumId="4">
    <w:nsid w:val="04AF58BA"/>
    <w:multiLevelType w:val="hybridMultilevel"/>
    <w:tmpl w:val="46A2240C"/>
    <w:lvl w:ilvl="0" w:tplc="71042364">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04099B"/>
    <w:multiLevelType w:val="hybridMultilevel"/>
    <w:tmpl w:val="415025CE"/>
    <w:lvl w:ilvl="0" w:tplc="1EFE3D1E">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5F173B"/>
    <w:multiLevelType w:val="hybridMultilevel"/>
    <w:tmpl w:val="C4884936"/>
    <w:lvl w:ilvl="0" w:tplc="525E673E">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7F662B"/>
    <w:multiLevelType w:val="hybridMultilevel"/>
    <w:tmpl w:val="99FE34C8"/>
    <w:lvl w:ilvl="0" w:tplc="388EED1E">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C125F0"/>
    <w:multiLevelType w:val="hybridMultilevel"/>
    <w:tmpl w:val="26C4978A"/>
    <w:lvl w:ilvl="0" w:tplc="0C708ABE">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nsid w:val="255316E7"/>
    <w:multiLevelType w:val="hybridMultilevel"/>
    <w:tmpl w:val="AD9012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A720666"/>
    <w:multiLevelType w:val="hybridMultilevel"/>
    <w:tmpl w:val="5E1A75D2"/>
    <w:lvl w:ilvl="0" w:tplc="F14A32D4">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2C160EF0"/>
    <w:multiLevelType w:val="hybridMultilevel"/>
    <w:tmpl w:val="748CA4E6"/>
    <w:lvl w:ilvl="0" w:tplc="2698EF92">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E1D0A4E"/>
    <w:multiLevelType w:val="singleLevel"/>
    <w:tmpl w:val="5BBCF3BA"/>
    <w:lvl w:ilvl="0">
      <w:start w:val="1"/>
      <w:numFmt w:val="decimal"/>
      <w:lvlText w:val="%1."/>
      <w:lvlJc w:val="left"/>
      <w:pPr>
        <w:tabs>
          <w:tab w:val="num" w:pos="432"/>
        </w:tabs>
      </w:pPr>
      <w:rPr>
        <w:color w:val="000000"/>
      </w:rPr>
    </w:lvl>
  </w:abstractNum>
  <w:abstractNum w:abstractNumId="19">
    <w:nsid w:val="36CE3351"/>
    <w:multiLevelType w:val="hybridMultilevel"/>
    <w:tmpl w:val="DC265D06"/>
    <w:lvl w:ilvl="0" w:tplc="B9C44850">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536504"/>
    <w:multiLevelType w:val="singleLevel"/>
    <w:tmpl w:val="196F7859"/>
    <w:lvl w:ilvl="0">
      <w:start w:val="1"/>
      <w:numFmt w:val="decimal"/>
      <w:lvlText w:val="%1."/>
      <w:lvlJc w:val="left"/>
      <w:pPr>
        <w:tabs>
          <w:tab w:val="num" w:pos="3942"/>
        </w:tabs>
      </w:pPr>
      <w:rPr>
        <w:color w:val="000000"/>
      </w:rPr>
    </w:lvl>
  </w:abstractNum>
  <w:abstractNum w:abstractNumId="21">
    <w:nsid w:val="38DD2CD5"/>
    <w:multiLevelType w:val="hybridMultilevel"/>
    <w:tmpl w:val="2108AEBC"/>
    <w:lvl w:ilvl="0" w:tplc="92FA0C18">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CD0635"/>
    <w:multiLevelType w:val="hybridMultilevel"/>
    <w:tmpl w:val="8910AFC0"/>
    <w:lvl w:ilvl="0" w:tplc="1F0EBF46">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9883C06"/>
    <w:multiLevelType w:val="hybridMultilevel"/>
    <w:tmpl w:val="DC265D06"/>
    <w:lvl w:ilvl="0" w:tplc="B9C44850">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897F9A"/>
    <w:multiLevelType w:val="hybridMultilevel"/>
    <w:tmpl w:val="1D4A1AB6"/>
    <w:lvl w:ilvl="0" w:tplc="1D8CC830">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B0A61E4"/>
    <w:multiLevelType w:val="hybridMultilevel"/>
    <w:tmpl w:val="748CA4E6"/>
    <w:lvl w:ilvl="0" w:tplc="2698EF92">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6">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0F556ED"/>
    <w:multiLevelType w:val="hybridMultilevel"/>
    <w:tmpl w:val="358E0EE0"/>
    <w:lvl w:ilvl="0" w:tplc="9E84B9F6">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1595D29"/>
    <w:multiLevelType w:val="hybridMultilevel"/>
    <w:tmpl w:val="7F88F250"/>
    <w:lvl w:ilvl="0" w:tplc="EAAC6158">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E77F54"/>
    <w:multiLevelType w:val="singleLevel"/>
    <w:tmpl w:val="8FAAE0BA"/>
    <w:lvl w:ilvl="0">
      <w:start w:val="1"/>
      <w:numFmt w:val="lowerLetter"/>
      <w:lvlText w:val="%1."/>
      <w:lvlJc w:val="left"/>
      <w:pPr>
        <w:tabs>
          <w:tab w:val="num" w:pos="360"/>
        </w:tabs>
        <w:ind w:left="360" w:hanging="360"/>
      </w:pPr>
    </w:lvl>
  </w:abstractNum>
  <w:abstractNum w:abstractNumId="42">
    <w:nsid w:val="6547174E"/>
    <w:multiLevelType w:val="hybridMultilevel"/>
    <w:tmpl w:val="91A4BE52"/>
    <w:lvl w:ilvl="0" w:tplc="76A4CE82">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D2D3022"/>
    <w:multiLevelType w:val="hybridMultilevel"/>
    <w:tmpl w:val="98B62878"/>
    <w:lvl w:ilvl="0" w:tplc="EA54221C">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BB86FF"/>
    <w:multiLevelType w:val="singleLevel"/>
    <w:tmpl w:val="68082DB4"/>
    <w:lvl w:ilvl="0">
      <w:start w:val="1"/>
      <w:numFmt w:val="decimal"/>
      <w:lvlText w:val="%1."/>
      <w:lvlJc w:val="left"/>
      <w:pPr>
        <w:tabs>
          <w:tab w:val="num" w:pos="432"/>
        </w:tabs>
      </w:pPr>
      <w:rPr>
        <w:color w:val="000000"/>
      </w:rPr>
    </w:lvl>
  </w:abstractNum>
  <w:abstractNum w:abstractNumId="45">
    <w:nsid w:val="75B90CAB"/>
    <w:multiLevelType w:val="hybridMultilevel"/>
    <w:tmpl w:val="5F5A9700"/>
    <w:lvl w:ilvl="0" w:tplc="4ED6CFD0">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6EB6B46"/>
    <w:multiLevelType w:val="singleLevel"/>
    <w:tmpl w:val="1907468F"/>
    <w:lvl w:ilvl="0">
      <w:start w:val="1"/>
      <w:numFmt w:val="decimal"/>
      <w:lvlText w:val="%1."/>
      <w:lvlJc w:val="left"/>
      <w:pPr>
        <w:tabs>
          <w:tab w:val="num" w:pos="432"/>
        </w:tabs>
      </w:pPr>
      <w:rPr>
        <w:color w:val="000000"/>
      </w:rPr>
    </w:lvl>
  </w:abstractNum>
  <w:abstractNum w:abstractNumId="47">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DD077BA"/>
    <w:multiLevelType w:val="hybridMultilevel"/>
    <w:tmpl w:val="B5002F08"/>
    <w:lvl w:ilvl="0" w:tplc="781A1370">
      <w:start w:val="1"/>
      <w:numFmt w:val="decimal"/>
      <w:lvlText w:val="%1."/>
      <w:lvlJc w:val="left"/>
      <w:pPr>
        <w:tabs>
          <w:tab w:val="num" w:pos="432"/>
        </w:tabs>
        <w:ind w:left="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1"/>
  </w:num>
  <w:num w:numId="3">
    <w:abstractNumId w:val="7"/>
  </w:num>
  <w:num w:numId="4">
    <w:abstractNumId w:val="24"/>
  </w:num>
  <w:num w:numId="5">
    <w:abstractNumId w:val="49"/>
  </w:num>
  <w:num w:numId="6">
    <w:abstractNumId w:val="35"/>
  </w:num>
  <w:num w:numId="7">
    <w:abstractNumId w:val="15"/>
  </w:num>
  <w:num w:numId="8">
    <w:abstractNumId w:val="32"/>
  </w:num>
  <w:num w:numId="9">
    <w:abstractNumId w:val="47"/>
  </w:num>
  <w:num w:numId="10">
    <w:abstractNumId w:val="6"/>
  </w:num>
  <w:num w:numId="11">
    <w:abstractNumId w:val="36"/>
  </w:num>
  <w:num w:numId="12">
    <w:abstractNumId w:val="2"/>
  </w:num>
  <w:num w:numId="13">
    <w:abstractNumId w:val="29"/>
  </w:num>
  <w:num w:numId="14">
    <w:abstractNumId w:val="41"/>
  </w:num>
  <w:num w:numId="15">
    <w:abstractNumId w:val="37"/>
  </w:num>
  <w:num w:numId="16">
    <w:abstractNumId w:val="48"/>
  </w:num>
  <w:num w:numId="17">
    <w:abstractNumId w:val="14"/>
  </w:num>
  <w:num w:numId="18">
    <w:abstractNumId w:val="27"/>
  </w:num>
  <w:num w:numId="19">
    <w:abstractNumId w:val="52"/>
  </w:num>
  <w:num w:numId="20">
    <w:abstractNumId w:val="31"/>
  </w:num>
  <w:num w:numId="21">
    <w:abstractNumId w:val="50"/>
  </w:num>
  <w:num w:numId="22">
    <w:abstractNumId w:val="30"/>
  </w:num>
  <w:num w:numId="23">
    <w:abstractNumId w:val="39"/>
  </w:num>
  <w:num w:numId="24">
    <w:abstractNumId w:val="28"/>
  </w:num>
  <w:num w:numId="25">
    <w:abstractNumId w:val="22"/>
  </w:num>
  <w:num w:numId="26">
    <w:abstractNumId w:val="17"/>
  </w:num>
  <w:num w:numId="27">
    <w:abstractNumId w:val="33"/>
  </w:num>
  <w:num w:numId="28">
    <w:abstractNumId w:val="18"/>
  </w:num>
  <w:num w:numId="29">
    <w:abstractNumId w:val="46"/>
  </w:num>
  <w:num w:numId="30">
    <w:abstractNumId w:val="20"/>
  </w:num>
  <w:num w:numId="31">
    <w:abstractNumId w:val="44"/>
  </w:num>
  <w:num w:numId="32">
    <w:abstractNumId w:val="26"/>
  </w:num>
  <w:num w:numId="33">
    <w:abstractNumId w:val="16"/>
  </w:num>
  <w:num w:numId="34">
    <w:abstractNumId w:val="9"/>
  </w:num>
  <w:num w:numId="35">
    <w:abstractNumId w:val="40"/>
  </w:num>
  <w:num w:numId="36">
    <w:abstractNumId w:val="45"/>
  </w:num>
  <w:num w:numId="37">
    <w:abstractNumId w:val="23"/>
  </w:num>
  <w:num w:numId="38">
    <w:abstractNumId w:val="1"/>
  </w:num>
  <w:num w:numId="39">
    <w:abstractNumId w:val="21"/>
  </w:num>
  <w:num w:numId="40">
    <w:abstractNumId w:val="43"/>
  </w:num>
  <w:num w:numId="41">
    <w:abstractNumId w:val="5"/>
  </w:num>
  <w:num w:numId="42">
    <w:abstractNumId w:val="51"/>
  </w:num>
  <w:num w:numId="43">
    <w:abstractNumId w:val="38"/>
  </w:num>
  <w:num w:numId="44">
    <w:abstractNumId w:val="13"/>
  </w:num>
  <w:num w:numId="45">
    <w:abstractNumId w:val="25"/>
  </w:num>
  <w:num w:numId="46">
    <w:abstractNumId w:val="42"/>
  </w:num>
  <w:num w:numId="47">
    <w:abstractNumId w:val="8"/>
  </w:num>
  <w:num w:numId="48">
    <w:abstractNumId w:val="4"/>
  </w:num>
  <w:num w:numId="49">
    <w:abstractNumId w:val="10"/>
  </w:num>
  <w:num w:numId="50">
    <w:abstractNumId w:val="34"/>
  </w:num>
  <w:num w:numId="51">
    <w:abstractNumId w:val="19"/>
  </w:num>
  <w:num w:numId="52">
    <w:abstractNumId w:val="12"/>
  </w:num>
  <w:num w:numId="53">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3C2"/>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E35B6"/>
    <w:rsid w:val="001F3497"/>
    <w:rsid w:val="001F37F5"/>
    <w:rsid w:val="001F3F41"/>
    <w:rsid w:val="001F62D6"/>
    <w:rsid w:val="001F7E4D"/>
    <w:rsid w:val="00207C6F"/>
    <w:rsid w:val="00213437"/>
    <w:rsid w:val="0022578E"/>
    <w:rsid w:val="002268A5"/>
    <w:rsid w:val="00243FC3"/>
    <w:rsid w:val="00255762"/>
    <w:rsid w:val="00270469"/>
    <w:rsid w:val="00277390"/>
    <w:rsid w:val="00281B00"/>
    <w:rsid w:val="00282C29"/>
    <w:rsid w:val="002B14ED"/>
    <w:rsid w:val="002B23D5"/>
    <w:rsid w:val="002B580E"/>
    <w:rsid w:val="002D5496"/>
    <w:rsid w:val="002E0D07"/>
    <w:rsid w:val="002F6033"/>
    <w:rsid w:val="003154A5"/>
    <w:rsid w:val="003215EF"/>
    <w:rsid w:val="00340D2C"/>
    <w:rsid w:val="00341CCE"/>
    <w:rsid w:val="003531FE"/>
    <w:rsid w:val="00360C9E"/>
    <w:rsid w:val="00362B64"/>
    <w:rsid w:val="00367033"/>
    <w:rsid w:val="003B6A30"/>
    <w:rsid w:val="003C43AE"/>
    <w:rsid w:val="003D3639"/>
    <w:rsid w:val="00405BA3"/>
    <w:rsid w:val="004063D4"/>
    <w:rsid w:val="00415A10"/>
    <w:rsid w:val="00416663"/>
    <w:rsid w:val="00416859"/>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E5CCE"/>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5ECB"/>
    <w:rsid w:val="006E632F"/>
    <w:rsid w:val="006E6AE1"/>
    <w:rsid w:val="006F0288"/>
    <w:rsid w:val="006F7553"/>
    <w:rsid w:val="006F7E21"/>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348E3"/>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45B2"/>
    <w:rsid w:val="00937486"/>
    <w:rsid w:val="00951C3E"/>
    <w:rsid w:val="0095342B"/>
    <w:rsid w:val="00954975"/>
    <w:rsid w:val="00972076"/>
    <w:rsid w:val="009821C1"/>
    <w:rsid w:val="00990CC0"/>
    <w:rsid w:val="009B503D"/>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A7C83"/>
    <w:rsid w:val="00AB096F"/>
    <w:rsid w:val="00AB5A52"/>
    <w:rsid w:val="00AC3135"/>
    <w:rsid w:val="00AD32A0"/>
    <w:rsid w:val="00AD35EC"/>
    <w:rsid w:val="00AE02C2"/>
    <w:rsid w:val="00B0176A"/>
    <w:rsid w:val="00B02E2E"/>
    <w:rsid w:val="00B06798"/>
    <w:rsid w:val="00B07A66"/>
    <w:rsid w:val="00B23F48"/>
    <w:rsid w:val="00B2734A"/>
    <w:rsid w:val="00B31FE1"/>
    <w:rsid w:val="00B36BFC"/>
    <w:rsid w:val="00B3739D"/>
    <w:rsid w:val="00B4600B"/>
    <w:rsid w:val="00B51619"/>
    <w:rsid w:val="00B64AE2"/>
    <w:rsid w:val="00B74562"/>
    <w:rsid w:val="00B7566F"/>
    <w:rsid w:val="00B81AAF"/>
    <w:rsid w:val="00B966C2"/>
    <w:rsid w:val="00BA411C"/>
    <w:rsid w:val="00BB6D91"/>
    <w:rsid w:val="00BC2BC1"/>
    <w:rsid w:val="00BC3A9B"/>
    <w:rsid w:val="00BF006E"/>
    <w:rsid w:val="00BF329F"/>
    <w:rsid w:val="00BF5D2E"/>
    <w:rsid w:val="00BF7455"/>
    <w:rsid w:val="00C0118E"/>
    <w:rsid w:val="00C15E14"/>
    <w:rsid w:val="00C220B6"/>
    <w:rsid w:val="00C22100"/>
    <w:rsid w:val="00C30E75"/>
    <w:rsid w:val="00C50030"/>
    <w:rsid w:val="00C5199F"/>
    <w:rsid w:val="00C5523A"/>
    <w:rsid w:val="00C67079"/>
    <w:rsid w:val="00C729F4"/>
    <w:rsid w:val="00C80748"/>
    <w:rsid w:val="00C91432"/>
    <w:rsid w:val="00C95BDC"/>
    <w:rsid w:val="00CA279C"/>
    <w:rsid w:val="00CB308B"/>
    <w:rsid w:val="00CB5325"/>
    <w:rsid w:val="00CF01F5"/>
    <w:rsid w:val="00CF531B"/>
    <w:rsid w:val="00CF647A"/>
    <w:rsid w:val="00D01955"/>
    <w:rsid w:val="00D031D4"/>
    <w:rsid w:val="00D05918"/>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4526"/>
    <w:rsid w:val="00E05129"/>
    <w:rsid w:val="00E058F6"/>
    <w:rsid w:val="00E07A5B"/>
    <w:rsid w:val="00E244E1"/>
    <w:rsid w:val="00E25619"/>
    <w:rsid w:val="00E40707"/>
    <w:rsid w:val="00E53688"/>
    <w:rsid w:val="00E56C76"/>
    <w:rsid w:val="00E63F27"/>
    <w:rsid w:val="00E770A6"/>
    <w:rsid w:val="00E811B8"/>
    <w:rsid w:val="00E93ECF"/>
    <w:rsid w:val="00E95A04"/>
    <w:rsid w:val="00EA5078"/>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uiPriority w:val="99"/>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uiPriority w:val="99"/>
    <w:semiHidden/>
    <w:rsid w:val="006820CD"/>
    <w:rPr>
      <w:rFonts w:ascii="Tahoma" w:hAnsi="Tahoma" w:cs="Tahoma"/>
      <w:sz w:val="16"/>
      <w:szCs w:val="16"/>
    </w:rPr>
  </w:style>
  <w:style w:type="character" w:customStyle="1" w:styleId="HeaderChar">
    <w:name w:val="Header Char"/>
    <w:basedOn w:val="DefaultParagraphFont"/>
    <w:link w:val="Header"/>
    <w:uiPriority w:val="99"/>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AC3135"/>
    <w:rPr>
      <w:color w:val="0000FF" w:themeColor="hyperlink"/>
      <w:u w:val="single"/>
    </w:rPr>
  </w:style>
  <w:style w:type="character" w:customStyle="1" w:styleId="Heading1Char">
    <w:name w:val="Heading 1 Char"/>
    <w:basedOn w:val="DefaultParagraphFont"/>
    <w:link w:val="Heading1"/>
    <w:uiPriority w:val="9"/>
    <w:rsid w:val="008348E3"/>
    <w:rPr>
      <w:b/>
      <w:smallCaps/>
      <w:sz w:val="22"/>
    </w:rPr>
  </w:style>
  <w:style w:type="character" w:customStyle="1" w:styleId="Heading2Char">
    <w:name w:val="Heading 2 Char"/>
    <w:basedOn w:val="DefaultParagraphFont"/>
    <w:link w:val="Heading2"/>
    <w:uiPriority w:val="9"/>
    <w:rsid w:val="008348E3"/>
    <w:rPr>
      <w:b/>
      <w:smallCaps/>
      <w:sz w:val="22"/>
    </w:rPr>
  </w:style>
  <w:style w:type="character" w:customStyle="1" w:styleId="Heading3Char">
    <w:name w:val="Heading 3 Char"/>
    <w:basedOn w:val="DefaultParagraphFont"/>
    <w:link w:val="Heading3"/>
    <w:uiPriority w:val="9"/>
    <w:rsid w:val="008348E3"/>
    <w:rPr>
      <w:b/>
      <w:smallCaps/>
      <w:spacing w:val="-3"/>
      <w:sz w:val="22"/>
    </w:rPr>
  </w:style>
  <w:style w:type="character" w:customStyle="1" w:styleId="Heading4Char">
    <w:name w:val="Heading 4 Char"/>
    <w:basedOn w:val="DefaultParagraphFont"/>
    <w:link w:val="Heading4"/>
    <w:uiPriority w:val="9"/>
    <w:rsid w:val="008348E3"/>
    <w:rPr>
      <w:b/>
      <w:smallCaps/>
      <w:sz w:val="22"/>
    </w:rPr>
  </w:style>
  <w:style w:type="character" w:customStyle="1" w:styleId="Heading5Char">
    <w:name w:val="Heading 5 Char"/>
    <w:basedOn w:val="DefaultParagraphFont"/>
    <w:link w:val="Heading5"/>
    <w:uiPriority w:val="9"/>
    <w:rsid w:val="008348E3"/>
    <w:rPr>
      <w:b/>
      <w:caps/>
      <w:sz w:val="22"/>
    </w:rPr>
  </w:style>
  <w:style w:type="character" w:styleId="FollowedHyperlink">
    <w:name w:val="FollowedHyperlink"/>
    <w:basedOn w:val="DefaultParagraphFont"/>
    <w:uiPriority w:val="99"/>
    <w:unhideWhenUsed/>
    <w:rsid w:val="008348E3"/>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8348E3"/>
    <w:pPr>
      <w:spacing w:before="100" w:beforeAutospacing="1" w:after="100" w:afterAutospacing="1"/>
      <w:jc w:val="center"/>
    </w:pPr>
    <w:rPr>
      <w:sz w:val="24"/>
      <w:szCs w:val="24"/>
    </w:rPr>
  </w:style>
  <w:style w:type="paragraph" w:customStyle="1" w:styleId="linktoamn">
    <w:name w:val="linktoamn"/>
    <w:basedOn w:val="Normal"/>
    <w:rsid w:val="008348E3"/>
    <w:pPr>
      <w:spacing w:before="100" w:beforeAutospacing="1" w:after="100" w:afterAutospacing="1"/>
      <w:jc w:val="center"/>
    </w:pPr>
    <w:rPr>
      <w:sz w:val="24"/>
      <w:szCs w:val="24"/>
    </w:rPr>
  </w:style>
  <w:style w:type="paragraph" w:customStyle="1" w:styleId="bfrpage">
    <w:name w:val="bfrpage"/>
    <w:basedOn w:val="Normal"/>
    <w:rsid w:val="008348E3"/>
    <w:pPr>
      <w:spacing w:before="100" w:beforeAutospacing="1" w:after="100" w:afterAutospacing="1"/>
      <w:jc w:val="center"/>
    </w:pPr>
    <w:rPr>
      <w:sz w:val="24"/>
      <w:szCs w:val="24"/>
    </w:rPr>
  </w:style>
  <w:style w:type="paragraph" w:customStyle="1" w:styleId="breghd">
    <w:name w:val="breghd"/>
    <w:basedOn w:val="Normal"/>
    <w:rsid w:val="008348E3"/>
    <w:pPr>
      <w:spacing w:before="100" w:beforeAutospacing="1" w:after="100" w:afterAutospacing="1"/>
    </w:pPr>
    <w:rPr>
      <w:sz w:val="24"/>
      <w:szCs w:val="24"/>
    </w:rPr>
  </w:style>
  <w:style w:type="paragraph" w:customStyle="1" w:styleId="effdates">
    <w:name w:val="effdates"/>
    <w:basedOn w:val="Normal"/>
    <w:rsid w:val="008348E3"/>
    <w:pPr>
      <w:spacing w:before="100" w:beforeAutospacing="1" w:after="100" w:afterAutospacing="1"/>
      <w:ind w:firstLine="480"/>
    </w:pPr>
    <w:rPr>
      <w:smallCaps/>
      <w:sz w:val="24"/>
      <w:szCs w:val="24"/>
    </w:rPr>
  </w:style>
  <w:style w:type="paragraph" w:customStyle="1" w:styleId="updated">
    <w:name w:val="updated"/>
    <w:basedOn w:val="Normal"/>
    <w:rsid w:val="008348E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8348E3"/>
    <w:pPr>
      <w:spacing w:before="100" w:beforeAutospacing="1" w:after="100" w:afterAutospacing="1"/>
    </w:pPr>
    <w:rPr>
      <w:sz w:val="17"/>
      <w:szCs w:val="17"/>
    </w:rPr>
  </w:style>
  <w:style w:type="paragraph" w:customStyle="1" w:styleId="top-menu">
    <w:name w:val="top-menu"/>
    <w:basedOn w:val="Normal"/>
    <w:rsid w:val="008348E3"/>
    <w:pPr>
      <w:spacing w:before="100" w:beforeAutospacing="1" w:after="100" w:afterAutospacing="1"/>
      <w:ind w:firstLine="480"/>
    </w:pPr>
    <w:rPr>
      <w:sz w:val="24"/>
      <w:szCs w:val="24"/>
    </w:rPr>
  </w:style>
  <w:style w:type="paragraph" w:customStyle="1" w:styleId="top-menu-pipe">
    <w:name w:val="top-menu-pipe"/>
    <w:basedOn w:val="Normal"/>
    <w:rsid w:val="008348E3"/>
    <w:pPr>
      <w:ind w:firstLine="480"/>
    </w:pPr>
    <w:rPr>
      <w:sz w:val="24"/>
      <w:szCs w:val="24"/>
    </w:rPr>
  </w:style>
  <w:style w:type="paragraph" w:customStyle="1" w:styleId="clear">
    <w:name w:val="clear"/>
    <w:basedOn w:val="Normal"/>
    <w:rsid w:val="008348E3"/>
    <w:pPr>
      <w:spacing w:before="100" w:beforeAutospacing="1" w:after="100" w:afterAutospacing="1"/>
      <w:ind w:firstLine="480"/>
    </w:pPr>
    <w:rPr>
      <w:sz w:val="24"/>
      <w:szCs w:val="24"/>
    </w:rPr>
  </w:style>
  <w:style w:type="paragraph" w:customStyle="1" w:styleId="hits">
    <w:name w:val="hits"/>
    <w:basedOn w:val="Normal"/>
    <w:rsid w:val="008348E3"/>
    <w:pPr>
      <w:spacing w:before="100" w:beforeAutospacing="1" w:after="100" w:afterAutospacing="1"/>
      <w:ind w:firstLine="480"/>
    </w:pPr>
    <w:rPr>
      <w:color w:val="FF0000"/>
      <w:sz w:val="24"/>
      <w:szCs w:val="24"/>
    </w:rPr>
  </w:style>
  <w:style w:type="paragraph" w:customStyle="1" w:styleId="notfound">
    <w:name w:val="notfound"/>
    <w:basedOn w:val="Normal"/>
    <w:rsid w:val="008348E3"/>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8348E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8348E3"/>
    <w:pPr>
      <w:spacing w:before="100" w:beforeAutospacing="1" w:after="100" w:afterAutospacing="1"/>
      <w:ind w:firstLine="480"/>
    </w:pPr>
    <w:rPr>
      <w:color w:val="666633"/>
      <w:sz w:val="24"/>
      <w:szCs w:val="24"/>
    </w:rPr>
  </w:style>
  <w:style w:type="paragraph" w:customStyle="1" w:styleId="menu-vendors-title">
    <w:name w:val="menu-vendors-title"/>
    <w:basedOn w:val="Normal"/>
    <w:rsid w:val="008348E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8348E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8348E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8348E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8348E3"/>
    <w:pPr>
      <w:spacing w:before="100" w:beforeAutospacing="1" w:after="100" w:afterAutospacing="1"/>
      <w:ind w:firstLine="480"/>
    </w:pPr>
    <w:rPr>
      <w:color w:val="990033"/>
      <w:sz w:val="24"/>
      <w:szCs w:val="24"/>
    </w:rPr>
  </w:style>
  <w:style w:type="paragraph" w:customStyle="1" w:styleId="left-menu-title">
    <w:name w:val="left-menu-title"/>
    <w:basedOn w:val="Normal"/>
    <w:rsid w:val="008348E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8348E3"/>
    <w:pPr>
      <w:spacing w:before="100" w:beforeAutospacing="1" w:after="100" w:afterAutospacing="1"/>
      <w:ind w:left="150" w:firstLine="480"/>
    </w:pPr>
    <w:rPr>
      <w:sz w:val="24"/>
      <w:szCs w:val="24"/>
    </w:rPr>
  </w:style>
  <w:style w:type="paragraph" w:customStyle="1" w:styleId="sidebar-title-bar">
    <w:name w:val="sidebar-title-bar"/>
    <w:basedOn w:val="Normal"/>
    <w:rsid w:val="008348E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8348E3"/>
    <w:pPr>
      <w:spacing w:before="150" w:after="100" w:afterAutospacing="1"/>
      <w:ind w:firstLine="480"/>
    </w:pPr>
    <w:rPr>
      <w:sz w:val="24"/>
      <w:szCs w:val="24"/>
    </w:rPr>
  </w:style>
  <w:style w:type="paragraph" w:customStyle="1" w:styleId="vert-spacer-450">
    <w:name w:val="vert-spacer-450"/>
    <w:basedOn w:val="Normal"/>
    <w:rsid w:val="008348E3"/>
    <w:pPr>
      <w:spacing w:before="100" w:beforeAutospacing="1" w:after="100" w:afterAutospacing="1"/>
      <w:ind w:firstLine="480"/>
    </w:pPr>
    <w:rPr>
      <w:sz w:val="24"/>
      <w:szCs w:val="24"/>
    </w:rPr>
  </w:style>
  <w:style w:type="paragraph" w:customStyle="1" w:styleId="page-title">
    <w:name w:val="page-title"/>
    <w:basedOn w:val="Normal"/>
    <w:rsid w:val="008348E3"/>
    <w:pPr>
      <w:ind w:firstLine="480"/>
    </w:pPr>
    <w:rPr>
      <w:caps/>
      <w:sz w:val="27"/>
      <w:szCs w:val="27"/>
    </w:rPr>
  </w:style>
  <w:style w:type="paragraph" w:customStyle="1" w:styleId="hd1">
    <w:name w:val="hd1"/>
    <w:basedOn w:val="Normal"/>
    <w:rsid w:val="008348E3"/>
    <w:pPr>
      <w:spacing w:before="100" w:beforeAutospacing="1" w:after="100" w:afterAutospacing="1"/>
      <w:ind w:firstLine="480"/>
      <w:jc w:val="center"/>
    </w:pPr>
    <w:rPr>
      <w:smallCaps/>
      <w:sz w:val="24"/>
      <w:szCs w:val="24"/>
    </w:rPr>
  </w:style>
  <w:style w:type="paragraph" w:customStyle="1" w:styleId="hd2">
    <w:name w:val="hd2"/>
    <w:basedOn w:val="Normal"/>
    <w:rsid w:val="008348E3"/>
    <w:pPr>
      <w:spacing w:before="100" w:beforeAutospacing="1" w:after="100" w:afterAutospacing="1"/>
      <w:ind w:firstLine="480"/>
      <w:jc w:val="center"/>
    </w:pPr>
    <w:rPr>
      <w:i/>
      <w:iCs/>
      <w:sz w:val="24"/>
      <w:szCs w:val="24"/>
    </w:rPr>
  </w:style>
  <w:style w:type="paragraph" w:customStyle="1" w:styleId="hd3">
    <w:name w:val="hd3"/>
    <w:basedOn w:val="Normal"/>
    <w:rsid w:val="008348E3"/>
    <w:pPr>
      <w:spacing w:before="100" w:beforeAutospacing="1" w:after="100" w:afterAutospacing="1"/>
      <w:ind w:firstLine="480"/>
      <w:jc w:val="center"/>
    </w:pPr>
    <w:rPr>
      <w:sz w:val="24"/>
      <w:szCs w:val="24"/>
    </w:rPr>
  </w:style>
  <w:style w:type="paragraph" w:customStyle="1" w:styleId="hd4">
    <w:name w:val="hd4"/>
    <w:basedOn w:val="Normal"/>
    <w:rsid w:val="008348E3"/>
    <w:pPr>
      <w:spacing w:before="100" w:beforeAutospacing="1" w:after="100" w:afterAutospacing="1"/>
      <w:ind w:firstLine="480"/>
      <w:jc w:val="center"/>
    </w:pPr>
    <w:rPr>
      <w:sz w:val="24"/>
      <w:szCs w:val="24"/>
    </w:rPr>
  </w:style>
  <w:style w:type="paragraph" w:customStyle="1" w:styleId="hd5">
    <w:name w:val="hd5"/>
    <w:basedOn w:val="Normal"/>
    <w:rsid w:val="008348E3"/>
    <w:pPr>
      <w:spacing w:before="100" w:beforeAutospacing="1" w:after="100" w:afterAutospacing="1"/>
      <w:ind w:firstLine="480"/>
      <w:jc w:val="center"/>
    </w:pPr>
    <w:rPr>
      <w:b/>
      <w:bCs/>
      <w:sz w:val="23"/>
      <w:szCs w:val="23"/>
    </w:rPr>
  </w:style>
  <w:style w:type="paragraph" w:customStyle="1" w:styleId="hed1">
    <w:name w:val="hed1"/>
    <w:basedOn w:val="Normal"/>
    <w:rsid w:val="008348E3"/>
    <w:pPr>
      <w:spacing w:before="100" w:beforeAutospacing="1" w:after="100" w:afterAutospacing="1"/>
      <w:ind w:firstLine="480"/>
      <w:jc w:val="center"/>
    </w:pPr>
    <w:rPr>
      <w:b/>
      <w:bCs/>
      <w:sz w:val="20"/>
    </w:rPr>
  </w:style>
  <w:style w:type="paragraph" w:customStyle="1" w:styleId="frp">
    <w:name w:val="frp"/>
    <w:basedOn w:val="Normal"/>
    <w:rsid w:val="008348E3"/>
    <w:pPr>
      <w:spacing w:before="100" w:beforeAutospacing="1" w:after="100" w:afterAutospacing="1"/>
      <w:ind w:right="480"/>
      <w:jc w:val="right"/>
    </w:pPr>
    <w:rPr>
      <w:sz w:val="24"/>
      <w:szCs w:val="24"/>
    </w:rPr>
  </w:style>
  <w:style w:type="paragraph" w:customStyle="1" w:styleId="frp0">
    <w:name w:val="frp0"/>
    <w:basedOn w:val="Normal"/>
    <w:rsid w:val="008348E3"/>
    <w:pPr>
      <w:spacing w:before="100" w:beforeAutospacing="1" w:after="100" w:afterAutospacing="1"/>
      <w:jc w:val="right"/>
    </w:pPr>
    <w:rPr>
      <w:sz w:val="24"/>
      <w:szCs w:val="24"/>
    </w:rPr>
  </w:style>
  <w:style w:type="paragraph" w:customStyle="1" w:styleId="p1">
    <w:name w:val="p1"/>
    <w:basedOn w:val="Normal"/>
    <w:rsid w:val="008348E3"/>
    <w:pPr>
      <w:spacing w:before="100" w:beforeAutospacing="1" w:after="100" w:afterAutospacing="1"/>
      <w:ind w:left="1440" w:hanging="480"/>
    </w:pPr>
    <w:rPr>
      <w:sz w:val="24"/>
      <w:szCs w:val="24"/>
    </w:rPr>
  </w:style>
  <w:style w:type="paragraph" w:customStyle="1" w:styleId="p-1">
    <w:name w:val="p-1"/>
    <w:basedOn w:val="Normal"/>
    <w:rsid w:val="008348E3"/>
    <w:pPr>
      <w:spacing w:before="100" w:beforeAutospacing="1" w:after="100" w:afterAutospacing="1"/>
      <w:ind w:left="480"/>
    </w:pPr>
    <w:rPr>
      <w:sz w:val="24"/>
      <w:szCs w:val="24"/>
    </w:rPr>
  </w:style>
  <w:style w:type="paragraph" w:customStyle="1" w:styleId="p2">
    <w:name w:val="p2"/>
    <w:basedOn w:val="Normal"/>
    <w:rsid w:val="008348E3"/>
    <w:pPr>
      <w:spacing w:before="100" w:beforeAutospacing="1" w:after="100" w:afterAutospacing="1"/>
      <w:ind w:left="480" w:firstLine="480"/>
    </w:pPr>
    <w:rPr>
      <w:sz w:val="24"/>
      <w:szCs w:val="24"/>
    </w:rPr>
  </w:style>
  <w:style w:type="paragraph" w:customStyle="1" w:styleId="p-2">
    <w:name w:val="p-2"/>
    <w:basedOn w:val="Normal"/>
    <w:rsid w:val="008348E3"/>
    <w:pPr>
      <w:spacing w:before="100" w:beforeAutospacing="1" w:after="100" w:afterAutospacing="1"/>
      <w:ind w:left="960"/>
    </w:pPr>
    <w:rPr>
      <w:sz w:val="24"/>
      <w:szCs w:val="24"/>
    </w:rPr>
  </w:style>
  <w:style w:type="paragraph" w:customStyle="1" w:styleId="p-3">
    <w:name w:val="p-3"/>
    <w:basedOn w:val="Normal"/>
    <w:rsid w:val="008348E3"/>
    <w:pPr>
      <w:spacing w:before="100" w:beforeAutospacing="1" w:after="100" w:afterAutospacing="1"/>
      <w:ind w:left="960" w:hanging="480"/>
    </w:pPr>
    <w:rPr>
      <w:sz w:val="24"/>
      <w:szCs w:val="24"/>
    </w:rPr>
  </w:style>
  <w:style w:type="paragraph" w:customStyle="1" w:styleId="fp">
    <w:name w:val="fp"/>
    <w:basedOn w:val="Normal"/>
    <w:rsid w:val="008348E3"/>
    <w:pPr>
      <w:spacing w:before="200" w:after="100" w:afterAutospacing="1"/>
    </w:pPr>
    <w:rPr>
      <w:sz w:val="24"/>
      <w:szCs w:val="24"/>
    </w:rPr>
  </w:style>
  <w:style w:type="paragraph" w:customStyle="1" w:styleId="contentsp">
    <w:name w:val="contentsp"/>
    <w:basedOn w:val="Normal"/>
    <w:rsid w:val="008348E3"/>
    <w:pPr>
      <w:spacing w:before="200" w:after="100" w:afterAutospacing="1"/>
    </w:pPr>
    <w:rPr>
      <w:b/>
      <w:bCs/>
      <w:sz w:val="20"/>
    </w:rPr>
  </w:style>
  <w:style w:type="paragraph" w:customStyle="1" w:styleId="contentsg">
    <w:name w:val="contentsg"/>
    <w:basedOn w:val="Normal"/>
    <w:rsid w:val="008348E3"/>
    <w:pPr>
      <w:spacing w:before="200" w:after="100" w:afterAutospacing="1"/>
    </w:pPr>
    <w:rPr>
      <w:smallCaps/>
      <w:sz w:val="20"/>
    </w:rPr>
  </w:style>
  <w:style w:type="paragraph" w:customStyle="1" w:styleId="updatetitle">
    <w:name w:val="updatetitle"/>
    <w:basedOn w:val="Normal"/>
    <w:rsid w:val="008348E3"/>
    <w:pPr>
      <w:spacing w:before="200" w:after="100" w:afterAutospacing="1"/>
    </w:pPr>
    <w:rPr>
      <w:sz w:val="24"/>
      <w:szCs w:val="24"/>
    </w:rPr>
  </w:style>
  <w:style w:type="paragraph" w:customStyle="1" w:styleId="updatebodytest">
    <w:name w:val="updatebodytest"/>
    <w:basedOn w:val="Normal"/>
    <w:rsid w:val="008348E3"/>
    <w:pPr>
      <w:spacing w:before="100" w:beforeAutospacing="1" w:after="100" w:afterAutospacing="1"/>
    </w:pPr>
    <w:rPr>
      <w:sz w:val="24"/>
      <w:szCs w:val="24"/>
    </w:rPr>
  </w:style>
  <w:style w:type="paragraph" w:customStyle="1" w:styleId="updatebold">
    <w:name w:val="updatebold"/>
    <w:basedOn w:val="Normal"/>
    <w:rsid w:val="008348E3"/>
    <w:pPr>
      <w:spacing w:before="100" w:beforeAutospacing="1" w:after="100" w:afterAutospacing="1"/>
    </w:pPr>
    <w:rPr>
      <w:b/>
      <w:bCs/>
      <w:sz w:val="24"/>
      <w:szCs w:val="24"/>
    </w:rPr>
  </w:style>
  <w:style w:type="paragraph" w:customStyle="1" w:styleId="source">
    <w:name w:val="source"/>
    <w:basedOn w:val="Normal"/>
    <w:rsid w:val="008348E3"/>
    <w:pPr>
      <w:spacing w:before="200" w:after="100" w:afterAutospacing="1"/>
      <w:ind w:firstLine="480"/>
    </w:pPr>
    <w:rPr>
      <w:sz w:val="18"/>
      <w:szCs w:val="18"/>
    </w:rPr>
  </w:style>
  <w:style w:type="paragraph" w:customStyle="1" w:styleId="ednote">
    <w:name w:val="ednote"/>
    <w:basedOn w:val="Normal"/>
    <w:rsid w:val="008348E3"/>
    <w:pPr>
      <w:spacing w:before="200" w:after="100" w:afterAutospacing="1"/>
      <w:ind w:firstLine="480"/>
    </w:pPr>
    <w:rPr>
      <w:sz w:val="18"/>
      <w:szCs w:val="18"/>
    </w:rPr>
  </w:style>
  <w:style w:type="paragraph" w:customStyle="1" w:styleId="effdnot">
    <w:name w:val="effdnot"/>
    <w:basedOn w:val="Normal"/>
    <w:rsid w:val="008348E3"/>
    <w:pPr>
      <w:spacing w:before="200" w:after="100" w:afterAutospacing="1"/>
      <w:ind w:firstLine="480"/>
    </w:pPr>
    <w:rPr>
      <w:sz w:val="18"/>
      <w:szCs w:val="18"/>
    </w:rPr>
  </w:style>
  <w:style w:type="paragraph" w:customStyle="1" w:styleId="example">
    <w:name w:val="example"/>
    <w:basedOn w:val="Normal"/>
    <w:rsid w:val="008348E3"/>
    <w:pPr>
      <w:spacing w:before="200" w:after="100" w:afterAutospacing="1"/>
      <w:ind w:firstLine="480"/>
    </w:pPr>
    <w:rPr>
      <w:sz w:val="18"/>
      <w:szCs w:val="18"/>
    </w:rPr>
  </w:style>
  <w:style w:type="paragraph" w:customStyle="1" w:styleId="crossref">
    <w:name w:val="crossref"/>
    <w:basedOn w:val="Normal"/>
    <w:rsid w:val="008348E3"/>
    <w:pPr>
      <w:spacing w:before="200" w:after="100" w:afterAutospacing="1"/>
      <w:ind w:firstLine="480"/>
    </w:pPr>
    <w:rPr>
      <w:sz w:val="18"/>
      <w:szCs w:val="18"/>
    </w:rPr>
  </w:style>
  <w:style w:type="paragraph" w:customStyle="1" w:styleId="note">
    <w:name w:val="note"/>
    <w:basedOn w:val="Normal"/>
    <w:rsid w:val="008348E3"/>
    <w:pPr>
      <w:spacing w:before="200" w:after="100" w:afterAutospacing="1"/>
      <w:ind w:firstLine="480"/>
    </w:pPr>
    <w:rPr>
      <w:sz w:val="18"/>
      <w:szCs w:val="18"/>
    </w:rPr>
  </w:style>
  <w:style w:type="paragraph" w:customStyle="1" w:styleId="cita">
    <w:name w:val="cita"/>
    <w:basedOn w:val="Normal"/>
    <w:rsid w:val="008348E3"/>
    <w:pPr>
      <w:spacing w:before="200" w:after="100" w:afterAutospacing="1"/>
    </w:pPr>
    <w:rPr>
      <w:sz w:val="18"/>
      <w:szCs w:val="18"/>
    </w:rPr>
  </w:style>
  <w:style w:type="paragraph" w:customStyle="1" w:styleId="appro">
    <w:name w:val="appro"/>
    <w:basedOn w:val="Normal"/>
    <w:rsid w:val="008348E3"/>
    <w:pPr>
      <w:spacing w:before="200" w:after="100" w:afterAutospacing="1"/>
    </w:pPr>
    <w:rPr>
      <w:sz w:val="18"/>
      <w:szCs w:val="18"/>
    </w:rPr>
  </w:style>
  <w:style w:type="paragraph" w:customStyle="1" w:styleId="auth">
    <w:name w:val="auth"/>
    <w:basedOn w:val="Normal"/>
    <w:rsid w:val="008348E3"/>
    <w:pPr>
      <w:spacing w:before="200" w:after="100" w:afterAutospacing="1"/>
      <w:ind w:firstLine="480"/>
    </w:pPr>
    <w:rPr>
      <w:sz w:val="18"/>
      <w:szCs w:val="18"/>
    </w:rPr>
  </w:style>
  <w:style w:type="paragraph" w:customStyle="1" w:styleId="parauth">
    <w:name w:val="parauth"/>
    <w:basedOn w:val="Normal"/>
    <w:rsid w:val="008348E3"/>
    <w:pPr>
      <w:spacing w:before="200" w:after="100" w:afterAutospacing="1"/>
    </w:pPr>
    <w:rPr>
      <w:sz w:val="18"/>
      <w:szCs w:val="18"/>
    </w:rPr>
  </w:style>
  <w:style w:type="paragraph" w:customStyle="1" w:styleId="secauth">
    <w:name w:val="secauth"/>
    <w:basedOn w:val="Normal"/>
    <w:rsid w:val="008348E3"/>
    <w:pPr>
      <w:spacing w:before="200" w:after="100" w:afterAutospacing="1"/>
    </w:pPr>
    <w:rPr>
      <w:sz w:val="18"/>
      <w:szCs w:val="18"/>
    </w:rPr>
  </w:style>
  <w:style w:type="paragraph" w:customStyle="1" w:styleId="title">
    <w:name w:val="title"/>
    <w:basedOn w:val="Normal"/>
    <w:rsid w:val="008348E3"/>
    <w:pPr>
      <w:spacing w:before="200" w:after="100" w:afterAutospacing="1"/>
    </w:pPr>
    <w:rPr>
      <w:sz w:val="24"/>
      <w:szCs w:val="24"/>
    </w:rPr>
  </w:style>
  <w:style w:type="paragraph" w:customStyle="1" w:styleId="subtitle">
    <w:name w:val="subtitle"/>
    <w:basedOn w:val="Normal"/>
    <w:rsid w:val="008348E3"/>
    <w:pPr>
      <w:spacing w:before="200" w:after="100" w:afterAutospacing="1"/>
    </w:pPr>
    <w:rPr>
      <w:sz w:val="24"/>
      <w:szCs w:val="24"/>
    </w:rPr>
  </w:style>
  <w:style w:type="paragraph" w:customStyle="1" w:styleId="chapter">
    <w:name w:val="chapter"/>
    <w:basedOn w:val="Normal"/>
    <w:rsid w:val="008348E3"/>
    <w:pPr>
      <w:spacing w:before="200" w:after="100" w:afterAutospacing="1"/>
    </w:pPr>
    <w:rPr>
      <w:sz w:val="24"/>
      <w:szCs w:val="24"/>
    </w:rPr>
  </w:style>
  <w:style w:type="paragraph" w:customStyle="1" w:styleId="subchapter">
    <w:name w:val="subchapter"/>
    <w:basedOn w:val="Normal"/>
    <w:rsid w:val="008348E3"/>
    <w:pPr>
      <w:spacing w:before="200" w:after="100" w:afterAutospacing="1"/>
    </w:pPr>
    <w:rPr>
      <w:sz w:val="24"/>
      <w:szCs w:val="24"/>
    </w:rPr>
  </w:style>
  <w:style w:type="paragraph" w:customStyle="1" w:styleId="part">
    <w:name w:val="part"/>
    <w:basedOn w:val="Normal"/>
    <w:rsid w:val="008348E3"/>
    <w:pPr>
      <w:spacing w:before="200" w:after="100" w:afterAutospacing="1"/>
    </w:pPr>
    <w:rPr>
      <w:sz w:val="24"/>
      <w:szCs w:val="24"/>
    </w:rPr>
  </w:style>
  <w:style w:type="paragraph" w:customStyle="1" w:styleId="subpart">
    <w:name w:val="subpart"/>
    <w:basedOn w:val="Normal"/>
    <w:rsid w:val="008348E3"/>
    <w:pPr>
      <w:spacing w:before="200" w:after="100" w:afterAutospacing="1"/>
    </w:pPr>
    <w:rPr>
      <w:sz w:val="24"/>
      <w:szCs w:val="24"/>
    </w:rPr>
  </w:style>
  <w:style w:type="paragraph" w:customStyle="1" w:styleId="apphead">
    <w:name w:val="apphead"/>
    <w:basedOn w:val="Normal"/>
    <w:rsid w:val="008348E3"/>
    <w:pPr>
      <w:spacing w:before="200" w:after="100"/>
      <w:ind w:firstLine="480"/>
      <w:jc w:val="center"/>
    </w:pPr>
    <w:rPr>
      <w:smallCaps/>
      <w:sz w:val="20"/>
    </w:rPr>
  </w:style>
  <w:style w:type="paragraph" w:customStyle="1" w:styleId="sphead">
    <w:name w:val="sphead"/>
    <w:basedOn w:val="Normal"/>
    <w:rsid w:val="008348E3"/>
    <w:pPr>
      <w:spacing w:before="200" w:after="100"/>
    </w:pPr>
    <w:rPr>
      <w:b/>
      <w:bCs/>
      <w:sz w:val="27"/>
      <w:szCs w:val="27"/>
    </w:rPr>
  </w:style>
  <w:style w:type="paragraph" w:customStyle="1" w:styleId="cpsghead">
    <w:name w:val="cpsghead"/>
    <w:basedOn w:val="Normal"/>
    <w:rsid w:val="008348E3"/>
    <w:pPr>
      <w:spacing w:before="100"/>
    </w:pPr>
    <w:rPr>
      <w:smallCaps/>
      <w:sz w:val="18"/>
      <w:szCs w:val="18"/>
    </w:rPr>
  </w:style>
  <w:style w:type="paragraph" w:customStyle="1" w:styleId="tsghead">
    <w:name w:val="tsghead"/>
    <w:basedOn w:val="Normal"/>
    <w:rsid w:val="008348E3"/>
    <w:pPr>
      <w:spacing w:before="200" w:after="100"/>
    </w:pPr>
    <w:rPr>
      <w:b/>
      <w:bCs/>
      <w:smallCaps/>
      <w:sz w:val="27"/>
      <w:szCs w:val="27"/>
    </w:rPr>
  </w:style>
  <w:style w:type="paragraph" w:customStyle="1" w:styleId="sghead">
    <w:name w:val="sghead"/>
    <w:basedOn w:val="Normal"/>
    <w:rsid w:val="008348E3"/>
    <w:pPr>
      <w:spacing w:before="200" w:after="100"/>
      <w:jc w:val="center"/>
    </w:pPr>
    <w:rPr>
      <w:smallCaps/>
      <w:sz w:val="20"/>
    </w:rPr>
  </w:style>
  <w:style w:type="paragraph" w:customStyle="1" w:styleId="stars">
    <w:name w:val="stars"/>
    <w:basedOn w:val="Normal"/>
    <w:rsid w:val="008348E3"/>
    <w:pPr>
      <w:spacing w:before="100" w:beforeAutospacing="1" w:after="100" w:afterAutospacing="1"/>
      <w:ind w:firstLine="480"/>
    </w:pPr>
    <w:rPr>
      <w:sz w:val="24"/>
      <w:szCs w:val="24"/>
    </w:rPr>
  </w:style>
  <w:style w:type="paragraph" w:customStyle="1" w:styleId="tcap">
    <w:name w:val="tcap"/>
    <w:basedOn w:val="Normal"/>
    <w:rsid w:val="008348E3"/>
    <w:pPr>
      <w:spacing w:before="100" w:beforeAutospacing="1" w:after="100" w:afterAutospacing="1"/>
      <w:ind w:firstLine="480"/>
      <w:jc w:val="center"/>
    </w:pPr>
    <w:rPr>
      <w:sz w:val="24"/>
      <w:szCs w:val="24"/>
    </w:rPr>
  </w:style>
  <w:style w:type="paragraph" w:customStyle="1" w:styleId="bcap">
    <w:name w:val="bcap"/>
    <w:basedOn w:val="Normal"/>
    <w:rsid w:val="008348E3"/>
    <w:pPr>
      <w:spacing w:before="100" w:beforeAutospacing="1" w:after="100" w:afterAutospacing="1"/>
      <w:ind w:firstLine="480"/>
    </w:pPr>
    <w:rPr>
      <w:sz w:val="24"/>
      <w:szCs w:val="24"/>
    </w:rPr>
  </w:style>
  <w:style w:type="paragraph" w:customStyle="1" w:styleId="fp-1">
    <w:name w:val="fp-1"/>
    <w:basedOn w:val="Normal"/>
    <w:rsid w:val="008348E3"/>
    <w:pPr>
      <w:spacing w:before="200" w:after="100"/>
      <w:ind w:left="480" w:hanging="480"/>
    </w:pPr>
    <w:rPr>
      <w:sz w:val="24"/>
      <w:szCs w:val="24"/>
    </w:rPr>
  </w:style>
  <w:style w:type="paragraph" w:customStyle="1" w:styleId="fp-2">
    <w:name w:val="fp-2"/>
    <w:basedOn w:val="Normal"/>
    <w:rsid w:val="008348E3"/>
    <w:pPr>
      <w:spacing w:before="200" w:after="100"/>
      <w:ind w:left="960" w:hanging="960"/>
    </w:pPr>
    <w:rPr>
      <w:sz w:val="24"/>
      <w:szCs w:val="24"/>
    </w:rPr>
  </w:style>
  <w:style w:type="paragraph" w:customStyle="1" w:styleId="fp1-2">
    <w:name w:val="fp1-2"/>
    <w:basedOn w:val="Normal"/>
    <w:rsid w:val="008348E3"/>
    <w:pPr>
      <w:spacing w:before="200" w:after="100"/>
      <w:ind w:left="960" w:hanging="480"/>
    </w:pPr>
    <w:rPr>
      <w:sz w:val="24"/>
      <w:szCs w:val="24"/>
    </w:rPr>
  </w:style>
  <w:style w:type="paragraph" w:customStyle="1" w:styleId="fp2-2">
    <w:name w:val="fp2-2"/>
    <w:basedOn w:val="Normal"/>
    <w:rsid w:val="008348E3"/>
    <w:pPr>
      <w:spacing w:before="200" w:after="100"/>
      <w:ind w:left="960"/>
    </w:pPr>
    <w:rPr>
      <w:sz w:val="24"/>
      <w:szCs w:val="24"/>
    </w:rPr>
  </w:style>
  <w:style w:type="paragraph" w:customStyle="1" w:styleId="fp2-3">
    <w:name w:val="fp2-3"/>
    <w:basedOn w:val="Normal"/>
    <w:rsid w:val="008348E3"/>
    <w:pPr>
      <w:spacing w:before="200" w:after="100"/>
      <w:ind w:left="1440" w:hanging="480"/>
    </w:pPr>
    <w:rPr>
      <w:sz w:val="24"/>
      <w:szCs w:val="24"/>
    </w:rPr>
  </w:style>
  <w:style w:type="paragraph" w:customStyle="1" w:styleId="contents">
    <w:name w:val="contents"/>
    <w:basedOn w:val="Normal"/>
    <w:rsid w:val="008348E3"/>
    <w:pPr>
      <w:spacing w:before="200" w:after="100"/>
    </w:pPr>
    <w:rPr>
      <w:sz w:val="24"/>
      <w:szCs w:val="24"/>
    </w:rPr>
  </w:style>
  <w:style w:type="paragraph" w:customStyle="1" w:styleId="three-col-layout-middle">
    <w:name w:val="three-col-layout-middle"/>
    <w:basedOn w:val="Normal"/>
    <w:rsid w:val="008348E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8348E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8348E3"/>
    <w:pPr>
      <w:spacing w:before="100" w:beforeAutospacing="1" w:after="100" w:afterAutospacing="1"/>
      <w:ind w:firstLine="480"/>
    </w:pPr>
    <w:rPr>
      <w:sz w:val="18"/>
      <w:szCs w:val="18"/>
    </w:rPr>
  </w:style>
  <w:style w:type="paragraph" w:customStyle="1" w:styleId="ftnt">
    <w:name w:val="ftnt"/>
    <w:basedOn w:val="Normal"/>
    <w:rsid w:val="008348E3"/>
    <w:pPr>
      <w:spacing w:before="100" w:beforeAutospacing="1" w:after="100" w:afterAutospacing="1"/>
      <w:ind w:firstLine="480"/>
    </w:pPr>
    <w:rPr>
      <w:sz w:val="18"/>
      <w:szCs w:val="18"/>
    </w:rPr>
  </w:style>
  <w:style w:type="paragraph" w:customStyle="1" w:styleId="tpl">
    <w:name w:val="tpl"/>
    <w:basedOn w:val="Normal"/>
    <w:rsid w:val="008348E3"/>
    <w:pPr>
      <w:spacing w:before="100" w:beforeAutospacing="1" w:after="100" w:afterAutospacing="1"/>
      <w:ind w:firstLine="480"/>
    </w:pPr>
    <w:rPr>
      <w:sz w:val="20"/>
    </w:rPr>
  </w:style>
  <w:style w:type="paragraph" w:customStyle="1" w:styleId="sechd">
    <w:name w:val="sechd"/>
    <w:basedOn w:val="Normal"/>
    <w:rsid w:val="008348E3"/>
    <w:pPr>
      <w:spacing w:after="100" w:afterAutospacing="1"/>
    </w:pPr>
    <w:rPr>
      <w:sz w:val="24"/>
      <w:szCs w:val="24"/>
    </w:rPr>
  </w:style>
  <w:style w:type="paragraph" w:customStyle="1" w:styleId="centry">
    <w:name w:val="c_entry"/>
    <w:basedOn w:val="Normal"/>
    <w:rsid w:val="008348E3"/>
    <w:pPr>
      <w:spacing w:after="100" w:afterAutospacing="1"/>
    </w:pPr>
    <w:rPr>
      <w:sz w:val="24"/>
      <w:szCs w:val="24"/>
    </w:rPr>
  </w:style>
  <w:style w:type="paragraph" w:customStyle="1" w:styleId="su">
    <w:name w:val="su"/>
    <w:basedOn w:val="Normal"/>
    <w:rsid w:val="008348E3"/>
    <w:pPr>
      <w:spacing w:before="100" w:beforeAutospacing="1" w:after="100" w:afterAutospacing="1"/>
      <w:ind w:firstLine="480"/>
    </w:pPr>
    <w:rPr>
      <w:sz w:val="17"/>
      <w:szCs w:val="17"/>
      <w:vertAlign w:val="superscript"/>
    </w:rPr>
  </w:style>
  <w:style w:type="paragraph" w:customStyle="1" w:styleId="titlepage">
    <w:name w:val="titlepage"/>
    <w:basedOn w:val="Normal"/>
    <w:rsid w:val="008348E3"/>
    <w:pPr>
      <w:spacing w:before="100" w:beforeAutospacing="1" w:after="100" w:afterAutospacing="1"/>
      <w:ind w:firstLine="480"/>
    </w:pPr>
    <w:rPr>
      <w:sz w:val="18"/>
      <w:szCs w:val="18"/>
    </w:rPr>
  </w:style>
  <w:style w:type="paragraph" w:customStyle="1" w:styleId="gpotblhang">
    <w:name w:val="gpotbl_hang"/>
    <w:basedOn w:val="Normal"/>
    <w:rsid w:val="008348E3"/>
    <w:pPr>
      <w:spacing w:before="100" w:beforeAutospacing="1" w:after="100" w:afterAutospacing="1"/>
      <w:ind w:hanging="480"/>
    </w:pPr>
    <w:rPr>
      <w:sz w:val="24"/>
      <w:szCs w:val="24"/>
    </w:rPr>
  </w:style>
  <w:style w:type="paragraph" w:customStyle="1" w:styleId="gpotbltable">
    <w:name w:val="gpotbl_table"/>
    <w:basedOn w:val="Normal"/>
    <w:rsid w:val="008348E3"/>
    <w:pPr>
      <w:spacing w:before="100" w:beforeAutospacing="1" w:after="100" w:afterAutospacing="1"/>
      <w:ind w:firstLine="480"/>
    </w:pPr>
    <w:rPr>
      <w:sz w:val="24"/>
      <w:szCs w:val="24"/>
    </w:rPr>
  </w:style>
  <w:style w:type="paragraph" w:customStyle="1" w:styleId="gpotbldiv">
    <w:name w:val="gpotbl_div"/>
    <w:basedOn w:val="Normal"/>
    <w:rsid w:val="008348E3"/>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8348E3"/>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8348E3"/>
    <w:pPr>
      <w:spacing w:before="100" w:beforeAutospacing="1" w:after="100" w:afterAutospacing="1"/>
      <w:ind w:firstLine="480"/>
      <w:jc w:val="center"/>
    </w:pPr>
    <w:rPr>
      <w:sz w:val="24"/>
      <w:szCs w:val="24"/>
    </w:rPr>
  </w:style>
  <w:style w:type="paragraph" w:customStyle="1" w:styleId="gpotblcell">
    <w:name w:val="gpotbl_cell"/>
    <w:basedOn w:val="Normal"/>
    <w:rsid w:val="008348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8348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8348E3"/>
    <w:rPr>
      <w:shd w:val="clear" w:color="auto" w:fill="FFFFFF"/>
    </w:rPr>
  </w:style>
  <w:style w:type="character" w:customStyle="1" w:styleId="pdash">
    <w:name w:val="pdash"/>
    <w:basedOn w:val="DefaultParagraphFont"/>
    <w:rsid w:val="008348E3"/>
    <w:rPr>
      <w:shd w:val="clear" w:color="auto" w:fill="FFFFFF"/>
    </w:rPr>
  </w:style>
  <w:style w:type="character" w:customStyle="1" w:styleId="su1">
    <w:name w:val="su1"/>
    <w:basedOn w:val="DefaultParagraphFont"/>
    <w:rsid w:val="008348E3"/>
    <w:rPr>
      <w:smallCaps w:val="0"/>
      <w:sz w:val="17"/>
      <w:szCs w:val="17"/>
      <w:vertAlign w:val="superscript"/>
    </w:rPr>
  </w:style>
  <w:style w:type="paragraph" w:customStyle="1" w:styleId="gpotblnote">
    <w:name w:val="gpotbl_note"/>
    <w:basedOn w:val="Normal"/>
    <w:rsid w:val="008348E3"/>
    <w:pPr>
      <w:spacing w:before="100" w:beforeAutospacing="1" w:after="100" w:afterAutospacing="1"/>
      <w:ind w:firstLine="480"/>
    </w:pPr>
    <w:rPr>
      <w:sz w:val="24"/>
      <w:szCs w:val="24"/>
    </w:rPr>
  </w:style>
  <w:style w:type="numbering" w:customStyle="1" w:styleId="NoList1">
    <w:name w:val="No List1"/>
    <w:next w:val="NoList"/>
    <w:uiPriority w:val="99"/>
    <w:semiHidden/>
    <w:rsid w:val="008348E3"/>
  </w:style>
  <w:style w:type="character" w:customStyle="1" w:styleId="updatebodytest1">
    <w:name w:val="updatebodytest1"/>
    <w:basedOn w:val="DefaultParagraphFont"/>
    <w:rsid w:val="008348E3"/>
    <w:rPr>
      <w:rFonts w:ascii="Arial" w:hAnsi="Arial" w:cs="Arial" w:hint="default"/>
      <w:b w:val="0"/>
      <w:bCs w:val="0"/>
      <w:i w:val="0"/>
      <w:iCs w:val="0"/>
      <w:smallCaps w:val="0"/>
      <w:sz w:val="18"/>
      <w:szCs w:val="18"/>
    </w:rPr>
  </w:style>
  <w:style w:type="paragraph" w:customStyle="1" w:styleId="tablenote">
    <w:name w:val="table_note"/>
    <w:basedOn w:val="Normal"/>
    <w:rsid w:val="008348E3"/>
    <w:pPr>
      <w:spacing w:before="100" w:beforeAutospacing="1" w:after="100" w:afterAutospacing="1"/>
    </w:pPr>
    <w:rPr>
      <w:sz w:val="24"/>
      <w:szCs w:val="24"/>
    </w:rPr>
  </w:style>
  <w:style w:type="paragraph" w:customStyle="1" w:styleId="tabletitle">
    <w:name w:val="table_title"/>
    <w:basedOn w:val="Normal"/>
    <w:rsid w:val="008348E3"/>
    <w:pPr>
      <w:spacing w:before="100" w:beforeAutospacing="1" w:after="100" w:afterAutospacing="1"/>
      <w:jc w:val="center"/>
    </w:pPr>
    <w:rPr>
      <w:b/>
      <w:bCs/>
      <w:sz w:val="24"/>
      <w:szCs w:val="24"/>
    </w:rPr>
  </w:style>
  <w:style w:type="paragraph" w:customStyle="1" w:styleId="tabledescription">
    <w:name w:val="table_description"/>
    <w:basedOn w:val="Normal"/>
    <w:rsid w:val="008348E3"/>
    <w:pPr>
      <w:spacing w:before="100" w:beforeAutospacing="1" w:after="100" w:afterAutospacing="1"/>
      <w:jc w:val="center"/>
    </w:pPr>
    <w:rPr>
      <w:sz w:val="24"/>
      <w:szCs w:val="24"/>
    </w:rPr>
  </w:style>
  <w:style w:type="character" w:styleId="Emphasis">
    <w:name w:val="Emphasis"/>
    <w:basedOn w:val="DefaultParagraphFont"/>
    <w:uiPriority w:val="20"/>
    <w:qFormat/>
    <w:rsid w:val="008348E3"/>
    <w:rPr>
      <w:i/>
      <w:iCs/>
    </w:rPr>
  </w:style>
  <w:style w:type="character" w:customStyle="1" w:styleId="BalloonTextChar">
    <w:name w:val="Balloon Text Char"/>
    <w:basedOn w:val="DefaultParagraphFont"/>
    <w:link w:val="BalloonText"/>
    <w:uiPriority w:val="99"/>
    <w:semiHidden/>
    <w:rsid w:val="001E35B6"/>
    <w:rPr>
      <w:rFonts w:ascii="Tahoma" w:hAnsi="Tahoma" w:cs="Tahoma"/>
      <w:sz w:val="16"/>
      <w:szCs w:val="16"/>
    </w:rPr>
  </w:style>
  <w:style w:type="character" w:styleId="CommentReference">
    <w:name w:val="annotation reference"/>
    <w:basedOn w:val="DefaultParagraphFont"/>
    <w:uiPriority w:val="99"/>
    <w:semiHidden/>
    <w:unhideWhenUsed/>
    <w:rsid w:val="001E35B6"/>
    <w:rPr>
      <w:sz w:val="16"/>
      <w:szCs w:val="16"/>
    </w:rPr>
  </w:style>
  <w:style w:type="paragraph" w:styleId="CommentText">
    <w:name w:val="annotation text"/>
    <w:basedOn w:val="Normal"/>
    <w:link w:val="CommentTextChar"/>
    <w:uiPriority w:val="99"/>
    <w:semiHidden/>
    <w:unhideWhenUsed/>
    <w:rsid w:val="001E35B6"/>
    <w:pPr>
      <w:widowControl w:val="0"/>
      <w:spacing w:after="20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1E35B6"/>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1E35B6"/>
    <w:rPr>
      <w:b/>
      <w:bCs/>
    </w:rPr>
  </w:style>
  <w:style w:type="character" w:customStyle="1" w:styleId="CommentSubjectChar">
    <w:name w:val="Comment Subject Char"/>
    <w:basedOn w:val="CommentTextChar"/>
    <w:link w:val="CommentSubject"/>
    <w:uiPriority w:val="99"/>
    <w:semiHidden/>
    <w:rsid w:val="001E35B6"/>
    <w:rPr>
      <w:rFonts w:asciiTheme="minorHAnsi" w:eastAsiaTheme="minorHAnsi" w:hAnsiTheme="minorHAnsi" w:cstheme="minorBidi"/>
      <w:b/>
      <w:bCs/>
    </w:rPr>
  </w:style>
  <w:style w:type="paragraph" w:customStyle="1" w:styleId="Style2">
    <w:name w:val="Style 2"/>
    <w:basedOn w:val="Normal"/>
    <w:rsid w:val="001E35B6"/>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uiPriority w:val="99"/>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uiPriority w:val="99"/>
    <w:semiHidden/>
    <w:rsid w:val="006820CD"/>
    <w:rPr>
      <w:rFonts w:ascii="Tahoma" w:hAnsi="Tahoma" w:cs="Tahoma"/>
      <w:sz w:val="16"/>
      <w:szCs w:val="16"/>
    </w:rPr>
  </w:style>
  <w:style w:type="character" w:customStyle="1" w:styleId="HeaderChar">
    <w:name w:val="Header Char"/>
    <w:basedOn w:val="DefaultParagraphFont"/>
    <w:link w:val="Header"/>
    <w:uiPriority w:val="99"/>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AC3135"/>
    <w:rPr>
      <w:color w:val="0000FF" w:themeColor="hyperlink"/>
      <w:u w:val="single"/>
    </w:rPr>
  </w:style>
  <w:style w:type="character" w:customStyle="1" w:styleId="Heading1Char">
    <w:name w:val="Heading 1 Char"/>
    <w:basedOn w:val="DefaultParagraphFont"/>
    <w:link w:val="Heading1"/>
    <w:uiPriority w:val="9"/>
    <w:rsid w:val="008348E3"/>
    <w:rPr>
      <w:b/>
      <w:smallCaps/>
      <w:sz w:val="22"/>
    </w:rPr>
  </w:style>
  <w:style w:type="character" w:customStyle="1" w:styleId="Heading2Char">
    <w:name w:val="Heading 2 Char"/>
    <w:basedOn w:val="DefaultParagraphFont"/>
    <w:link w:val="Heading2"/>
    <w:uiPriority w:val="9"/>
    <w:rsid w:val="008348E3"/>
    <w:rPr>
      <w:b/>
      <w:smallCaps/>
      <w:sz w:val="22"/>
    </w:rPr>
  </w:style>
  <w:style w:type="character" w:customStyle="1" w:styleId="Heading3Char">
    <w:name w:val="Heading 3 Char"/>
    <w:basedOn w:val="DefaultParagraphFont"/>
    <w:link w:val="Heading3"/>
    <w:uiPriority w:val="9"/>
    <w:rsid w:val="008348E3"/>
    <w:rPr>
      <w:b/>
      <w:smallCaps/>
      <w:spacing w:val="-3"/>
      <w:sz w:val="22"/>
    </w:rPr>
  </w:style>
  <w:style w:type="character" w:customStyle="1" w:styleId="Heading4Char">
    <w:name w:val="Heading 4 Char"/>
    <w:basedOn w:val="DefaultParagraphFont"/>
    <w:link w:val="Heading4"/>
    <w:uiPriority w:val="9"/>
    <w:rsid w:val="008348E3"/>
    <w:rPr>
      <w:b/>
      <w:smallCaps/>
      <w:sz w:val="22"/>
    </w:rPr>
  </w:style>
  <w:style w:type="character" w:customStyle="1" w:styleId="Heading5Char">
    <w:name w:val="Heading 5 Char"/>
    <w:basedOn w:val="DefaultParagraphFont"/>
    <w:link w:val="Heading5"/>
    <w:uiPriority w:val="9"/>
    <w:rsid w:val="008348E3"/>
    <w:rPr>
      <w:b/>
      <w:caps/>
      <w:sz w:val="22"/>
    </w:rPr>
  </w:style>
  <w:style w:type="character" w:styleId="FollowedHyperlink">
    <w:name w:val="FollowedHyperlink"/>
    <w:basedOn w:val="DefaultParagraphFont"/>
    <w:uiPriority w:val="99"/>
    <w:unhideWhenUsed/>
    <w:rsid w:val="008348E3"/>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8348E3"/>
    <w:pPr>
      <w:spacing w:before="100" w:beforeAutospacing="1" w:after="100" w:afterAutospacing="1"/>
      <w:jc w:val="center"/>
    </w:pPr>
    <w:rPr>
      <w:sz w:val="24"/>
      <w:szCs w:val="24"/>
    </w:rPr>
  </w:style>
  <w:style w:type="paragraph" w:customStyle="1" w:styleId="linktoamn">
    <w:name w:val="linktoamn"/>
    <w:basedOn w:val="Normal"/>
    <w:rsid w:val="008348E3"/>
    <w:pPr>
      <w:spacing w:before="100" w:beforeAutospacing="1" w:after="100" w:afterAutospacing="1"/>
      <w:jc w:val="center"/>
    </w:pPr>
    <w:rPr>
      <w:sz w:val="24"/>
      <w:szCs w:val="24"/>
    </w:rPr>
  </w:style>
  <w:style w:type="paragraph" w:customStyle="1" w:styleId="bfrpage">
    <w:name w:val="bfrpage"/>
    <w:basedOn w:val="Normal"/>
    <w:rsid w:val="008348E3"/>
    <w:pPr>
      <w:spacing w:before="100" w:beforeAutospacing="1" w:after="100" w:afterAutospacing="1"/>
      <w:jc w:val="center"/>
    </w:pPr>
    <w:rPr>
      <w:sz w:val="24"/>
      <w:szCs w:val="24"/>
    </w:rPr>
  </w:style>
  <w:style w:type="paragraph" w:customStyle="1" w:styleId="breghd">
    <w:name w:val="breghd"/>
    <w:basedOn w:val="Normal"/>
    <w:rsid w:val="008348E3"/>
    <w:pPr>
      <w:spacing w:before="100" w:beforeAutospacing="1" w:after="100" w:afterAutospacing="1"/>
    </w:pPr>
    <w:rPr>
      <w:sz w:val="24"/>
      <w:szCs w:val="24"/>
    </w:rPr>
  </w:style>
  <w:style w:type="paragraph" w:customStyle="1" w:styleId="effdates">
    <w:name w:val="effdates"/>
    <w:basedOn w:val="Normal"/>
    <w:rsid w:val="008348E3"/>
    <w:pPr>
      <w:spacing w:before="100" w:beforeAutospacing="1" w:after="100" w:afterAutospacing="1"/>
      <w:ind w:firstLine="480"/>
    </w:pPr>
    <w:rPr>
      <w:smallCaps/>
      <w:sz w:val="24"/>
      <w:szCs w:val="24"/>
    </w:rPr>
  </w:style>
  <w:style w:type="paragraph" w:customStyle="1" w:styleId="updated">
    <w:name w:val="updated"/>
    <w:basedOn w:val="Normal"/>
    <w:rsid w:val="008348E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8348E3"/>
    <w:pPr>
      <w:spacing w:before="100" w:beforeAutospacing="1" w:after="100" w:afterAutospacing="1"/>
    </w:pPr>
    <w:rPr>
      <w:sz w:val="17"/>
      <w:szCs w:val="17"/>
    </w:rPr>
  </w:style>
  <w:style w:type="paragraph" w:customStyle="1" w:styleId="top-menu">
    <w:name w:val="top-menu"/>
    <w:basedOn w:val="Normal"/>
    <w:rsid w:val="008348E3"/>
    <w:pPr>
      <w:spacing w:before="100" w:beforeAutospacing="1" w:after="100" w:afterAutospacing="1"/>
      <w:ind w:firstLine="480"/>
    </w:pPr>
    <w:rPr>
      <w:sz w:val="24"/>
      <w:szCs w:val="24"/>
    </w:rPr>
  </w:style>
  <w:style w:type="paragraph" w:customStyle="1" w:styleId="top-menu-pipe">
    <w:name w:val="top-menu-pipe"/>
    <w:basedOn w:val="Normal"/>
    <w:rsid w:val="008348E3"/>
    <w:pPr>
      <w:ind w:firstLine="480"/>
    </w:pPr>
    <w:rPr>
      <w:sz w:val="24"/>
      <w:szCs w:val="24"/>
    </w:rPr>
  </w:style>
  <w:style w:type="paragraph" w:customStyle="1" w:styleId="clear">
    <w:name w:val="clear"/>
    <w:basedOn w:val="Normal"/>
    <w:rsid w:val="008348E3"/>
    <w:pPr>
      <w:spacing w:before="100" w:beforeAutospacing="1" w:after="100" w:afterAutospacing="1"/>
      <w:ind w:firstLine="480"/>
    </w:pPr>
    <w:rPr>
      <w:sz w:val="24"/>
      <w:szCs w:val="24"/>
    </w:rPr>
  </w:style>
  <w:style w:type="paragraph" w:customStyle="1" w:styleId="hits">
    <w:name w:val="hits"/>
    <w:basedOn w:val="Normal"/>
    <w:rsid w:val="008348E3"/>
    <w:pPr>
      <w:spacing w:before="100" w:beforeAutospacing="1" w:after="100" w:afterAutospacing="1"/>
      <w:ind w:firstLine="480"/>
    </w:pPr>
    <w:rPr>
      <w:color w:val="FF0000"/>
      <w:sz w:val="24"/>
      <w:szCs w:val="24"/>
    </w:rPr>
  </w:style>
  <w:style w:type="paragraph" w:customStyle="1" w:styleId="notfound">
    <w:name w:val="notfound"/>
    <w:basedOn w:val="Normal"/>
    <w:rsid w:val="008348E3"/>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8348E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8348E3"/>
    <w:pPr>
      <w:spacing w:before="100" w:beforeAutospacing="1" w:after="100" w:afterAutospacing="1"/>
      <w:ind w:firstLine="480"/>
    </w:pPr>
    <w:rPr>
      <w:color w:val="666633"/>
      <w:sz w:val="24"/>
      <w:szCs w:val="24"/>
    </w:rPr>
  </w:style>
  <w:style w:type="paragraph" w:customStyle="1" w:styleId="menu-vendors-title">
    <w:name w:val="menu-vendors-title"/>
    <w:basedOn w:val="Normal"/>
    <w:rsid w:val="008348E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8348E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8348E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8348E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8348E3"/>
    <w:pPr>
      <w:spacing w:before="100" w:beforeAutospacing="1" w:after="100" w:afterAutospacing="1"/>
      <w:ind w:firstLine="480"/>
    </w:pPr>
    <w:rPr>
      <w:color w:val="990033"/>
      <w:sz w:val="24"/>
      <w:szCs w:val="24"/>
    </w:rPr>
  </w:style>
  <w:style w:type="paragraph" w:customStyle="1" w:styleId="left-menu-title">
    <w:name w:val="left-menu-title"/>
    <w:basedOn w:val="Normal"/>
    <w:rsid w:val="008348E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8348E3"/>
    <w:pPr>
      <w:spacing w:before="100" w:beforeAutospacing="1" w:after="100" w:afterAutospacing="1"/>
      <w:ind w:left="150" w:firstLine="480"/>
    </w:pPr>
    <w:rPr>
      <w:sz w:val="24"/>
      <w:szCs w:val="24"/>
    </w:rPr>
  </w:style>
  <w:style w:type="paragraph" w:customStyle="1" w:styleId="sidebar-title-bar">
    <w:name w:val="sidebar-title-bar"/>
    <w:basedOn w:val="Normal"/>
    <w:rsid w:val="008348E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8348E3"/>
    <w:pPr>
      <w:spacing w:before="150" w:after="100" w:afterAutospacing="1"/>
      <w:ind w:firstLine="480"/>
    </w:pPr>
    <w:rPr>
      <w:sz w:val="24"/>
      <w:szCs w:val="24"/>
    </w:rPr>
  </w:style>
  <w:style w:type="paragraph" w:customStyle="1" w:styleId="vert-spacer-450">
    <w:name w:val="vert-spacer-450"/>
    <w:basedOn w:val="Normal"/>
    <w:rsid w:val="008348E3"/>
    <w:pPr>
      <w:spacing w:before="100" w:beforeAutospacing="1" w:after="100" w:afterAutospacing="1"/>
      <w:ind w:firstLine="480"/>
    </w:pPr>
    <w:rPr>
      <w:sz w:val="24"/>
      <w:szCs w:val="24"/>
    </w:rPr>
  </w:style>
  <w:style w:type="paragraph" w:customStyle="1" w:styleId="page-title">
    <w:name w:val="page-title"/>
    <w:basedOn w:val="Normal"/>
    <w:rsid w:val="008348E3"/>
    <w:pPr>
      <w:ind w:firstLine="480"/>
    </w:pPr>
    <w:rPr>
      <w:caps/>
      <w:sz w:val="27"/>
      <w:szCs w:val="27"/>
    </w:rPr>
  </w:style>
  <w:style w:type="paragraph" w:customStyle="1" w:styleId="hd1">
    <w:name w:val="hd1"/>
    <w:basedOn w:val="Normal"/>
    <w:rsid w:val="008348E3"/>
    <w:pPr>
      <w:spacing w:before="100" w:beforeAutospacing="1" w:after="100" w:afterAutospacing="1"/>
      <w:ind w:firstLine="480"/>
      <w:jc w:val="center"/>
    </w:pPr>
    <w:rPr>
      <w:smallCaps/>
      <w:sz w:val="24"/>
      <w:szCs w:val="24"/>
    </w:rPr>
  </w:style>
  <w:style w:type="paragraph" w:customStyle="1" w:styleId="hd2">
    <w:name w:val="hd2"/>
    <w:basedOn w:val="Normal"/>
    <w:rsid w:val="008348E3"/>
    <w:pPr>
      <w:spacing w:before="100" w:beforeAutospacing="1" w:after="100" w:afterAutospacing="1"/>
      <w:ind w:firstLine="480"/>
      <w:jc w:val="center"/>
    </w:pPr>
    <w:rPr>
      <w:i/>
      <w:iCs/>
      <w:sz w:val="24"/>
      <w:szCs w:val="24"/>
    </w:rPr>
  </w:style>
  <w:style w:type="paragraph" w:customStyle="1" w:styleId="hd3">
    <w:name w:val="hd3"/>
    <w:basedOn w:val="Normal"/>
    <w:rsid w:val="008348E3"/>
    <w:pPr>
      <w:spacing w:before="100" w:beforeAutospacing="1" w:after="100" w:afterAutospacing="1"/>
      <w:ind w:firstLine="480"/>
      <w:jc w:val="center"/>
    </w:pPr>
    <w:rPr>
      <w:sz w:val="24"/>
      <w:szCs w:val="24"/>
    </w:rPr>
  </w:style>
  <w:style w:type="paragraph" w:customStyle="1" w:styleId="hd4">
    <w:name w:val="hd4"/>
    <w:basedOn w:val="Normal"/>
    <w:rsid w:val="008348E3"/>
    <w:pPr>
      <w:spacing w:before="100" w:beforeAutospacing="1" w:after="100" w:afterAutospacing="1"/>
      <w:ind w:firstLine="480"/>
      <w:jc w:val="center"/>
    </w:pPr>
    <w:rPr>
      <w:sz w:val="24"/>
      <w:szCs w:val="24"/>
    </w:rPr>
  </w:style>
  <w:style w:type="paragraph" w:customStyle="1" w:styleId="hd5">
    <w:name w:val="hd5"/>
    <w:basedOn w:val="Normal"/>
    <w:rsid w:val="008348E3"/>
    <w:pPr>
      <w:spacing w:before="100" w:beforeAutospacing="1" w:after="100" w:afterAutospacing="1"/>
      <w:ind w:firstLine="480"/>
      <w:jc w:val="center"/>
    </w:pPr>
    <w:rPr>
      <w:b/>
      <w:bCs/>
      <w:sz w:val="23"/>
      <w:szCs w:val="23"/>
    </w:rPr>
  </w:style>
  <w:style w:type="paragraph" w:customStyle="1" w:styleId="hed1">
    <w:name w:val="hed1"/>
    <w:basedOn w:val="Normal"/>
    <w:rsid w:val="008348E3"/>
    <w:pPr>
      <w:spacing w:before="100" w:beforeAutospacing="1" w:after="100" w:afterAutospacing="1"/>
      <w:ind w:firstLine="480"/>
      <w:jc w:val="center"/>
    </w:pPr>
    <w:rPr>
      <w:b/>
      <w:bCs/>
      <w:sz w:val="20"/>
    </w:rPr>
  </w:style>
  <w:style w:type="paragraph" w:customStyle="1" w:styleId="frp">
    <w:name w:val="frp"/>
    <w:basedOn w:val="Normal"/>
    <w:rsid w:val="008348E3"/>
    <w:pPr>
      <w:spacing w:before="100" w:beforeAutospacing="1" w:after="100" w:afterAutospacing="1"/>
      <w:ind w:right="480"/>
      <w:jc w:val="right"/>
    </w:pPr>
    <w:rPr>
      <w:sz w:val="24"/>
      <w:szCs w:val="24"/>
    </w:rPr>
  </w:style>
  <w:style w:type="paragraph" w:customStyle="1" w:styleId="frp0">
    <w:name w:val="frp0"/>
    <w:basedOn w:val="Normal"/>
    <w:rsid w:val="008348E3"/>
    <w:pPr>
      <w:spacing w:before="100" w:beforeAutospacing="1" w:after="100" w:afterAutospacing="1"/>
      <w:jc w:val="right"/>
    </w:pPr>
    <w:rPr>
      <w:sz w:val="24"/>
      <w:szCs w:val="24"/>
    </w:rPr>
  </w:style>
  <w:style w:type="paragraph" w:customStyle="1" w:styleId="p1">
    <w:name w:val="p1"/>
    <w:basedOn w:val="Normal"/>
    <w:rsid w:val="008348E3"/>
    <w:pPr>
      <w:spacing w:before="100" w:beforeAutospacing="1" w:after="100" w:afterAutospacing="1"/>
      <w:ind w:left="1440" w:hanging="480"/>
    </w:pPr>
    <w:rPr>
      <w:sz w:val="24"/>
      <w:szCs w:val="24"/>
    </w:rPr>
  </w:style>
  <w:style w:type="paragraph" w:customStyle="1" w:styleId="p-1">
    <w:name w:val="p-1"/>
    <w:basedOn w:val="Normal"/>
    <w:rsid w:val="008348E3"/>
    <w:pPr>
      <w:spacing w:before="100" w:beforeAutospacing="1" w:after="100" w:afterAutospacing="1"/>
      <w:ind w:left="480"/>
    </w:pPr>
    <w:rPr>
      <w:sz w:val="24"/>
      <w:szCs w:val="24"/>
    </w:rPr>
  </w:style>
  <w:style w:type="paragraph" w:customStyle="1" w:styleId="p2">
    <w:name w:val="p2"/>
    <w:basedOn w:val="Normal"/>
    <w:rsid w:val="008348E3"/>
    <w:pPr>
      <w:spacing w:before="100" w:beforeAutospacing="1" w:after="100" w:afterAutospacing="1"/>
      <w:ind w:left="480" w:firstLine="480"/>
    </w:pPr>
    <w:rPr>
      <w:sz w:val="24"/>
      <w:szCs w:val="24"/>
    </w:rPr>
  </w:style>
  <w:style w:type="paragraph" w:customStyle="1" w:styleId="p-2">
    <w:name w:val="p-2"/>
    <w:basedOn w:val="Normal"/>
    <w:rsid w:val="008348E3"/>
    <w:pPr>
      <w:spacing w:before="100" w:beforeAutospacing="1" w:after="100" w:afterAutospacing="1"/>
      <w:ind w:left="960"/>
    </w:pPr>
    <w:rPr>
      <w:sz w:val="24"/>
      <w:szCs w:val="24"/>
    </w:rPr>
  </w:style>
  <w:style w:type="paragraph" w:customStyle="1" w:styleId="p-3">
    <w:name w:val="p-3"/>
    <w:basedOn w:val="Normal"/>
    <w:rsid w:val="008348E3"/>
    <w:pPr>
      <w:spacing w:before="100" w:beforeAutospacing="1" w:after="100" w:afterAutospacing="1"/>
      <w:ind w:left="960" w:hanging="480"/>
    </w:pPr>
    <w:rPr>
      <w:sz w:val="24"/>
      <w:szCs w:val="24"/>
    </w:rPr>
  </w:style>
  <w:style w:type="paragraph" w:customStyle="1" w:styleId="fp">
    <w:name w:val="fp"/>
    <w:basedOn w:val="Normal"/>
    <w:rsid w:val="008348E3"/>
    <w:pPr>
      <w:spacing w:before="200" w:after="100" w:afterAutospacing="1"/>
    </w:pPr>
    <w:rPr>
      <w:sz w:val="24"/>
      <w:szCs w:val="24"/>
    </w:rPr>
  </w:style>
  <w:style w:type="paragraph" w:customStyle="1" w:styleId="contentsp">
    <w:name w:val="contentsp"/>
    <w:basedOn w:val="Normal"/>
    <w:rsid w:val="008348E3"/>
    <w:pPr>
      <w:spacing w:before="200" w:after="100" w:afterAutospacing="1"/>
    </w:pPr>
    <w:rPr>
      <w:b/>
      <w:bCs/>
      <w:sz w:val="20"/>
    </w:rPr>
  </w:style>
  <w:style w:type="paragraph" w:customStyle="1" w:styleId="contentsg">
    <w:name w:val="contentsg"/>
    <w:basedOn w:val="Normal"/>
    <w:rsid w:val="008348E3"/>
    <w:pPr>
      <w:spacing w:before="200" w:after="100" w:afterAutospacing="1"/>
    </w:pPr>
    <w:rPr>
      <w:smallCaps/>
      <w:sz w:val="20"/>
    </w:rPr>
  </w:style>
  <w:style w:type="paragraph" w:customStyle="1" w:styleId="updatetitle">
    <w:name w:val="updatetitle"/>
    <w:basedOn w:val="Normal"/>
    <w:rsid w:val="008348E3"/>
    <w:pPr>
      <w:spacing w:before="200" w:after="100" w:afterAutospacing="1"/>
    </w:pPr>
    <w:rPr>
      <w:sz w:val="24"/>
      <w:szCs w:val="24"/>
    </w:rPr>
  </w:style>
  <w:style w:type="paragraph" w:customStyle="1" w:styleId="updatebodytest">
    <w:name w:val="updatebodytest"/>
    <w:basedOn w:val="Normal"/>
    <w:rsid w:val="008348E3"/>
    <w:pPr>
      <w:spacing w:before="100" w:beforeAutospacing="1" w:after="100" w:afterAutospacing="1"/>
    </w:pPr>
    <w:rPr>
      <w:sz w:val="24"/>
      <w:szCs w:val="24"/>
    </w:rPr>
  </w:style>
  <w:style w:type="paragraph" w:customStyle="1" w:styleId="updatebold">
    <w:name w:val="updatebold"/>
    <w:basedOn w:val="Normal"/>
    <w:rsid w:val="008348E3"/>
    <w:pPr>
      <w:spacing w:before="100" w:beforeAutospacing="1" w:after="100" w:afterAutospacing="1"/>
    </w:pPr>
    <w:rPr>
      <w:b/>
      <w:bCs/>
      <w:sz w:val="24"/>
      <w:szCs w:val="24"/>
    </w:rPr>
  </w:style>
  <w:style w:type="paragraph" w:customStyle="1" w:styleId="source">
    <w:name w:val="source"/>
    <w:basedOn w:val="Normal"/>
    <w:rsid w:val="008348E3"/>
    <w:pPr>
      <w:spacing w:before="200" w:after="100" w:afterAutospacing="1"/>
      <w:ind w:firstLine="480"/>
    </w:pPr>
    <w:rPr>
      <w:sz w:val="18"/>
      <w:szCs w:val="18"/>
    </w:rPr>
  </w:style>
  <w:style w:type="paragraph" w:customStyle="1" w:styleId="ednote">
    <w:name w:val="ednote"/>
    <w:basedOn w:val="Normal"/>
    <w:rsid w:val="008348E3"/>
    <w:pPr>
      <w:spacing w:before="200" w:after="100" w:afterAutospacing="1"/>
      <w:ind w:firstLine="480"/>
    </w:pPr>
    <w:rPr>
      <w:sz w:val="18"/>
      <w:szCs w:val="18"/>
    </w:rPr>
  </w:style>
  <w:style w:type="paragraph" w:customStyle="1" w:styleId="effdnot">
    <w:name w:val="effdnot"/>
    <w:basedOn w:val="Normal"/>
    <w:rsid w:val="008348E3"/>
    <w:pPr>
      <w:spacing w:before="200" w:after="100" w:afterAutospacing="1"/>
      <w:ind w:firstLine="480"/>
    </w:pPr>
    <w:rPr>
      <w:sz w:val="18"/>
      <w:szCs w:val="18"/>
    </w:rPr>
  </w:style>
  <w:style w:type="paragraph" w:customStyle="1" w:styleId="example">
    <w:name w:val="example"/>
    <w:basedOn w:val="Normal"/>
    <w:rsid w:val="008348E3"/>
    <w:pPr>
      <w:spacing w:before="200" w:after="100" w:afterAutospacing="1"/>
      <w:ind w:firstLine="480"/>
    </w:pPr>
    <w:rPr>
      <w:sz w:val="18"/>
      <w:szCs w:val="18"/>
    </w:rPr>
  </w:style>
  <w:style w:type="paragraph" w:customStyle="1" w:styleId="crossref">
    <w:name w:val="crossref"/>
    <w:basedOn w:val="Normal"/>
    <w:rsid w:val="008348E3"/>
    <w:pPr>
      <w:spacing w:before="200" w:after="100" w:afterAutospacing="1"/>
      <w:ind w:firstLine="480"/>
    </w:pPr>
    <w:rPr>
      <w:sz w:val="18"/>
      <w:szCs w:val="18"/>
    </w:rPr>
  </w:style>
  <w:style w:type="paragraph" w:customStyle="1" w:styleId="note">
    <w:name w:val="note"/>
    <w:basedOn w:val="Normal"/>
    <w:rsid w:val="008348E3"/>
    <w:pPr>
      <w:spacing w:before="200" w:after="100" w:afterAutospacing="1"/>
      <w:ind w:firstLine="480"/>
    </w:pPr>
    <w:rPr>
      <w:sz w:val="18"/>
      <w:szCs w:val="18"/>
    </w:rPr>
  </w:style>
  <w:style w:type="paragraph" w:customStyle="1" w:styleId="cita">
    <w:name w:val="cita"/>
    <w:basedOn w:val="Normal"/>
    <w:rsid w:val="008348E3"/>
    <w:pPr>
      <w:spacing w:before="200" w:after="100" w:afterAutospacing="1"/>
    </w:pPr>
    <w:rPr>
      <w:sz w:val="18"/>
      <w:szCs w:val="18"/>
    </w:rPr>
  </w:style>
  <w:style w:type="paragraph" w:customStyle="1" w:styleId="appro">
    <w:name w:val="appro"/>
    <w:basedOn w:val="Normal"/>
    <w:rsid w:val="008348E3"/>
    <w:pPr>
      <w:spacing w:before="200" w:after="100" w:afterAutospacing="1"/>
    </w:pPr>
    <w:rPr>
      <w:sz w:val="18"/>
      <w:szCs w:val="18"/>
    </w:rPr>
  </w:style>
  <w:style w:type="paragraph" w:customStyle="1" w:styleId="auth">
    <w:name w:val="auth"/>
    <w:basedOn w:val="Normal"/>
    <w:rsid w:val="008348E3"/>
    <w:pPr>
      <w:spacing w:before="200" w:after="100" w:afterAutospacing="1"/>
      <w:ind w:firstLine="480"/>
    </w:pPr>
    <w:rPr>
      <w:sz w:val="18"/>
      <w:szCs w:val="18"/>
    </w:rPr>
  </w:style>
  <w:style w:type="paragraph" w:customStyle="1" w:styleId="parauth">
    <w:name w:val="parauth"/>
    <w:basedOn w:val="Normal"/>
    <w:rsid w:val="008348E3"/>
    <w:pPr>
      <w:spacing w:before="200" w:after="100" w:afterAutospacing="1"/>
    </w:pPr>
    <w:rPr>
      <w:sz w:val="18"/>
      <w:szCs w:val="18"/>
    </w:rPr>
  </w:style>
  <w:style w:type="paragraph" w:customStyle="1" w:styleId="secauth">
    <w:name w:val="secauth"/>
    <w:basedOn w:val="Normal"/>
    <w:rsid w:val="008348E3"/>
    <w:pPr>
      <w:spacing w:before="200" w:after="100" w:afterAutospacing="1"/>
    </w:pPr>
    <w:rPr>
      <w:sz w:val="18"/>
      <w:szCs w:val="18"/>
    </w:rPr>
  </w:style>
  <w:style w:type="paragraph" w:customStyle="1" w:styleId="title">
    <w:name w:val="title"/>
    <w:basedOn w:val="Normal"/>
    <w:rsid w:val="008348E3"/>
    <w:pPr>
      <w:spacing w:before="200" w:after="100" w:afterAutospacing="1"/>
    </w:pPr>
    <w:rPr>
      <w:sz w:val="24"/>
      <w:szCs w:val="24"/>
    </w:rPr>
  </w:style>
  <w:style w:type="paragraph" w:customStyle="1" w:styleId="subtitle">
    <w:name w:val="subtitle"/>
    <w:basedOn w:val="Normal"/>
    <w:rsid w:val="008348E3"/>
    <w:pPr>
      <w:spacing w:before="200" w:after="100" w:afterAutospacing="1"/>
    </w:pPr>
    <w:rPr>
      <w:sz w:val="24"/>
      <w:szCs w:val="24"/>
    </w:rPr>
  </w:style>
  <w:style w:type="paragraph" w:customStyle="1" w:styleId="chapter">
    <w:name w:val="chapter"/>
    <w:basedOn w:val="Normal"/>
    <w:rsid w:val="008348E3"/>
    <w:pPr>
      <w:spacing w:before="200" w:after="100" w:afterAutospacing="1"/>
    </w:pPr>
    <w:rPr>
      <w:sz w:val="24"/>
      <w:szCs w:val="24"/>
    </w:rPr>
  </w:style>
  <w:style w:type="paragraph" w:customStyle="1" w:styleId="subchapter">
    <w:name w:val="subchapter"/>
    <w:basedOn w:val="Normal"/>
    <w:rsid w:val="008348E3"/>
    <w:pPr>
      <w:spacing w:before="200" w:after="100" w:afterAutospacing="1"/>
    </w:pPr>
    <w:rPr>
      <w:sz w:val="24"/>
      <w:szCs w:val="24"/>
    </w:rPr>
  </w:style>
  <w:style w:type="paragraph" w:customStyle="1" w:styleId="part">
    <w:name w:val="part"/>
    <w:basedOn w:val="Normal"/>
    <w:rsid w:val="008348E3"/>
    <w:pPr>
      <w:spacing w:before="200" w:after="100" w:afterAutospacing="1"/>
    </w:pPr>
    <w:rPr>
      <w:sz w:val="24"/>
      <w:szCs w:val="24"/>
    </w:rPr>
  </w:style>
  <w:style w:type="paragraph" w:customStyle="1" w:styleId="subpart">
    <w:name w:val="subpart"/>
    <w:basedOn w:val="Normal"/>
    <w:rsid w:val="008348E3"/>
    <w:pPr>
      <w:spacing w:before="200" w:after="100" w:afterAutospacing="1"/>
    </w:pPr>
    <w:rPr>
      <w:sz w:val="24"/>
      <w:szCs w:val="24"/>
    </w:rPr>
  </w:style>
  <w:style w:type="paragraph" w:customStyle="1" w:styleId="apphead">
    <w:name w:val="apphead"/>
    <w:basedOn w:val="Normal"/>
    <w:rsid w:val="008348E3"/>
    <w:pPr>
      <w:spacing w:before="200" w:after="100"/>
      <w:ind w:firstLine="480"/>
      <w:jc w:val="center"/>
    </w:pPr>
    <w:rPr>
      <w:smallCaps/>
      <w:sz w:val="20"/>
    </w:rPr>
  </w:style>
  <w:style w:type="paragraph" w:customStyle="1" w:styleId="sphead">
    <w:name w:val="sphead"/>
    <w:basedOn w:val="Normal"/>
    <w:rsid w:val="008348E3"/>
    <w:pPr>
      <w:spacing w:before="200" w:after="100"/>
    </w:pPr>
    <w:rPr>
      <w:b/>
      <w:bCs/>
      <w:sz w:val="27"/>
      <w:szCs w:val="27"/>
    </w:rPr>
  </w:style>
  <w:style w:type="paragraph" w:customStyle="1" w:styleId="cpsghead">
    <w:name w:val="cpsghead"/>
    <w:basedOn w:val="Normal"/>
    <w:rsid w:val="008348E3"/>
    <w:pPr>
      <w:spacing w:before="100"/>
    </w:pPr>
    <w:rPr>
      <w:smallCaps/>
      <w:sz w:val="18"/>
      <w:szCs w:val="18"/>
    </w:rPr>
  </w:style>
  <w:style w:type="paragraph" w:customStyle="1" w:styleId="tsghead">
    <w:name w:val="tsghead"/>
    <w:basedOn w:val="Normal"/>
    <w:rsid w:val="008348E3"/>
    <w:pPr>
      <w:spacing w:before="200" w:after="100"/>
    </w:pPr>
    <w:rPr>
      <w:b/>
      <w:bCs/>
      <w:smallCaps/>
      <w:sz w:val="27"/>
      <w:szCs w:val="27"/>
    </w:rPr>
  </w:style>
  <w:style w:type="paragraph" w:customStyle="1" w:styleId="sghead">
    <w:name w:val="sghead"/>
    <w:basedOn w:val="Normal"/>
    <w:rsid w:val="008348E3"/>
    <w:pPr>
      <w:spacing w:before="200" w:after="100"/>
      <w:jc w:val="center"/>
    </w:pPr>
    <w:rPr>
      <w:smallCaps/>
      <w:sz w:val="20"/>
    </w:rPr>
  </w:style>
  <w:style w:type="paragraph" w:customStyle="1" w:styleId="stars">
    <w:name w:val="stars"/>
    <w:basedOn w:val="Normal"/>
    <w:rsid w:val="008348E3"/>
    <w:pPr>
      <w:spacing w:before="100" w:beforeAutospacing="1" w:after="100" w:afterAutospacing="1"/>
      <w:ind w:firstLine="480"/>
    </w:pPr>
    <w:rPr>
      <w:sz w:val="24"/>
      <w:szCs w:val="24"/>
    </w:rPr>
  </w:style>
  <w:style w:type="paragraph" w:customStyle="1" w:styleId="tcap">
    <w:name w:val="tcap"/>
    <w:basedOn w:val="Normal"/>
    <w:rsid w:val="008348E3"/>
    <w:pPr>
      <w:spacing w:before="100" w:beforeAutospacing="1" w:after="100" w:afterAutospacing="1"/>
      <w:ind w:firstLine="480"/>
      <w:jc w:val="center"/>
    </w:pPr>
    <w:rPr>
      <w:sz w:val="24"/>
      <w:szCs w:val="24"/>
    </w:rPr>
  </w:style>
  <w:style w:type="paragraph" w:customStyle="1" w:styleId="bcap">
    <w:name w:val="bcap"/>
    <w:basedOn w:val="Normal"/>
    <w:rsid w:val="008348E3"/>
    <w:pPr>
      <w:spacing w:before="100" w:beforeAutospacing="1" w:after="100" w:afterAutospacing="1"/>
      <w:ind w:firstLine="480"/>
    </w:pPr>
    <w:rPr>
      <w:sz w:val="24"/>
      <w:szCs w:val="24"/>
    </w:rPr>
  </w:style>
  <w:style w:type="paragraph" w:customStyle="1" w:styleId="fp-1">
    <w:name w:val="fp-1"/>
    <w:basedOn w:val="Normal"/>
    <w:rsid w:val="008348E3"/>
    <w:pPr>
      <w:spacing w:before="200" w:after="100"/>
      <w:ind w:left="480" w:hanging="480"/>
    </w:pPr>
    <w:rPr>
      <w:sz w:val="24"/>
      <w:szCs w:val="24"/>
    </w:rPr>
  </w:style>
  <w:style w:type="paragraph" w:customStyle="1" w:styleId="fp-2">
    <w:name w:val="fp-2"/>
    <w:basedOn w:val="Normal"/>
    <w:rsid w:val="008348E3"/>
    <w:pPr>
      <w:spacing w:before="200" w:after="100"/>
      <w:ind w:left="960" w:hanging="960"/>
    </w:pPr>
    <w:rPr>
      <w:sz w:val="24"/>
      <w:szCs w:val="24"/>
    </w:rPr>
  </w:style>
  <w:style w:type="paragraph" w:customStyle="1" w:styleId="fp1-2">
    <w:name w:val="fp1-2"/>
    <w:basedOn w:val="Normal"/>
    <w:rsid w:val="008348E3"/>
    <w:pPr>
      <w:spacing w:before="200" w:after="100"/>
      <w:ind w:left="960" w:hanging="480"/>
    </w:pPr>
    <w:rPr>
      <w:sz w:val="24"/>
      <w:szCs w:val="24"/>
    </w:rPr>
  </w:style>
  <w:style w:type="paragraph" w:customStyle="1" w:styleId="fp2-2">
    <w:name w:val="fp2-2"/>
    <w:basedOn w:val="Normal"/>
    <w:rsid w:val="008348E3"/>
    <w:pPr>
      <w:spacing w:before="200" w:after="100"/>
      <w:ind w:left="960"/>
    </w:pPr>
    <w:rPr>
      <w:sz w:val="24"/>
      <w:szCs w:val="24"/>
    </w:rPr>
  </w:style>
  <w:style w:type="paragraph" w:customStyle="1" w:styleId="fp2-3">
    <w:name w:val="fp2-3"/>
    <w:basedOn w:val="Normal"/>
    <w:rsid w:val="008348E3"/>
    <w:pPr>
      <w:spacing w:before="200" w:after="100"/>
      <w:ind w:left="1440" w:hanging="480"/>
    </w:pPr>
    <w:rPr>
      <w:sz w:val="24"/>
      <w:szCs w:val="24"/>
    </w:rPr>
  </w:style>
  <w:style w:type="paragraph" w:customStyle="1" w:styleId="contents">
    <w:name w:val="contents"/>
    <w:basedOn w:val="Normal"/>
    <w:rsid w:val="008348E3"/>
    <w:pPr>
      <w:spacing w:before="200" w:after="100"/>
    </w:pPr>
    <w:rPr>
      <w:sz w:val="24"/>
      <w:szCs w:val="24"/>
    </w:rPr>
  </w:style>
  <w:style w:type="paragraph" w:customStyle="1" w:styleId="three-col-layout-middle">
    <w:name w:val="three-col-layout-middle"/>
    <w:basedOn w:val="Normal"/>
    <w:rsid w:val="008348E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8348E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8348E3"/>
    <w:pPr>
      <w:spacing w:before="100" w:beforeAutospacing="1" w:after="100" w:afterAutospacing="1"/>
      <w:ind w:firstLine="480"/>
    </w:pPr>
    <w:rPr>
      <w:sz w:val="18"/>
      <w:szCs w:val="18"/>
    </w:rPr>
  </w:style>
  <w:style w:type="paragraph" w:customStyle="1" w:styleId="ftnt">
    <w:name w:val="ftnt"/>
    <w:basedOn w:val="Normal"/>
    <w:rsid w:val="008348E3"/>
    <w:pPr>
      <w:spacing w:before="100" w:beforeAutospacing="1" w:after="100" w:afterAutospacing="1"/>
      <w:ind w:firstLine="480"/>
    </w:pPr>
    <w:rPr>
      <w:sz w:val="18"/>
      <w:szCs w:val="18"/>
    </w:rPr>
  </w:style>
  <w:style w:type="paragraph" w:customStyle="1" w:styleId="tpl">
    <w:name w:val="tpl"/>
    <w:basedOn w:val="Normal"/>
    <w:rsid w:val="008348E3"/>
    <w:pPr>
      <w:spacing w:before="100" w:beforeAutospacing="1" w:after="100" w:afterAutospacing="1"/>
      <w:ind w:firstLine="480"/>
    </w:pPr>
    <w:rPr>
      <w:sz w:val="20"/>
    </w:rPr>
  </w:style>
  <w:style w:type="paragraph" w:customStyle="1" w:styleId="sechd">
    <w:name w:val="sechd"/>
    <w:basedOn w:val="Normal"/>
    <w:rsid w:val="008348E3"/>
    <w:pPr>
      <w:spacing w:after="100" w:afterAutospacing="1"/>
    </w:pPr>
    <w:rPr>
      <w:sz w:val="24"/>
      <w:szCs w:val="24"/>
    </w:rPr>
  </w:style>
  <w:style w:type="paragraph" w:customStyle="1" w:styleId="centry">
    <w:name w:val="c_entry"/>
    <w:basedOn w:val="Normal"/>
    <w:rsid w:val="008348E3"/>
    <w:pPr>
      <w:spacing w:after="100" w:afterAutospacing="1"/>
    </w:pPr>
    <w:rPr>
      <w:sz w:val="24"/>
      <w:szCs w:val="24"/>
    </w:rPr>
  </w:style>
  <w:style w:type="paragraph" w:customStyle="1" w:styleId="su">
    <w:name w:val="su"/>
    <w:basedOn w:val="Normal"/>
    <w:rsid w:val="008348E3"/>
    <w:pPr>
      <w:spacing w:before="100" w:beforeAutospacing="1" w:after="100" w:afterAutospacing="1"/>
      <w:ind w:firstLine="480"/>
    </w:pPr>
    <w:rPr>
      <w:sz w:val="17"/>
      <w:szCs w:val="17"/>
      <w:vertAlign w:val="superscript"/>
    </w:rPr>
  </w:style>
  <w:style w:type="paragraph" w:customStyle="1" w:styleId="titlepage">
    <w:name w:val="titlepage"/>
    <w:basedOn w:val="Normal"/>
    <w:rsid w:val="008348E3"/>
    <w:pPr>
      <w:spacing w:before="100" w:beforeAutospacing="1" w:after="100" w:afterAutospacing="1"/>
      <w:ind w:firstLine="480"/>
    </w:pPr>
    <w:rPr>
      <w:sz w:val="18"/>
      <w:szCs w:val="18"/>
    </w:rPr>
  </w:style>
  <w:style w:type="paragraph" w:customStyle="1" w:styleId="gpotblhang">
    <w:name w:val="gpotbl_hang"/>
    <w:basedOn w:val="Normal"/>
    <w:rsid w:val="008348E3"/>
    <w:pPr>
      <w:spacing w:before="100" w:beforeAutospacing="1" w:after="100" w:afterAutospacing="1"/>
      <w:ind w:hanging="480"/>
    </w:pPr>
    <w:rPr>
      <w:sz w:val="24"/>
      <w:szCs w:val="24"/>
    </w:rPr>
  </w:style>
  <w:style w:type="paragraph" w:customStyle="1" w:styleId="gpotbltable">
    <w:name w:val="gpotbl_table"/>
    <w:basedOn w:val="Normal"/>
    <w:rsid w:val="008348E3"/>
    <w:pPr>
      <w:spacing w:before="100" w:beforeAutospacing="1" w:after="100" w:afterAutospacing="1"/>
      <w:ind w:firstLine="480"/>
    </w:pPr>
    <w:rPr>
      <w:sz w:val="24"/>
      <w:szCs w:val="24"/>
    </w:rPr>
  </w:style>
  <w:style w:type="paragraph" w:customStyle="1" w:styleId="gpotbldiv">
    <w:name w:val="gpotbl_div"/>
    <w:basedOn w:val="Normal"/>
    <w:rsid w:val="008348E3"/>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8348E3"/>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8348E3"/>
    <w:pPr>
      <w:spacing w:before="100" w:beforeAutospacing="1" w:after="100" w:afterAutospacing="1"/>
      <w:ind w:firstLine="480"/>
      <w:jc w:val="center"/>
    </w:pPr>
    <w:rPr>
      <w:sz w:val="24"/>
      <w:szCs w:val="24"/>
    </w:rPr>
  </w:style>
  <w:style w:type="paragraph" w:customStyle="1" w:styleId="gpotblcell">
    <w:name w:val="gpotbl_cell"/>
    <w:basedOn w:val="Normal"/>
    <w:rsid w:val="008348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8348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8348E3"/>
    <w:rPr>
      <w:shd w:val="clear" w:color="auto" w:fill="FFFFFF"/>
    </w:rPr>
  </w:style>
  <w:style w:type="character" w:customStyle="1" w:styleId="pdash">
    <w:name w:val="pdash"/>
    <w:basedOn w:val="DefaultParagraphFont"/>
    <w:rsid w:val="008348E3"/>
    <w:rPr>
      <w:shd w:val="clear" w:color="auto" w:fill="FFFFFF"/>
    </w:rPr>
  </w:style>
  <w:style w:type="character" w:customStyle="1" w:styleId="su1">
    <w:name w:val="su1"/>
    <w:basedOn w:val="DefaultParagraphFont"/>
    <w:rsid w:val="008348E3"/>
    <w:rPr>
      <w:smallCaps w:val="0"/>
      <w:sz w:val="17"/>
      <w:szCs w:val="17"/>
      <w:vertAlign w:val="superscript"/>
    </w:rPr>
  </w:style>
  <w:style w:type="paragraph" w:customStyle="1" w:styleId="gpotblnote">
    <w:name w:val="gpotbl_note"/>
    <w:basedOn w:val="Normal"/>
    <w:rsid w:val="008348E3"/>
    <w:pPr>
      <w:spacing w:before="100" w:beforeAutospacing="1" w:after="100" w:afterAutospacing="1"/>
      <w:ind w:firstLine="480"/>
    </w:pPr>
    <w:rPr>
      <w:sz w:val="24"/>
      <w:szCs w:val="24"/>
    </w:rPr>
  </w:style>
  <w:style w:type="numbering" w:customStyle="1" w:styleId="NoList1">
    <w:name w:val="No List1"/>
    <w:next w:val="NoList"/>
    <w:uiPriority w:val="99"/>
    <w:semiHidden/>
    <w:rsid w:val="008348E3"/>
  </w:style>
  <w:style w:type="character" w:customStyle="1" w:styleId="updatebodytest1">
    <w:name w:val="updatebodytest1"/>
    <w:basedOn w:val="DefaultParagraphFont"/>
    <w:rsid w:val="008348E3"/>
    <w:rPr>
      <w:rFonts w:ascii="Arial" w:hAnsi="Arial" w:cs="Arial" w:hint="default"/>
      <w:b w:val="0"/>
      <w:bCs w:val="0"/>
      <w:i w:val="0"/>
      <w:iCs w:val="0"/>
      <w:smallCaps w:val="0"/>
      <w:sz w:val="18"/>
      <w:szCs w:val="18"/>
    </w:rPr>
  </w:style>
  <w:style w:type="paragraph" w:customStyle="1" w:styleId="tablenote">
    <w:name w:val="table_note"/>
    <w:basedOn w:val="Normal"/>
    <w:rsid w:val="008348E3"/>
    <w:pPr>
      <w:spacing w:before="100" w:beforeAutospacing="1" w:after="100" w:afterAutospacing="1"/>
    </w:pPr>
    <w:rPr>
      <w:sz w:val="24"/>
      <w:szCs w:val="24"/>
    </w:rPr>
  </w:style>
  <w:style w:type="paragraph" w:customStyle="1" w:styleId="tabletitle">
    <w:name w:val="table_title"/>
    <w:basedOn w:val="Normal"/>
    <w:rsid w:val="008348E3"/>
    <w:pPr>
      <w:spacing w:before="100" w:beforeAutospacing="1" w:after="100" w:afterAutospacing="1"/>
      <w:jc w:val="center"/>
    </w:pPr>
    <w:rPr>
      <w:b/>
      <w:bCs/>
      <w:sz w:val="24"/>
      <w:szCs w:val="24"/>
    </w:rPr>
  </w:style>
  <w:style w:type="paragraph" w:customStyle="1" w:styleId="tabledescription">
    <w:name w:val="table_description"/>
    <w:basedOn w:val="Normal"/>
    <w:rsid w:val="008348E3"/>
    <w:pPr>
      <w:spacing w:before="100" w:beforeAutospacing="1" w:after="100" w:afterAutospacing="1"/>
      <w:jc w:val="center"/>
    </w:pPr>
    <w:rPr>
      <w:sz w:val="24"/>
      <w:szCs w:val="24"/>
    </w:rPr>
  </w:style>
  <w:style w:type="character" w:styleId="Emphasis">
    <w:name w:val="Emphasis"/>
    <w:basedOn w:val="DefaultParagraphFont"/>
    <w:uiPriority w:val="20"/>
    <w:qFormat/>
    <w:rsid w:val="008348E3"/>
    <w:rPr>
      <w:i/>
      <w:iCs/>
    </w:rPr>
  </w:style>
  <w:style w:type="character" w:customStyle="1" w:styleId="BalloonTextChar">
    <w:name w:val="Balloon Text Char"/>
    <w:basedOn w:val="DefaultParagraphFont"/>
    <w:link w:val="BalloonText"/>
    <w:uiPriority w:val="99"/>
    <w:semiHidden/>
    <w:rsid w:val="001E35B6"/>
    <w:rPr>
      <w:rFonts w:ascii="Tahoma" w:hAnsi="Tahoma" w:cs="Tahoma"/>
      <w:sz w:val="16"/>
      <w:szCs w:val="16"/>
    </w:rPr>
  </w:style>
  <w:style w:type="character" w:styleId="CommentReference">
    <w:name w:val="annotation reference"/>
    <w:basedOn w:val="DefaultParagraphFont"/>
    <w:uiPriority w:val="99"/>
    <w:semiHidden/>
    <w:unhideWhenUsed/>
    <w:rsid w:val="001E35B6"/>
    <w:rPr>
      <w:sz w:val="16"/>
      <w:szCs w:val="16"/>
    </w:rPr>
  </w:style>
  <w:style w:type="paragraph" w:styleId="CommentText">
    <w:name w:val="annotation text"/>
    <w:basedOn w:val="Normal"/>
    <w:link w:val="CommentTextChar"/>
    <w:uiPriority w:val="99"/>
    <w:semiHidden/>
    <w:unhideWhenUsed/>
    <w:rsid w:val="001E35B6"/>
    <w:pPr>
      <w:widowControl w:val="0"/>
      <w:spacing w:after="20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1E35B6"/>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1E35B6"/>
    <w:rPr>
      <w:b/>
      <w:bCs/>
    </w:rPr>
  </w:style>
  <w:style w:type="character" w:customStyle="1" w:styleId="CommentSubjectChar">
    <w:name w:val="Comment Subject Char"/>
    <w:basedOn w:val="CommentTextChar"/>
    <w:link w:val="CommentSubject"/>
    <w:uiPriority w:val="99"/>
    <w:semiHidden/>
    <w:rsid w:val="001E35B6"/>
    <w:rPr>
      <w:rFonts w:asciiTheme="minorHAnsi" w:eastAsiaTheme="minorHAnsi" w:hAnsiTheme="minorHAnsi" w:cstheme="minorBidi"/>
      <w:b/>
      <w:bCs/>
    </w:rPr>
  </w:style>
  <w:style w:type="paragraph" w:customStyle="1" w:styleId="Style2">
    <w:name w:val="Style 2"/>
    <w:basedOn w:val="Normal"/>
    <w:rsid w:val="001E35B6"/>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220182">
      <w:bodyDiv w:val="1"/>
      <w:marLeft w:val="0"/>
      <w:marRight w:val="0"/>
      <w:marTop w:val="30"/>
      <w:marBottom w:val="750"/>
      <w:divBdr>
        <w:top w:val="none" w:sz="0" w:space="0" w:color="auto"/>
        <w:left w:val="none" w:sz="0" w:space="0" w:color="auto"/>
        <w:bottom w:val="none" w:sz="0" w:space="0" w:color="auto"/>
        <w:right w:val="none" w:sz="0" w:space="0" w:color="auto"/>
      </w:divBdr>
      <w:divsChild>
        <w:div w:id="1199202944">
          <w:marLeft w:val="0"/>
          <w:marRight w:val="0"/>
          <w:marTop w:val="0"/>
          <w:marBottom w:val="0"/>
          <w:divBdr>
            <w:top w:val="none" w:sz="0" w:space="0" w:color="auto"/>
            <w:left w:val="none" w:sz="0" w:space="0" w:color="auto"/>
            <w:bottom w:val="none" w:sz="0" w:space="0" w:color="auto"/>
            <w:right w:val="none" w:sz="0" w:space="0" w:color="auto"/>
          </w:divBdr>
          <w:divsChild>
            <w:div w:id="1982805206">
              <w:marLeft w:val="0"/>
              <w:marRight w:val="0"/>
              <w:marTop w:val="0"/>
              <w:marBottom w:val="0"/>
              <w:divBdr>
                <w:top w:val="none" w:sz="0" w:space="0" w:color="auto"/>
                <w:left w:val="none" w:sz="0" w:space="0" w:color="auto"/>
                <w:bottom w:val="none" w:sz="0" w:space="0" w:color="auto"/>
                <w:right w:val="none" w:sz="0" w:space="0" w:color="auto"/>
              </w:divBdr>
            </w:div>
            <w:div w:id="248270422">
              <w:marLeft w:val="0"/>
              <w:marRight w:val="0"/>
              <w:marTop w:val="0"/>
              <w:marBottom w:val="0"/>
              <w:divBdr>
                <w:top w:val="none" w:sz="0" w:space="0" w:color="auto"/>
                <w:left w:val="none" w:sz="0" w:space="0" w:color="auto"/>
                <w:bottom w:val="none" w:sz="0" w:space="0" w:color="auto"/>
                <w:right w:val="none" w:sz="0" w:space="0" w:color="auto"/>
              </w:divBdr>
            </w:div>
            <w:div w:id="1635326349">
              <w:marLeft w:val="0"/>
              <w:marRight w:val="0"/>
              <w:marTop w:val="0"/>
              <w:marBottom w:val="0"/>
              <w:divBdr>
                <w:top w:val="none" w:sz="0" w:space="0" w:color="auto"/>
                <w:left w:val="none" w:sz="0" w:space="0" w:color="auto"/>
                <w:bottom w:val="none" w:sz="0" w:space="0" w:color="auto"/>
                <w:right w:val="none" w:sz="0" w:space="0" w:color="auto"/>
              </w:divBdr>
            </w:div>
            <w:div w:id="1161122252">
              <w:marLeft w:val="0"/>
              <w:marRight w:val="0"/>
              <w:marTop w:val="0"/>
              <w:marBottom w:val="0"/>
              <w:divBdr>
                <w:top w:val="none" w:sz="0" w:space="0" w:color="auto"/>
                <w:left w:val="none" w:sz="0" w:space="0" w:color="auto"/>
                <w:bottom w:val="none" w:sz="0" w:space="0" w:color="auto"/>
                <w:right w:val="none" w:sz="0" w:space="0" w:color="auto"/>
              </w:divBdr>
            </w:div>
            <w:div w:id="825439218">
              <w:marLeft w:val="0"/>
              <w:marRight w:val="0"/>
              <w:marTop w:val="0"/>
              <w:marBottom w:val="0"/>
              <w:divBdr>
                <w:top w:val="none" w:sz="0" w:space="0" w:color="auto"/>
                <w:left w:val="none" w:sz="0" w:space="0" w:color="auto"/>
                <w:bottom w:val="none" w:sz="0" w:space="0" w:color="auto"/>
                <w:right w:val="none" w:sz="0" w:space="0" w:color="auto"/>
              </w:divBdr>
            </w:div>
            <w:div w:id="1338268054">
              <w:marLeft w:val="0"/>
              <w:marRight w:val="0"/>
              <w:marTop w:val="0"/>
              <w:marBottom w:val="0"/>
              <w:divBdr>
                <w:top w:val="none" w:sz="0" w:space="0" w:color="auto"/>
                <w:left w:val="none" w:sz="0" w:space="0" w:color="auto"/>
                <w:bottom w:val="none" w:sz="0" w:space="0" w:color="auto"/>
                <w:right w:val="none" w:sz="0" w:space="0" w:color="auto"/>
              </w:divBdr>
            </w:div>
            <w:div w:id="90249754">
              <w:marLeft w:val="0"/>
              <w:marRight w:val="0"/>
              <w:marTop w:val="0"/>
              <w:marBottom w:val="0"/>
              <w:divBdr>
                <w:top w:val="none" w:sz="0" w:space="0" w:color="auto"/>
                <w:left w:val="none" w:sz="0" w:space="0" w:color="auto"/>
                <w:bottom w:val="none" w:sz="0" w:space="0" w:color="auto"/>
                <w:right w:val="none" w:sz="0" w:space="0" w:color="auto"/>
              </w:divBdr>
            </w:div>
            <w:div w:id="1514689168">
              <w:marLeft w:val="0"/>
              <w:marRight w:val="0"/>
              <w:marTop w:val="0"/>
              <w:marBottom w:val="0"/>
              <w:divBdr>
                <w:top w:val="none" w:sz="0" w:space="0" w:color="auto"/>
                <w:left w:val="none" w:sz="0" w:space="0" w:color="auto"/>
                <w:bottom w:val="none" w:sz="0" w:space="0" w:color="auto"/>
                <w:right w:val="none" w:sz="0" w:space="0" w:color="auto"/>
              </w:divBdr>
            </w:div>
            <w:div w:id="2124493201">
              <w:marLeft w:val="0"/>
              <w:marRight w:val="0"/>
              <w:marTop w:val="0"/>
              <w:marBottom w:val="0"/>
              <w:divBdr>
                <w:top w:val="none" w:sz="0" w:space="0" w:color="auto"/>
                <w:left w:val="none" w:sz="0" w:space="0" w:color="auto"/>
                <w:bottom w:val="none" w:sz="0" w:space="0" w:color="auto"/>
                <w:right w:val="none" w:sz="0" w:space="0" w:color="auto"/>
              </w:divBdr>
            </w:div>
            <w:div w:id="782310233">
              <w:marLeft w:val="0"/>
              <w:marRight w:val="0"/>
              <w:marTop w:val="0"/>
              <w:marBottom w:val="0"/>
              <w:divBdr>
                <w:top w:val="none" w:sz="0" w:space="0" w:color="auto"/>
                <w:left w:val="none" w:sz="0" w:space="0" w:color="auto"/>
                <w:bottom w:val="none" w:sz="0" w:space="0" w:color="auto"/>
                <w:right w:val="none" w:sz="0" w:space="0" w:color="auto"/>
              </w:divBdr>
            </w:div>
            <w:div w:id="999120923">
              <w:marLeft w:val="0"/>
              <w:marRight w:val="0"/>
              <w:marTop w:val="0"/>
              <w:marBottom w:val="0"/>
              <w:divBdr>
                <w:top w:val="none" w:sz="0" w:space="0" w:color="auto"/>
                <w:left w:val="none" w:sz="0" w:space="0" w:color="auto"/>
                <w:bottom w:val="none" w:sz="0" w:space="0" w:color="auto"/>
                <w:right w:val="none" w:sz="0" w:space="0" w:color="auto"/>
              </w:divBdr>
            </w:div>
            <w:div w:id="303047600">
              <w:marLeft w:val="0"/>
              <w:marRight w:val="0"/>
              <w:marTop w:val="0"/>
              <w:marBottom w:val="0"/>
              <w:divBdr>
                <w:top w:val="none" w:sz="0" w:space="0" w:color="auto"/>
                <w:left w:val="none" w:sz="0" w:space="0" w:color="auto"/>
                <w:bottom w:val="none" w:sz="0" w:space="0" w:color="auto"/>
                <w:right w:val="none" w:sz="0" w:space="0" w:color="auto"/>
              </w:divBdr>
            </w:div>
            <w:div w:id="897476907">
              <w:marLeft w:val="0"/>
              <w:marRight w:val="0"/>
              <w:marTop w:val="0"/>
              <w:marBottom w:val="0"/>
              <w:divBdr>
                <w:top w:val="none" w:sz="0" w:space="0" w:color="auto"/>
                <w:left w:val="none" w:sz="0" w:space="0" w:color="auto"/>
                <w:bottom w:val="none" w:sz="0" w:space="0" w:color="auto"/>
                <w:right w:val="none" w:sz="0" w:space="0" w:color="auto"/>
              </w:divBdr>
            </w:div>
            <w:div w:id="797919642">
              <w:marLeft w:val="0"/>
              <w:marRight w:val="0"/>
              <w:marTop w:val="0"/>
              <w:marBottom w:val="0"/>
              <w:divBdr>
                <w:top w:val="none" w:sz="0" w:space="0" w:color="auto"/>
                <w:left w:val="none" w:sz="0" w:space="0" w:color="auto"/>
                <w:bottom w:val="none" w:sz="0" w:space="0" w:color="auto"/>
                <w:right w:val="none" w:sz="0" w:space="0" w:color="auto"/>
              </w:divBdr>
            </w:div>
            <w:div w:id="1242105187">
              <w:marLeft w:val="0"/>
              <w:marRight w:val="0"/>
              <w:marTop w:val="0"/>
              <w:marBottom w:val="0"/>
              <w:divBdr>
                <w:top w:val="none" w:sz="0" w:space="0" w:color="auto"/>
                <w:left w:val="none" w:sz="0" w:space="0" w:color="auto"/>
                <w:bottom w:val="none" w:sz="0" w:space="0" w:color="auto"/>
                <w:right w:val="none" w:sz="0" w:space="0" w:color="auto"/>
              </w:divBdr>
            </w:div>
            <w:div w:id="740562727">
              <w:marLeft w:val="0"/>
              <w:marRight w:val="0"/>
              <w:marTop w:val="0"/>
              <w:marBottom w:val="0"/>
              <w:divBdr>
                <w:top w:val="none" w:sz="0" w:space="0" w:color="auto"/>
                <w:left w:val="none" w:sz="0" w:space="0" w:color="auto"/>
                <w:bottom w:val="none" w:sz="0" w:space="0" w:color="auto"/>
                <w:right w:val="none" w:sz="0" w:space="0" w:color="auto"/>
              </w:divBdr>
            </w:div>
            <w:div w:id="1132598514">
              <w:marLeft w:val="0"/>
              <w:marRight w:val="0"/>
              <w:marTop w:val="0"/>
              <w:marBottom w:val="0"/>
              <w:divBdr>
                <w:top w:val="none" w:sz="0" w:space="0" w:color="auto"/>
                <w:left w:val="none" w:sz="0" w:space="0" w:color="auto"/>
                <w:bottom w:val="none" w:sz="0" w:space="0" w:color="auto"/>
                <w:right w:val="none" w:sz="0" w:space="0" w:color="auto"/>
              </w:divBdr>
            </w:div>
            <w:div w:id="591285312">
              <w:marLeft w:val="0"/>
              <w:marRight w:val="0"/>
              <w:marTop w:val="0"/>
              <w:marBottom w:val="0"/>
              <w:divBdr>
                <w:top w:val="none" w:sz="0" w:space="0" w:color="auto"/>
                <w:left w:val="none" w:sz="0" w:space="0" w:color="auto"/>
                <w:bottom w:val="none" w:sz="0" w:space="0" w:color="auto"/>
                <w:right w:val="none" w:sz="0" w:space="0" w:color="auto"/>
              </w:divBdr>
            </w:div>
            <w:div w:id="1424454492">
              <w:marLeft w:val="0"/>
              <w:marRight w:val="0"/>
              <w:marTop w:val="0"/>
              <w:marBottom w:val="0"/>
              <w:divBdr>
                <w:top w:val="none" w:sz="0" w:space="0" w:color="auto"/>
                <w:left w:val="none" w:sz="0" w:space="0" w:color="auto"/>
                <w:bottom w:val="none" w:sz="0" w:space="0" w:color="auto"/>
                <w:right w:val="none" w:sz="0" w:space="0" w:color="auto"/>
              </w:divBdr>
            </w:div>
            <w:div w:id="879708837">
              <w:marLeft w:val="0"/>
              <w:marRight w:val="0"/>
              <w:marTop w:val="0"/>
              <w:marBottom w:val="0"/>
              <w:divBdr>
                <w:top w:val="none" w:sz="0" w:space="0" w:color="auto"/>
                <w:left w:val="none" w:sz="0" w:space="0" w:color="auto"/>
                <w:bottom w:val="none" w:sz="0" w:space="0" w:color="auto"/>
                <w:right w:val="none" w:sz="0" w:space="0" w:color="auto"/>
              </w:divBdr>
            </w:div>
            <w:div w:id="969701639">
              <w:marLeft w:val="0"/>
              <w:marRight w:val="0"/>
              <w:marTop w:val="0"/>
              <w:marBottom w:val="0"/>
              <w:divBdr>
                <w:top w:val="none" w:sz="0" w:space="0" w:color="auto"/>
                <w:left w:val="none" w:sz="0" w:space="0" w:color="auto"/>
                <w:bottom w:val="none" w:sz="0" w:space="0" w:color="auto"/>
                <w:right w:val="none" w:sz="0" w:space="0" w:color="auto"/>
              </w:divBdr>
            </w:div>
            <w:div w:id="604843344">
              <w:marLeft w:val="0"/>
              <w:marRight w:val="0"/>
              <w:marTop w:val="0"/>
              <w:marBottom w:val="0"/>
              <w:divBdr>
                <w:top w:val="none" w:sz="0" w:space="0" w:color="auto"/>
                <w:left w:val="none" w:sz="0" w:space="0" w:color="auto"/>
                <w:bottom w:val="none" w:sz="0" w:space="0" w:color="auto"/>
                <w:right w:val="none" w:sz="0" w:space="0" w:color="auto"/>
              </w:divBdr>
            </w:div>
            <w:div w:id="1764911492">
              <w:marLeft w:val="0"/>
              <w:marRight w:val="0"/>
              <w:marTop w:val="0"/>
              <w:marBottom w:val="0"/>
              <w:divBdr>
                <w:top w:val="none" w:sz="0" w:space="0" w:color="auto"/>
                <w:left w:val="none" w:sz="0" w:space="0" w:color="auto"/>
                <w:bottom w:val="none" w:sz="0" w:space="0" w:color="auto"/>
                <w:right w:val="none" w:sz="0" w:space="0" w:color="auto"/>
              </w:divBdr>
            </w:div>
            <w:div w:id="541132447">
              <w:marLeft w:val="0"/>
              <w:marRight w:val="0"/>
              <w:marTop w:val="0"/>
              <w:marBottom w:val="0"/>
              <w:divBdr>
                <w:top w:val="none" w:sz="0" w:space="0" w:color="auto"/>
                <w:left w:val="none" w:sz="0" w:space="0" w:color="auto"/>
                <w:bottom w:val="none" w:sz="0" w:space="0" w:color="auto"/>
                <w:right w:val="none" w:sz="0" w:space="0" w:color="auto"/>
              </w:divBdr>
            </w:div>
            <w:div w:id="2071611228">
              <w:marLeft w:val="0"/>
              <w:marRight w:val="0"/>
              <w:marTop w:val="0"/>
              <w:marBottom w:val="0"/>
              <w:divBdr>
                <w:top w:val="none" w:sz="0" w:space="0" w:color="auto"/>
                <w:left w:val="none" w:sz="0" w:space="0" w:color="auto"/>
                <w:bottom w:val="none" w:sz="0" w:space="0" w:color="auto"/>
                <w:right w:val="none" w:sz="0" w:space="0" w:color="auto"/>
              </w:divBdr>
            </w:div>
            <w:div w:id="634218466">
              <w:marLeft w:val="0"/>
              <w:marRight w:val="0"/>
              <w:marTop w:val="0"/>
              <w:marBottom w:val="0"/>
              <w:divBdr>
                <w:top w:val="none" w:sz="0" w:space="0" w:color="auto"/>
                <w:left w:val="none" w:sz="0" w:space="0" w:color="auto"/>
                <w:bottom w:val="none" w:sz="0" w:space="0" w:color="auto"/>
                <w:right w:val="none" w:sz="0" w:space="0" w:color="auto"/>
              </w:divBdr>
            </w:div>
            <w:div w:id="1735884033">
              <w:marLeft w:val="0"/>
              <w:marRight w:val="0"/>
              <w:marTop w:val="0"/>
              <w:marBottom w:val="0"/>
              <w:divBdr>
                <w:top w:val="none" w:sz="0" w:space="0" w:color="auto"/>
                <w:left w:val="none" w:sz="0" w:space="0" w:color="auto"/>
                <w:bottom w:val="none" w:sz="0" w:space="0" w:color="auto"/>
                <w:right w:val="none" w:sz="0" w:space="0" w:color="auto"/>
              </w:divBdr>
            </w:div>
            <w:div w:id="347945096">
              <w:marLeft w:val="0"/>
              <w:marRight w:val="0"/>
              <w:marTop w:val="0"/>
              <w:marBottom w:val="0"/>
              <w:divBdr>
                <w:top w:val="none" w:sz="0" w:space="0" w:color="auto"/>
                <w:left w:val="none" w:sz="0" w:space="0" w:color="auto"/>
                <w:bottom w:val="none" w:sz="0" w:space="0" w:color="auto"/>
                <w:right w:val="none" w:sz="0" w:space="0" w:color="auto"/>
              </w:divBdr>
              <w:divsChild>
                <w:div w:id="1947342761">
                  <w:marLeft w:val="0"/>
                  <w:marRight w:val="0"/>
                  <w:marTop w:val="0"/>
                  <w:marBottom w:val="0"/>
                  <w:divBdr>
                    <w:top w:val="single" w:sz="12" w:space="0" w:color="000000"/>
                    <w:left w:val="single" w:sz="12" w:space="0" w:color="000000"/>
                    <w:bottom w:val="single" w:sz="12" w:space="0" w:color="000000"/>
                    <w:right w:val="single" w:sz="12" w:space="0" w:color="000000"/>
                  </w:divBdr>
                </w:div>
                <w:div w:id="84328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header" Target="header14.xml"/><Relationship Id="rId39" Type="http://schemas.openxmlformats.org/officeDocument/2006/relationships/hyperlink" Target="http://ecfr.gpoaccess.gov/cgi/t/text/text-idx?c=ecfr&amp;rgn=div6&amp;view=text&amp;node=40:6.0.1.1.1.1&amp;idno=40" TargetMode="External"/><Relationship Id="rId3" Type="http://schemas.microsoft.com/office/2007/relationships/stylesWithEffects" Target="stylesWithEffects.xml"/><Relationship Id="rId21" Type="http://schemas.openxmlformats.org/officeDocument/2006/relationships/header" Target="header10.xml"/><Relationship Id="rId34" Type="http://schemas.openxmlformats.org/officeDocument/2006/relationships/image" Target="media/image4.gif"/><Relationship Id="rId42" Type="http://schemas.openxmlformats.org/officeDocument/2006/relationships/image" Target="media/image7.png"/><Relationship Id="rId47" Type="http://schemas.openxmlformats.org/officeDocument/2006/relationships/footer" Target="footer9.xml"/><Relationship Id="rId50"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footer" Target="footer6.xml"/><Relationship Id="rId38" Type="http://schemas.openxmlformats.org/officeDocument/2006/relationships/footer" Target="footer7.xml"/><Relationship Id="rId46" Type="http://schemas.openxmlformats.org/officeDocument/2006/relationships/header" Target="header19.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yperlink" Target="http://www.dep.state.fl.us/air/emission/eaor/" TargetMode="External"/><Relationship Id="rId29" Type="http://schemas.openxmlformats.org/officeDocument/2006/relationships/image" Target="media/image1.gif"/><Relationship Id="rId41" Type="http://schemas.openxmlformats.org/officeDocument/2006/relationships/hyperlink" Target="http://ecfr.gpoaccess.gov/cgi/t/text/text-idx?c=ecfr&amp;rgn=div6&amp;view=text&amp;node=40:6.0.1.1.1.1&amp;idno=4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6.xml"/><Relationship Id="rId37" Type="http://schemas.openxmlformats.org/officeDocument/2006/relationships/header" Target="header17.xml"/><Relationship Id="rId40" Type="http://schemas.openxmlformats.org/officeDocument/2006/relationships/hyperlink" Target="http://ecfr.gpoaccess.gov/cgi/t/text/text-idx?c=ecfr;rgn=div2;view=text;node=20080403%3A1.8;idno=40;sid=893637943a31335a953a7be2d5e7bc9e;cc=ecfr;start=1;size=25" TargetMode="External"/><Relationship Id="rId45"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image" Target="media/image6.gif"/><Relationship Id="rId49"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image" Target="media/image3.gif"/><Relationship Id="rId44" Type="http://schemas.openxmlformats.org/officeDocument/2006/relationships/header" Target="header1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image" Target="media/image2.gif"/><Relationship Id="rId35" Type="http://schemas.openxmlformats.org/officeDocument/2006/relationships/image" Target="media/image5.gif"/><Relationship Id="rId43" Type="http://schemas.openxmlformats.org/officeDocument/2006/relationships/image" Target="media/image8.png"/><Relationship Id="rId48" Type="http://schemas.openxmlformats.org/officeDocument/2006/relationships/header" Target="header20.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128</Pages>
  <Words>79146</Words>
  <Characters>433901</Characters>
  <Application>Microsoft Office Word</Application>
  <DocSecurity>0</DocSecurity>
  <Lines>3615</Lines>
  <Paragraphs>1024</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Sahand Nasseri</cp:lastModifiedBy>
  <cp:revision>20</cp:revision>
  <cp:lastPrinted>2015-04-10T17:59:00Z</cp:lastPrinted>
  <dcterms:created xsi:type="dcterms:W3CDTF">2015-04-10T18:27:00Z</dcterms:created>
  <dcterms:modified xsi:type="dcterms:W3CDTF">2017-07-13T13:39:00Z</dcterms:modified>
</cp:coreProperties>
</file>