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E64346" w:rsidP="00194AA6">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88.75pt" fillcolor="window">
            <v:imagedata r:id="rId7" o:title="depcolor"/>
          </v:shape>
        </w:pict>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27266" w:rsidRPr="00C11838" w:rsidRDefault="00127266" w:rsidP="00127266">
      <w:pPr>
        <w:widowControl w:val="0"/>
        <w:jc w:val="center"/>
        <w:rPr>
          <w:sz w:val="22"/>
          <w:szCs w:val="22"/>
        </w:rPr>
      </w:pPr>
      <w:proofErr w:type="spellStart"/>
      <w:r w:rsidRPr="00C11838">
        <w:rPr>
          <w:sz w:val="22"/>
          <w:szCs w:val="22"/>
        </w:rPr>
        <w:t>Genpak</w:t>
      </w:r>
      <w:proofErr w:type="spellEnd"/>
      <w:r w:rsidR="008F49CB">
        <w:rPr>
          <w:sz w:val="22"/>
          <w:szCs w:val="22"/>
        </w:rPr>
        <w:t>,</w:t>
      </w:r>
      <w:r w:rsidRPr="00C11838">
        <w:rPr>
          <w:sz w:val="22"/>
          <w:szCs w:val="22"/>
        </w:rPr>
        <w:t xml:space="preserve"> LLC</w:t>
      </w:r>
    </w:p>
    <w:p w:rsidR="00127266" w:rsidRPr="00C11838" w:rsidRDefault="00127266" w:rsidP="00127266">
      <w:pPr>
        <w:widowControl w:val="0"/>
        <w:jc w:val="center"/>
        <w:rPr>
          <w:sz w:val="22"/>
          <w:szCs w:val="22"/>
        </w:rPr>
      </w:pPr>
      <w:r w:rsidRPr="00C11838">
        <w:rPr>
          <w:sz w:val="22"/>
          <w:szCs w:val="22"/>
        </w:rPr>
        <w:t xml:space="preserve">26 Republic </w:t>
      </w:r>
      <w:proofErr w:type="gramStart"/>
      <w:r w:rsidRPr="00C11838">
        <w:rPr>
          <w:sz w:val="22"/>
          <w:szCs w:val="22"/>
        </w:rPr>
        <w:t>Plaza</w:t>
      </w:r>
      <w:proofErr w:type="gramEnd"/>
    </w:p>
    <w:p w:rsidR="00127266" w:rsidRPr="00C11838" w:rsidRDefault="00127266" w:rsidP="00127266">
      <w:pPr>
        <w:widowControl w:val="0"/>
        <w:tabs>
          <w:tab w:val="center" w:pos="3168"/>
          <w:tab w:val="left" w:pos="3240"/>
          <w:tab w:val="left" w:pos="3615"/>
        </w:tabs>
        <w:spacing w:after="240"/>
        <w:jc w:val="center"/>
        <w:rPr>
          <w:sz w:val="22"/>
          <w:szCs w:val="22"/>
        </w:rPr>
      </w:pPr>
      <w:r w:rsidRPr="00C11838">
        <w:rPr>
          <w:sz w:val="22"/>
          <w:szCs w:val="22"/>
        </w:rPr>
        <w:t xml:space="preserve">Middletown, New </w:t>
      </w:r>
      <w:r w:rsidR="00725820" w:rsidRPr="00C11838">
        <w:rPr>
          <w:sz w:val="22"/>
          <w:szCs w:val="22"/>
        </w:rPr>
        <w:t>York 10940</w:t>
      </w:r>
      <w:r w:rsidRPr="00C11838">
        <w:rPr>
          <w:sz w:val="22"/>
          <w:szCs w:val="22"/>
        </w:rPr>
        <w:t>-6543</w:t>
      </w:r>
    </w:p>
    <w:p w:rsidR="00194AA6" w:rsidRDefault="00194AA6" w:rsidP="00127266">
      <w:pPr>
        <w:widowControl w:val="0"/>
        <w:jc w:val="center"/>
        <w:rPr>
          <w:sz w:val="22"/>
          <w:szCs w:val="22"/>
          <w:highlight w:val="yellow"/>
        </w:rPr>
      </w:pPr>
    </w:p>
    <w:p w:rsidR="00127266" w:rsidRPr="00C11838" w:rsidRDefault="007A3AF3" w:rsidP="007A3AF3">
      <w:pPr>
        <w:widowControl w:val="0"/>
        <w:ind w:left="720"/>
        <w:rPr>
          <w:sz w:val="22"/>
          <w:szCs w:val="22"/>
        </w:rPr>
      </w:pPr>
      <w:r>
        <w:rPr>
          <w:sz w:val="22"/>
          <w:szCs w:val="22"/>
        </w:rPr>
        <w:t xml:space="preserve">                                                         </w:t>
      </w:r>
      <w:proofErr w:type="spellStart"/>
      <w:r w:rsidR="00127266" w:rsidRPr="00C11838">
        <w:rPr>
          <w:sz w:val="22"/>
          <w:szCs w:val="22"/>
        </w:rPr>
        <w:t>Genpak</w:t>
      </w:r>
      <w:proofErr w:type="spellEnd"/>
      <w:r w:rsidR="00127266" w:rsidRPr="00C11838">
        <w:rPr>
          <w:sz w:val="22"/>
          <w:szCs w:val="22"/>
        </w:rPr>
        <w:t xml:space="preserve"> Sebring Facility</w:t>
      </w:r>
    </w:p>
    <w:p w:rsidR="00194AA6" w:rsidRDefault="00194AA6" w:rsidP="00194AA6">
      <w:pPr>
        <w:widowControl w:val="0"/>
        <w:jc w:val="center"/>
        <w:rPr>
          <w:sz w:val="22"/>
          <w:szCs w:val="22"/>
        </w:rPr>
      </w:pPr>
      <w:r w:rsidRPr="00746205">
        <w:rPr>
          <w:sz w:val="22"/>
          <w:szCs w:val="22"/>
        </w:rPr>
        <w:t xml:space="preserve">Facility ID No. </w:t>
      </w:r>
      <w:r w:rsidR="00127266">
        <w:rPr>
          <w:sz w:val="22"/>
          <w:szCs w:val="22"/>
        </w:rPr>
        <w:t>0550006</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Pr>
          <w:sz w:val="22"/>
        </w:rPr>
        <w:t>P</w:t>
      </w:r>
      <w:r w:rsidR="00194AA6">
        <w:rPr>
          <w:sz w:val="22"/>
        </w:rPr>
        <w:t>roject</w:t>
      </w:r>
      <w:r>
        <w:rPr>
          <w:sz w:val="22"/>
        </w:rPr>
        <w:t xml:space="preserve"> No. </w:t>
      </w:r>
      <w:r w:rsidR="00127266">
        <w:rPr>
          <w:sz w:val="22"/>
        </w:rPr>
        <w:t>0550006-008-AC</w:t>
      </w:r>
    </w:p>
    <w:p w:rsidR="00194AA6" w:rsidRDefault="00194AA6" w:rsidP="00194AA6">
      <w:pPr>
        <w:jc w:val="center"/>
        <w:rPr>
          <w:sz w:val="22"/>
        </w:rPr>
      </w:pPr>
      <w:r>
        <w:rPr>
          <w:sz w:val="22"/>
        </w:rPr>
        <w:t xml:space="preserve">Application for </w:t>
      </w:r>
      <w:r w:rsidR="00827EB6">
        <w:rPr>
          <w:sz w:val="22"/>
        </w:rPr>
        <w:t>Major</w:t>
      </w:r>
      <w:r w:rsidR="008603FF">
        <w:rPr>
          <w:sz w:val="22"/>
        </w:rPr>
        <w:t xml:space="preserve"> Source </w:t>
      </w:r>
      <w:r>
        <w:rPr>
          <w:sz w:val="22"/>
        </w:rPr>
        <w:t>Air Construction Permit</w:t>
      </w:r>
    </w:p>
    <w:p w:rsidR="00193F10" w:rsidRPr="001D487F" w:rsidRDefault="00127266" w:rsidP="00194AA6">
      <w:pPr>
        <w:jc w:val="center"/>
        <w:rPr>
          <w:sz w:val="22"/>
        </w:rPr>
      </w:pPr>
      <w:r>
        <w:rPr>
          <w:sz w:val="22"/>
        </w:rPr>
        <w:t>Modification</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127266" w:rsidP="00194AA6">
      <w:pPr>
        <w:jc w:val="center"/>
        <w:rPr>
          <w:sz w:val="22"/>
        </w:rPr>
      </w:pPr>
      <w:r>
        <w:rPr>
          <w:sz w:val="22"/>
        </w:rPr>
        <w:t>Highlands</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127266" w:rsidRDefault="00194AA6" w:rsidP="00194AA6">
      <w:pPr>
        <w:widowControl w:val="0"/>
        <w:jc w:val="center"/>
        <w:rPr>
          <w:sz w:val="22"/>
          <w:szCs w:val="22"/>
        </w:rPr>
      </w:pPr>
      <w:r w:rsidRPr="00127266">
        <w:rPr>
          <w:sz w:val="22"/>
          <w:szCs w:val="22"/>
        </w:rPr>
        <w:t>Florida Department of Environmental Protection</w:t>
      </w:r>
    </w:p>
    <w:p w:rsidR="00194AA6" w:rsidRPr="00127266" w:rsidRDefault="00194AA6" w:rsidP="00194AA6">
      <w:pPr>
        <w:widowControl w:val="0"/>
        <w:jc w:val="center"/>
        <w:rPr>
          <w:sz w:val="22"/>
          <w:szCs w:val="22"/>
        </w:rPr>
      </w:pPr>
      <w:r w:rsidRPr="00127266">
        <w:rPr>
          <w:sz w:val="22"/>
          <w:szCs w:val="22"/>
        </w:rPr>
        <w:t xml:space="preserve">Air Resource </w:t>
      </w:r>
      <w:r w:rsidR="00B559ED" w:rsidRPr="00127266">
        <w:rPr>
          <w:sz w:val="22"/>
          <w:szCs w:val="22"/>
        </w:rPr>
        <w:t>Section</w:t>
      </w:r>
    </w:p>
    <w:p w:rsidR="00194AA6" w:rsidRPr="007A7A0D" w:rsidRDefault="00127266" w:rsidP="00194AA6">
      <w:pPr>
        <w:widowControl w:val="0"/>
        <w:jc w:val="center"/>
        <w:rPr>
          <w:sz w:val="22"/>
          <w:szCs w:val="22"/>
        </w:rPr>
      </w:pPr>
      <w:r w:rsidRPr="007A7A0D">
        <w:rPr>
          <w:sz w:val="22"/>
          <w:szCs w:val="22"/>
        </w:rPr>
        <w:t>South</w:t>
      </w:r>
      <w:r w:rsidR="00B559ED" w:rsidRPr="007A7A0D">
        <w:rPr>
          <w:sz w:val="22"/>
          <w:szCs w:val="22"/>
        </w:rPr>
        <w:t xml:space="preserve"> District Office</w:t>
      </w:r>
    </w:p>
    <w:p w:rsidR="00194AA6" w:rsidRDefault="00127266" w:rsidP="00194AA6">
      <w:pPr>
        <w:widowControl w:val="0"/>
        <w:jc w:val="center"/>
        <w:rPr>
          <w:sz w:val="22"/>
          <w:szCs w:val="22"/>
        </w:rPr>
      </w:pPr>
      <w:r>
        <w:rPr>
          <w:sz w:val="22"/>
          <w:szCs w:val="22"/>
        </w:rPr>
        <w:t xml:space="preserve">2295 Victoria Avenue, </w:t>
      </w:r>
      <w:r w:rsidR="002F2FDF">
        <w:rPr>
          <w:sz w:val="22"/>
          <w:szCs w:val="22"/>
        </w:rPr>
        <w:t>Suite</w:t>
      </w:r>
      <w:r>
        <w:rPr>
          <w:sz w:val="22"/>
          <w:szCs w:val="22"/>
        </w:rPr>
        <w:t xml:space="preserve"> 364</w:t>
      </w:r>
    </w:p>
    <w:p w:rsidR="00127266" w:rsidRDefault="00127266" w:rsidP="00194AA6">
      <w:pPr>
        <w:widowControl w:val="0"/>
        <w:jc w:val="center"/>
        <w:rPr>
          <w:sz w:val="22"/>
          <w:szCs w:val="22"/>
        </w:rPr>
      </w:pPr>
      <w:r>
        <w:rPr>
          <w:sz w:val="22"/>
          <w:szCs w:val="22"/>
        </w:rPr>
        <w:t>P.O. Box 2549</w:t>
      </w:r>
    </w:p>
    <w:p w:rsidR="00194AA6" w:rsidRDefault="00127266" w:rsidP="00194AA6">
      <w:pPr>
        <w:widowControl w:val="0"/>
        <w:jc w:val="center"/>
        <w:rPr>
          <w:sz w:val="22"/>
          <w:szCs w:val="22"/>
        </w:rPr>
      </w:pPr>
      <w:r>
        <w:rPr>
          <w:sz w:val="22"/>
          <w:szCs w:val="22"/>
        </w:rPr>
        <w:t>Fort Myers, Florida  33902</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27266" w:rsidP="00194AA6">
      <w:pPr>
        <w:jc w:val="center"/>
        <w:rPr>
          <w:sz w:val="22"/>
          <w:szCs w:val="22"/>
        </w:rPr>
      </w:pPr>
      <w:r>
        <w:rPr>
          <w:sz w:val="22"/>
        </w:rPr>
        <w:t>June 30, 2010</w:t>
      </w:r>
    </w:p>
    <w:p w:rsidR="00193F10" w:rsidRDefault="00193F10">
      <w:pPr>
        <w:jc w:val="center"/>
        <w:rPr>
          <w:sz w:val="22"/>
        </w:rPr>
        <w:sectPr w:rsidR="00193F10" w:rsidSect="005E3C45">
          <w:pgSz w:w="12240" w:h="15840" w:code="1"/>
          <w:pgMar w:top="1008" w:right="1008" w:bottom="1008" w:left="1008" w:header="720" w:footer="720" w:gutter="0"/>
          <w:paperSrc w:first="15" w:other="15"/>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pPr>
        <w:pStyle w:val="Heading9"/>
        <w:ind w:left="0"/>
        <w:rPr>
          <w:b/>
          <w:bCs/>
          <w:u w:val="none"/>
        </w:rPr>
      </w:pPr>
      <w:r>
        <w:rPr>
          <w:b/>
          <w:bCs/>
          <w:u w:val="none"/>
        </w:rPr>
        <w:t>Facility Description and Location</w:t>
      </w:r>
    </w:p>
    <w:p w:rsidR="00193F10" w:rsidRDefault="00127266" w:rsidP="004D1D9F">
      <w:pPr>
        <w:pStyle w:val="BodyText3"/>
        <w:numPr>
          <w:ilvl w:val="12"/>
          <w:numId w:val="0"/>
        </w:numPr>
        <w:spacing w:before="0"/>
      </w:pPr>
      <w:proofErr w:type="spellStart"/>
      <w:r w:rsidRPr="00127266">
        <w:t>Genpak</w:t>
      </w:r>
      <w:proofErr w:type="spellEnd"/>
      <w:r w:rsidRPr="00127266">
        <w:t xml:space="preserve"> LLC</w:t>
      </w:r>
      <w:r w:rsidR="004D1D9F" w:rsidRPr="00127266">
        <w:t xml:space="preserve"> is an existing</w:t>
      </w:r>
      <w:r w:rsidR="001C4E37">
        <w:t xml:space="preserve"> </w:t>
      </w:r>
      <w:r w:rsidR="008F49CB">
        <w:t>polystyrene foam product manufacturing plant</w:t>
      </w:r>
      <w:r w:rsidR="001C4E37" w:rsidRPr="001C4E37">
        <w:t xml:space="preserve">, which is categorized </w:t>
      </w:r>
      <w:r w:rsidR="001C4E37">
        <w:t xml:space="preserve">under </w:t>
      </w:r>
      <w:r w:rsidR="001C4E37" w:rsidRPr="001C4E37">
        <w:rPr>
          <w:bCs/>
        </w:rPr>
        <w:t xml:space="preserve">Standard Industrial Classification Code No. </w:t>
      </w:r>
      <w:r w:rsidR="008F49CB">
        <w:rPr>
          <w:bCs/>
        </w:rPr>
        <w:t>3087</w:t>
      </w:r>
      <w:r w:rsidR="001C4E37" w:rsidRPr="001C4E37">
        <w:rPr>
          <w:bCs/>
        </w:rPr>
        <w:t xml:space="preserve">.  </w:t>
      </w:r>
      <w:r w:rsidR="00F71458">
        <w:t xml:space="preserve">The </w:t>
      </w:r>
      <w:r w:rsidR="00F71458" w:rsidRPr="002F2FDF">
        <w:t xml:space="preserve">facility </w:t>
      </w:r>
      <w:r w:rsidRPr="002F2FDF">
        <w:t>is</w:t>
      </w:r>
      <w:r w:rsidR="00F71458">
        <w:t xml:space="preserve"> located in </w:t>
      </w:r>
      <w:r>
        <w:t>Highlands</w:t>
      </w:r>
      <w:r w:rsidR="00F71458">
        <w:t xml:space="preserve"> County at </w:t>
      </w:r>
      <w:r w:rsidRPr="00C11838">
        <w:rPr>
          <w:szCs w:val="22"/>
        </w:rPr>
        <w:t xml:space="preserve">116 </w:t>
      </w:r>
      <w:proofErr w:type="spellStart"/>
      <w:r w:rsidRPr="00C11838">
        <w:rPr>
          <w:szCs w:val="22"/>
        </w:rPr>
        <w:t>Shicane</w:t>
      </w:r>
      <w:proofErr w:type="spellEnd"/>
      <w:r w:rsidRPr="00C11838">
        <w:rPr>
          <w:szCs w:val="22"/>
        </w:rPr>
        <w:t xml:space="preserve"> Drive, Sebring, Florida</w:t>
      </w:r>
      <w:r w:rsidR="00F71458">
        <w:t xml:space="preserve">.  </w:t>
      </w:r>
      <w:r w:rsidR="00193F10" w:rsidRPr="001C4E37">
        <w:t>Th</w:t>
      </w:r>
      <w:r w:rsidR="00193F10">
        <w:t xml:space="preserve">e UTM coordinates </w:t>
      </w:r>
      <w:r w:rsidR="001D487F">
        <w:t xml:space="preserve">of the </w:t>
      </w:r>
      <w:r w:rsidR="001D487F" w:rsidRPr="00127266">
        <w:t>existing</w:t>
      </w:r>
      <w:r w:rsidR="001D487F">
        <w:t xml:space="preserve"> facility </w:t>
      </w:r>
      <w:r w:rsidR="00193F10">
        <w:t xml:space="preserve">are </w:t>
      </w:r>
      <w:r w:rsidRPr="004A1583">
        <w:rPr>
          <w:szCs w:val="22"/>
        </w:rPr>
        <w:t xml:space="preserve">Zone </w:t>
      </w:r>
      <w:r>
        <w:t>17, 464.79 East and 3036.83 North</w:t>
      </w:r>
      <w:r w:rsidR="00193F10">
        <w:t>.  This site is in an area that is in attainment (or designated as unclassifiable) for all air</w:t>
      </w:r>
      <w:r w:rsidR="001D487F">
        <w:t xml:space="preserve"> pollutants subject to </w:t>
      </w:r>
      <w:r w:rsidR="00F71458">
        <w:t xml:space="preserve">state and federal </w:t>
      </w:r>
      <w:r w:rsidR="00193F10">
        <w:t>Ambient Air Quality Standard</w:t>
      </w:r>
      <w:r w:rsidR="001D487F">
        <w:t>s</w:t>
      </w:r>
      <w:r w:rsidR="00F71458">
        <w:t xml:space="preserve"> (</w:t>
      </w:r>
      <w:r w:rsidR="00193F10">
        <w:t>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Pr="00127266" w:rsidRDefault="00F71458" w:rsidP="00F71458">
      <w:pPr>
        <w:numPr>
          <w:ilvl w:val="0"/>
          <w:numId w:val="3"/>
        </w:numPr>
        <w:spacing w:after="120"/>
        <w:rPr>
          <w:sz w:val="22"/>
          <w:szCs w:val="22"/>
        </w:rPr>
      </w:pPr>
      <w:r w:rsidRPr="00877418">
        <w:rPr>
          <w:sz w:val="22"/>
          <w:szCs w:val="22"/>
        </w:rPr>
        <w:t xml:space="preserve">The </w:t>
      </w:r>
      <w:r w:rsidRPr="00127266">
        <w:rPr>
          <w:sz w:val="22"/>
          <w:szCs w:val="22"/>
        </w:rPr>
        <w:t>facility is not a major source of hazardous air pollutants (HAP).</w:t>
      </w:r>
    </w:p>
    <w:p w:rsidR="00F71458" w:rsidRPr="00127266" w:rsidRDefault="00F71458" w:rsidP="00F71458">
      <w:pPr>
        <w:pStyle w:val="BodyText"/>
        <w:numPr>
          <w:ilvl w:val="0"/>
          <w:numId w:val="3"/>
        </w:numPr>
        <w:rPr>
          <w:sz w:val="22"/>
          <w:szCs w:val="22"/>
        </w:rPr>
      </w:pPr>
      <w:r w:rsidRPr="00127266">
        <w:rPr>
          <w:sz w:val="22"/>
          <w:szCs w:val="22"/>
        </w:rPr>
        <w:t>The facility has no units subject to the acid rain provisions of the Clean Air Act.</w:t>
      </w:r>
    </w:p>
    <w:p w:rsidR="00F71458" w:rsidRPr="00127266" w:rsidRDefault="00F71458" w:rsidP="00F71458">
      <w:pPr>
        <w:numPr>
          <w:ilvl w:val="0"/>
          <w:numId w:val="3"/>
        </w:numPr>
        <w:spacing w:after="120"/>
        <w:rPr>
          <w:sz w:val="22"/>
          <w:szCs w:val="22"/>
        </w:rPr>
      </w:pPr>
      <w:r w:rsidRPr="00127266">
        <w:rPr>
          <w:sz w:val="22"/>
          <w:szCs w:val="22"/>
        </w:rPr>
        <w:t xml:space="preserve">The facility </w:t>
      </w:r>
      <w:r w:rsidR="00127266" w:rsidRPr="00127266">
        <w:rPr>
          <w:sz w:val="22"/>
          <w:szCs w:val="22"/>
        </w:rPr>
        <w:t>is</w:t>
      </w:r>
      <w:r w:rsidRPr="00127266">
        <w:rPr>
          <w:sz w:val="22"/>
          <w:szCs w:val="22"/>
        </w:rPr>
        <w:t xml:space="preserve"> a Title V major source of air pollution in accordance with Chapter 213, F.A.C.</w:t>
      </w:r>
    </w:p>
    <w:p w:rsidR="00F71458" w:rsidRDefault="00F71458" w:rsidP="00F71458">
      <w:pPr>
        <w:numPr>
          <w:ilvl w:val="0"/>
          <w:numId w:val="3"/>
        </w:numPr>
        <w:spacing w:after="120"/>
        <w:rPr>
          <w:sz w:val="22"/>
          <w:szCs w:val="22"/>
        </w:rPr>
      </w:pPr>
      <w:r w:rsidRPr="00127266">
        <w:rPr>
          <w:sz w:val="22"/>
          <w:szCs w:val="22"/>
        </w:rPr>
        <w:t>The facility is a major</w:t>
      </w:r>
      <w:r w:rsidRPr="00877418">
        <w:rPr>
          <w:sz w:val="22"/>
          <w:szCs w:val="22"/>
        </w:rPr>
        <w:t xml:space="preserve">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rsidR="00193F10" w:rsidRDefault="00193F10">
      <w:pPr>
        <w:pStyle w:val="BodyText2"/>
        <w:numPr>
          <w:ilvl w:val="0"/>
          <w:numId w:val="0"/>
        </w:numPr>
        <w:rPr>
          <w:b/>
          <w:bCs/>
        </w:rPr>
      </w:pPr>
      <w:r>
        <w:rPr>
          <w:b/>
          <w:bCs/>
        </w:rPr>
        <w:t>Project Description</w:t>
      </w:r>
    </w:p>
    <w:p w:rsidR="00193F10" w:rsidRPr="00782ABD" w:rsidRDefault="008F49CB">
      <w:pPr>
        <w:pStyle w:val="BodyText2"/>
        <w:numPr>
          <w:ilvl w:val="0"/>
          <w:numId w:val="0"/>
        </w:numPr>
      </w:pPr>
      <w:r>
        <w:rPr>
          <w:szCs w:val="22"/>
        </w:rPr>
        <w:t>The proposed project will modify</w:t>
      </w:r>
      <w:r w:rsidR="005A26D6">
        <w:rPr>
          <w:szCs w:val="22"/>
        </w:rPr>
        <w:t xml:space="preserve"> air construction permits nos. </w:t>
      </w:r>
      <w:r>
        <w:rPr>
          <w:szCs w:val="22"/>
        </w:rPr>
        <w:t>0550</w:t>
      </w:r>
      <w:r w:rsidR="005A26D6">
        <w:rPr>
          <w:szCs w:val="22"/>
        </w:rPr>
        <w:t xml:space="preserve">006-003-AC and 0550006-006-AC. </w:t>
      </w:r>
      <w:r>
        <w:rPr>
          <w:szCs w:val="22"/>
        </w:rPr>
        <w:t>The modification will clearly define all emissions units at the facility, remove emissions units no longer at the facili</w:t>
      </w:r>
      <w:r w:rsidR="005A26D6">
        <w:rPr>
          <w:szCs w:val="22"/>
        </w:rPr>
        <w:t>ty, designate existing emission</w:t>
      </w:r>
      <w:r>
        <w:rPr>
          <w:szCs w:val="22"/>
        </w:rPr>
        <w:t xml:space="preserve"> units as insignificant, clearly state emission factors, and provide for a defined method for determining compliance.  The proposed project revises emission factors previously defined to be used to calculate emissions.</w:t>
      </w:r>
    </w:p>
    <w:p w:rsidR="001C4E37" w:rsidRDefault="001C4E37" w:rsidP="001C4E37">
      <w:pPr>
        <w:pStyle w:val="Heading9"/>
        <w:ind w:left="0"/>
        <w:rPr>
          <w:b/>
          <w:bCs/>
          <w:u w:val="none"/>
        </w:rPr>
      </w:pPr>
      <w:r>
        <w:rPr>
          <w:b/>
          <w:bCs/>
          <w:u w:val="none"/>
        </w:rPr>
        <w:t>Processing Schedule</w:t>
      </w:r>
    </w:p>
    <w:p w:rsidR="001C4E37" w:rsidRPr="00782ABD" w:rsidRDefault="002F2FDF" w:rsidP="000873CD">
      <w:pPr>
        <w:pStyle w:val="BodyText"/>
        <w:widowControl w:val="0"/>
        <w:numPr>
          <w:ilvl w:val="12"/>
          <w:numId w:val="0"/>
        </w:numPr>
        <w:spacing w:after="60"/>
        <w:rPr>
          <w:sz w:val="22"/>
        </w:rPr>
      </w:pPr>
      <w:r>
        <w:rPr>
          <w:sz w:val="22"/>
        </w:rPr>
        <w:t xml:space="preserve">January 8, 2010 </w:t>
      </w:r>
      <w:r w:rsidR="001C4E37" w:rsidRPr="00782ABD">
        <w:rPr>
          <w:sz w:val="22"/>
        </w:rPr>
        <w:tab/>
      </w:r>
      <w:proofErr w:type="gramStart"/>
      <w:r w:rsidR="001C4E37" w:rsidRPr="00782ABD">
        <w:rPr>
          <w:sz w:val="22"/>
        </w:rPr>
        <w:t>Received</w:t>
      </w:r>
      <w:proofErr w:type="gramEnd"/>
      <w:r w:rsidR="001C4E37" w:rsidRPr="00782ABD">
        <w:rPr>
          <w:sz w:val="22"/>
        </w:rPr>
        <w:t xml:space="preserve"> the application for a </w:t>
      </w:r>
      <w:r w:rsidR="00827EB6">
        <w:rPr>
          <w:sz w:val="22"/>
        </w:rPr>
        <w:t>major</w:t>
      </w:r>
      <w:r w:rsidR="001C4E37" w:rsidRPr="00782ABD">
        <w:rPr>
          <w:sz w:val="22"/>
        </w:rPr>
        <w:t xml:space="preserve"> source air pollution construction permit.</w:t>
      </w:r>
    </w:p>
    <w:p w:rsidR="001C4E37" w:rsidRPr="00782ABD" w:rsidRDefault="002F2FDF" w:rsidP="000873CD">
      <w:pPr>
        <w:pStyle w:val="BodyText"/>
        <w:widowControl w:val="0"/>
        <w:numPr>
          <w:ilvl w:val="12"/>
          <w:numId w:val="0"/>
        </w:numPr>
        <w:spacing w:after="60"/>
        <w:rPr>
          <w:sz w:val="22"/>
        </w:rPr>
      </w:pPr>
      <w:r>
        <w:rPr>
          <w:sz w:val="22"/>
        </w:rPr>
        <w:t>March 9, 2010</w:t>
      </w:r>
      <w:r>
        <w:rPr>
          <w:sz w:val="22"/>
        </w:rPr>
        <w:tab/>
      </w:r>
      <w:r w:rsidR="001C4E37" w:rsidRPr="00782ABD">
        <w:rPr>
          <w:sz w:val="22"/>
        </w:rPr>
        <w:tab/>
      </w:r>
      <w:r w:rsidR="000873CD">
        <w:rPr>
          <w:sz w:val="22"/>
        </w:rPr>
        <w:t>R</w:t>
      </w:r>
      <w:r w:rsidR="001C4E37" w:rsidRPr="00782ABD">
        <w:rPr>
          <w:sz w:val="22"/>
        </w:rPr>
        <w:t>equested additional information.</w:t>
      </w:r>
    </w:p>
    <w:p w:rsidR="001C4E37" w:rsidRDefault="002F2FDF" w:rsidP="000873CD">
      <w:pPr>
        <w:pStyle w:val="BodyText"/>
        <w:widowControl w:val="0"/>
        <w:numPr>
          <w:ilvl w:val="12"/>
          <w:numId w:val="0"/>
        </w:numPr>
        <w:rPr>
          <w:sz w:val="22"/>
        </w:rPr>
      </w:pPr>
      <w:r>
        <w:rPr>
          <w:sz w:val="22"/>
        </w:rPr>
        <w:t>April 22, 2010</w:t>
      </w:r>
      <w:r>
        <w:rPr>
          <w:sz w:val="22"/>
        </w:rPr>
        <w:tab/>
      </w:r>
      <w:r w:rsidR="001C4E37" w:rsidRPr="00782ABD">
        <w:rPr>
          <w:sz w:val="22"/>
        </w:rPr>
        <w:tab/>
      </w:r>
      <w:r w:rsidR="000873CD">
        <w:rPr>
          <w:sz w:val="22"/>
        </w:rPr>
        <w:t>R</w:t>
      </w:r>
      <w:r w:rsidR="001C4E37" w:rsidRPr="00782ABD">
        <w:rPr>
          <w:sz w:val="22"/>
        </w:rPr>
        <w:t>eceived additional information; application complete.</w:t>
      </w:r>
    </w:p>
    <w:p w:rsidR="00193F10" w:rsidRDefault="00193F10" w:rsidP="00B66F12">
      <w:pPr>
        <w:widowControl w:val="0"/>
        <w:spacing w:before="120" w:after="120"/>
        <w:rPr>
          <w:b/>
          <w:caps/>
          <w:sz w:val="22"/>
        </w:rPr>
      </w:pPr>
      <w:r>
        <w:rPr>
          <w:b/>
          <w:caps/>
          <w:sz w:val="22"/>
        </w:rPr>
        <w:lastRenderedPageBreak/>
        <w:t xml:space="preserve">2.  </w:t>
      </w:r>
      <w:r w:rsidR="00D51D78">
        <w:rPr>
          <w:b/>
          <w:caps/>
          <w:sz w:val="22"/>
        </w:rPr>
        <w:t>PSD Applicability</w:t>
      </w:r>
    </w:p>
    <w:p w:rsidR="00D51D78" w:rsidRPr="00193F10" w:rsidRDefault="00D51D78" w:rsidP="00B66F12">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D1D9F" w:rsidRDefault="006B6EFE" w:rsidP="00B66F12">
      <w:pPr>
        <w:pStyle w:val="BodyText"/>
        <w:widowControl w:val="0"/>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4D1D9F">
      <w:pPr>
        <w:pStyle w:val="BodyText"/>
        <w:widowControl w:val="0"/>
        <w:numPr>
          <w:ilvl w:val="0"/>
          <w:numId w:val="5"/>
        </w:numPr>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4D1D9F">
      <w:pPr>
        <w:pStyle w:val="BodyText"/>
        <w:widowControl w:val="0"/>
        <w:numPr>
          <w:ilvl w:val="0"/>
          <w:numId w:val="5"/>
        </w:numPr>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w:t>
      </w:r>
      <w:proofErr w:type="spellStart"/>
      <w:r w:rsidR="002A28C2" w:rsidRPr="002A28C2">
        <w:rPr>
          <w:sz w:val="22"/>
          <w:szCs w:val="22"/>
        </w:rPr>
        <w:t>portland</w:t>
      </w:r>
      <w:proofErr w:type="spellEnd"/>
      <w:r w:rsidR="002A28C2" w:rsidRPr="002A28C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4D1D9F">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w:t>
      </w:r>
      <w:r w:rsidR="00B66F12">
        <w:rPr>
          <w:sz w:val="22"/>
          <w:szCs w:val="22"/>
        </w:rPr>
        <w:t>nic compounds (VOC); lead (</w:t>
      </w:r>
      <w:proofErr w:type="spellStart"/>
      <w:r w:rsidR="00B66F12">
        <w:rPr>
          <w:sz w:val="22"/>
          <w:szCs w:val="22"/>
        </w:rPr>
        <w:t>Pb</w:t>
      </w:r>
      <w:proofErr w:type="spellEnd"/>
      <w:r w:rsidR="00B66F12">
        <w:rPr>
          <w:sz w:val="22"/>
          <w:szCs w:val="22"/>
        </w:rPr>
        <w:t>);</w:t>
      </w:r>
      <w:r w:rsidR="00E8450D">
        <w:rPr>
          <w:sz w:val="22"/>
          <w:szCs w:val="22"/>
        </w:rPr>
        <w:t xml:space="preserve"> </w:t>
      </w:r>
      <w:r w:rsidR="00B66F12">
        <w:rPr>
          <w:sz w:val="22"/>
          <w:szCs w:val="22"/>
        </w:rPr>
        <w:t>f</w:t>
      </w:r>
      <w:r w:rsidRPr="00686486">
        <w:rPr>
          <w:sz w:val="22"/>
          <w:szCs w:val="22"/>
        </w:rPr>
        <w:t>luorides (Fl);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 xml:space="preserve">S; municipal waste combustor organics measured as total tetra- through </w:t>
      </w:r>
      <w:proofErr w:type="spellStart"/>
      <w:r w:rsidRPr="00686486">
        <w:rPr>
          <w:sz w:val="22"/>
          <w:szCs w:val="22"/>
        </w:rPr>
        <w:t>octa</w:t>
      </w:r>
      <w:proofErr w:type="spellEnd"/>
      <w:r w:rsidRPr="00686486">
        <w:rPr>
          <w:sz w:val="22"/>
          <w:szCs w:val="22"/>
        </w:rPr>
        <w:t xml:space="preserve">-chlorinated </w:t>
      </w:r>
      <w:proofErr w:type="spellStart"/>
      <w:r w:rsidRPr="00686486">
        <w:rPr>
          <w:sz w:val="22"/>
          <w:szCs w:val="22"/>
        </w:rPr>
        <w:t>dibenzo</w:t>
      </w:r>
      <w:proofErr w:type="spellEnd"/>
      <w:r w:rsidRPr="00686486">
        <w:rPr>
          <w:sz w:val="22"/>
          <w:szCs w:val="22"/>
        </w:rPr>
        <w:t xml:space="preserve">-p-dioxins and </w:t>
      </w:r>
      <w:proofErr w:type="spellStart"/>
      <w:r w:rsidRPr="00686486">
        <w:rPr>
          <w:sz w:val="22"/>
          <w:szCs w:val="22"/>
        </w:rPr>
        <w:t>dibenzofurans</w:t>
      </w:r>
      <w:proofErr w:type="spellEnd"/>
      <w:r w:rsidRPr="00686486">
        <w:rPr>
          <w:sz w:val="22"/>
          <w:szCs w:val="22"/>
        </w:rPr>
        <w:t>;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w:t>
      </w:r>
      <w:proofErr w:type="spellStart"/>
      <w:r w:rsidRPr="00686486">
        <w:rPr>
          <w:sz w:val="22"/>
          <w:szCs w:val="22"/>
        </w:rPr>
        <w:t>HCl</w:t>
      </w:r>
      <w:proofErr w:type="spellEnd"/>
      <w:r w:rsidRPr="00686486">
        <w:rPr>
          <w:sz w:val="22"/>
          <w:szCs w:val="22"/>
        </w:rPr>
        <w:t>);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686486">
        <w:rPr>
          <w:sz w:val="22"/>
          <w:szCs w:val="22"/>
        </w:rPr>
        <w:t>μg</w:t>
      </w:r>
      <w:proofErr w:type="spellEnd"/>
      <w:r w:rsidR="00686486" w:rsidRPr="00686486">
        <w:rPr>
          <w:sz w:val="22"/>
          <w:szCs w:val="22"/>
        </w:rPr>
        <w:t>/m</w:t>
      </w:r>
      <w:r w:rsidR="00686486" w:rsidRPr="00686486">
        <w:rPr>
          <w:sz w:val="22"/>
          <w:szCs w:val="22"/>
          <w:vertAlign w:val="superscript"/>
        </w:rPr>
        <w:t>3</w:t>
      </w:r>
      <w:r w:rsidR="00686486" w:rsidRPr="00686486">
        <w:rPr>
          <w:sz w:val="22"/>
          <w:szCs w:val="22"/>
        </w:rPr>
        <w:t>, 24-hour average.</w:t>
      </w:r>
    </w:p>
    <w:p w:rsidR="004D1D9F" w:rsidRDefault="00686486" w:rsidP="004D1D9F">
      <w:pPr>
        <w:pStyle w:val="BodyText"/>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193F10">
        <w:rPr>
          <w:b/>
          <w:sz w:val="22"/>
        </w:rPr>
        <w:t>PSD Applicability for Project</w:t>
      </w:r>
    </w:p>
    <w:p w:rsidR="00193F10" w:rsidRDefault="00490B80" w:rsidP="004D1D9F">
      <w:pPr>
        <w:pStyle w:val="BodyText"/>
        <w:widowControl w:val="0"/>
        <w:jc w:val="both"/>
        <w:rPr>
          <w:sz w:val="22"/>
        </w:rPr>
      </w:pPr>
      <w:r>
        <w:rPr>
          <w:sz w:val="22"/>
        </w:rPr>
        <w:t>A</w:t>
      </w:r>
      <w:r w:rsidR="00686486">
        <w:rPr>
          <w:sz w:val="22"/>
        </w:rPr>
        <w:t>s provided in the application, the following table summarizes potential emissions and PSD applicability for the project.</w:t>
      </w:r>
    </w:p>
    <w:p w:rsidR="00686486" w:rsidRPr="00583BBE" w:rsidRDefault="00686486" w:rsidP="00686486">
      <w:pPr>
        <w:pStyle w:val="BodyText"/>
        <w:jc w:val="both"/>
        <w:rPr>
          <w:sz w:val="22"/>
        </w:rPr>
      </w:pPr>
      <w:r>
        <w:rPr>
          <w:sz w:val="22"/>
        </w:rPr>
        <w:t xml:space="preserve">Table </w:t>
      </w:r>
      <w:r w:rsidRPr="00583BBE">
        <w:rPr>
          <w:sz w:val="22"/>
        </w:rPr>
        <w:t>A.  Potential Emissions (Tons</w:t>
      </w:r>
      <w:r>
        <w:rPr>
          <w:sz w:val="22"/>
        </w:rPr>
        <w:t>/</w:t>
      </w:r>
      <w:r w:rsidRPr="00583BBE">
        <w:rPr>
          <w:sz w:val="22"/>
        </w:rPr>
        <w:t>Year) and PSD Applicability</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60"/>
        <w:gridCol w:w="1890"/>
        <w:gridCol w:w="1710"/>
        <w:gridCol w:w="1350"/>
      </w:tblGrid>
      <w:tr w:rsidR="00686486" w:rsidTr="00C66E7D">
        <w:trPr>
          <w:trHeight w:val="764"/>
          <w:tblHeader/>
        </w:trPr>
        <w:tc>
          <w:tcPr>
            <w:tcW w:w="1260" w:type="dxa"/>
            <w:vAlign w:val="center"/>
          </w:tcPr>
          <w:p w:rsidR="00686486" w:rsidRDefault="00686486" w:rsidP="00C66E7D">
            <w:pPr>
              <w:pStyle w:val="BodyText"/>
              <w:widowControl w:val="0"/>
              <w:spacing w:after="0"/>
              <w:jc w:val="center"/>
              <w:rPr>
                <w:b/>
                <w:sz w:val="20"/>
              </w:rPr>
            </w:pPr>
            <w:r>
              <w:rPr>
                <w:b/>
                <w:sz w:val="20"/>
              </w:rPr>
              <w:t>Pollutant</w:t>
            </w:r>
          </w:p>
        </w:tc>
        <w:tc>
          <w:tcPr>
            <w:tcW w:w="1890" w:type="dxa"/>
            <w:vAlign w:val="center"/>
          </w:tcPr>
          <w:p w:rsidR="00686486" w:rsidRDefault="00686486" w:rsidP="00C66E7D">
            <w:pPr>
              <w:pStyle w:val="BodyText"/>
              <w:widowControl w:val="0"/>
              <w:spacing w:after="0"/>
              <w:jc w:val="center"/>
              <w:rPr>
                <w:b/>
                <w:sz w:val="20"/>
              </w:rPr>
            </w:pPr>
            <w:r>
              <w:rPr>
                <w:b/>
                <w:sz w:val="20"/>
              </w:rPr>
              <w:t>Project</w:t>
            </w:r>
          </w:p>
          <w:p w:rsidR="00686486" w:rsidRDefault="00686486" w:rsidP="00C66E7D">
            <w:pPr>
              <w:pStyle w:val="BodyText"/>
              <w:widowControl w:val="0"/>
              <w:spacing w:after="0"/>
              <w:jc w:val="center"/>
              <w:rPr>
                <w:b/>
                <w:sz w:val="20"/>
              </w:rPr>
            </w:pPr>
            <w:r>
              <w:rPr>
                <w:b/>
                <w:sz w:val="20"/>
              </w:rPr>
              <w:t>Potential</w:t>
            </w:r>
          </w:p>
          <w:p w:rsidR="00686486" w:rsidRDefault="00686486" w:rsidP="00C66E7D">
            <w:pPr>
              <w:pStyle w:val="BodyText"/>
              <w:widowControl w:val="0"/>
              <w:spacing w:after="0"/>
              <w:jc w:val="center"/>
              <w:rPr>
                <w:b/>
                <w:sz w:val="20"/>
              </w:rPr>
            </w:pPr>
            <w:r>
              <w:rPr>
                <w:b/>
                <w:sz w:val="20"/>
              </w:rPr>
              <w:t>Emissions (TPY)</w:t>
            </w:r>
          </w:p>
        </w:tc>
        <w:tc>
          <w:tcPr>
            <w:tcW w:w="1710" w:type="dxa"/>
            <w:vAlign w:val="center"/>
          </w:tcPr>
          <w:p w:rsidR="00686486" w:rsidRDefault="0054355D" w:rsidP="00C66E7D">
            <w:pPr>
              <w:pStyle w:val="BodyText"/>
              <w:widowControl w:val="0"/>
              <w:spacing w:after="0"/>
              <w:jc w:val="center"/>
              <w:rPr>
                <w:b/>
                <w:sz w:val="20"/>
              </w:rPr>
            </w:pPr>
            <w:r>
              <w:rPr>
                <w:b/>
                <w:color w:val="C00000"/>
                <w:sz w:val="20"/>
              </w:rPr>
              <w:t>*</w:t>
            </w:r>
            <w:r w:rsidR="00686486">
              <w:rPr>
                <w:b/>
                <w:sz w:val="20"/>
              </w:rPr>
              <w:t>Significant</w:t>
            </w:r>
          </w:p>
          <w:p w:rsidR="00686486" w:rsidRDefault="00686486" w:rsidP="00C66E7D">
            <w:pPr>
              <w:pStyle w:val="BodyText"/>
              <w:widowControl w:val="0"/>
              <w:spacing w:after="0"/>
              <w:jc w:val="center"/>
              <w:rPr>
                <w:b/>
                <w:sz w:val="20"/>
              </w:rPr>
            </w:pPr>
            <w:r>
              <w:rPr>
                <w:b/>
                <w:sz w:val="20"/>
              </w:rPr>
              <w:t>Emissions Rate</w:t>
            </w:r>
          </w:p>
          <w:p w:rsidR="00686486" w:rsidRDefault="00686486" w:rsidP="00C66E7D">
            <w:pPr>
              <w:pStyle w:val="BodyText"/>
              <w:widowControl w:val="0"/>
              <w:spacing w:after="0"/>
              <w:jc w:val="center"/>
              <w:rPr>
                <w:b/>
                <w:sz w:val="20"/>
              </w:rPr>
            </w:pPr>
            <w:r>
              <w:rPr>
                <w:b/>
                <w:sz w:val="20"/>
              </w:rPr>
              <w:t>(TPY)</w:t>
            </w:r>
          </w:p>
        </w:tc>
        <w:tc>
          <w:tcPr>
            <w:tcW w:w="1350" w:type="dxa"/>
            <w:vAlign w:val="center"/>
          </w:tcPr>
          <w:p w:rsidR="00686486" w:rsidRDefault="00686486" w:rsidP="00C66E7D">
            <w:pPr>
              <w:pStyle w:val="BodyText"/>
              <w:widowControl w:val="0"/>
              <w:spacing w:after="0"/>
              <w:jc w:val="center"/>
              <w:rPr>
                <w:b/>
                <w:sz w:val="20"/>
              </w:rPr>
            </w:pPr>
            <w:r>
              <w:rPr>
                <w:b/>
                <w:sz w:val="20"/>
              </w:rPr>
              <w:t>Subject</w:t>
            </w:r>
          </w:p>
          <w:p w:rsidR="00686486" w:rsidRDefault="00686486" w:rsidP="00C66E7D">
            <w:pPr>
              <w:pStyle w:val="BodyText"/>
              <w:widowControl w:val="0"/>
              <w:spacing w:after="0"/>
              <w:jc w:val="center"/>
              <w:rPr>
                <w:b/>
                <w:sz w:val="20"/>
              </w:rPr>
            </w:pPr>
            <w:r>
              <w:rPr>
                <w:b/>
                <w:sz w:val="20"/>
              </w:rPr>
              <w:t>To</w:t>
            </w:r>
          </w:p>
          <w:p w:rsidR="00686486" w:rsidRDefault="00686486" w:rsidP="00C66E7D">
            <w:pPr>
              <w:pStyle w:val="BodyText"/>
              <w:widowControl w:val="0"/>
              <w:spacing w:after="0"/>
              <w:jc w:val="center"/>
              <w:rPr>
                <w:b/>
                <w:sz w:val="20"/>
              </w:rPr>
            </w:pPr>
            <w:r>
              <w:rPr>
                <w:b/>
                <w:sz w:val="20"/>
              </w:rPr>
              <w:t>PSD?</w:t>
            </w:r>
          </w:p>
        </w:tc>
      </w:tr>
      <w:tr w:rsidR="00686486" w:rsidTr="00686486">
        <w:trPr>
          <w:trHeight w:val="86"/>
        </w:trPr>
        <w:tc>
          <w:tcPr>
            <w:tcW w:w="1260" w:type="dxa"/>
          </w:tcPr>
          <w:p w:rsidR="00686486" w:rsidRDefault="00686486" w:rsidP="00C66E7D">
            <w:pPr>
              <w:pStyle w:val="BodyText"/>
              <w:widowControl w:val="0"/>
              <w:spacing w:after="0"/>
              <w:jc w:val="center"/>
              <w:rPr>
                <w:sz w:val="20"/>
              </w:rPr>
            </w:pPr>
            <w:r>
              <w:rPr>
                <w:sz w:val="20"/>
              </w:rPr>
              <w:t>CO</w:t>
            </w:r>
          </w:p>
        </w:tc>
        <w:tc>
          <w:tcPr>
            <w:tcW w:w="1890" w:type="dxa"/>
          </w:tcPr>
          <w:p w:rsidR="00686486" w:rsidRDefault="00127266" w:rsidP="00C66E7D">
            <w:pPr>
              <w:pStyle w:val="BodyText"/>
              <w:widowControl w:val="0"/>
              <w:spacing w:after="0"/>
              <w:jc w:val="center"/>
              <w:rPr>
                <w:sz w:val="20"/>
              </w:rPr>
            </w:pPr>
            <w:r>
              <w:rPr>
                <w:sz w:val="20"/>
              </w:rPr>
              <w:t>0</w:t>
            </w:r>
          </w:p>
        </w:tc>
        <w:tc>
          <w:tcPr>
            <w:tcW w:w="1710" w:type="dxa"/>
          </w:tcPr>
          <w:p w:rsidR="00686486" w:rsidRDefault="00686486" w:rsidP="00C66E7D">
            <w:pPr>
              <w:pStyle w:val="BodyText"/>
              <w:widowControl w:val="0"/>
              <w:spacing w:after="0"/>
              <w:jc w:val="center"/>
              <w:rPr>
                <w:sz w:val="20"/>
              </w:rPr>
            </w:pPr>
            <w:r>
              <w:rPr>
                <w:sz w:val="20"/>
              </w:rPr>
              <w:t>100</w:t>
            </w:r>
          </w:p>
        </w:tc>
        <w:tc>
          <w:tcPr>
            <w:tcW w:w="1350" w:type="dxa"/>
          </w:tcPr>
          <w:p w:rsidR="00686486" w:rsidRDefault="00686486" w:rsidP="00C66E7D">
            <w:pPr>
              <w:pStyle w:val="BodyText"/>
              <w:widowControl w:val="0"/>
              <w:spacing w:after="0"/>
              <w:jc w:val="center"/>
              <w:rPr>
                <w:sz w:val="20"/>
              </w:rPr>
            </w:pPr>
            <w:r>
              <w:rPr>
                <w:sz w:val="20"/>
              </w:rPr>
              <w:t>No</w:t>
            </w:r>
          </w:p>
        </w:tc>
      </w:tr>
      <w:tr w:rsidR="00686486" w:rsidTr="00686486">
        <w:trPr>
          <w:trHeight w:val="140"/>
        </w:trPr>
        <w:tc>
          <w:tcPr>
            <w:tcW w:w="1260" w:type="dxa"/>
          </w:tcPr>
          <w:p w:rsidR="00686486" w:rsidRDefault="00686486" w:rsidP="00C66E7D">
            <w:pPr>
              <w:pStyle w:val="BodyText"/>
              <w:widowControl w:val="0"/>
              <w:spacing w:after="0"/>
              <w:jc w:val="center"/>
              <w:rPr>
                <w:sz w:val="20"/>
              </w:rPr>
            </w:pPr>
            <w:r>
              <w:rPr>
                <w:sz w:val="20"/>
              </w:rPr>
              <w:t>NO</w:t>
            </w:r>
            <w:r w:rsidRPr="004B5288">
              <w:rPr>
                <w:sz w:val="20"/>
                <w:vertAlign w:val="subscript"/>
              </w:rPr>
              <w:t>X</w:t>
            </w:r>
          </w:p>
        </w:tc>
        <w:tc>
          <w:tcPr>
            <w:tcW w:w="1890" w:type="dxa"/>
          </w:tcPr>
          <w:p w:rsidR="00686486" w:rsidRDefault="00127266" w:rsidP="00C66E7D">
            <w:pPr>
              <w:pStyle w:val="BodyText"/>
              <w:widowControl w:val="0"/>
              <w:spacing w:after="0"/>
              <w:jc w:val="center"/>
              <w:rPr>
                <w:sz w:val="20"/>
              </w:rPr>
            </w:pPr>
            <w:r>
              <w:rPr>
                <w:sz w:val="20"/>
              </w:rPr>
              <w:t>0</w:t>
            </w:r>
          </w:p>
        </w:tc>
        <w:tc>
          <w:tcPr>
            <w:tcW w:w="1710" w:type="dxa"/>
          </w:tcPr>
          <w:p w:rsidR="00686486" w:rsidRDefault="00686486" w:rsidP="00C66E7D">
            <w:pPr>
              <w:pStyle w:val="BodyText"/>
              <w:widowControl w:val="0"/>
              <w:spacing w:after="0"/>
              <w:jc w:val="center"/>
              <w:rPr>
                <w:sz w:val="20"/>
              </w:rPr>
            </w:pPr>
            <w:r>
              <w:rPr>
                <w:sz w:val="20"/>
              </w:rPr>
              <w:t>40</w:t>
            </w:r>
          </w:p>
        </w:tc>
        <w:tc>
          <w:tcPr>
            <w:tcW w:w="1350" w:type="dxa"/>
          </w:tcPr>
          <w:p w:rsidR="00686486" w:rsidRDefault="00686486" w:rsidP="00C66E7D">
            <w:pPr>
              <w:pStyle w:val="BodyText"/>
              <w:widowControl w:val="0"/>
              <w:spacing w:after="0"/>
              <w:jc w:val="center"/>
              <w:rPr>
                <w:sz w:val="20"/>
              </w:rPr>
            </w:pPr>
            <w:r>
              <w:rPr>
                <w:sz w:val="20"/>
              </w:rPr>
              <w:t>No</w:t>
            </w:r>
          </w:p>
        </w:tc>
      </w:tr>
      <w:tr w:rsidR="00686486" w:rsidTr="00686486">
        <w:trPr>
          <w:trHeight w:val="113"/>
        </w:trPr>
        <w:tc>
          <w:tcPr>
            <w:tcW w:w="1260" w:type="dxa"/>
          </w:tcPr>
          <w:p w:rsidR="00686486" w:rsidRDefault="00686486" w:rsidP="00C66E7D">
            <w:pPr>
              <w:pStyle w:val="BodyText"/>
              <w:widowControl w:val="0"/>
              <w:spacing w:after="0"/>
              <w:jc w:val="center"/>
              <w:rPr>
                <w:sz w:val="20"/>
              </w:rPr>
            </w:pPr>
            <w:r>
              <w:rPr>
                <w:sz w:val="20"/>
              </w:rPr>
              <w:t>PM/PM</w:t>
            </w:r>
            <w:r w:rsidRPr="004B5288">
              <w:rPr>
                <w:sz w:val="20"/>
                <w:vertAlign w:val="subscript"/>
              </w:rPr>
              <w:t>10</w:t>
            </w:r>
          </w:p>
        </w:tc>
        <w:tc>
          <w:tcPr>
            <w:tcW w:w="1890" w:type="dxa"/>
          </w:tcPr>
          <w:p w:rsidR="00686486" w:rsidRDefault="00127266" w:rsidP="00C66E7D">
            <w:pPr>
              <w:pStyle w:val="BodyText"/>
              <w:widowControl w:val="0"/>
              <w:spacing w:after="0"/>
              <w:jc w:val="center"/>
              <w:rPr>
                <w:sz w:val="20"/>
              </w:rPr>
            </w:pPr>
            <w:r>
              <w:rPr>
                <w:sz w:val="20"/>
              </w:rPr>
              <w:t>0</w:t>
            </w:r>
          </w:p>
        </w:tc>
        <w:tc>
          <w:tcPr>
            <w:tcW w:w="1710" w:type="dxa"/>
          </w:tcPr>
          <w:p w:rsidR="00686486" w:rsidRDefault="00686486" w:rsidP="00C66E7D">
            <w:pPr>
              <w:pStyle w:val="BodyText"/>
              <w:widowControl w:val="0"/>
              <w:spacing w:after="0"/>
              <w:jc w:val="center"/>
              <w:rPr>
                <w:sz w:val="20"/>
              </w:rPr>
            </w:pPr>
            <w:r>
              <w:rPr>
                <w:sz w:val="20"/>
              </w:rPr>
              <w:t>25/15</w:t>
            </w:r>
          </w:p>
        </w:tc>
        <w:tc>
          <w:tcPr>
            <w:tcW w:w="1350" w:type="dxa"/>
          </w:tcPr>
          <w:p w:rsidR="00686486" w:rsidRDefault="00686486" w:rsidP="00C66E7D">
            <w:pPr>
              <w:pStyle w:val="BodyText"/>
              <w:widowControl w:val="0"/>
              <w:spacing w:after="0"/>
              <w:jc w:val="center"/>
              <w:rPr>
                <w:sz w:val="20"/>
              </w:rPr>
            </w:pPr>
            <w:r>
              <w:rPr>
                <w:sz w:val="20"/>
              </w:rPr>
              <w:t>No</w:t>
            </w:r>
          </w:p>
        </w:tc>
      </w:tr>
      <w:tr w:rsidR="00686486" w:rsidTr="00686486">
        <w:trPr>
          <w:trHeight w:val="167"/>
        </w:trPr>
        <w:tc>
          <w:tcPr>
            <w:tcW w:w="1260" w:type="dxa"/>
          </w:tcPr>
          <w:p w:rsidR="00686486" w:rsidRDefault="00686486" w:rsidP="00C66E7D">
            <w:pPr>
              <w:pStyle w:val="BodyText"/>
              <w:widowControl w:val="0"/>
              <w:spacing w:after="0"/>
              <w:jc w:val="center"/>
              <w:rPr>
                <w:sz w:val="20"/>
              </w:rPr>
            </w:pPr>
            <w:r>
              <w:rPr>
                <w:sz w:val="20"/>
              </w:rPr>
              <w:t>SO</w:t>
            </w:r>
            <w:r w:rsidRPr="004B5288">
              <w:rPr>
                <w:sz w:val="20"/>
                <w:vertAlign w:val="subscript"/>
              </w:rPr>
              <w:t>2</w:t>
            </w:r>
          </w:p>
        </w:tc>
        <w:tc>
          <w:tcPr>
            <w:tcW w:w="1890" w:type="dxa"/>
          </w:tcPr>
          <w:p w:rsidR="00686486" w:rsidRDefault="00127266" w:rsidP="00C66E7D">
            <w:pPr>
              <w:pStyle w:val="BodyText"/>
              <w:widowControl w:val="0"/>
              <w:spacing w:after="0"/>
              <w:jc w:val="center"/>
              <w:rPr>
                <w:sz w:val="20"/>
              </w:rPr>
            </w:pPr>
            <w:r>
              <w:rPr>
                <w:sz w:val="20"/>
              </w:rPr>
              <w:t>0</w:t>
            </w:r>
          </w:p>
        </w:tc>
        <w:tc>
          <w:tcPr>
            <w:tcW w:w="1710" w:type="dxa"/>
          </w:tcPr>
          <w:p w:rsidR="00686486" w:rsidRDefault="00686486" w:rsidP="00C66E7D">
            <w:pPr>
              <w:pStyle w:val="BodyText"/>
              <w:widowControl w:val="0"/>
              <w:spacing w:after="0"/>
              <w:jc w:val="center"/>
              <w:rPr>
                <w:sz w:val="20"/>
              </w:rPr>
            </w:pPr>
            <w:r>
              <w:rPr>
                <w:sz w:val="20"/>
              </w:rPr>
              <w:t>40</w:t>
            </w:r>
          </w:p>
        </w:tc>
        <w:tc>
          <w:tcPr>
            <w:tcW w:w="1350" w:type="dxa"/>
          </w:tcPr>
          <w:p w:rsidR="00686486" w:rsidRDefault="00686486" w:rsidP="00C66E7D">
            <w:pPr>
              <w:pStyle w:val="BodyText"/>
              <w:widowControl w:val="0"/>
              <w:spacing w:after="0"/>
              <w:jc w:val="center"/>
              <w:rPr>
                <w:sz w:val="20"/>
              </w:rPr>
            </w:pPr>
            <w:r>
              <w:rPr>
                <w:sz w:val="20"/>
              </w:rPr>
              <w:t>No</w:t>
            </w:r>
          </w:p>
        </w:tc>
      </w:tr>
      <w:tr w:rsidR="00686486" w:rsidTr="00686486">
        <w:trPr>
          <w:trHeight w:val="122"/>
        </w:trPr>
        <w:tc>
          <w:tcPr>
            <w:tcW w:w="1260" w:type="dxa"/>
          </w:tcPr>
          <w:p w:rsidR="00686486" w:rsidRDefault="00686486" w:rsidP="00C66E7D">
            <w:pPr>
              <w:pStyle w:val="BodyText"/>
              <w:widowControl w:val="0"/>
              <w:spacing w:after="0"/>
              <w:jc w:val="center"/>
              <w:rPr>
                <w:sz w:val="20"/>
              </w:rPr>
            </w:pPr>
            <w:r>
              <w:rPr>
                <w:sz w:val="20"/>
              </w:rPr>
              <w:t>VOC</w:t>
            </w:r>
          </w:p>
        </w:tc>
        <w:tc>
          <w:tcPr>
            <w:tcW w:w="1890" w:type="dxa"/>
          </w:tcPr>
          <w:p w:rsidR="00686486" w:rsidRDefault="00127266" w:rsidP="00C66E7D">
            <w:pPr>
              <w:pStyle w:val="BodyText"/>
              <w:widowControl w:val="0"/>
              <w:spacing w:after="0"/>
              <w:jc w:val="center"/>
              <w:rPr>
                <w:sz w:val="20"/>
              </w:rPr>
            </w:pPr>
            <w:r>
              <w:rPr>
                <w:sz w:val="20"/>
              </w:rPr>
              <w:t>0</w:t>
            </w:r>
          </w:p>
        </w:tc>
        <w:tc>
          <w:tcPr>
            <w:tcW w:w="1710" w:type="dxa"/>
          </w:tcPr>
          <w:p w:rsidR="00686486" w:rsidRDefault="00686486" w:rsidP="00C66E7D">
            <w:pPr>
              <w:pStyle w:val="BodyText"/>
              <w:widowControl w:val="0"/>
              <w:spacing w:after="0"/>
              <w:jc w:val="center"/>
              <w:rPr>
                <w:sz w:val="20"/>
              </w:rPr>
            </w:pPr>
            <w:r>
              <w:rPr>
                <w:sz w:val="20"/>
              </w:rPr>
              <w:t>40</w:t>
            </w:r>
          </w:p>
        </w:tc>
        <w:tc>
          <w:tcPr>
            <w:tcW w:w="1350" w:type="dxa"/>
          </w:tcPr>
          <w:p w:rsidR="00686486" w:rsidRDefault="00686486" w:rsidP="00C66E7D">
            <w:pPr>
              <w:pStyle w:val="BodyText"/>
              <w:widowControl w:val="0"/>
              <w:spacing w:after="0"/>
              <w:jc w:val="center"/>
              <w:rPr>
                <w:sz w:val="20"/>
              </w:rPr>
            </w:pPr>
            <w:r>
              <w:rPr>
                <w:sz w:val="20"/>
              </w:rPr>
              <w:t>No</w:t>
            </w:r>
          </w:p>
        </w:tc>
      </w:tr>
    </w:tbl>
    <w:p w:rsidR="00F84683" w:rsidRPr="00725820" w:rsidRDefault="00A906C4" w:rsidP="00F84683">
      <w:pPr>
        <w:rPr>
          <w:color w:val="000000" w:themeColor="text1"/>
          <w:sz w:val="22"/>
        </w:rPr>
      </w:pPr>
      <w:r w:rsidRPr="00725820">
        <w:rPr>
          <w:color w:val="000000" w:themeColor="text1"/>
          <w:sz w:val="22"/>
        </w:rPr>
        <w:t xml:space="preserve">*Significant Emissions Rate (increase) is defined as a rate </w:t>
      </w:r>
      <w:r w:rsidR="00BB78EE" w:rsidRPr="00725820">
        <w:rPr>
          <w:color w:val="000000" w:themeColor="text1"/>
          <w:sz w:val="22"/>
        </w:rPr>
        <w:t>equal</w:t>
      </w:r>
      <w:r w:rsidRPr="00725820">
        <w:rPr>
          <w:color w:val="000000" w:themeColor="text1"/>
          <w:sz w:val="22"/>
        </w:rPr>
        <w:t xml:space="preserve"> or exceeding the established values</w:t>
      </w:r>
      <w:r w:rsidR="00F84683" w:rsidRPr="00725820">
        <w:rPr>
          <w:color w:val="000000" w:themeColor="text1"/>
          <w:sz w:val="22"/>
        </w:rPr>
        <w:t xml:space="preserve"> </w:t>
      </w:r>
    </w:p>
    <w:p w:rsidR="00F84683" w:rsidRPr="00725820" w:rsidRDefault="00F84683" w:rsidP="00F84683">
      <w:pPr>
        <w:rPr>
          <w:color w:val="000000" w:themeColor="text1"/>
          <w:sz w:val="22"/>
        </w:rPr>
      </w:pPr>
      <w:r w:rsidRPr="00725820">
        <w:rPr>
          <w:color w:val="000000" w:themeColor="text1"/>
          <w:sz w:val="22"/>
        </w:rPr>
        <w:t xml:space="preserve">   </w:t>
      </w:r>
      <w:proofErr w:type="gramStart"/>
      <w:r w:rsidRPr="00725820">
        <w:rPr>
          <w:color w:val="000000" w:themeColor="text1"/>
          <w:sz w:val="22"/>
        </w:rPr>
        <w:t>shown</w:t>
      </w:r>
      <w:proofErr w:type="gramEnd"/>
      <w:r w:rsidRPr="00725820">
        <w:rPr>
          <w:color w:val="000000" w:themeColor="text1"/>
          <w:sz w:val="22"/>
        </w:rPr>
        <w:t xml:space="preserve"> for specific pollutants. </w:t>
      </w:r>
      <w:proofErr w:type="gramStart"/>
      <w:r w:rsidRPr="00725820">
        <w:rPr>
          <w:color w:val="000000" w:themeColor="text1"/>
          <w:sz w:val="22"/>
        </w:rPr>
        <w:t>Ref. 62-210-200 (2</w:t>
      </w:r>
      <w:r w:rsidR="0054355D" w:rsidRPr="00725820">
        <w:rPr>
          <w:color w:val="000000" w:themeColor="text1"/>
          <w:sz w:val="22"/>
        </w:rPr>
        <w:t>80) (a).</w:t>
      </w:r>
      <w:proofErr w:type="gramEnd"/>
      <w:r w:rsidR="00BB78EE" w:rsidRPr="00725820">
        <w:rPr>
          <w:color w:val="000000" w:themeColor="text1"/>
          <w:sz w:val="22"/>
        </w:rPr>
        <w:t xml:space="preserve"> </w:t>
      </w:r>
    </w:p>
    <w:p w:rsidR="00687D5D" w:rsidRPr="00725820" w:rsidRDefault="00687D5D" w:rsidP="00F84683">
      <w:pPr>
        <w:rPr>
          <w:color w:val="000000" w:themeColor="text1"/>
          <w:sz w:val="22"/>
        </w:rPr>
      </w:pPr>
    </w:p>
    <w:p w:rsidR="00687D5D" w:rsidRPr="00725820" w:rsidRDefault="00686486" w:rsidP="00687D5D">
      <w:pPr>
        <w:rPr>
          <w:color w:val="000000" w:themeColor="text1"/>
          <w:sz w:val="22"/>
        </w:rPr>
      </w:pPr>
      <w:r w:rsidRPr="00725820">
        <w:rPr>
          <w:color w:val="000000" w:themeColor="text1"/>
          <w:sz w:val="22"/>
        </w:rPr>
        <w:t xml:space="preserve">As shown in the above table, total </w:t>
      </w:r>
      <w:r w:rsidR="00687D5D" w:rsidRPr="00725820">
        <w:rPr>
          <w:color w:val="000000" w:themeColor="text1"/>
          <w:sz w:val="22"/>
        </w:rPr>
        <w:t xml:space="preserve">potential </w:t>
      </w:r>
      <w:r w:rsidRPr="00725820">
        <w:rPr>
          <w:color w:val="000000" w:themeColor="text1"/>
          <w:sz w:val="22"/>
        </w:rPr>
        <w:t>project emissions will not exceed the</w:t>
      </w:r>
      <w:r w:rsidR="00147497" w:rsidRPr="00725820">
        <w:rPr>
          <w:color w:val="000000" w:themeColor="text1"/>
          <w:sz w:val="22"/>
        </w:rPr>
        <w:t xml:space="preserve"> PSD significant emissions rate</w:t>
      </w:r>
    </w:p>
    <w:p w:rsidR="00686486" w:rsidRPr="00725820" w:rsidRDefault="00147497" w:rsidP="00687D5D">
      <w:pPr>
        <w:rPr>
          <w:color w:val="000000" w:themeColor="text1"/>
          <w:sz w:val="22"/>
        </w:rPr>
      </w:pPr>
      <w:r w:rsidRPr="00725820">
        <w:rPr>
          <w:color w:val="000000" w:themeColor="text1"/>
          <w:sz w:val="22"/>
        </w:rPr>
        <w:t xml:space="preserve"> </w:t>
      </w:r>
      <w:proofErr w:type="gramStart"/>
      <w:r w:rsidR="00687D5D" w:rsidRPr="00725820">
        <w:rPr>
          <w:color w:val="000000" w:themeColor="text1"/>
          <w:sz w:val="22"/>
        </w:rPr>
        <w:t>for</w:t>
      </w:r>
      <w:proofErr w:type="gramEnd"/>
      <w:r w:rsidR="00687D5D" w:rsidRPr="00725820">
        <w:rPr>
          <w:color w:val="000000" w:themeColor="text1"/>
          <w:sz w:val="22"/>
        </w:rPr>
        <w:t xml:space="preserve"> this </w:t>
      </w:r>
      <w:r w:rsidR="00725820" w:rsidRPr="00725820">
        <w:rPr>
          <w:color w:val="000000" w:themeColor="text1"/>
          <w:sz w:val="22"/>
        </w:rPr>
        <w:t>project;</w:t>
      </w:r>
      <w:r w:rsidR="00686486" w:rsidRPr="00725820">
        <w:rPr>
          <w:color w:val="000000" w:themeColor="text1"/>
          <w:sz w:val="22"/>
        </w:rPr>
        <w:t xml:space="preserve"> therefore, the project is not subject to PSD preconstruction review.</w:t>
      </w:r>
    </w:p>
    <w:p w:rsidR="00193F10" w:rsidRDefault="00193F10" w:rsidP="004D1D9F">
      <w:pPr>
        <w:widowControl w:val="0"/>
        <w:spacing w:before="120" w:after="120"/>
        <w:rPr>
          <w:b/>
          <w:caps/>
          <w:sz w:val="22"/>
        </w:rPr>
      </w:pPr>
      <w:r>
        <w:rPr>
          <w:b/>
          <w:caps/>
          <w:sz w:val="22"/>
        </w:rPr>
        <w:t xml:space="preserve">3.  </w:t>
      </w:r>
      <w:r w:rsidR="00670B6D">
        <w:rPr>
          <w:b/>
          <w:caps/>
          <w:sz w:val="22"/>
        </w:rPr>
        <w:t>Application Review</w:t>
      </w:r>
    </w:p>
    <w:p w:rsidR="00193F10" w:rsidRPr="00193F10" w:rsidRDefault="00193F10" w:rsidP="004D1D9F">
      <w:pPr>
        <w:pStyle w:val="BodyText"/>
        <w:widowControl w:val="0"/>
        <w:jc w:val="both"/>
        <w:rPr>
          <w:b/>
          <w:sz w:val="22"/>
        </w:rPr>
      </w:pPr>
      <w:r w:rsidRPr="00193F10">
        <w:rPr>
          <w:b/>
          <w:sz w:val="22"/>
        </w:rPr>
        <w:t>Discussion of Emissions</w:t>
      </w:r>
    </w:p>
    <w:p w:rsidR="00193F10" w:rsidRDefault="008F49CB" w:rsidP="004D1D9F">
      <w:pPr>
        <w:widowControl w:val="0"/>
        <w:autoSpaceDE w:val="0"/>
        <w:autoSpaceDN w:val="0"/>
        <w:adjustRightInd w:val="0"/>
        <w:spacing w:after="120"/>
        <w:jc w:val="both"/>
        <w:rPr>
          <w:sz w:val="22"/>
          <w:szCs w:val="22"/>
        </w:rPr>
      </w:pPr>
      <w:r>
        <w:rPr>
          <w:sz w:val="22"/>
          <w:szCs w:val="22"/>
        </w:rPr>
        <w:t xml:space="preserve">The facility emits VOC emissions.  The VOC emissions come from the blowing agent, butane, used to create voids in the polystyrene foam sheets produced.  The percentage of butane emitted during extrusion, roll stock and thermoforming are based on process knowledge.  </w:t>
      </w:r>
      <w:r w:rsidR="00DB3A25">
        <w:rPr>
          <w:sz w:val="22"/>
          <w:szCs w:val="22"/>
        </w:rPr>
        <w:t xml:space="preserve">Two percent of the butane is emitted during extrusion, four percent during roll stock storage and two percent during thermoforming.  Scrap </w:t>
      </w:r>
      <w:r w:rsidR="00590E95">
        <w:rPr>
          <w:sz w:val="22"/>
          <w:szCs w:val="22"/>
        </w:rPr>
        <w:t>material from the extrusion process and the thermoforming process emits 100% of the butane remaining in the product after each process.  The</w:t>
      </w:r>
      <w:r w:rsidR="00EE7001">
        <w:rPr>
          <w:sz w:val="22"/>
          <w:szCs w:val="22"/>
        </w:rPr>
        <w:t xml:space="preserve"> process flow and butane emissions are illustrated </w:t>
      </w:r>
      <w:r w:rsidR="00C9149A">
        <w:rPr>
          <w:sz w:val="22"/>
          <w:szCs w:val="22"/>
        </w:rPr>
        <w:t>in Attachment 1.</w:t>
      </w:r>
    </w:p>
    <w:p w:rsidR="00C9149A" w:rsidRDefault="00C9149A" w:rsidP="004D1D9F">
      <w:pPr>
        <w:widowControl w:val="0"/>
        <w:autoSpaceDE w:val="0"/>
        <w:autoSpaceDN w:val="0"/>
        <w:adjustRightInd w:val="0"/>
        <w:spacing w:after="120"/>
        <w:jc w:val="both"/>
        <w:rPr>
          <w:sz w:val="22"/>
          <w:szCs w:val="22"/>
        </w:rPr>
      </w:pPr>
      <w:r>
        <w:rPr>
          <w:sz w:val="22"/>
          <w:szCs w:val="22"/>
        </w:rPr>
        <w:t xml:space="preserve">The facility has taken a limit on production from the extruders and </w:t>
      </w:r>
      <w:proofErr w:type="spellStart"/>
      <w:r>
        <w:rPr>
          <w:sz w:val="22"/>
          <w:szCs w:val="22"/>
        </w:rPr>
        <w:t>thermoformers</w:t>
      </w:r>
      <w:proofErr w:type="spellEnd"/>
      <w:r>
        <w:rPr>
          <w:sz w:val="22"/>
          <w:szCs w:val="22"/>
        </w:rPr>
        <w:t xml:space="preserve"> to keep their emissions at 289 TPY VOC.  At the time of the last renewal Title V permit (five years ago) the facility requested an increase in production.  </w:t>
      </w:r>
      <w:r w:rsidR="00604C5C">
        <w:rPr>
          <w:sz w:val="22"/>
          <w:szCs w:val="22"/>
        </w:rPr>
        <w:t xml:space="preserve">An increase in emissions was </w:t>
      </w:r>
      <w:proofErr w:type="gramStart"/>
      <w:r w:rsidR="00604C5C">
        <w:rPr>
          <w:sz w:val="22"/>
          <w:szCs w:val="22"/>
        </w:rPr>
        <w:t>authorized,</w:t>
      </w:r>
      <w:proofErr w:type="gramEnd"/>
      <w:r w:rsidR="00604C5C">
        <w:rPr>
          <w:sz w:val="22"/>
          <w:szCs w:val="22"/>
        </w:rPr>
        <w:t xml:space="preserve"> however, </w:t>
      </w:r>
      <w:r>
        <w:rPr>
          <w:sz w:val="22"/>
          <w:szCs w:val="22"/>
        </w:rPr>
        <w:t>they took a limit on production to avoid PSD review.  During this construction modification the facility requested an increase in emissions and production.  However,</w:t>
      </w:r>
      <w:r w:rsidR="00604C5C">
        <w:rPr>
          <w:sz w:val="22"/>
          <w:szCs w:val="22"/>
        </w:rPr>
        <w:t xml:space="preserve"> because</w:t>
      </w:r>
      <w:r>
        <w:rPr>
          <w:sz w:val="22"/>
          <w:szCs w:val="22"/>
        </w:rPr>
        <w:t xml:space="preserve"> the facility had removed </w:t>
      </w:r>
      <w:r w:rsidR="00604C5C">
        <w:rPr>
          <w:sz w:val="22"/>
          <w:szCs w:val="22"/>
        </w:rPr>
        <w:t xml:space="preserve">permitted </w:t>
      </w:r>
      <w:r>
        <w:rPr>
          <w:sz w:val="22"/>
          <w:szCs w:val="22"/>
        </w:rPr>
        <w:t>emissions units and their five year historical production and emissions were less than 50% of the permitted VOC emission limit.  The request for increase emission was unjustified. The Department and applicant agreed to maintain the VOC limit at 289 TPY VOC and the facility would take a limit on their production to keep the VOC emissions at 289 TPY.</w:t>
      </w:r>
    </w:p>
    <w:p w:rsidR="00686486" w:rsidRDefault="00686486" w:rsidP="00686486">
      <w:pPr>
        <w:pStyle w:val="BodyText"/>
        <w:jc w:val="both"/>
        <w:rPr>
          <w:b/>
          <w:sz w:val="22"/>
        </w:rPr>
      </w:pPr>
      <w:r>
        <w:rPr>
          <w:b/>
          <w:sz w:val="22"/>
        </w:rPr>
        <w:t>State Requirements</w:t>
      </w:r>
    </w:p>
    <w:p w:rsidR="00B7612C" w:rsidRPr="000B4B28" w:rsidRDefault="00C9149A" w:rsidP="00B7612C">
      <w:pPr>
        <w:widowControl w:val="0"/>
        <w:autoSpaceDE w:val="0"/>
        <w:autoSpaceDN w:val="0"/>
        <w:adjustRightInd w:val="0"/>
        <w:spacing w:after="120"/>
        <w:jc w:val="both"/>
        <w:rPr>
          <w:sz w:val="22"/>
          <w:szCs w:val="22"/>
        </w:rPr>
      </w:pPr>
      <w:r>
        <w:rPr>
          <w:sz w:val="22"/>
          <w:szCs w:val="22"/>
        </w:rPr>
        <w:t xml:space="preserve">Compliance </w:t>
      </w:r>
      <w:r w:rsidR="003642F1">
        <w:rPr>
          <w:sz w:val="22"/>
          <w:szCs w:val="22"/>
        </w:rPr>
        <w:t xml:space="preserve">shall be demonstrated by a 12 month consecutive rolling </w:t>
      </w:r>
      <w:r w:rsidR="00904260">
        <w:rPr>
          <w:sz w:val="22"/>
          <w:szCs w:val="22"/>
        </w:rPr>
        <w:t>total</w:t>
      </w:r>
      <w:r w:rsidR="003642F1">
        <w:rPr>
          <w:sz w:val="22"/>
          <w:szCs w:val="22"/>
        </w:rPr>
        <w:t xml:space="preserve"> on extruder production, </w:t>
      </w:r>
      <w:proofErr w:type="spellStart"/>
      <w:r w:rsidR="003642F1">
        <w:rPr>
          <w:sz w:val="22"/>
          <w:szCs w:val="22"/>
        </w:rPr>
        <w:t>thermoformer</w:t>
      </w:r>
      <w:proofErr w:type="spellEnd"/>
      <w:r w:rsidR="003642F1">
        <w:rPr>
          <w:sz w:val="22"/>
          <w:szCs w:val="22"/>
        </w:rPr>
        <w:t xml:space="preserve"> production and VOC emission.  Compliance shall be demonstrated by record keeping and the equation in condition A.6 of the permit.</w:t>
      </w:r>
    </w:p>
    <w:p w:rsidR="00193F10" w:rsidRPr="000B4B28" w:rsidRDefault="00193F10" w:rsidP="004D1D9F">
      <w:pPr>
        <w:widowControl w:val="0"/>
        <w:spacing w:before="120" w:after="120"/>
        <w:jc w:val="both"/>
        <w:rPr>
          <w:b/>
          <w:caps/>
          <w:sz w:val="22"/>
        </w:rPr>
      </w:pPr>
      <w:r w:rsidRPr="000B4B28">
        <w:rPr>
          <w:b/>
          <w:caps/>
          <w:sz w:val="22"/>
        </w:rPr>
        <w:t>4.  Preliminary Determination</w:t>
      </w:r>
    </w:p>
    <w:p w:rsidR="005F5FC8" w:rsidRDefault="00193F10" w:rsidP="004D1D9F">
      <w:pPr>
        <w:widowControl w:val="0"/>
        <w:spacing w:after="120"/>
        <w:rPr>
          <w:sz w:val="22"/>
        </w:rPr>
        <w:sectPr w:rsidR="005F5FC8" w:rsidSect="005E3C45">
          <w:headerReference w:type="default" r:id="rId8"/>
          <w:footerReference w:type="default" r:id="rId9"/>
          <w:headerReference w:type="first" r:id="rId10"/>
          <w:footerReference w:type="first" r:id="rId11"/>
          <w:pgSz w:w="12240" w:h="15840" w:code="1"/>
          <w:pgMar w:top="1008" w:right="1008" w:bottom="1008" w:left="1008" w:header="720" w:footer="720" w:gutter="0"/>
          <w:paperSrc w:first="15" w:other="15"/>
          <w:cols w:space="720"/>
          <w:docGrid w:linePitch="360"/>
        </w:sect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00127266">
        <w:rPr>
          <w:sz w:val="22"/>
        </w:rPr>
        <w:t>Susan Machinski</w:t>
      </w:r>
      <w:r>
        <w:rPr>
          <w:sz w:val="22"/>
        </w:rPr>
        <w:t xml:space="preserve"> is the project engineer responsible for reviewing the application and drafting the permit.  Additional details of this analysis may be obtained by contacting the project engineer at the </w:t>
      </w:r>
      <w:r w:rsidR="000873CD" w:rsidRPr="00B92BC8">
        <w:rPr>
          <w:sz w:val="22"/>
        </w:rPr>
        <w:t xml:space="preserve">Permitting Authority’s </w:t>
      </w:r>
      <w:r w:rsidR="00B92BC8" w:rsidRPr="006226EB">
        <w:rPr>
          <w:sz w:val="22"/>
          <w:szCs w:val="22"/>
        </w:rPr>
        <w:t>South District Office</w:t>
      </w:r>
      <w:r w:rsidR="00B92BC8">
        <w:rPr>
          <w:sz w:val="22"/>
          <w:szCs w:val="22"/>
        </w:rPr>
        <w:t xml:space="preserve"> a</w:t>
      </w:r>
      <w:r w:rsidR="00B92BC8" w:rsidRPr="00B92BC8">
        <w:rPr>
          <w:sz w:val="22"/>
          <w:szCs w:val="22"/>
        </w:rPr>
        <w:t>t</w:t>
      </w:r>
      <w:r w:rsidR="00B92BC8" w:rsidRPr="00B92BC8">
        <w:rPr>
          <w:sz w:val="22"/>
        </w:rPr>
        <w:t xml:space="preserve"> </w:t>
      </w:r>
      <w:r w:rsidR="00B92BC8">
        <w:rPr>
          <w:sz w:val="22"/>
          <w:szCs w:val="22"/>
        </w:rPr>
        <w:t>2295 Victoria Avenue, Suite 364</w:t>
      </w:r>
      <w:r w:rsidR="00B92BC8" w:rsidRPr="00245C25">
        <w:rPr>
          <w:sz w:val="22"/>
          <w:szCs w:val="22"/>
        </w:rPr>
        <w:t xml:space="preserve">, </w:t>
      </w:r>
      <w:r w:rsidR="00B92BC8">
        <w:rPr>
          <w:sz w:val="22"/>
          <w:szCs w:val="22"/>
        </w:rPr>
        <w:t>Fort Myers</w:t>
      </w:r>
      <w:r w:rsidR="00B92BC8" w:rsidRPr="00245C25">
        <w:rPr>
          <w:sz w:val="22"/>
          <w:szCs w:val="22"/>
        </w:rPr>
        <w:t>, Florida</w:t>
      </w:r>
      <w:r w:rsidR="00B92BC8">
        <w:rPr>
          <w:sz w:val="22"/>
          <w:szCs w:val="22"/>
        </w:rPr>
        <w:t xml:space="preserve"> 33902</w:t>
      </w:r>
      <w:r w:rsidRPr="000873CD">
        <w:rPr>
          <w:sz w:val="22"/>
        </w:rPr>
        <w:t>.</w:t>
      </w:r>
    </w:p>
    <w:p w:rsidR="005F5FC8" w:rsidRDefault="00E64346" w:rsidP="004D1D9F">
      <w:pPr>
        <w:widowControl w:val="0"/>
        <w:spacing w:after="120"/>
        <w:rPr>
          <w:sz w:val="22"/>
        </w:rPr>
      </w:pPr>
      <w:r>
        <w:rPr>
          <w:noProof/>
          <w:sz w:val="22"/>
        </w:rPr>
        <w:pict>
          <v:group id="_x0000_s1054" style="position:absolute;margin-left:31.85pt;margin-top:7.5pt;width:664.7pt;height:532.35pt;z-index:251660288" coordorigin="1357,1158" coordsize="13294,10647">
            <v:shapetype id="_x0000_t202" coordsize="21600,21600" o:spt="202" path="m,l,21600r21600,l21600,xe">
              <v:stroke joinstyle="miter"/>
              <v:path gradientshapeok="t" o:connecttype="rect"/>
            </v:shapetype>
            <v:shape id="_x0000_s1050" type="#_x0000_t202" style="position:absolute;left:1695;top:10010;width:11820;height:1795" o:regroupid="1">
              <v:textbox style="mso-next-textbox:#_x0000_s1050">
                <w:txbxContent>
                  <w:p w:rsidR="00C9149A" w:rsidRDefault="00C9149A" w:rsidP="005F5FC8">
                    <w:pPr>
                      <w:jc w:val="center"/>
                      <w:rPr>
                        <w:sz w:val="32"/>
                        <w:szCs w:val="32"/>
                      </w:rPr>
                    </w:pPr>
                    <w:r>
                      <w:rPr>
                        <w:sz w:val="32"/>
                        <w:szCs w:val="32"/>
                      </w:rPr>
                      <w:t>ATTACHMENT 1</w:t>
                    </w:r>
                  </w:p>
                  <w:p w:rsidR="00C9149A" w:rsidRDefault="00C9149A" w:rsidP="005F5FC8">
                    <w:pPr>
                      <w:jc w:val="center"/>
                      <w:rPr>
                        <w:sz w:val="32"/>
                        <w:szCs w:val="32"/>
                      </w:rPr>
                    </w:pPr>
                    <w:r>
                      <w:rPr>
                        <w:sz w:val="32"/>
                        <w:szCs w:val="32"/>
                      </w:rPr>
                      <w:t>GENPAK SEBRING FACILITY</w:t>
                    </w:r>
                  </w:p>
                  <w:p w:rsidR="00C9149A" w:rsidRDefault="00C9149A" w:rsidP="005F5FC8">
                    <w:pPr>
                      <w:jc w:val="center"/>
                      <w:rPr>
                        <w:sz w:val="32"/>
                        <w:szCs w:val="32"/>
                      </w:rPr>
                    </w:pPr>
                    <w:r>
                      <w:rPr>
                        <w:sz w:val="32"/>
                        <w:szCs w:val="32"/>
                      </w:rPr>
                      <w:t>0550006-008-AC</w:t>
                    </w:r>
                  </w:p>
                  <w:p w:rsidR="00C9149A" w:rsidRPr="0060262C" w:rsidRDefault="00C9149A" w:rsidP="005F5FC8">
                    <w:pPr>
                      <w:jc w:val="center"/>
                      <w:rPr>
                        <w:sz w:val="32"/>
                        <w:szCs w:val="32"/>
                      </w:rPr>
                    </w:pPr>
                    <w:r>
                      <w:rPr>
                        <w:sz w:val="32"/>
                        <w:szCs w:val="32"/>
                      </w:rPr>
                      <w:t>Technical Evaluation and Preliminary Determination</w:t>
                    </w:r>
                  </w:p>
                </w:txbxContent>
              </v:textbox>
            </v:shape>
            <v:group id="_x0000_s1053" style="position:absolute;left:1357;top:1158;width:13294;height:7703" coordorigin="1357,1158" coordsize="13294,7703" o:regroupid="1">
              <v:shape id="_x0000_s1029" type="#_x0000_t202" style="position:absolute;left:4756;top:3623;width:2193;height:647" o:regroupid="2">
                <v:textbox style="mso-next-textbox:#_x0000_s1029">
                  <w:txbxContent>
                    <w:p w:rsidR="00C9149A" w:rsidRPr="005F5FC8" w:rsidRDefault="00C9149A" w:rsidP="005F5FC8">
                      <w:pPr>
                        <w:rPr>
                          <w:b/>
                          <w:color w:val="4A442A"/>
                          <w:sz w:val="24"/>
                          <w:szCs w:val="24"/>
                        </w:rPr>
                      </w:pPr>
                      <w:r w:rsidRPr="005F5FC8">
                        <w:rPr>
                          <w:b/>
                          <w:color w:val="4A442A"/>
                          <w:sz w:val="24"/>
                          <w:szCs w:val="24"/>
                        </w:rPr>
                        <w:t>Extruded material</w:t>
                      </w:r>
                    </w:p>
                  </w:txbxContent>
                </v:textbox>
              </v:shape>
              <v:shape id="_x0000_s1030" type="#_x0000_t202" style="position:absolute;left:4756;top:5516;width:2193;height:647" o:regroupid="2">
                <v:textbox style="mso-next-textbox:#_x0000_s1030">
                  <w:txbxContent>
                    <w:p w:rsidR="00C9149A" w:rsidRPr="005F5FC8" w:rsidRDefault="00C9149A" w:rsidP="005F5FC8">
                      <w:pPr>
                        <w:rPr>
                          <w:b/>
                          <w:color w:val="4A442A"/>
                          <w:sz w:val="24"/>
                          <w:szCs w:val="24"/>
                        </w:rPr>
                      </w:pPr>
                      <w:r w:rsidRPr="005F5FC8">
                        <w:rPr>
                          <w:b/>
                          <w:color w:val="4A442A"/>
                          <w:sz w:val="24"/>
                          <w:szCs w:val="24"/>
                        </w:rPr>
                        <w:t>Roll Stock Storage</w:t>
                      </w:r>
                    </w:p>
                  </w:txbxContent>
                </v:textbox>
              </v:shape>
              <v:shape id="_x0000_s1031" type="#_x0000_t202" style="position:absolute;left:4909;top:8011;width:2193;height:850" o:regroupid="2">
                <v:textbox style="mso-next-textbox:#_x0000_s1031">
                  <w:txbxContent>
                    <w:p w:rsidR="00C9149A" w:rsidRPr="005F5FC8" w:rsidRDefault="00C9149A" w:rsidP="005F5FC8">
                      <w:pPr>
                        <w:rPr>
                          <w:b/>
                          <w:color w:val="4A442A"/>
                          <w:sz w:val="24"/>
                          <w:szCs w:val="24"/>
                        </w:rPr>
                      </w:pPr>
                      <w:r w:rsidRPr="005F5FC8">
                        <w:rPr>
                          <w:b/>
                          <w:color w:val="4A442A"/>
                          <w:sz w:val="24"/>
                          <w:szCs w:val="24"/>
                        </w:rPr>
                        <w:t>Thermoformed material</w:t>
                      </w:r>
                    </w:p>
                  </w:txbxContent>
                </v:textbox>
              </v:shape>
              <v:shape id="_x0000_s1032" type="#_x0000_t202" style="position:absolute;left:8772;top:6163;width:2193;height:810" o:regroupid="2">
                <v:textbox style="mso-next-textbox:#_x0000_s1032">
                  <w:txbxContent>
                    <w:p w:rsidR="00C9149A" w:rsidRPr="0060262C" w:rsidRDefault="00C9149A" w:rsidP="005F5FC8">
                      <w:pPr>
                        <w:rPr>
                          <w:b/>
                          <w:sz w:val="24"/>
                          <w:szCs w:val="24"/>
                        </w:rPr>
                      </w:pPr>
                      <w:r w:rsidRPr="0060262C">
                        <w:rPr>
                          <w:b/>
                          <w:sz w:val="24"/>
                          <w:szCs w:val="24"/>
                        </w:rPr>
                        <w:t>Thermoforming Scrap</w:t>
                      </w:r>
                      <w:r>
                        <w:rPr>
                          <w:b/>
                          <w:sz w:val="24"/>
                          <w:szCs w:val="24"/>
                        </w:rPr>
                        <w:t xml:space="preserve"> to Grinding</w:t>
                      </w:r>
                    </w:p>
                  </w:txbxContent>
                </v:textbox>
              </v:shape>
              <v:shape id="_x0000_s1033" type="#_x0000_t202" style="position:absolute;left:8772;top:2793;width:2193;height:830" o:regroupid="2">
                <v:textbox style="mso-next-textbox:#_x0000_s1033">
                  <w:txbxContent>
                    <w:p w:rsidR="00C9149A" w:rsidRPr="0060262C" w:rsidRDefault="00C9149A" w:rsidP="005F5FC8">
                      <w:pPr>
                        <w:rPr>
                          <w:b/>
                          <w:sz w:val="24"/>
                          <w:szCs w:val="24"/>
                        </w:rPr>
                      </w:pPr>
                      <w:r w:rsidRPr="0060262C">
                        <w:rPr>
                          <w:b/>
                          <w:sz w:val="24"/>
                          <w:szCs w:val="24"/>
                        </w:rPr>
                        <w:t>Extrusion scrap</w:t>
                      </w:r>
                      <w:r>
                        <w:rPr>
                          <w:b/>
                          <w:sz w:val="24"/>
                          <w:szCs w:val="24"/>
                        </w:rPr>
                        <w:t xml:space="preserve"> to Grinding</w:t>
                      </w:r>
                    </w:p>
                  </w:txbxContent>
                </v:textbox>
              </v:shape>
              <v:shapetype id="_x0000_t32" coordsize="21600,21600" o:spt="32" o:oned="t" path="m,l21600,21600e" filled="f">
                <v:path arrowok="t" fillok="f" o:connecttype="none"/>
                <o:lock v:ext="edit" shapetype="t"/>
              </v:shapetype>
              <v:shape id="_x0000_s1034" type="#_x0000_t32" style="position:absolute;left:5777;top:2182;width:13;height:1295;flip:x" o:connectortype="straight" o:regroupid="2" strokecolor="#548dd4">
                <v:stroke endarrow="block"/>
              </v:shape>
              <v:shape id="_x0000_s1035" type="#_x0000_t32" style="position:absolute;left:7102;top:3236;width:1670;height:607;flip:y" o:connectortype="straight" o:regroupid="2" strokecolor="#0070c0">
                <v:stroke endarrow="block"/>
              </v:shape>
              <v:shape id="_x0000_s1036" type="#_x0000_t32" style="position:absolute;left:5790;top:6266;width:13;height:1575;flip:x" o:connectortype="straight" o:regroupid="2" strokecolor="#0070c0">
                <v:stroke endarrow="block"/>
              </v:shape>
              <v:shape id="_x0000_s1037" type="#_x0000_t32" style="position:absolute;left:7102;top:6651;width:1670;height:1563;flip:y" o:connectortype="straight" o:regroupid="2" strokecolor="#0070c0">
                <v:stroke endarrow="block"/>
              </v:shape>
              <v:shape id="_x0000_s1038" type="#_x0000_t202" style="position:absolute;left:1357;top:1868;width:3264;height:925" o:regroupid="2">
                <v:textbox style="mso-next-textbox:#_x0000_s1038">
                  <w:txbxContent>
                    <w:p w:rsidR="00C9149A" w:rsidRPr="00A41A97" w:rsidRDefault="00C9149A" w:rsidP="005F5FC8">
                      <w:r w:rsidRPr="00A41A97">
                        <w:t>2% Butane emitted from extrusion process</w:t>
                      </w:r>
                      <w:r>
                        <w:t xml:space="preserve"> (98% butane remaining in product after extrusion)</w:t>
                      </w:r>
                    </w:p>
                    <w:p w:rsidR="00C9149A" w:rsidRDefault="00C9149A" w:rsidP="005F5FC8"/>
                  </w:txbxContent>
                </v:textbox>
              </v:shape>
              <v:shape id="_x0000_s1039" type="#_x0000_t202" style="position:absolute;left:11552;top:1532;width:2896;height:1261" o:regroupid="2">
                <v:textbox style="mso-next-textbox:#_x0000_s1039">
                  <w:txbxContent>
                    <w:p w:rsidR="00C9149A" w:rsidRDefault="00C9149A" w:rsidP="005F5FC8">
                      <w:r>
                        <w:t>98% butane emitted to atmosphere from extrusion scrap (100% - 2% emitted from extrusion)</w:t>
                      </w:r>
                    </w:p>
                  </w:txbxContent>
                </v:textbox>
              </v:shape>
              <v:shape id="_x0000_s1040" type="#_x0000_t202" style="position:absolute;left:1695;top:6397;width:2509;height:1444" o:regroupid="2">
                <v:textbox style="mso-next-textbox:#_x0000_s1040">
                  <w:txbxContent>
                    <w:p w:rsidR="00C9149A" w:rsidRDefault="00C9149A" w:rsidP="005F5FC8">
                      <w:r>
                        <w:t>2</w:t>
                      </w:r>
                      <w:r w:rsidRPr="00A41A97">
                        <w:t xml:space="preserve">% Butane emitted from </w:t>
                      </w:r>
                      <w:r>
                        <w:t>thermoforming</w:t>
                      </w:r>
                      <w:r w:rsidRPr="00A41A97">
                        <w:t xml:space="preserve"> process</w:t>
                      </w:r>
                      <w:r>
                        <w:t xml:space="preserve"> (92% butane remaining in product after thermoform</w:t>
                      </w:r>
                      <w:r w:rsidR="003862D4">
                        <w:t>ing</w:t>
                      </w:r>
                      <w:r>
                        <w:t>)</w:t>
                      </w:r>
                    </w:p>
                  </w:txbxContent>
                </v:textbox>
              </v:shape>
              <v:shape id="_x0000_s1041" type="#_x0000_t202" style="position:absolute;left:4909;top:1158;width:1731;height:872" o:regroupid="2">
                <v:textbox style="mso-next-textbox:#_x0000_s1041">
                  <w:txbxContent>
                    <w:p w:rsidR="00C9149A" w:rsidRPr="00A41A97" w:rsidRDefault="00C9149A" w:rsidP="005F5FC8">
                      <w:r w:rsidRPr="00A41A97">
                        <w:t>100% Butane injected</w:t>
                      </w:r>
                    </w:p>
                  </w:txbxContent>
                </v:textbox>
              </v:shape>
              <v:shape id="_x0000_s1042" type="#_x0000_t202" style="position:absolute;left:1610;top:3898;width:2506;height:1083" o:regroupid="2">
                <v:textbox style="mso-next-textbox:#_x0000_s1042">
                  <w:txbxContent>
                    <w:p w:rsidR="00C9149A" w:rsidRPr="00A41A97" w:rsidRDefault="00C9149A" w:rsidP="005F5FC8">
                      <w:r>
                        <w:t>4</w:t>
                      </w:r>
                      <w:r w:rsidRPr="00A41A97">
                        <w:t xml:space="preserve">% Butane emitted </w:t>
                      </w:r>
                      <w:r>
                        <w:t>during roll stock storage (94% butane remaining in product after roll storage)</w:t>
                      </w:r>
                    </w:p>
                    <w:p w:rsidR="00C9149A" w:rsidRDefault="00C9149A" w:rsidP="005F5FC8"/>
                  </w:txbxContent>
                </v:textbox>
              </v:shape>
              <v:shape id="_x0000_s1043" type="#_x0000_t202" style="position:absolute;left:11914;top:3995;width:2737;height:1136" o:regroupid="2">
                <v:textbox style="mso-next-textbox:#_x0000_s1043">
                  <w:txbxContent>
                    <w:p w:rsidR="00C9149A" w:rsidRDefault="00C9149A" w:rsidP="005F5FC8">
                      <w:r>
                        <w:t>92</w:t>
                      </w:r>
                      <w:r w:rsidRPr="00A41A97">
                        <w:t xml:space="preserve">% Butane emitted from </w:t>
                      </w:r>
                      <w:r>
                        <w:t>thermoforming</w:t>
                      </w:r>
                      <w:r w:rsidRPr="00A41A97">
                        <w:t xml:space="preserve"> </w:t>
                      </w:r>
                      <w:r>
                        <w:t>scrap [100-(2% extrusion +4% roll stock +2% thermoforming)]</w:t>
                      </w:r>
                    </w:p>
                  </w:txbxContent>
                </v:textbox>
              </v:shape>
              <v:shape id="_x0000_s1044" type="#_x0000_t32" style="position:absolute;left:5738;top:4439;width:13;height:978;flip:x" o:connectortype="straight" o:regroupid="2" strokecolor="#0070c0">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5" type="#_x0000_t38" style="position:absolute;left:3097;top:2793;width:1524;height:819;rotation:180" o:connectortype="curved" o:regroupid="2" adj="10800,-91754,-63865" strokecolor="#c00000">
                <v:stroke dashstyle="dashDot" endarrow="block"/>
              </v:shape>
              <v:shape id="_x0000_s1046" type="#_x0000_t38" style="position:absolute;left:3385;top:4981;width:1236;height:647;rotation:180" o:connectortype="curved" o:regroupid="2" adj="10800,-183450,-78746" strokecolor="#c00000">
                <v:stroke dashstyle="dashDot" endarrow="block"/>
              </v:shape>
              <v:shape id="_x0000_s1047" type="#_x0000_t38" style="position:absolute;left:3385;top:7587;width:1524;height:627;rotation:180" o:connectortype="curved" o:regroupid="2" adj="10800,-278389,-67946" strokecolor="#c00000">
                <v:stroke dashstyle="dashDot" endarrow="block"/>
              </v:shape>
              <v:shape id="_x0000_s1048" type="#_x0000_t38" style="position:absolute;left:10822;top:2234;width:730;height:559;flip:y" o:connectortype="curved" o:regroupid="2" adj="10800,94901,-331841" strokecolor="#c00000">
                <v:stroke dashstyle="dashDot" endarrow="block"/>
              </v:shape>
              <v:shape id="_x0000_s1049" type="#_x0000_t38" style="position:absolute;left:10718;top:4968;width:1299;height:1092;rotation:270" o:connectortype="curved" o:regroupid="2" adj="10792,-110868,-185105" strokecolor="#c00000">
                <v:stroke dashstyle="dashDot" endarrow="block"/>
              </v:shape>
            </v:group>
          </v:group>
        </w:pict>
      </w:r>
    </w:p>
    <w:p w:rsidR="005F5FC8" w:rsidRDefault="005F5FC8" w:rsidP="004D1D9F">
      <w:pPr>
        <w:widowControl w:val="0"/>
        <w:spacing w:after="120"/>
        <w:rPr>
          <w:sz w:val="22"/>
        </w:rPr>
      </w:pPr>
    </w:p>
    <w:sectPr w:rsidR="005F5FC8" w:rsidSect="005E3C45">
      <w:headerReference w:type="default" r:id="rId12"/>
      <w:footerReference w:type="default" r:id="rId13"/>
      <w:pgSz w:w="15840" w:h="12240" w:orient="landscape" w:code="1"/>
      <w:pgMar w:top="1008" w:right="720" w:bottom="1008" w:left="72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7AD" w:rsidRDefault="003047AD">
      <w:r>
        <w:separator/>
      </w:r>
    </w:p>
  </w:endnote>
  <w:endnote w:type="continuationSeparator" w:id="0">
    <w:p w:rsidR="003047AD" w:rsidRDefault="003047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9A" w:rsidRPr="00077826" w:rsidRDefault="00C9149A" w:rsidP="002F2FDF">
    <w:pPr>
      <w:pBdr>
        <w:top w:val="single" w:sz="8" w:space="1" w:color="auto"/>
      </w:pBdr>
      <w:tabs>
        <w:tab w:val="left" w:pos="6840"/>
      </w:tabs>
      <w:spacing w:before="240"/>
      <w:rPr>
        <w:rStyle w:val="PageNumber"/>
      </w:rPr>
    </w:pPr>
    <w:proofErr w:type="spellStart"/>
    <w:r>
      <w:t>Genpak</w:t>
    </w:r>
    <w:proofErr w:type="spellEnd"/>
    <w:r>
      <w:t xml:space="preserve"> LLC</w:t>
    </w:r>
    <w:r w:rsidRPr="00077826">
      <w:rPr>
        <w:rStyle w:val="PageNumber"/>
        <w:color w:val="FF0000"/>
      </w:rPr>
      <w:tab/>
    </w:r>
    <w:r w:rsidRPr="00772749">
      <w:rPr>
        <w:rStyle w:val="PageNumber"/>
      </w:rPr>
      <w:t>Air Permit No. 0550006-008-AC</w:t>
    </w:r>
  </w:p>
  <w:p w:rsidR="00C9149A" w:rsidRDefault="00C9149A" w:rsidP="002F2FDF">
    <w:pPr>
      <w:pBdr>
        <w:top w:val="single" w:sz="8" w:space="1" w:color="auto"/>
      </w:pBdr>
      <w:tabs>
        <w:tab w:val="left" w:pos="6840"/>
      </w:tabs>
    </w:pPr>
    <w:proofErr w:type="spellStart"/>
    <w:r>
      <w:t>Genpak</w:t>
    </w:r>
    <w:proofErr w:type="spellEnd"/>
    <w:r>
      <w:t xml:space="preserve"> Sebring Facility</w:t>
    </w:r>
    <w:r w:rsidRPr="00077826">
      <w:rPr>
        <w:rStyle w:val="PageNumber"/>
      </w:rPr>
      <w:tab/>
    </w:r>
    <w:r>
      <w:rPr>
        <w:rStyle w:val="PageNumber"/>
      </w:rPr>
      <w:t>Air Construction Permit Modification</w:t>
    </w:r>
  </w:p>
  <w:p w:rsidR="00C9149A" w:rsidRDefault="00C9149A" w:rsidP="007A7A0D">
    <w:pPr>
      <w:pStyle w:val="Footer"/>
      <w:tabs>
        <w:tab w:val="clear" w:pos="4320"/>
        <w:tab w:val="clear" w:pos="8640"/>
      </w:tabs>
      <w:jc w:val="center"/>
    </w:pPr>
    <w:r>
      <w:rPr>
        <w:rStyle w:val="PageNumber"/>
      </w:rPr>
      <w:t xml:space="preserve">Page </w:t>
    </w:r>
    <w:r w:rsidR="00E64346">
      <w:rPr>
        <w:rStyle w:val="PageNumber"/>
      </w:rPr>
      <w:fldChar w:fldCharType="begin"/>
    </w:r>
    <w:r>
      <w:rPr>
        <w:rStyle w:val="PageNumber"/>
      </w:rPr>
      <w:instrText xml:space="preserve"> PAGE </w:instrText>
    </w:r>
    <w:r w:rsidR="00E64346">
      <w:rPr>
        <w:rStyle w:val="PageNumber"/>
      </w:rPr>
      <w:fldChar w:fldCharType="separate"/>
    </w:r>
    <w:r w:rsidR="00D458E9">
      <w:rPr>
        <w:rStyle w:val="PageNumber"/>
        <w:noProof/>
      </w:rPr>
      <w:t>4</w:t>
    </w:r>
    <w:r w:rsidR="00E64346">
      <w:rPr>
        <w:rStyle w:val="PageNumber"/>
      </w:rPr>
      <w:fldChar w:fldCharType="end"/>
    </w:r>
    <w:r>
      <w:rPr>
        <w:rStyle w:val="PageNumber"/>
      </w:rPr>
      <w:t xml:space="preserve"> of </w:t>
    </w:r>
    <w:r w:rsidR="00E64346">
      <w:rPr>
        <w:rStyle w:val="PageNumber"/>
      </w:rPr>
      <w:fldChar w:fldCharType="begin"/>
    </w:r>
    <w:r>
      <w:rPr>
        <w:rStyle w:val="PageNumber"/>
      </w:rPr>
      <w:instrText xml:space="preserve"> NUMPAGES </w:instrText>
    </w:r>
    <w:r w:rsidR="00E64346">
      <w:rPr>
        <w:rStyle w:val="PageNumber"/>
      </w:rPr>
      <w:fldChar w:fldCharType="separate"/>
    </w:r>
    <w:r w:rsidR="00D458E9">
      <w:rPr>
        <w:rStyle w:val="PageNumber"/>
        <w:noProof/>
      </w:rPr>
      <w:t>5</w:t>
    </w:r>
    <w:r w:rsidR="00E64346">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9A" w:rsidRDefault="00C914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9A" w:rsidRPr="005F5FC8" w:rsidRDefault="00C9149A" w:rsidP="005F5F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7AD" w:rsidRDefault="003047AD">
      <w:r>
        <w:separator/>
      </w:r>
    </w:p>
  </w:footnote>
  <w:footnote w:type="continuationSeparator" w:id="0">
    <w:p w:rsidR="003047AD" w:rsidRDefault="003047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9A" w:rsidRDefault="00C9149A">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9A" w:rsidRDefault="00C914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49A" w:rsidRPr="005F5FC8" w:rsidRDefault="00C9149A" w:rsidP="005F5F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oNotTrackMoves/>
  <w:defaultTabStop w:val="36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16CD4"/>
    <w:rsid w:val="00025A46"/>
    <w:rsid w:val="000873CD"/>
    <w:rsid w:val="000B0ED1"/>
    <w:rsid w:val="000B3948"/>
    <w:rsid w:val="000B4B28"/>
    <w:rsid w:val="000C5143"/>
    <w:rsid w:val="000E42D3"/>
    <w:rsid w:val="00111453"/>
    <w:rsid w:val="00113B6F"/>
    <w:rsid w:val="00127266"/>
    <w:rsid w:val="00140CD4"/>
    <w:rsid w:val="00147497"/>
    <w:rsid w:val="001771DC"/>
    <w:rsid w:val="00193F10"/>
    <w:rsid w:val="00194AA6"/>
    <w:rsid w:val="00195811"/>
    <w:rsid w:val="001C4E37"/>
    <w:rsid w:val="001D487F"/>
    <w:rsid w:val="001E2CD6"/>
    <w:rsid w:val="002225DD"/>
    <w:rsid w:val="002A28C2"/>
    <w:rsid w:val="002F0E6E"/>
    <w:rsid w:val="002F2FDF"/>
    <w:rsid w:val="003012E4"/>
    <w:rsid w:val="003047AD"/>
    <w:rsid w:val="0033363A"/>
    <w:rsid w:val="00346552"/>
    <w:rsid w:val="00346B12"/>
    <w:rsid w:val="00362B27"/>
    <w:rsid w:val="003642F1"/>
    <w:rsid w:val="003858DE"/>
    <w:rsid w:val="003862D4"/>
    <w:rsid w:val="0039482F"/>
    <w:rsid w:val="003A3C29"/>
    <w:rsid w:val="003E683A"/>
    <w:rsid w:val="003F1AFB"/>
    <w:rsid w:val="004414F2"/>
    <w:rsid w:val="00446FE7"/>
    <w:rsid w:val="00490B80"/>
    <w:rsid w:val="004B5185"/>
    <w:rsid w:val="004B588B"/>
    <w:rsid w:val="004C0984"/>
    <w:rsid w:val="004D1D9F"/>
    <w:rsid w:val="004E48C8"/>
    <w:rsid w:val="0054355D"/>
    <w:rsid w:val="00590E95"/>
    <w:rsid w:val="005A26D6"/>
    <w:rsid w:val="005E3C45"/>
    <w:rsid w:val="005F5FC8"/>
    <w:rsid w:val="00604C5C"/>
    <w:rsid w:val="006441E3"/>
    <w:rsid w:val="0065214A"/>
    <w:rsid w:val="00663B42"/>
    <w:rsid w:val="00670B6D"/>
    <w:rsid w:val="00684184"/>
    <w:rsid w:val="00686486"/>
    <w:rsid w:val="00687D5D"/>
    <w:rsid w:val="006B6EFE"/>
    <w:rsid w:val="006E5D85"/>
    <w:rsid w:val="00701FEF"/>
    <w:rsid w:val="00725820"/>
    <w:rsid w:val="00741F1A"/>
    <w:rsid w:val="0074403D"/>
    <w:rsid w:val="00762E18"/>
    <w:rsid w:val="007747AA"/>
    <w:rsid w:val="00782ABD"/>
    <w:rsid w:val="007A3AF3"/>
    <w:rsid w:val="007A7A0D"/>
    <w:rsid w:val="007D0E94"/>
    <w:rsid w:val="007E5CA3"/>
    <w:rsid w:val="007F62BC"/>
    <w:rsid w:val="007F7B7E"/>
    <w:rsid w:val="00827EB6"/>
    <w:rsid w:val="00835018"/>
    <w:rsid w:val="008561BD"/>
    <w:rsid w:val="008603FF"/>
    <w:rsid w:val="008673D3"/>
    <w:rsid w:val="00877CA3"/>
    <w:rsid w:val="008C4263"/>
    <w:rsid w:val="008F49CB"/>
    <w:rsid w:val="00904260"/>
    <w:rsid w:val="0093238E"/>
    <w:rsid w:val="009B32D2"/>
    <w:rsid w:val="009C3C3E"/>
    <w:rsid w:val="009C6A8C"/>
    <w:rsid w:val="00A906C4"/>
    <w:rsid w:val="00A938D5"/>
    <w:rsid w:val="00A97A62"/>
    <w:rsid w:val="00B103DE"/>
    <w:rsid w:val="00B10569"/>
    <w:rsid w:val="00B559ED"/>
    <w:rsid w:val="00B66F12"/>
    <w:rsid w:val="00B7612C"/>
    <w:rsid w:val="00B92BC8"/>
    <w:rsid w:val="00BB1087"/>
    <w:rsid w:val="00BB78EE"/>
    <w:rsid w:val="00BC5729"/>
    <w:rsid w:val="00BD5D82"/>
    <w:rsid w:val="00C06C6D"/>
    <w:rsid w:val="00C502D1"/>
    <w:rsid w:val="00C66E7D"/>
    <w:rsid w:val="00C7510F"/>
    <w:rsid w:val="00C9149A"/>
    <w:rsid w:val="00CC222E"/>
    <w:rsid w:val="00D07B72"/>
    <w:rsid w:val="00D262B1"/>
    <w:rsid w:val="00D458E9"/>
    <w:rsid w:val="00D51D78"/>
    <w:rsid w:val="00D727AB"/>
    <w:rsid w:val="00DA4690"/>
    <w:rsid w:val="00DA4D8D"/>
    <w:rsid w:val="00DB3A25"/>
    <w:rsid w:val="00DB4E11"/>
    <w:rsid w:val="00DD572A"/>
    <w:rsid w:val="00E42819"/>
    <w:rsid w:val="00E50051"/>
    <w:rsid w:val="00E607EE"/>
    <w:rsid w:val="00E64346"/>
    <w:rsid w:val="00E67D90"/>
    <w:rsid w:val="00E8450D"/>
    <w:rsid w:val="00E84B3B"/>
    <w:rsid w:val="00EA33A8"/>
    <w:rsid w:val="00EC344E"/>
    <w:rsid w:val="00EE6112"/>
    <w:rsid w:val="00EE7001"/>
    <w:rsid w:val="00F71458"/>
    <w:rsid w:val="00F77D22"/>
    <w:rsid w:val="00F84683"/>
    <w:rsid w:val="00FF39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57"/>
    <o:shapelayout v:ext="edit">
      <o:idmap v:ext="edit" data="1"/>
      <o:rules v:ext="edit">
        <o:r id="V:Rule11" type="connector" idref="#_x0000_s1034"/>
        <o:r id="V:Rule12" type="connector" idref="#_x0000_s1036"/>
        <o:r id="V:Rule13" type="connector" idref="#_x0000_s1035"/>
        <o:r id="V:Rule14" type="connector" idref="#_x0000_s1046"/>
        <o:r id="V:Rule15" type="connector" idref="#_x0000_s1045"/>
        <o:r id="V:Rule16" type="connector" idref="#_x0000_s1037"/>
        <o:r id="V:Rule17" type="connector" idref="#_x0000_s1044"/>
        <o:r id="V:Rule18" type="connector" idref="#_x0000_s1049"/>
        <o:r id="V:Rule19" type="connector" idref="#_x0000_s1047"/>
        <o:r id="V:Rule20"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D85"/>
  </w:style>
  <w:style w:type="paragraph" w:styleId="Heading1">
    <w:name w:val="heading 1"/>
    <w:basedOn w:val="Normal"/>
    <w:next w:val="Normal"/>
    <w:qFormat/>
    <w:rsid w:val="006E5D85"/>
    <w:pPr>
      <w:keepNext/>
      <w:spacing w:after="120"/>
      <w:ind w:left="634"/>
      <w:outlineLvl w:val="0"/>
    </w:pPr>
    <w:rPr>
      <w:sz w:val="28"/>
    </w:rPr>
  </w:style>
  <w:style w:type="paragraph" w:styleId="Heading2">
    <w:name w:val="heading 2"/>
    <w:basedOn w:val="Normal"/>
    <w:next w:val="Normal"/>
    <w:qFormat/>
    <w:rsid w:val="006E5D85"/>
    <w:pPr>
      <w:keepNext/>
      <w:ind w:left="630"/>
      <w:outlineLvl w:val="1"/>
    </w:pPr>
    <w:rPr>
      <w:i/>
      <w:sz w:val="23"/>
    </w:rPr>
  </w:style>
  <w:style w:type="paragraph" w:styleId="Heading3">
    <w:name w:val="heading 3"/>
    <w:basedOn w:val="Normal"/>
    <w:next w:val="Normal"/>
    <w:qFormat/>
    <w:rsid w:val="006E5D85"/>
    <w:pPr>
      <w:keepNext/>
      <w:jc w:val="center"/>
      <w:outlineLvl w:val="2"/>
    </w:pPr>
    <w:rPr>
      <w:sz w:val="28"/>
    </w:rPr>
  </w:style>
  <w:style w:type="paragraph" w:styleId="Heading4">
    <w:name w:val="heading 4"/>
    <w:basedOn w:val="Normal"/>
    <w:next w:val="Normal"/>
    <w:qFormat/>
    <w:rsid w:val="006E5D85"/>
    <w:pPr>
      <w:keepNext/>
      <w:jc w:val="center"/>
      <w:outlineLvl w:val="3"/>
    </w:pPr>
    <w:rPr>
      <w:b/>
      <w:sz w:val="22"/>
    </w:rPr>
  </w:style>
  <w:style w:type="paragraph" w:styleId="Heading5">
    <w:name w:val="heading 5"/>
    <w:basedOn w:val="Normal"/>
    <w:next w:val="Normal"/>
    <w:qFormat/>
    <w:rsid w:val="006E5D85"/>
    <w:pPr>
      <w:keepNext/>
      <w:spacing w:after="120"/>
      <w:ind w:left="720"/>
      <w:outlineLvl w:val="4"/>
    </w:pPr>
    <w:rPr>
      <w:b/>
      <w:sz w:val="22"/>
    </w:rPr>
  </w:style>
  <w:style w:type="paragraph" w:styleId="Heading6">
    <w:name w:val="heading 6"/>
    <w:basedOn w:val="Normal"/>
    <w:next w:val="Normal"/>
    <w:qFormat/>
    <w:rsid w:val="006E5D85"/>
    <w:pPr>
      <w:keepNext/>
      <w:jc w:val="center"/>
      <w:outlineLvl w:val="5"/>
    </w:pPr>
    <w:rPr>
      <w:b/>
      <w:sz w:val="24"/>
    </w:rPr>
  </w:style>
  <w:style w:type="paragraph" w:styleId="Heading7">
    <w:name w:val="heading 7"/>
    <w:basedOn w:val="Normal"/>
    <w:next w:val="Normal"/>
    <w:qFormat/>
    <w:rsid w:val="006E5D85"/>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6E5D85"/>
    <w:pPr>
      <w:keepNext/>
      <w:spacing w:after="120"/>
      <w:outlineLvl w:val="7"/>
    </w:pPr>
    <w:rPr>
      <w:b/>
      <w:caps/>
      <w:sz w:val="22"/>
    </w:rPr>
  </w:style>
  <w:style w:type="paragraph" w:styleId="Heading9">
    <w:name w:val="heading 9"/>
    <w:basedOn w:val="Normal"/>
    <w:next w:val="Normal"/>
    <w:qFormat/>
    <w:rsid w:val="006E5D85"/>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E5D85"/>
    <w:rPr>
      <w:vertAlign w:val="superscript"/>
    </w:rPr>
  </w:style>
  <w:style w:type="paragraph" w:styleId="Header">
    <w:name w:val="header"/>
    <w:basedOn w:val="Normal"/>
    <w:link w:val="HeaderChar"/>
    <w:rsid w:val="006E5D85"/>
    <w:pPr>
      <w:tabs>
        <w:tab w:val="center" w:pos="4320"/>
        <w:tab w:val="right" w:pos="8640"/>
      </w:tabs>
    </w:pPr>
  </w:style>
  <w:style w:type="character" w:styleId="PageNumber">
    <w:name w:val="page number"/>
    <w:basedOn w:val="DefaultParagraphFont"/>
    <w:rsid w:val="006E5D85"/>
  </w:style>
  <w:style w:type="paragraph" w:styleId="Footer">
    <w:name w:val="footer"/>
    <w:basedOn w:val="Normal"/>
    <w:rsid w:val="006E5D85"/>
    <w:pPr>
      <w:tabs>
        <w:tab w:val="center" w:pos="4320"/>
        <w:tab w:val="right" w:pos="8640"/>
      </w:tabs>
    </w:pPr>
  </w:style>
  <w:style w:type="paragraph" w:styleId="BodyTextIndent">
    <w:name w:val="Body Text Indent"/>
    <w:basedOn w:val="Normal"/>
    <w:rsid w:val="006E5D85"/>
    <w:pPr>
      <w:spacing w:after="120"/>
      <w:ind w:left="634"/>
    </w:pPr>
    <w:rPr>
      <w:sz w:val="24"/>
    </w:rPr>
  </w:style>
  <w:style w:type="paragraph" w:styleId="BodyTextIndent2">
    <w:name w:val="Body Text Indent 2"/>
    <w:basedOn w:val="Normal"/>
    <w:rsid w:val="006E5D85"/>
    <w:pPr>
      <w:tabs>
        <w:tab w:val="left" w:pos="630"/>
      </w:tabs>
      <w:spacing w:after="120"/>
      <w:ind w:left="630"/>
    </w:pPr>
    <w:rPr>
      <w:sz w:val="24"/>
    </w:rPr>
  </w:style>
  <w:style w:type="paragraph" w:styleId="BodyTextIndent3">
    <w:name w:val="Body Text Indent 3"/>
    <w:basedOn w:val="Normal"/>
    <w:rsid w:val="006E5D85"/>
    <w:pPr>
      <w:spacing w:before="240" w:after="120"/>
      <w:ind w:left="634"/>
      <w:jc w:val="center"/>
    </w:pPr>
    <w:rPr>
      <w:caps/>
      <w:sz w:val="24"/>
    </w:rPr>
  </w:style>
  <w:style w:type="paragraph" w:styleId="BodyText2">
    <w:name w:val="Body Text 2"/>
    <w:basedOn w:val="Normal"/>
    <w:rsid w:val="006E5D85"/>
    <w:pPr>
      <w:numPr>
        <w:ilvl w:val="12"/>
      </w:numPr>
      <w:spacing w:after="120"/>
      <w:jc w:val="both"/>
    </w:pPr>
    <w:rPr>
      <w:sz w:val="22"/>
    </w:rPr>
  </w:style>
  <w:style w:type="paragraph" w:styleId="Title">
    <w:name w:val="Title"/>
    <w:basedOn w:val="Normal"/>
    <w:qFormat/>
    <w:rsid w:val="006E5D85"/>
    <w:pPr>
      <w:jc w:val="center"/>
    </w:pPr>
    <w:rPr>
      <w:b/>
      <w:sz w:val="24"/>
    </w:rPr>
  </w:style>
  <w:style w:type="paragraph" w:styleId="BodyText">
    <w:name w:val="Body Text"/>
    <w:aliases w:val="SCA Body Text,SCA Body Text1,SCA Body Text2,SCA Body Text11,BodyText-JEA,BT-JEA"/>
    <w:basedOn w:val="Normal"/>
    <w:rsid w:val="006E5D85"/>
    <w:pPr>
      <w:spacing w:after="120"/>
    </w:pPr>
    <w:rPr>
      <w:sz w:val="24"/>
    </w:rPr>
  </w:style>
  <w:style w:type="paragraph" w:styleId="BodyText3">
    <w:name w:val="Body Text 3"/>
    <w:basedOn w:val="Normal"/>
    <w:rsid w:val="006E5D85"/>
    <w:pPr>
      <w:spacing w:before="120" w:after="120"/>
    </w:pPr>
    <w:rPr>
      <w:sz w:val="22"/>
    </w:rPr>
  </w:style>
  <w:style w:type="paragraph" w:customStyle="1" w:styleId="Style4">
    <w:name w:val="Style4"/>
    <w:next w:val="Normal"/>
    <w:rsid w:val="006E5D85"/>
    <w:rPr>
      <w:noProof/>
      <w:sz w:val="24"/>
    </w:rPr>
  </w:style>
  <w:style w:type="paragraph" w:styleId="BlockText">
    <w:name w:val="Block Text"/>
    <w:basedOn w:val="Normal"/>
    <w:rsid w:val="006E5D85"/>
    <w:pPr>
      <w:spacing w:after="120"/>
      <w:ind w:left="720" w:right="43"/>
      <w:jc w:val="both"/>
    </w:pPr>
    <w:rPr>
      <w:sz w:val="22"/>
    </w:rPr>
  </w:style>
  <w:style w:type="character" w:styleId="Hyperlink">
    <w:name w:val="Hyperlink"/>
    <w:basedOn w:val="DefaultParagraphFont"/>
    <w:rsid w:val="006E5D85"/>
    <w:rPr>
      <w:color w:val="0000FF"/>
      <w:u w:val="single"/>
    </w:rPr>
  </w:style>
  <w:style w:type="paragraph" w:customStyle="1" w:styleId="SCATableHeading">
    <w:name w:val="SCA Table Heading"/>
    <w:basedOn w:val="Normal"/>
    <w:rsid w:val="006E5D85"/>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character" w:customStyle="1" w:styleId="HeaderChar">
    <w:name w:val="Header Char"/>
    <w:basedOn w:val="DefaultParagraphFont"/>
    <w:link w:val="Header"/>
    <w:locked/>
    <w:rsid w:val="007A7A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Pages>
  <Words>1606</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Machinski_S</cp:lastModifiedBy>
  <cp:revision>25</cp:revision>
  <cp:lastPrinted>2010-07-21T17:36:00Z</cp:lastPrinted>
  <dcterms:created xsi:type="dcterms:W3CDTF">2009-12-21T13:36:00Z</dcterms:created>
  <dcterms:modified xsi:type="dcterms:W3CDTF">2010-07-21T17:38:00Z</dcterms:modified>
</cp:coreProperties>
</file>