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4DF7D" w14:textId="77777777" w:rsidR="004C73A6" w:rsidRPr="000472DA" w:rsidRDefault="00111D4B" w:rsidP="00017514">
      <w:pPr>
        <w:tabs>
          <w:tab w:val="left" w:pos="3415"/>
        </w:tabs>
        <w:spacing w:before="240" w:after="120"/>
        <w:rPr>
          <w:b/>
          <w:caps/>
          <w:sz w:val="22"/>
          <w:szCs w:val="22"/>
        </w:rPr>
      </w:pPr>
      <w:r>
        <w:rPr>
          <w:b/>
          <w:caps/>
          <w:sz w:val="22"/>
          <w:szCs w:val="22"/>
        </w:rPr>
        <w:t>Permittee</w:t>
      </w:r>
      <w:r w:rsidR="00017514">
        <w:rPr>
          <w:b/>
          <w:caps/>
          <w:sz w:val="22"/>
          <w:szCs w:val="22"/>
        </w:rPr>
        <w:tab/>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8D615B" w14:paraId="0E68E2DE" w14:textId="77777777" w:rsidTr="00193EC2">
        <w:trPr>
          <w:cantSplit/>
          <w:trHeight w:val="1649"/>
        </w:trPr>
        <w:tc>
          <w:tcPr>
            <w:tcW w:w="6984" w:type="dxa"/>
          </w:tcPr>
          <w:p w14:paraId="55DEA057" w14:textId="35C455E0" w:rsidR="008D615B" w:rsidRPr="008D615B" w:rsidRDefault="008D615B" w:rsidP="008D615B">
            <w:pPr>
              <w:suppressAutoHyphens/>
              <w:rPr>
                <w:sz w:val="22"/>
                <w:szCs w:val="22"/>
              </w:rPr>
            </w:pPr>
            <w:r w:rsidRPr="008D615B">
              <w:rPr>
                <w:sz w:val="22"/>
                <w:szCs w:val="22"/>
              </w:rPr>
              <w:t>Owens Corning</w:t>
            </w:r>
          </w:p>
          <w:p w14:paraId="58BA12F4" w14:textId="77777777" w:rsidR="008D615B" w:rsidRPr="008D615B" w:rsidRDefault="008D615B" w:rsidP="008D615B">
            <w:pPr>
              <w:tabs>
                <w:tab w:val="center" w:pos="3168"/>
                <w:tab w:val="left" w:pos="3240"/>
                <w:tab w:val="left" w:pos="3615"/>
              </w:tabs>
              <w:rPr>
                <w:sz w:val="22"/>
                <w:szCs w:val="22"/>
              </w:rPr>
            </w:pPr>
            <w:r w:rsidRPr="008D615B">
              <w:rPr>
                <w:sz w:val="22"/>
                <w:szCs w:val="22"/>
              </w:rPr>
              <w:t xml:space="preserve">1035 Talleyrand Ave </w:t>
            </w:r>
          </w:p>
          <w:p w14:paraId="75760350" w14:textId="77777777" w:rsidR="008D615B" w:rsidRPr="008D615B" w:rsidRDefault="008D615B" w:rsidP="008D615B">
            <w:pPr>
              <w:rPr>
                <w:sz w:val="22"/>
                <w:szCs w:val="22"/>
              </w:rPr>
            </w:pPr>
            <w:r w:rsidRPr="008D615B">
              <w:rPr>
                <w:sz w:val="22"/>
                <w:szCs w:val="22"/>
              </w:rPr>
              <w:t>Jacksonville, Florida 32206</w:t>
            </w:r>
          </w:p>
          <w:p w14:paraId="4B6A0AC0" w14:textId="77777777" w:rsidR="008D615B" w:rsidRPr="008D615B" w:rsidRDefault="008D615B" w:rsidP="008D615B">
            <w:pPr>
              <w:rPr>
                <w:i/>
                <w:sz w:val="22"/>
                <w:szCs w:val="22"/>
              </w:rPr>
            </w:pPr>
          </w:p>
          <w:p w14:paraId="3E2B36CD" w14:textId="77777777" w:rsidR="008D615B" w:rsidRPr="008D615B" w:rsidRDefault="008D615B" w:rsidP="008D615B">
            <w:pPr>
              <w:rPr>
                <w:sz w:val="22"/>
                <w:szCs w:val="22"/>
              </w:rPr>
            </w:pPr>
            <w:r w:rsidRPr="008D615B">
              <w:rPr>
                <w:sz w:val="22"/>
                <w:szCs w:val="22"/>
              </w:rPr>
              <w:t>Authorized Representative:</w:t>
            </w:r>
          </w:p>
          <w:p w14:paraId="1AE22227" w14:textId="2018C1F1" w:rsidR="00877418" w:rsidRPr="000472DA" w:rsidRDefault="00500ADE" w:rsidP="008D615B">
            <w:pPr>
              <w:ind w:left="360"/>
              <w:rPr>
                <w:sz w:val="22"/>
                <w:szCs w:val="22"/>
              </w:rPr>
            </w:pPr>
            <w:r w:rsidRPr="0057046E">
              <w:rPr>
                <w:sz w:val="22"/>
                <w:szCs w:val="22"/>
              </w:rPr>
              <w:t>Tara Waresvka, Site Leader</w:t>
            </w:r>
          </w:p>
        </w:tc>
        <w:tc>
          <w:tcPr>
            <w:tcW w:w="3150" w:type="dxa"/>
          </w:tcPr>
          <w:p w14:paraId="7044F72D" w14:textId="77777777" w:rsidR="00877418" w:rsidRPr="008D615B" w:rsidRDefault="00877418" w:rsidP="006E1647">
            <w:pPr>
              <w:rPr>
                <w:sz w:val="22"/>
                <w:szCs w:val="22"/>
              </w:rPr>
            </w:pPr>
            <w:r w:rsidRPr="008D615B">
              <w:rPr>
                <w:sz w:val="22"/>
                <w:szCs w:val="22"/>
              </w:rPr>
              <w:t xml:space="preserve">Air Permit No. </w:t>
            </w:r>
            <w:r w:rsidR="008D615B" w:rsidRPr="008D615B">
              <w:rPr>
                <w:sz w:val="22"/>
                <w:szCs w:val="22"/>
              </w:rPr>
              <w:t>0310050-024-AC</w:t>
            </w:r>
          </w:p>
          <w:p w14:paraId="20CB5E5A" w14:textId="2C887888" w:rsidR="00877418" w:rsidRPr="008D615B" w:rsidRDefault="00877418" w:rsidP="006E1647">
            <w:pPr>
              <w:rPr>
                <w:sz w:val="22"/>
                <w:szCs w:val="22"/>
              </w:rPr>
            </w:pPr>
            <w:r w:rsidRPr="008D615B">
              <w:rPr>
                <w:sz w:val="22"/>
                <w:szCs w:val="22"/>
              </w:rPr>
              <w:t xml:space="preserve">Permit Expires:  </w:t>
            </w:r>
            <w:r w:rsidR="008E00AC">
              <w:rPr>
                <w:sz w:val="22"/>
                <w:szCs w:val="22"/>
              </w:rPr>
              <w:t>xx/xx/xxxx</w:t>
            </w:r>
          </w:p>
          <w:p w14:paraId="34EF76D7" w14:textId="77777777" w:rsidR="008E3E31" w:rsidRPr="008D615B" w:rsidRDefault="008E3E31" w:rsidP="007E032C">
            <w:pPr>
              <w:spacing w:after="240"/>
              <w:rPr>
                <w:sz w:val="22"/>
                <w:szCs w:val="22"/>
              </w:rPr>
            </w:pPr>
            <w:r w:rsidRPr="008D615B">
              <w:rPr>
                <w:sz w:val="22"/>
                <w:szCs w:val="22"/>
              </w:rPr>
              <w:t>Minor Air Construction Permit</w:t>
            </w:r>
          </w:p>
          <w:p w14:paraId="61AEEF45" w14:textId="77777777" w:rsidR="008D615B" w:rsidRPr="008D615B" w:rsidRDefault="008D615B" w:rsidP="006E1647">
            <w:pPr>
              <w:rPr>
                <w:sz w:val="22"/>
                <w:szCs w:val="22"/>
              </w:rPr>
            </w:pPr>
            <w:r w:rsidRPr="008D615B">
              <w:rPr>
                <w:sz w:val="22"/>
                <w:szCs w:val="22"/>
              </w:rPr>
              <w:t>Jacksonville Plant</w:t>
            </w:r>
          </w:p>
          <w:p w14:paraId="0F1E09C1" w14:textId="77777777" w:rsidR="00877418" w:rsidRPr="008D615B" w:rsidRDefault="00017514" w:rsidP="006E1647">
            <w:pPr>
              <w:rPr>
                <w:b/>
                <w:bCs/>
                <w:sz w:val="22"/>
                <w:szCs w:val="22"/>
              </w:rPr>
            </w:pPr>
            <w:r w:rsidRPr="008D615B">
              <w:rPr>
                <w:sz w:val="22"/>
                <w:szCs w:val="22"/>
              </w:rPr>
              <w:t>(</w:t>
            </w:r>
            <w:r w:rsidR="00A0336E" w:rsidRPr="008D615B">
              <w:rPr>
                <w:sz w:val="22"/>
                <w:szCs w:val="22"/>
              </w:rPr>
              <w:t>EU002</w:t>
            </w:r>
            <w:r w:rsidRPr="008D615B">
              <w:rPr>
                <w:sz w:val="22"/>
                <w:szCs w:val="22"/>
              </w:rPr>
              <w:t>)</w:t>
            </w:r>
            <w:r w:rsidR="00A0336E" w:rsidRPr="008D615B">
              <w:rPr>
                <w:sz w:val="22"/>
                <w:szCs w:val="22"/>
              </w:rPr>
              <w:t xml:space="preserve"> </w:t>
            </w:r>
            <w:r w:rsidR="00D736D6" w:rsidRPr="00D736D6">
              <w:rPr>
                <w:sz w:val="22"/>
                <w:szCs w:val="22"/>
              </w:rPr>
              <w:t>Limestone Transfer System (Upper Surge Hopper)</w:t>
            </w:r>
            <w:r w:rsidR="00A0336E" w:rsidRPr="008D615B">
              <w:rPr>
                <w:sz w:val="22"/>
                <w:szCs w:val="22"/>
              </w:rPr>
              <w:t xml:space="preserve"> new baghouse</w:t>
            </w:r>
          </w:p>
        </w:tc>
      </w:tr>
    </w:tbl>
    <w:p w14:paraId="68D42980" w14:textId="77777777" w:rsidR="004C73A6" w:rsidRPr="000472DA" w:rsidRDefault="00925934" w:rsidP="00B970C5">
      <w:pPr>
        <w:pStyle w:val="Caption"/>
        <w:spacing w:before="120"/>
        <w:rPr>
          <w:szCs w:val="22"/>
        </w:rPr>
      </w:pPr>
      <w:r>
        <w:rPr>
          <w:szCs w:val="22"/>
        </w:rPr>
        <w:t>Project</w:t>
      </w:r>
    </w:p>
    <w:p w14:paraId="2E48FEF3" w14:textId="21ABC89C" w:rsidR="00047F18" w:rsidRPr="009F733B" w:rsidRDefault="00047F18" w:rsidP="00047F18">
      <w:pPr>
        <w:pStyle w:val="BodyText3"/>
        <w:jc w:val="left"/>
        <w:rPr>
          <w:szCs w:val="22"/>
        </w:rPr>
      </w:pPr>
      <w:r w:rsidRPr="009F733B">
        <w:rPr>
          <w:szCs w:val="22"/>
        </w:rPr>
        <w:t>This is the final air construction permit, which authorizes</w:t>
      </w:r>
      <w:r w:rsidR="004C73A6" w:rsidRPr="009F733B">
        <w:rPr>
          <w:szCs w:val="22"/>
        </w:rPr>
        <w:t xml:space="preserve"> </w:t>
      </w:r>
      <w:r w:rsidR="009F733B" w:rsidRPr="009F733B">
        <w:rPr>
          <w:szCs w:val="22"/>
        </w:rPr>
        <w:t xml:space="preserve">replacement of an existing baghouse controlling the emissions from the </w:t>
      </w:r>
      <w:r w:rsidR="00D736D6" w:rsidRPr="00D736D6">
        <w:rPr>
          <w:szCs w:val="22"/>
        </w:rPr>
        <w:t>(</w:t>
      </w:r>
      <w:r w:rsidR="009F733B" w:rsidRPr="00D736D6">
        <w:rPr>
          <w:szCs w:val="22"/>
        </w:rPr>
        <w:t>EU002)</w:t>
      </w:r>
      <w:r w:rsidR="00D736D6" w:rsidRPr="00D736D6">
        <w:rPr>
          <w:szCs w:val="22"/>
        </w:rPr>
        <w:t xml:space="preserve"> Limestone Transfer System (Upper Surge Hopper)</w:t>
      </w:r>
      <w:r w:rsidR="004C73A6" w:rsidRPr="009F733B">
        <w:rPr>
          <w:szCs w:val="22"/>
        </w:rPr>
        <w:t xml:space="preserve">.  </w:t>
      </w:r>
      <w:r w:rsidR="002C1D42" w:rsidRPr="009F733B">
        <w:rPr>
          <w:szCs w:val="22"/>
        </w:rPr>
        <w:t>The proposed w</w:t>
      </w:r>
      <w:r w:rsidR="001E6B3A" w:rsidRPr="009F733B">
        <w:rPr>
          <w:szCs w:val="22"/>
        </w:rPr>
        <w:t xml:space="preserve">ork </w:t>
      </w:r>
      <w:r w:rsidR="000472DA" w:rsidRPr="009F733B">
        <w:rPr>
          <w:szCs w:val="22"/>
        </w:rPr>
        <w:t xml:space="preserve">will </w:t>
      </w:r>
      <w:r w:rsidR="001E6B3A" w:rsidRPr="009F733B">
        <w:rPr>
          <w:szCs w:val="22"/>
        </w:rPr>
        <w:t xml:space="preserve">be conducted </w:t>
      </w:r>
      <w:r w:rsidR="000472DA" w:rsidRPr="009F733B">
        <w:rPr>
          <w:szCs w:val="22"/>
        </w:rPr>
        <w:t>at th</w:t>
      </w:r>
      <w:r w:rsidR="000472DA" w:rsidRPr="000B025D">
        <w:rPr>
          <w:szCs w:val="22"/>
        </w:rPr>
        <w:t xml:space="preserve">e </w:t>
      </w:r>
      <w:r w:rsidR="00193EC2" w:rsidRPr="000B025D">
        <w:rPr>
          <w:szCs w:val="22"/>
        </w:rPr>
        <w:t xml:space="preserve">existing </w:t>
      </w:r>
      <w:r w:rsidR="004A2B51" w:rsidRPr="000B025D">
        <w:rPr>
          <w:szCs w:val="22"/>
        </w:rPr>
        <w:t>Owens</w:t>
      </w:r>
      <w:r w:rsidR="004A2B51" w:rsidRPr="00172A18">
        <w:rPr>
          <w:szCs w:val="22"/>
        </w:rPr>
        <w:t xml:space="preserve"> Corning</w:t>
      </w:r>
      <w:r w:rsidR="003B07BB">
        <w:rPr>
          <w:szCs w:val="22"/>
        </w:rPr>
        <w:t>,</w:t>
      </w:r>
      <w:r w:rsidR="004A2B51" w:rsidRPr="00172A18">
        <w:rPr>
          <w:szCs w:val="22"/>
        </w:rPr>
        <w:t xml:space="preserve"> Jacksonville Plant located at </w:t>
      </w:r>
      <w:r w:rsidR="004A2B51" w:rsidRPr="00172A18">
        <w:t>1035 Talleyrand Avenue</w:t>
      </w:r>
      <w:r w:rsidR="004A2B51" w:rsidRPr="00172A18">
        <w:rPr>
          <w:szCs w:val="22"/>
        </w:rPr>
        <w:t xml:space="preserve">, </w:t>
      </w:r>
      <w:r w:rsidR="004A2B51">
        <w:rPr>
          <w:szCs w:val="22"/>
        </w:rPr>
        <w:t xml:space="preserve">located </w:t>
      </w:r>
      <w:r w:rsidR="004A2B51" w:rsidRPr="00172A18">
        <w:rPr>
          <w:szCs w:val="22"/>
        </w:rPr>
        <w:t xml:space="preserve">in Duval County (Standard Industrial Classification No. 2952); UTM Coordinates:  Zone 17, </w:t>
      </w:r>
      <w:r w:rsidR="004A2B51" w:rsidRPr="00172A18">
        <w:t xml:space="preserve">439.5 </w:t>
      </w:r>
      <w:r w:rsidR="004A2B51" w:rsidRPr="00172A18">
        <w:rPr>
          <w:szCs w:val="22"/>
        </w:rPr>
        <w:t xml:space="preserve">km East and </w:t>
      </w:r>
      <w:r w:rsidR="004A2B51" w:rsidRPr="00172A18">
        <w:t xml:space="preserve">3356.2 </w:t>
      </w:r>
      <w:r w:rsidR="004A2B51" w:rsidRPr="00172A18">
        <w:rPr>
          <w:szCs w:val="22"/>
        </w:rPr>
        <w:t xml:space="preserve">km North.  Latitude: </w:t>
      </w:r>
      <w:r w:rsidR="004A2B51" w:rsidRPr="00172A18">
        <w:t xml:space="preserve">30º 20` 14.9675" </w:t>
      </w:r>
      <w:r w:rsidR="004A2B51" w:rsidRPr="00172A18">
        <w:rPr>
          <w:szCs w:val="22"/>
        </w:rPr>
        <w:t xml:space="preserve">North and Longitude: </w:t>
      </w:r>
      <w:r w:rsidR="004A2B51" w:rsidRPr="00172A18">
        <w:t xml:space="preserve">81º 37` 48.2012" </w:t>
      </w:r>
      <w:r w:rsidR="004A2B51" w:rsidRPr="00172A18">
        <w:rPr>
          <w:szCs w:val="22"/>
        </w:rPr>
        <w:t>West.</w:t>
      </w:r>
    </w:p>
    <w:p w14:paraId="416975E3"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14:paraId="05DC557E" w14:textId="77777777" w:rsidR="00925934" w:rsidRPr="00692695" w:rsidRDefault="00925934" w:rsidP="00B970C5">
      <w:pPr>
        <w:spacing w:after="120"/>
        <w:rPr>
          <w:b/>
          <w:caps/>
          <w:sz w:val="22"/>
          <w:szCs w:val="22"/>
        </w:rPr>
      </w:pPr>
      <w:r w:rsidRPr="00692695">
        <w:rPr>
          <w:b/>
          <w:caps/>
          <w:sz w:val="22"/>
          <w:szCs w:val="22"/>
        </w:rPr>
        <w:t>Statement of Basis</w:t>
      </w:r>
    </w:p>
    <w:p w14:paraId="70C875F2"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232CFDB7" w14:textId="261C9E75"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w:t>
      </w:r>
      <w:r w:rsidRPr="008E00AC">
        <w:rPr>
          <w:szCs w:val="22"/>
        </w:rPr>
        <w:t>clerk of the Department of Environmental Protection in the Office of General Counsel (Mail Station #35, 3900 Commonwealth Boulevard, Tallahassee, Florida, 32399-3000)</w:t>
      </w:r>
      <w:r w:rsidR="00EF6DAE" w:rsidRPr="008E00AC">
        <w:rPr>
          <w:szCs w:val="22"/>
        </w:rPr>
        <w:t xml:space="preserve"> </w:t>
      </w:r>
      <w:r w:rsidRPr="008E00AC">
        <w:rPr>
          <w:szCs w:val="22"/>
        </w:rPr>
        <w:t>and by filin</w:t>
      </w:r>
      <w:r w:rsidRPr="00431B1F">
        <w:rPr>
          <w:szCs w:val="22"/>
        </w:rPr>
        <w:t>g a copy of the notice of appeal accompanied by the applicable filing fees with the appropriate District Court of Appeal.  The notice must be filed within 30 days after this order is filed with the clerk of the Department.</w:t>
      </w:r>
    </w:p>
    <w:p w14:paraId="100E09C9" w14:textId="5681F78C" w:rsidR="006D6C4B" w:rsidRDefault="006D6C4B" w:rsidP="005C214E">
      <w:pPr>
        <w:jc w:val="both"/>
        <w:rPr>
          <w:sz w:val="22"/>
          <w:szCs w:val="22"/>
        </w:rPr>
      </w:pPr>
      <w:r>
        <w:rPr>
          <w:sz w:val="22"/>
          <w:szCs w:val="22"/>
        </w:rPr>
        <w:t xml:space="preserve">Executed in </w:t>
      </w:r>
      <w:r w:rsidR="008E00AC">
        <w:rPr>
          <w:sz w:val="22"/>
          <w:szCs w:val="22"/>
        </w:rPr>
        <w:t>Jacksonville</w:t>
      </w:r>
      <w:r>
        <w:rPr>
          <w:sz w:val="22"/>
          <w:szCs w:val="22"/>
        </w:rPr>
        <w:t>, Florida</w:t>
      </w:r>
    </w:p>
    <w:p w14:paraId="5302947E" w14:textId="1E860F6C" w:rsidR="009B7DF3" w:rsidRDefault="009B7DF3" w:rsidP="005C214E">
      <w:pPr>
        <w:jc w:val="both"/>
        <w:rPr>
          <w:sz w:val="22"/>
          <w:szCs w:val="22"/>
        </w:rPr>
      </w:pPr>
    </w:p>
    <w:p w14:paraId="0CC26621" w14:textId="77777777" w:rsidR="00C86052" w:rsidRPr="00C86052" w:rsidRDefault="00C86052" w:rsidP="00C86052">
      <w:pPr>
        <w:rPr>
          <w:b/>
          <w:sz w:val="22"/>
          <w:szCs w:val="22"/>
        </w:rPr>
      </w:pPr>
      <w:r w:rsidRPr="00C86052">
        <w:rPr>
          <w:b/>
          <w:noProof/>
          <w:sz w:val="22"/>
          <w:szCs w:val="22"/>
        </w:rPr>
        <w:t>DRAFT</w:t>
      </w:r>
    </w:p>
    <w:p w14:paraId="180A679F" w14:textId="77777777" w:rsidR="009B7DF3" w:rsidRDefault="009B7DF3" w:rsidP="005C214E">
      <w:pPr>
        <w:jc w:val="both"/>
        <w:rPr>
          <w:sz w:val="22"/>
          <w:szCs w:val="22"/>
        </w:rPr>
      </w:pPr>
    </w:p>
    <w:p w14:paraId="6057F3C1" w14:textId="77777777" w:rsidR="009B7DF3" w:rsidRDefault="009B7DF3" w:rsidP="009B7DF3">
      <w:pPr>
        <w:rPr>
          <w:sz w:val="22"/>
          <w:szCs w:val="22"/>
        </w:rPr>
      </w:pPr>
      <w:r>
        <w:rPr>
          <w:sz w:val="22"/>
          <w:szCs w:val="22"/>
        </w:rPr>
        <w:t>____________________________________</w:t>
      </w:r>
    </w:p>
    <w:p w14:paraId="292F23BB" w14:textId="77777777" w:rsidR="009B7DF3" w:rsidRPr="0079784C" w:rsidRDefault="009B7DF3" w:rsidP="009B7DF3">
      <w:pPr>
        <w:rPr>
          <w:sz w:val="22"/>
          <w:szCs w:val="22"/>
        </w:rPr>
      </w:pPr>
      <w:r w:rsidRPr="0079784C">
        <w:rPr>
          <w:sz w:val="22"/>
          <w:szCs w:val="22"/>
        </w:rPr>
        <w:t>Richard S. Rachal III, P.G.</w:t>
      </w:r>
    </w:p>
    <w:p w14:paraId="107A9700" w14:textId="77777777" w:rsidR="009B7DF3" w:rsidRPr="0079784C" w:rsidRDefault="009B7DF3" w:rsidP="009B7DF3">
      <w:pPr>
        <w:rPr>
          <w:sz w:val="22"/>
          <w:szCs w:val="22"/>
        </w:rPr>
      </w:pPr>
      <w:r w:rsidRPr="0079784C">
        <w:rPr>
          <w:sz w:val="22"/>
          <w:szCs w:val="22"/>
        </w:rPr>
        <w:t>Program Administrator</w:t>
      </w:r>
    </w:p>
    <w:p w14:paraId="0248030A" w14:textId="49FF9B37" w:rsidR="00E24E83" w:rsidRDefault="009B7DF3" w:rsidP="009B7DF3">
      <w:pPr>
        <w:jc w:val="both"/>
        <w:rPr>
          <w:b/>
          <w:caps/>
          <w:sz w:val="22"/>
          <w:szCs w:val="22"/>
        </w:rPr>
      </w:pPr>
      <w:r w:rsidRPr="0079784C">
        <w:rPr>
          <w:sz w:val="22"/>
          <w:szCs w:val="22"/>
        </w:rPr>
        <w:t>Permitting Program</w:t>
      </w:r>
    </w:p>
    <w:p w14:paraId="17155DE7" w14:textId="77777777" w:rsidR="008E00AC" w:rsidRDefault="008E00AC" w:rsidP="005C214E">
      <w:pPr>
        <w:jc w:val="both"/>
        <w:rPr>
          <w:b/>
          <w:caps/>
          <w:sz w:val="22"/>
          <w:szCs w:val="22"/>
        </w:rPr>
      </w:pPr>
    </w:p>
    <w:p w14:paraId="1FA9429E" w14:textId="77777777" w:rsidR="00E24E83" w:rsidRPr="00877418" w:rsidRDefault="00E24E83" w:rsidP="006E1647">
      <w:pPr>
        <w:rPr>
          <w:b/>
          <w:caps/>
          <w:sz w:val="22"/>
          <w:szCs w:val="22"/>
        </w:rPr>
        <w:sectPr w:rsidR="00E24E83" w:rsidRPr="00877418" w:rsidSect="00017514">
          <w:headerReference w:type="even" r:id="rId8"/>
          <w:headerReference w:type="default" r:id="rId9"/>
          <w:footerReference w:type="even" r:id="rId10"/>
          <w:footerReference w:type="default" r:id="rId11"/>
          <w:headerReference w:type="first" r:id="rId12"/>
          <w:pgSz w:w="12240" w:h="15840" w:code="1"/>
          <w:pgMar w:top="1179" w:right="1152" w:bottom="720" w:left="1152" w:header="720" w:footer="720" w:gutter="0"/>
          <w:paperSrc w:first="15" w:other="15"/>
          <w:cols w:space="720"/>
          <w:titlePg/>
          <w:docGrid w:linePitch="272"/>
        </w:sectPr>
      </w:pPr>
    </w:p>
    <w:p w14:paraId="3B6D72C7" w14:textId="77777777" w:rsidR="001023C1" w:rsidRPr="004C396D" w:rsidRDefault="001023C1" w:rsidP="001023C1">
      <w:pPr>
        <w:jc w:val="center"/>
        <w:rPr>
          <w:sz w:val="22"/>
          <w:szCs w:val="22"/>
        </w:rPr>
      </w:pPr>
    </w:p>
    <w:p w14:paraId="70D922CB" w14:textId="77777777" w:rsidR="001023C1" w:rsidRPr="00B15F07" w:rsidRDefault="001023C1" w:rsidP="00B15F07">
      <w:pPr>
        <w:jc w:val="center"/>
        <w:rPr>
          <w:sz w:val="22"/>
          <w:szCs w:val="22"/>
        </w:rPr>
      </w:pPr>
    </w:p>
    <w:p w14:paraId="5518B22B" w14:textId="77777777" w:rsidR="001023C1" w:rsidRPr="00B15F07" w:rsidRDefault="001023C1" w:rsidP="00B15F07">
      <w:pPr>
        <w:jc w:val="center"/>
        <w:rPr>
          <w:sz w:val="22"/>
          <w:szCs w:val="22"/>
        </w:rPr>
      </w:pPr>
    </w:p>
    <w:p w14:paraId="2F77EF2B" w14:textId="77777777" w:rsidR="001023C1" w:rsidRPr="00B15F07" w:rsidRDefault="001023C1" w:rsidP="00B15F07">
      <w:pPr>
        <w:spacing w:after="120"/>
        <w:jc w:val="center"/>
        <w:rPr>
          <w:b/>
          <w:i/>
          <w:sz w:val="22"/>
          <w:szCs w:val="22"/>
        </w:rPr>
      </w:pPr>
      <w:r w:rsidRPr="00B15F07">
        <w:rPr>
          <w:b/>
          <w:sz w:val="22"/>
          <w:szCs w:val="22"/>
        </w:rPr>
        <w:t>CERTIFICATE OF SERVICE</w:t>
      </w:r>
    </w:p>
    <w:p w14:paraId="271F0C67"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322C5A99" w14:textId="77777777" w:rsidR="009B7DF3" w:rsidRPr="000C5035" w:rsidRDefault="009B7DF3" w:rsidP="009B7DF3">
      <w:pPr>
        <w:widowControl w:val="0"/>
        <w:tabs>
          <w:tab w:val="left" w:pos="-720"/>
          <w:tab w:val="left" w:pos="4320"/>
        </w:tabs>
        <w:outlineLvl w:val="0"/>
        <w:rPr>
          <w:sz w:val="22"/>
          <w:szCs w:val="22"/>
          <w:highlight w:val="yellow"/>
        </w:rPr>
      </w:pPr>
      <w:r w:rsidRPr="00DB2247">
        <w:rPr>
          <w:sz w:val="22"/>
          <w:szCs w:val="22"/>
        </w:rPr>
        <w:t>Tara Waresvka, Site L</w:t>
      </w:r>
      <w:r w:rsidRPr="00650455">
        <w:rPr>
          <w:sz w:val="22"/>
          <w:szCs w:val="22"/>
        </w:rPr>
        <w:t xml:space="preserve">eader, Owens Corning, </w:t>
      </w:r>
      <w:r w:rsidRPr="00650455">
        <w:rPr>
          <w:rStyle w:val="Hyperlink"/>
          <w:sz w:val="22"/>
          <w:szCs w:val="22"/>
        </w:rPr>
        <w:t>(tara.waresvka@owenscorning.com)</w:t>
      </w:r>
    </w:p>
    <w:p w14:paraId="3011E777" w14:textId="77777777" w:rsidR="00D42187" w:rsidRDefault="00D42187" w:rsidP="00D42187">
      <w:pPr>
        <w:widowControl w:val="0"/>
        <w:tabs>
          <w:tab w:val="left" w:pos="-720"/>
          <w:tab w:val="left" w:pos="4320"/>
        </w:tabs>
        <w:outlineLvl w:val="0"/>
        <w:rPr>
          <w:sz w:val="22"/>
          <w:szCs w:val="22"/>
          <w:highlight w:val="yellow"/>
        </w:rPr>
      </w:pPr>
      <w:r w:rsidRPr="00650455">
        <w:rPr>
          <w:sz w:val="22"/>
          <w:szCs w:val="22"/>
        </w:rPr>
        <w:t>Karen Lyons, EHS Leader, Owens Corning,</w:t>
      </w:r>
      <w:r>
        <w:rPr>
          <w:sz w:val="22"/>
          <w:szCs w:val="22"/>
        </w:rPr>
        <w:t xml:space="preserve"> (</w:t>
      </w:r>
      <w:hyperlink r:id="rId13" w:history="1">
        <w:r w:rsidRPr="006C7488">
          <w:rPr>
            <w:rStyle w:val="Hyperlink"/>
            <w:sz w:val="22"/>
            <w:szCs w:val="22"/>
          </w:rPr>
          <w:t>karen.lyons@owenscorning</w:t>
        </w:r>
      </w:hyperlink>
      <w:r>
        <w:rPr>
          <w:sz w:val="22"/>
          <w:szCs w:val="22"/>
        </w:rPr>
        <w:t>)</w:t>
      </w:r>
    </w:p>
    <w:p w14:paraId="6A9C6377" w14:textId="3E752196" w:rsidR="009B7DF3" w:rsidRPr="000C5035" w:rsidRDefault="009B7DF3" w:rsidP="009B7DF3">
      <w:pPr>
        <w:widowControl w:val="0"/>
        <w:tabs>
          <w:tab w:val="left" w:pos="-720"/>
          <w:tab w:val="left" w:pos="4320"/>
        </w:tabs>
        <w:outlineLvl w:val="0"/>
        <w:rPr>
          <w:sz w:val="22"/>
          <w:szCs w:val="22"/>
          <w:highlight w:val="yellow"/>
        </w:rPr>
      </w:pPr>
      <w:r w:rsidRPr="00650455">
        <w:rPr>
          <w:sz w:val="22"/>
          <w:szCs w:val="22"/>
        </w:rPr>
        <w:t>Thomas Young, Trinity Consultants, (</w:t>
      </w:r>
      <w:hyperlink r:id="rId14" w:history="1">
        <w:r w:rsidRPr="00650455">
          <w:rPr>
            <w:rStyle w:val="Hyperlink"/>
            <w:sz w:val="22"/>
            <w:szCs w:val="22"/>
          </w:rPr>
          <w:t>Tyoung@trinityconsultants.com</w:t>
        </w:r>
      </w:hyperlink>
      <w:r w:rsidRPr="00650455">
        <w:rPr>
          <w:sz w:val="22"/>
          <w:szCs w:val="22"/>
        </w:rPr>
        <w:t>)</w:t>
      </w:r>
    </w:p>
    <w:p w14:paraId="0CA0BBCD" w14:textId="77777777" w:rsidR="009B7DF3" w:rsidRPr="00650455" w:rsidRDefault="009B7DF3" w:rsidP="009B7DF3">
      <w:pPr>
        <w:widowControl w:val="0"/>
        <w:tabs>
          <w:tab w:val="left" w:pos="-720"/>
          <w:tab w:val="left" w:pos="4320"/>
        </w:tabs>
        <w:outlineLvl w:val="0"/>
        <w:rPr>
          <w:sz w:val="22"/>
          <w:szCs w:val="22"/>
        </w:rPr>
      </w:pPr>
      <w:r w:rsidRPr="00650455">
        <w:rPr>
          <w:sz w:val="22"/>
          <w:szCs w:val="22"/>
        </w:rPr>
        <w:t>Brad James</w:t>
      </w:r>
      <w:r>
        <w:rPr>
          <w:sz w:val="22"/>
          <w:szCs w:val="22"/>
        </w:rPr>
        <w:t>,</w:t>
      </w:r>
      <w:r w:rsidRPr="00650455">
        <w:rPr>
          <w:sz w:val="22"/>
          <w:szCs w:val="22"/>
        </w:rPr>
        <w:t xml:space="preserve"> P.E., Trinity Consultants, (</w:t>
      </w:r>
      <w:hyperlink r:id="rId15" w:history="1">
        <w:r w:rsidRPr="00650455">
          <w:rPr>
            <w:rStyle w:val="Hyperlink"/>
            <w:sz w:val="22"/>
            <w:szCs w:val="22"/>
          </w:rPr>
          <w:t>BJames@trinityconsultants.com</w:t>
        </w:r>
      </w:hyperlink>
      <w:r w:rsidRPr="00650455">
        <w:rPr>
          <w:sz w:val="22"/>
          <w:szCs w:val="22"/>
        </w:rPr>
        <w:t>)</w:t>
      </w:r>
    </w:p>
    <w:p w14:paraId="07C42F4D" w14:textId="77777777" w:rsidR="009B7DF3" w:rsidRDefault="009B7DF3" w:rsidP="009B7DF3">
      <w:pPr>
        <w:rPr>
          <w:sz w:val="22"/>
          <w:szCs w:val="22"/>
        </w:rPr>
      </w:pPr>
    </w:p>
    <w:p w14:paraId="0C5764C2" w14:textId="6E2BA98C" w:rsidR="009B7DF3" w:rsidRPr="00C86052" w:rsidRDefault="00C86052" w:rsidP="009B7DF3">
      <w:pPr>
        <w:rPr>
          <w:b/>
          <w:sz w:val="22"/>
          <w:szCs w:val="22"/>
        </w:rPr>
      </w:pPr>
      <w:r w:rsidRPr="00C86052">
        <w:rPr>
          <w:b/>
          <w:noProof/>
          <w:sz w:val="22"/>
          <w:szCs w:val="22"/>
        </w:rPr>
        <w:t>DRAFT</w:t>
      </w:r>
    </w:p>
    <w:p w14:paraId="0FC11A68" w14:textId="5E426378" w:rsidR="009B7DF3" w:rsidRPr="00C86052" w:rsidRDefault="009B7DF3" w:rsidP="009B7DF3">
      <w:pPr>
        <w:rPr>
          <w:sz w:val="22"/>
          <w:szCs w:val="22"/>
        </w:rPr>
      </w:pPr>
      <w:r w:rsidRPr="008266BA">
        <w:rPr>
          <w:sz w:val="22"/>
          <w:szCs w:val="22"/>
        </w:rPr>
        <w:t>________________</w:t>
      </w:r>
      <w:r>
        <w:rPr>
          <w:sz w:val="22"/>
          <w:szCs w:val="22"/>
        </w:rPr>
        <w:t xml:space="preserve">____     </w:t>
      </w:r>
      <w:r w:rsidRPr="00C86052">
        <w:rPr>
          <w:sz w:val="22"/>
          <w:szCs w:val="22"/>
        </w:rPr>
        <w:t xml:space="preserve"> </w:t>
      </w:r>
      <w:r w:rsidR="00C86052" w:rsidRPr="00C86052">
        <w:rPr>
          <w:sz w:val="22"/>
          <w:szCs w:val="22"/>
        </w:rPr>
        <w:t>__________________</w:t>
      </w:r>
    </w:p>
    <w:p w14:paraId="7E1EB688" w14:textId="77777777" w:rsidR="009B7DF3" w:rsidRPr="008266BA" w:rsidRDefault="009B7DF3" w:rsidP="009B7DF3">
      <w:pPr>
        <w:rPr>
          <w:sz w:val="22"/>
          <w:szCs w:val="22"/>
          <w:u w:val="single"/>
        </w:rPr>
      </w:pPr>
      <w:r w:rsidRPr="008266BA">
        <w:rPr>
          <w:sz w:val="22"/>
          <w:szCs w:val="22"/>
        </w:rPr>
        <w:t xml:space="preserve">Clerk                                       </w:t>
      </w:r>
      <w:r>
        <w:rPr>
          <w:sz w:val="22"/>
          <w:szCs w:val="22"/>
        </w:rPr>
        <w:t xml:space="preserve">        </w:t>
      </w:r>
      <w:r w:rsidRPr="008266BA">
        <w:rPr>
          <w:sz w:val="22"/>
          <w:szCs w:val="22"/>
        </w:rPr>
        <w:t>Date</w:t>
      </w:r>
    </w:p>
    <w:p w14:paraId="0B07A0DA" w14:textId="1DAA87E7" w:rsidR="001023C1" w:rsidRPr="001023C1" w:rsidRDefault="001023C1" w:rsidP="005C214E">
      <w:pPr>
        <w:spacing w:after="120"/>
        <w:rPr>
          <w:caps/>
          <w:sz w:val="22"/>
          <w:szCs w:val="22"/>
        </w:rPr>
      </w:pPr>
    </w:p>
    <w:p w14:paraId="3EB27BAD" w14:textId="77777777" w:rsidR="001023C1" w:rsidRDefault="001023C1" w:rsidP="00111D4B">
      <w:pPr>
        <w:spacing w:after="120"/>
        <w:rPr>
          <w:b/>
          <w:caps/>
          <w:sz w:val="22"/>
          <w:szCs w:val="22"/>
        </w:rPr>
        <w:sectPr w:rsidR="001023C1"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14:paraId="603F6354"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7AD2724A" w14:textId="334DAC7E" w:rsidR="000B025D" w:rsidRPr="000B025D" w:rsidRDefault="000B025D" w:rsidP="000B025D">
      <w:pPr>
        <w:tabs>
          <w:tab w:val="left" w:pos="5760"/>
          <w:tab w:val="left" w:pos="6480"/>
          <w:tab w:val="left" w:pos="6660"/>
        </w:tabs>
        <w:rPr>
          <w:sz w:val="22"/>
          <w:szCs w:val="22"/>
        </w:rPr>
      </w:pPr>
      <w:r w:rsidRPr="000B025D">
        <w:rPr>
          <w:sz w:val="22"/>
          <w:szCs w:val="22"/>
        </w:rPr>
        <w:t>This facility consists of a manufacturing plant for the production of asphalt and a manufacturing plant for the production of roofing products, including asphalt shingles.  The plant processes several types of asphalts with various characteristics such as non-oxidized and oxidized.  Regulated emission units include material handling operations, mineral application area (surfacing area), asphalt coater system, asphalt convertors (blowing stills), asphalt and asphalt products storage tanks, and asphalt loading equipment. The facility does not utilize a catalyst in the asphalt blowing process.</w:t>
      </w:r>
    </w:p>
    <w:p w14:paraId="76778CD9" w14:textId="77777777" w:rsidR="000B025D" w:rsidRPr="000B025D" w:rsidRDefault="000B025D" w:rsidP="000B025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363465C" w14:textId="77777777"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603451" w14:paraId="764E00BB"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728F160E" w14:textId="77777777" w:rsidR="00701347" w:rsidRPr="00603451" w:rsidRDefault="00701347" w:rsidP="00F165C3">
            <w:pPr>
              <w:rPr>
                <w:b/>
                <w:sz w:val="22"/>
                <w:szCs w:val="22"/>
              </w:rPr>
            </w:pPr>
            <w:r w:rsidRPr="00603451">
              <w:rPr>
                <w:b/>
                <w:sz w:val="22"/>
                <w:szCs w:val="22"/>
              </w:rPr>
              <w:t xml:space="preserve">Facility ID No. </w:t>
            </w:r>
            <w:r w:rsidR="00A0336E" w:rsidRPr="00603451">
              <w:rPr>
                <w:b/>
                <w:sz w:val="22"/>
                <w:szCs w:val="22"/>
              </w:rPr>
              <w:t>0310050</w:t>
            </w:r>
          </w:p>
        </w:tc>
      </w:tr>
      <w:tr w:rsidR="004C73A6" w:rsidRPr="00603451" w14:paraId="4DB8E6AA" w14:textId="77777777" w:rsidTr="00611875">
        <w:tc>
          <w:tcPr>
            <w:tcW w:w="794" w:type="dxa"/>
            <w:tcBorders>
              <w:top w:val="single" w:sz="12" w:space="0" w:color="auto"/>
              <w:left w:val="single" w:sz="12" w:space="0" w:color="auto"/>
              <w:bottom w:val="single" w:sz="8" w:space="0" w:color="auto"/>
              <w:right w:val="single" w:sz="12" w:space="0" w:color="auto"/>
            </w:tcBorders>
          </w:tcPr>
          <w:p w14:paraId="297F0AA2" w14:textId="77777777" w:rsidR="004C73A6" w:rsidRPr="00603451" w:rsidRDefault="004C73A6" w:rsidP="00652D24">
            <w:pPr>
              <w:jc w:val="center"/>
              <w:rPr>
                <w:sz w:val="22"/>
                <w:szCs w:val="22"/>
              </w:rPr>
            </w:pPr>
            <w:r w:rsidRPr="00603451">
              <w:rPr>
                <w:b/>
                <w:sz w:val="22"/>
                <w:szCs w:val="22"/>
              </w:rPr>
              <w:t>ID</w:t>
            </w:r>
            <w:r w:rsidR="00652D24" w:rsidRPr="00603451">
              <w:rPr>
                <w:b/>
                <w:sz w:val="22"/>
                <w:szCs w:val="22"/>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09C7B6B5" w14:textId="77777777" w:rsidR="004C73A6" w:rsidRPr="00603451" w:rsidRDefault="004C73A6" w:rsidP="00F165C3">
            <w:pPr>
              <w:rPr>
                <w:sz w:val="22"/>
                <w:szCs w:val="22"/>
              </w:rPr>
            </w:pPr>
            <w:r w:rsidRPr="00603451">
              <w:rPr>
                <w:b/>
                <w:sz w:val="22"/>
                <w:szCs w:val="22"/>
              </w:rPr>
              <w:t>Emission Unit Description</w:t>
            </w:r>
          </w:p>
        </w:tc>
      </w:tr>
      <w:tr w:rsidR="004C73A6" w:rsidRPr="00603451" w14:paraId="1DD8DD2A" w14:textId="77777777" w:rsidTr="00611875">
        <w:tc>
          <w:tcPr>
            <w:tcW w:w="794" w:type="dxa"/>
            <w:tcBorders>
              <w:top w:val="single" w:sz="8" w:space="0" w:color="auto"/>
              <w:left w:val="single" w:sz="12" w:space="0" w:color="auto"/>
              <w:bottom w:val="single" w:sz="8" w:space="0" w:color="auto"/>
              <w:right w:val="single" w:sz="12" w:space="0" w:color="auto"/>
            </w:tcBorders>
          </w:tcPr>
          <w:p w14:paraId="4975E857" w14:textId="77777777" w:rsidR="004C73A6" w:rsidRPr="00603451" w:rsidRDefault="00D736D6" w:rsidP="00652D24">
            <w:pPr>
              <w:jc w:val="center"/>
              <w:rPr>
                <w:sz w:val="22"/>
                <w:szCs w:val="22"/>
              </w:rPr>
            </w:pPr>
            <w:r w:rsidRPr="00603451">
              <w:rPr>
                <w:sz w:val="22"/>
                <w:szCs w:val="22"/>
              </w:rPr>
              <w:t>001</w:t>
            </w:r>
          </w:p>
        </w:tc>
        <w:tc>
          <w:tcPr>
            <w:tcW w:w="9236" w:type="dxa"/>
            <w:gridSpan w:val="2"/>
            <w:tcBorders>
              <w:top w:val="single" w:sz="8" w:space="0" w:color="auto"/>
              <w:left w:val="single" w:sz="12" w:space="0" w:color="auto"/>
              <w:bottom w:val="single" w:sz="8" w:space="0" w:color="auto"/>
              <w:right w:val="single" w:sz="12" w:space="0" w:color="auto"/>
            </w:tcBorders>
          </w:tcPr>
          <w:p w14:paraId="4B5F309D" w14:textId="77777777" w:rsidR="004C73A6" w:rsidRPr="00603451" w:rsidRDefault="00D736D6" w:rsidP="00F165C3">
            <w:pPr>
              <w:rPr>
                <w:b/>
                <w:sz w:val="22"/>
                <w:szCs w:val="22"/>
              </w:rPr>
            </w:pPr>
            <w:r w:rsidRPr="00603451">
              <w:rPr>
                <w:sz w:val="22"/>
                <w:szCs w:val="22"/>
              </w:rPr>
              <w:t>Bulk Limestone Storage Silo No. 1</w:t>
            </w:r>
          </w:p>
        </w:tc>
      </w:tr>
      <w:tr w:rsidR="004C73A6" w:rsidRPr="00603451" w14:paraId="141BB13B" w14:textId="77777777" w:rsidTr="00611875">
        <w:tc>
          <w:tcPr>
            <w:tcW w:w="794" w:type="dxa"/>
            <w:tcBorders>
              <w:top w:val="single" w:sz="8" w:space="0" w:color="auto"/>
              <w:left w:val="single" w:sz="12" w:space="0" w:color="auto"/>
              <w:bottom w:val="single" w:sz="8" w:space="0" w:color="auto"/>
              <w:right w:val="single" w:sz="12" w:space="0" w:color="auto"/>
            </w:tcBorders>
          </w:tcPr>
          <w:p w14:paraId="23A95DD7" w14:textId="77777777" w:rsidR="004C73A6" w:rsidRPr="00603451" w:rsidRDefault="00D736D6" w:rsidP="00652D24">
            <w:pPr>
              <w:jc w:val="center"/>
              <w:rPr>
                <w:sz w:val="22"/>
                <w:szCs w:val="22"/>
              </w:rPr>
            </w:pPr>
            <w:r w:rsidRPr="00603451">
              <w:rPr>
                <w:sz w:val="22"/>
                <w:szCs w:val="22"/>
              </w:rPr>
              <w:t>002</w:t>
            </w:r>
          </w:p>
        </w:tc>
        <w:tc>
          <w:tcPr>
            <w:tcW w:w="9236" w:type="dxa"/>
            <w:gridSpan w:val="2"/>
            <w:tcBorders>
              <w:top w:val="single" w:sz="8" w:space="0" w:color="auto"/>
              <w:left w:val="single" w:sz="12" w:space="0" w:color="auto"/>
              <w:bottom w:val="single" w:sz="8" w:space="0" w:color="auto"/>
              <w:right w:val="single" w:sz="12" w:space="0" w:color="auto"/>
            </w:tcBorders>
          </w:tcPr>
          <w:p w14:paraId="3381C2D2" w14:textId="77777777" w:rsidR="004C73A6" w:rsidRPr="00603451" w:rsidRDefault="00D736D6" w:rsidP="00F165C3">
            <w:pPr>
              <w:rPr>
                <w:b/>
                <w:sz w:val="22"/>
                <w:szCs w:val="22"/>
              </w:rPr>
            </w:pPr>
            <w:r w:rsidRPr="00603451">
              <w:rPr>
                <w:sz w:val="22"/>
                <w:szCs w:val="22"/>
              </w:rPr>
              <w:t>Limestone Transfer System (Upper Surge Hopper)</w:t>
            </w:r>
          </w:p>
        </w:tc>
      </w:tr>
      <w:tr w:rsidR="004C73A6" w:rsidRPr="00603451" w14:paraId="1D608774" w14:textId="77777777" w:rsidTr="00D736D6">
        <w:tc>
          <w:tcPr>
            <w:tcW w:w="794" w:type="dxa"/>
            <w:tcBorders>
              <w:top w:val="single" w:sz="8" w:space="0" w:color="auto"/>
              <w:left w:val="single" w:sz="12" w:space="0" w:color="auto"/>
              <w:bottom w:val="single" w:sz="8" w:space="0" w:color="auto"/>
              <w:right w:val="single" w:sz="12" w:space="0" w:color="auto"/>
            </w:tcBorders>
          </w:tcPr>
          <w:p w14:paraId="056AEE18" w14:textId="77777777" w:rsidR="004C73A6" w:rsidRPr="00603451" w:rsidRDefault="00D736D6" w:rsidP="00652D24">
            <w:pPr>
              <w:jc w:val="center"/>
              <w:rPr>
                <w:sz w:val="22"/>
                <w:szCs w:val="22"/>
              </w:rPr>
            </w:pPr>
            <w:r w:rsidRPr="00603451">
              <w:rPr>
                <w:sz w:val="22"/>
                <w:szCs w:val="22"/>
              </w:rPr>
              <w:t>003</w:t>
            </w:r>
          </w:p>
        </w:tc>
        <w:tc>
          <w:tcPr>
            <w:tcW w:w="9236" w:type="dxa"/>
            <w:gridSpan w:val="2"/>
            <w:tcBorders>
              <w:top w:val="single" w:sz="8" w:space="0" w:color="auto"/>
              <w:left w:val="single" w:sz="12" w:space="0" w:color="auto"/>
              <w:bottom w:val="single" w:sz="8" w:space="0" w:color="auto"/>
              <w:right w:val="single" w:sz="12" w:space="0" w:color="auto"/>
            </w:tcBorders>
          </w:tcPr>
          <w:p w14:paraId="723CB108" w14:textId="77777777" w:rsidR="004C73A6" w:rsidRPr="00603451" w:rsidRDefault="00603451" w:rsidP="00F165C3">
            <w:pPr>
              <w:rPr>
                <w:bCs/>
                <w:sz w:val="22"/>
                <w:szCs w:val="22"/>
              </w:rPr>
            </w:pPr>
            <w:r w:rsidRPr="00603451">
              <w:rPr>
                <w:sz w:val="22"/>
                <w:szCs w:val="22"/>
              </w:rPr>
              <w:t>Limestone Filler Heater</w:t>
            </w:r>
          </w:p>
        </w:tc>
      </w:tr>
      <w:tr w:rsidR="00D736D6" w:rsidRPr="00603451" w14:paraId="65B6B9E8" w14:textId="77777777" w:rsidTr="00D736D6">
        <w:tc>
          <w:tcPr>
            <w:tcW w:w="794" w:type="dxa"/>
            <w:tcBorders>
              <w:top w:val="single" w:sz="8" w:space="0" w:color="auto"/>
              <w:left w:val="single" w:sz="12" w:space="0" w:color="auto"/>
              <w:bottom w:val="single" w:sz="8" w:space="0" w:color="auto"/>
              <w:right w:val="single" w:sz="12" w:space="0" w:color="auto"/>
            </w:tcBorders>
          </w:tcPr>
          <w:p w14:paraId="1B39373F" w14:textId="77777777" w:rsidR="00D736D6" w:rsidRPr="00603451" w:rsidRDefault="00D736D6" w:rsidP="00652D24">
            <w:pPr>
              <w:jc w:val="center"/>
              <w:rPr>
                <w:sz w:val="22"/>
                <w:szCs w:val="22"/>
              </w:rPr>
            </w:pPr>
            <w:r w:rsidRPr="00603451">
              <w:rPr>
                <w:sz w:val="22"/>
                <w:szCs w:val="22"/>
              </w:rPr>
              <w:t>004</w:t>
            </w:r>
          </w:p>
        </w:tc>
        <w:tc>
          <w:tcPr>
            <w:tcW w:w="9236" w:type="dxa"/>
            <w:gridSpan w:val="2"/>
            <w:tcBorders>
              <w:top w:val="single" w:sz="8" w:space="0" w:color="auto"/>
              <w:left w:val="single" w:sz="12" w:space="0" w:color="auto"/>
              <w:bottom w:val="single" w:sz="8" w:space="0" w:color="auto"/>
              <w:right w:val="single" w:sz="12" w:space="0" w:color="auto"/>
            </w:tcBorders>
          </w:tcPr>
          <w:p w14:paraId="7D093803" w14:textId="77777777" w:rsidR="00D736D6" w:rsidRPr="00603451" w:rsidRDefault="00603451" w:rsidP="00F165C3">
            <w:pPr>
              <w:rPr>
                <w:bCs/>
                <w:sz w:val="22"/>
                <w:szCs w:val="22"/>
              </w:rPr>
            </w:pPr>
            <w:r w:rsidRPr="00603451">
              <w:rPr>
                <w:sz w:val="22"/>
                <w:szCs w:val="22"/>
              </w:rPr>
              <w:t>Bulk Limestone Storage Silo No. 2</w:t>
            </w:r>
          </w:p>
        </w:tc>
      </w:tr>
      <w:tr w:rsidR="00D736D6" w:rsidRPr="00603451" w14:paraId="258086EA" w14:textId="77777777" w:rsidTr="00D736D6">
        <w:tc>
          <w:tcPr>
            <w:tcW w:w="794" w:type="dxa"/>
            <w:tcBorders>
              <w:top w:val="single" w:sz="8" w:space="0" w:color="auto"/>
              <w:left w:val="single" w:sz="12" w:space="0" w:color="auto"/>
              <w:bottom w:val="single" w:sz="8" w:space="0" w:color="auto"/>
              <w:right w:val="single" w:sz="12" w:space="0" w:color="auto"/>
            </w:tcBorders>
          </w:tcPr>
          <w:p w14:paraId="2E06EBFF" w14:textId="77777777" w:rsidR="00D736D6" w:rsidRPr="00603451" w:rsidRDefault="00D736D6" w:rsidP="00652D24">
            <w:pPr>
              <w:jc w:val="center"/>
              <w:rPr>
                <w:sz w:val="22"/>
                <w:szCs w:val="22"/>
              </w:rPr>
            </w:pPr>
            <w:r w:rsidRPr="00603451">
              <w:rPr>
                <w:sz w:val="22"/>
                <w:szCs w:val="22"/>
              </w:rPr>
              <w:t>012</w:t>
            </w:r>
          </w:p>
        </w:tc>
        <w:tc>
          <w:tcPr>
            <w:tcW w:w="9236" w:type="dxa"/>
            <w:gridSpan w:val="2"/>
            <w:tcBorders>
              <w:top w:val="single" w:sz="8" w:space="0" w:color="auto"/>
              <w:left w:val="single" w:sz="12" w:space="0" w:color="auto"/>
              <w:bottom w:val="single" w:sz="8" w:space="0" w:color="auto"/>
              <w:right w:val="single" w:sz="12" w:space="0" w:color="auto"/>
            </w:tcBorders>
          </w:tcPr>
          <w:p w14:paraId="5A9872FF" w14:textId="77777777" w:rsidR="00D736D6" w:rsidRPr="00603451" w:rsidRDefault="00603451" w:rsidP="00F165C3">
            <w:pPr>
              <w:rPr>
                <w:bCs/>
                <w:sz w:val="22"/>
                <w:szCs w:val="22"/>
              </w:rPr>
            </w:pPr>
            <w:r w:rsidRPr="00603451">
              <w:rPr>
                <w:sz w:val="22"/>
                <w:szCs w:val="22"/>
              </w:rPr>
              <w:t>Asphalt Blowing Still Nos. 1 and 2</w:t>
            </w:r>
          </w:p>
        </w:tc>
      </w:tr>
      <w:tr w:rsidR="00D736D6" w:rsidRPr="00603451" w14:paraId="3F68F1A4" w14:textId="77777777" w:rsidTr="00D736D6">
        <w:tc>
          <w:tcPr>
            <w:tcW w:w="794" w:type="dxa"/>
            <w:tcBorders>
              <w:top w:val="single" w:sz="8" w:space="0" w:color="auto"/>
              <w:left w:val="single" w:sz="12" w:space="0" w:color="auto"/>
              <w:bottom w:val="single" w:sz="8" w:space="0" w:color="auto"/>
              <w:right w:val="single" w:sz="12" w:space="0" w:color="auto"/>
            </w:tcBorders>
          </w:tcPr>
          <w:p w14:paraId="4EC49686" w14:textId="77777777" w:rsidR="00D736D6" w:rsidRPr="00603451" w:rsidRDefault="00D736D6" w:rsidP="00652D24">
            <w:pPr>
              <w:jc w:val="center"/>
              <w:rPr>
                <w:sz w:val="22"/>
                <w:szCs w:val="22"/>
              </w:rPr>
            </w:pPr>
            <w:r w:rsidRPr="00603451">
              <w:rPr>
                <w:sz w:val="22"/>
                <w:szCs w:val="22"/>
              </w:rPr>
              <w:t>015</w:t>
            </w:r>
          </w:p>
        </w:tc>
        <w:tc>
          <w:tcPr>
            <w:tcW w:w="9236" w:type="dxa"/>
            <w:gridSpan w:val="2"/>
            <w:tcBorders>
              <w:top w:val="single" w:sz="8" w:space="0" w:color="auto"/>
              <w:left w:val="single" w:sz="12" w:space="0" w:color="auto"/>
              <w:bottom w:val="single" w:sz="8" w:space="0" w:color="auto"/>
              <w:right w:val="single" w:sz="12" w:space="0" w:color="auto"/>
            </w:tcBorders>
          </w:tcPr>
          <w:p w14:paraId="66CF7283" w14:textId="77777777" w:rsidR="00D736D6" w:rsidRPr="00603451" w:rsidRDefault="00603451" w:rsidP="00F165C3">
            <w:pPr>
              <w:rPr>
                <w:bCs/>
                <w:sz w:val="22"/>
                <w:szCs w:val="22"/>
              </w:rPr>
            </w:pPr>
            <w:r w:rsidRPr="00603451">
              <w:rPr>
                <w:sz w:val="22"/>
                <w:szCs w:val="22"/>
              </w:rPr>
              <w:t>Asphalt Storage Tank Nos. 15 and 47</w:t>
            </w:r>
          </w:p>
        </w:tc>
      </w:tr>
      <w:tr w:rsidR="00D736D6" w:rsidRPr="00603451" w14:paraId="61B8B7CC" w14:textId="77777777" w:rsidTr="00D736D6">
        <w:tc>
          <w:tcPr>
            <w:tcW w:w="794" w:type="dxa"/>
            <w:tcBorders>
              <w:top w:val="single" w:sz="8" w:space="0" w:color="auto"/>
              <w:left w:val="single" w:sz="12" w:space="0" w:color="auto"/>
              <w:bottom w:val="single" w:sz="8" w:space="0" w:color="auto"/>
              <w:right w:val="single" w:sz="12" w:space="0" w:color="auto"/>
            </w:tcBorders>
          </w:tcPr>
          <w:p w14:paraId="380B098E" w14:textId="77777777" w:rsidR="00D736D6" w:rsidRPr="00603451" w:rsidRDefault="00D736D6" w:rsidP="00652D24">
            <w:pPr>
              <w:jc w:val="center"/>
              <w:rPr>
                <w:sz w:val="22"/>
                <w:szCs w:val="22"/>
              </w:rPr>
            </w:pPr>
            <w:r w:rsidRPr="00603451">
              <w:rPr>
                <w:sz w:val="22"/>
                <w:szCs w:val="22"/>
              </w:rPr>
              <w:t>021</w:t>
            </w:r>
          </w:p>
        </w:tc>
        <w:tc>
          <w:tcPr>
            <w:tcW w:w="9236" w:type="dxa"/>
            <w:gridSpan w:val="2"/>
            <w:tcBorders>
              <w:top w:val="single" w:sz="8" w:space="0" w:color="auto"/>
              <w:left w:val="single" w:sz="12" w:space="0" w:color="auto"/>
              <w:bottom w:val="single" w:sz="8" w:space="0" w:color="auto"/>
              <w:right w:val="single" w:sz="12" w:space="0" w:color="auto"/>
            </w:tcBorders>
          </w:tcPr>
          <w:p w14:paraId="1A7A526C" w14:textId="77777777" w:rsidR="00D736D6" w:rsidRPr="00603451" w:rsidRDefault="00603451" w:rsidP="00F165C3">
            <w:pPr>
              <w:rPr>
                <w:bCs/>
                <w:sz w:val="22"/>
                <w:szCs w:val="22"/>
              </w:rPr>
            </w:pPr>
            <w:r w:rsidRPr="00603451">
              <w:rPr>
                <w:sz w:val="22"/>
                <w:szCs w:val="22"/>
              </w:rPr>
              <w:t>Adhesive Tank</w:t>
            </w:r>
          </w:p>
        </w:tc>
      </w:tr>
      <w:tr w:rsidR="00D736D6" w:rsidRPr="00603451" w14:paraId="4FD7292A" w14:textId="77777777" w:rsidTr="00D736D6">
        <w:tc>
          <w:tcPr>
            <w:tcW w:w="794" w:type="dxa"/>
            <w:tcBorders>
              <w:top w:val="single" w:sz="8" w:space="0" w:color="auto"/>
              <w:left w:val="single" w:sz="12" w:space="0" w:color="auto"/>
              <w:bottom w:val="single" w:sz="8" w:space="0" w:color="auto"/>
              <w:right w:val="single" w:sz="12" w:space="0" w:color="auto"/>
            </w:tcBorders>
          </w:tcPr>
          <w:p w14:paraId="067000A7" w14:textId="77777777" w:rsidR="00D736D6" w:rsidRPr="00603451" w:rsidRDefault="00D736D6" w:rsidP="00603451">
            <w:pPr>
              <w:jc w:val="center"/>
              <w:rPr>
                <w:sz w:val="22"/>
                <w:szCs w:val="22"/>
              </w:rPr>
            </w:pPr>
            <w:r w:rsidRPr="00603451">
              <w:rPr>
                <w:sz w:val="22"/>
                <w:szCs w:val="22"/>
              </w:rPr>
              <w:t>028</w:t>
            </w:r>
          </w:p>
        </w:tc>
        <w:tc>
          <w:tcPr>
            <w:tcW w:w="9236" w:type="dxa"/>
            <w:gridSpan w:val="2"/>
            <w:tcBorders>
              <w:top w:val="single" w:sz="8" w:space="0" w:color="auto"/>
              <w:left w:val="single" w:sz="12" w:space="0" w:color="auto"/>
              <w:bottom w:val="single" w:sz="8" w:space="0" w:color="auto"/>
              <w:right w:val="single" w:sz="12" w:space="0" w:color="auto"/>
            </w:tcBorders>
          </w:tcPr>
          <w:p w14:paraId="11D5BD98" w14:textId="77777777" w:rsidR="00D736D6" w:rsidRPr="00603451" w:rsidRDefault="00603451" w:rsidP="00F165C3">
            <w:pPr>
              <w:rPr>
                <w:bCs/>
                <w:sz w:val="22"/>
                <w:szCs w:val="22"/>
              </w:rPr>
            </w:pPr>
            <w:r w:rsidRPr="00603451">
              <w:rPr>
                <w:sz w:val="22"/>
                <w:szCs w:val="22"/>
              </w:rPr>
              <w:t>Mineral Application System (Surfacing Area)</w:t>
            </w:r>
          </w:p>
        </w:tc>
      </w:tr>
      <w:tr w:rsidR="00D736D6" w:rsidRPr="00603451" w14:paraId="2DBCDCE1" w14:textId="77777777" w:rsidTr="00D736D6">
        <w:tc>
          <w:tcPr>
            <w:tcW w:w="794" w:type="dxa"/>
            <w:tcBorders>
              <w:top w:val="single" w:sz="8" w:space="0" w:color="auto"/>
              <w:left w:val="single" w:sz="12" w:space="0" w:color="auto"/>
              <w:bottom w:val="single" w:sz="8" w:space="0" w:color="auto"/>
              <w:right w:val="single" w:sz="12" w:space="0" w:color="auto"/>
            </w:tcBorders>
          </w:tcPr>
          <w:p w14:paraId="0C530BE6" w14:textId="77777777" w:rsidR="00D736D6" w:rsidRPr="00603451" w:rsidRDefault="00D736D6" w:rsidP="00603451">
            <w:pPr>
              <w:jc w:val="center"/>
              <w:rPr>
                <w:sz w:val="22"/>
                <w:szCs w:val="22"/>
              </w:rPr>
            </w:pPr>
            <w:r w:rsidRPr="00603451">
              <w:rPr>
                <w:sz w:val="22"/>
                <w:szCs w:val="22"/>
              </w:rPr>
              <w:t>029</w:t>
            </w:r>
          </w:p>
        </w:tc>
        <w:tc>
          <w:tcPr>
            <w:tcW w:w="9236" w:type="dxa"/>
            <w:gridSpan w:val="2"/>
            <w:tcBorders>
              <w:top w:val="single" w:sz="8" w:space="0" w:color="auto"/>
              <w:left w:val="single" w:sz="12" w:space="0" w:color="auto"/>
              <w:bottom w:val="single" w:sz="8" w:space="0" w:color="auto"/>
              <w:right w:val="single" w:sz="12" w:space="0" w:color="auto"/>
            </w:tcBorders>
          </w:tcPr>
          <w:p w14:paraId="68FC2FA6" w14:textId="77777777" w:rsidR="00D736D6" w:rsidRPr="00603451" w:rsidRDefault="00603451" w:rsidP="00F165C3">
            <w:pPr>
              <w:rPr>
                <w:bCs/>
                <w:sz w:val="22"/>
                <w:szCs w:val="22"/>
              </w:rPr>
            </w:pPr>
            <w:r w:rsidRPr="00603451">
              <w:rPr>
                <w:sz w:val="22"/>
                <w:szCs w:val="22"/>
              </w:rPr>
              <w:t>Bulk Granule Handling System</w:t>
            </w:r>
          </w:p>
        </w:tc>
      </w:tr>
      <w:tr w:rsidR="00D736D6" w:rsidRPr="00603451" w14:paraId="413AEFE7" w14:textId="77777777" w:rsidTr="00D736D6">
        <w:tc>
          <w:tcPr>
            <w:tcW w:w="794" w:type="dxa"/>
            <w:tcBorders>
              <w:top w:val="single" w:sz="8" w:space="0" w:color="auto"/>
              <w:left w:val="single" w:sz="12" w:space="0" w:color="auto"/>
              <w:bottom w:val="single" w:sz="8" w:space="0" w:color="auto"/>
              <w:right w:val="single" w:sz="12" w:space="0" w:color="auto"/>
            </w:tcBorders>
          </w:tcPr>
          <w:p w14:paraId="41727AF4" w14:textId="77777777" w:rsidR="00D736D6" w:rsidRPr="00603451" w:rsidRDefault="00D736D6" w:rsidP="00652D24">
            <w:pPr>
              <w:jc w:val="center"/>
              <w:rPr>
                <w:sz w:val="22"/>
                <w:szCs w:val="22"/>
              </w:rPr>
            </w:pPr>
            <w:r w:rsidRPr="00603451">
              <w:rPr>
                <w:sz w:val="22"/>
                <w:szCs w:val="22"/>
              </w:rPr>
              <w:t>030</w:t>
            </w:r>
          </w:p>
        </w:tc>
        <w:tc>
          <w:tcPr>
            <w:tcW w:w="9236" w:type="dxa"/>
            <w:gridSpan w:val="2"/>
            <w:tcBorders>
              <w:top w:val="single" w:sz="8" w:space="0" w:color="auto"/>
              <w:left w:val="single" w:sz="12" w:space="0" w:color="auto"/>
              <w:bottom w:val="single" w:sz="8" w:space="0" w:color="auto"/>
              <w:right w:val="single" w:sz="12" w:space="0" w:color="auto"/>
            </w:tcBorders>
          </w:tcPr>
          <w:p w14:paraId="5FE3CCF6" w14:textId="77777777" w:rsidR="00D736D6" w:rsidRPr="00603451" w:rsidRDefault="00603451" w:rsidP="00F165C3">
            <w:pPr>
              <w:rPr>
                <w:bCs/>
                <w:sz w:val="22"/>
                <w:szCs w:val="22"/>
              </w:rPr>
            </w:pPr>
            <w:r w:rsidRPr="00603451">
              <w:rPr>
                <w:sz w:val="22"/>
                <w:szCs w:val="22"/>
              </w:rPr>
              <w:t>Shingle Laminator System</w:t>
            </w:r>
          </w:p>
        </w:tc>
      </w:tr>
      <w:tr w:rsidR="00D736D6" w:rsidRPr="00603451" w14:paraId="112FC14C" w14:textId="77777777" w:rsidTr="00D736D6">
        <w:tc>
          <w:tcPr>
            <w:tcW w:w="794" w:type="dxa"/>
            <w:tcBorders>
              <w:top w:val="single" w:sz="8" w:space="0" w:color="auto"/>
              <w:left w:val="single" w:sz="12" w:space="0" w:color="auto"/>
              <w:bottom w:val="single" w:sz="8" w:space="0" w:color="auto"/>
              <w:right w:val="single" w:sz="12" w:space="0" w:color="auto"/>
            </w:tcBorders>
          </w:tcPr>
          <w:p w14:paraId="0D125866" w14:textId="77777777" w:rsidR="00D736D6" w:rsidRPr="00603451" w:rsidRDefault="00D736D6" w:rsidP="00652D24">
            <w:pPr>
              <w:jc w:val="center"/>
              <w:rPr>
                <w:sz w:val="22"/>
                <w:szCs w:val="22"/>
              </w:rPr>
            </w:pPr>
            <w:r w:rsidRPr="00603451">
              <w:rPr>
                <w:sz w:val="22"/>
                <w:szCs w:val="22"/>
              </w:rPr>
              <w:t>031</w:t>
            </w:r>
          </w:p>
        </w:tc>
        <w:tc>
          <w:tcPr>
            <w:tcW w:w="9236" w:type="dxa"/>
            <w:gridSpan w:val="2"/>
            <w:tcBorders>
              <w:top w:val="single" w:sz="8" w:space="0" w:color="auto"/>
              <w:left w:val="single" w:sz="12" w:space="0" w:color="auto"/>
              <w:bottom w:val="single" w:sz="8" w:space="0" w:color="auto"/>
              <w:right w:val="single" w:sz="12" w:space="0" w:color="auto"/>
            </w:tcBorders>
          </w:tcPr>
          <w:p w14:paraId="13D5EE9D" w14:textId="77777777" w:rsidR="00D736D6" w:rsidRPr="00603451" w:rsidRDefault="00603451" w:rsidP="00F165C3">
            <w:pPr>
              <w:rPr>
                <w:bCs/>
                <w:sz w:val="22"/>
                <w:szCs w:val="22"/>
              </w:rPr>
            </w:pPr>
            <w:r w:rsidRPr="00603451">
              <w:rPr>
                <w:sz w:val="22"/>
                <w:szCs w:val="22"/>
              </w:rPr>
              <w:t>Adhesive Tank (MLA</w:t>
            </w:r>
          </w:p>
        </w:tc>
      </w:tr>
      <w:tr w:rsidR="00D736D6" w:rsidRPr="00603451" w14:paraId="70C133A7" w14:textId="77777777" w:rsidTr="00D736D6">
        <w:tc>
          <w:tcPr>
            <w:tcW w:w="794" w:type="dxa"/>
            <w:tcBorders>
              <w:top w:val="single" w:sz="8" w:space="0" w:color="auto"/>
              <w:left w:val="single" w:sz="12" w:space="0" w:color="auto"/>
              <w:bottom w:val="single" w:sz="8" w:space="0" w:color="auto"/>
              <w:right w:val="single" w:sz="12" w:space="0" w:color="auto"/>
            </w:tcBorders>
          </w:tcPr>
          <w:p w14:paraId="7017464A" w14:textId="77777777" w:rsidR="00D736D6" w:rsidRPr="00603451" w:rsidRDefault="00D736D6" w:rsidP="00652D24">
            <w:pPr>
              <w:jc w:val="center"/>
              <w:rPr>
                <w:sz w:val="22"/>
                <w:szCs w:val="22"/>
              </w:rPr>
            </w:pPr>
            <w:r w:rsidRPr="00603451">
              <w:rPr>
                <w:sz w:val="22"/>
                <w:szCs w:val="22"/>
              </w:rPr>
              <w:t>034</w:t>
            </w:r>
          </w:p>
        </w:tc>
        <w:tc>
          <w:tcPr>
            <w:tcW w:w="9236" w:type="dxa"/>
            <w:gridSpan w:val="2"/>
            <w:tcBorders>
              <w:top w:val="single" w:sz="8" w:space="0" w:color="auto"/>
              <w:left w:val="single" w:sz="12" w:space="0" w:color="auto"/>
              <w:bottom w:val="single" w:sz="8" w:space="0" w:color="auto"/>
              <w:right w:val="single" w:sz="12" w:space="0" w:color="auto"/>
            </w:tcBorders>
          </w:tcPr>
          <w:p w14:paraId="47F0823D" w14:textId="77777777" w:rsidR="00D736D6" w:rsidRPr="00603451" w:rsidRDefault="00603451" w:rsidP="00F165C3">
            <w:pPr>
              <w:rPr>
                <w:bCs/>
                <w:sz w:val="22"/>
                <w:szCs w:val="22"/>
              </w:rPr>
            </w:pPr>
            <w:r w:rsidRPr="00603451">
              <w:rPr>
                <w:sz w:val="22"/>
                <w:szCs w:val="22"/>
              </w:rPr>
              <w:t>Asphalt Coater System No.</w:t>
            </w:r>
          </w:p>
        </w:tc>
      </w:tr>
      <w:tr w:rsidR="00D736D6" w:rsidRPr="00603451" w14:paraId="666927D6" w14:textId="77777777" w:rsidTr="00D736D6">
        <w:tc>
          <w:tcPr>
            <w:tcW w:w="794" w:type="dxa"/>
            <w:tcBorders>
              <w:top w:val="single" w:sz="8" w:space="0" w:color="auto"/>
              <w:left w:val="single" w:sz="12" w:space="0" w:color="auto"/>
              <w:bottom w:val="single" w:sz="8" w:space="0" w:color="auto"/>
              <w:right w:val="single" w:sz="12" w:space="0" w:color="auto"/>
            </w:tcBorders>
          </w:tcPr>
          <w:p w14:paraId="3EE7712C" w14:textId="77777777" w:rsidR="00D736D6" w:rsidRPr="00603451" w:rsidRDefault="00D736D6" w:rsidP="00652D24">
            <w:pPr>
              <w:jc w:val="center"/>
              <w:rPr>
                <w:sz w:val="22"/>
                <w:szCs w:val="22"/>
              </w:rPr>
            </w:pPr>
            <w:r w:rsidRPr="00603451">
              <w:rPr>
                <w:sz w:val="22"/>
                <w:szCs w:val="22"/>
              </w:rPr>
              <w:t>037</w:t>
            </w:r>
          </w:p>
        </w:tc>
        <w:tc>
          <w:tcPr>
            <w:tcW w:w="9236" w:type="dxa"/>
            <w:gridSpan w:val="2"/>
            <w:tcBorders>
              <w:top w:val="single" w:sz="8" w:space="0" w:color="auto"/>
              <w:left w:val="single" w:sz="12" w:space="0" w:color="auto"/>
              <w:bottom w:val="single" w:sz="8" w:space="0" w:color="auto"/>
              <w:right w:val="single" w:sz="12" w:space="0" w:color="auto"/>
            </w:tcBorders>
          </w:tcPr>
          <w:p w14:paraId="4FED8737" w14:textId="77777777" w:rsidR="00D736D6" w:rsidRPr="00603451" w:rsidRDefault="00603451" w:rsidP="00F165C3">
            <w:pPr>
              <w:rPr>
                <w:bCs/>
                <w:sz w:val="22"/>
                <w:szCs w:val="22"/>
              </w:rPr>
            </w:pPr>
            <w:r w:rsidRPr="00603451">
              <w:rPr>
                <w:sz w:val="22"/>
                <w:szCs w:val="22"/>
              </w:rPr>
              <w:t>Steam Generator</w:t>
            </w:r>
          </w:p>
        </w:tc>
      </w:tr>
      <w:tr w:rsidR="00D736D6" w:rsidRPr="00603451" w14:paraId="617DF749" w14:textId="77777777" w:rsidTr="00D736D6">
        <w:tc>
          <w:tcPr>
            <w:tcW w:w="794" w:type="dxa"/>
            <w:tcBorders>
              <w:top w:val="single" w:sz="8" w:space="0" w:color="auto"/>
              <w:left w:val="single" w:sz="12" w:space="0" w:color="auto"/>
              <w:bottom w:val="single" w:sz="8" w:space="0" w:color="auto"/>
              <w:right w:val="single" w:sz="12" w:space="0" w:color="auto"/>
            </w:tcBorders>
          </w:tcPr>
          <w:p w14:paraId="6B2A3B4B" w14:textId="77777777" w:rsidR="00D736D6" w:rsidRPr="00603451" w:rsidRDefault="00D736D6" w:rsidP="00652D24">
            <w:pPr>
              <w:jc w:val="center"/>
              <w:rPr>
                <w:sz w:val="22"/>
                <w:szCs w:val="22"/>
              </w:rPr>
            </w:pPr>
            <w:r w:rsidRPr="00603451">
              <w:rPr>
                <w:sz w:val="22"/>
                <w:szCs w:val="22"/>
              </w:rPr>
              <w:t>038</w:t>
            </w:r>
          </w:p>
        </w:tc>
        <w:tc>
          <w:tcPr>
            <w:tcW w:w="9236" w:type="dxa"/>
            <w:gridSpan w:val="2"/>
            <w:tcBorders>
              <w:top w:val="single" w:sz="8" w:space="0" w:color="auto"/>
              <w:left w:val="single" w:sz="12" w:space="0" w:color="auto"/>
              <w:bottom w:val="single" w:sz="8" w:space="0" w:color="auto"/>
              <w:right w:val="single" w:sz="12" w:space="0" w:color="auto"/>
            </w:tcBorders>
          </w:tcPr>
          <w:p w14:paraId="4E31A46E" w14:textId="77777777" w:rsidR="00D736D6" w:rsidRPr="00603451" w:rsidRDefault="00603451" w:rsidP="00F165C3">
            <w:pPr>
              <w:rPr>
                <w:bCs/>
                <w:sz w:val="22"/>
                <w:szCs w:val="22"/>
              </w:rPr>
            </w:pPr>
            <w:r w:rsidRPr="00603451">
              <w:rPr>
                <w:sz w:val="22"/>
                <w:szCs w:val="22"/>
              </w:rPr>
              <w:t>Coating Tank No. 1</w:t>
            </w:r>
          </w:p>
        </w:tc>
      </w:tr>
      <w:tr w:rsidR="00D736D6" w:rsidRPr="00603451" w14:paraId="3DEA591A" w14:textId="77777777" w:rsidTr="00D736D6">
        <w:tc>
          <w:tcPr>
            <w:tcW w:w="794" w:type="dxa"/>
            <w:tcBorders>
              <w:top w:val="single" w:sz="8" w:space="0" w:color="auto"/>
              <w:left w:val="single" w:sz="12" w:space="0" w:color="auto"/>
              <w:bottom w:val="single" w:sz="8" w:space="0" w:color="auto"/>
              <w:right w:val="single" w:sz="12" w:space="0" w:color="auto"/>
            </w:tcBorders>
          </w:tcPr>
          <w:p w14:paraId="388497DE" w14:textId="77777777" w:rsidR="00D736D6" w:rsidRPr="00603451" w:rsidRDefault="00D736D6" w:rsidP="00652D24">
            <w:pPr>
              <w:jc w:val="center"/>
              <w:rPr>
                <w:sz w:val="22"/>
                <w:szCs w:val="22"/>
              </w:rPr>
            </w:pPr>
            <w:r w:rsidRPr="00603451">
              <w:rPr>
                <w:sz w:val="22"/>
                <w:szCs w:val="22"/>
              </w:rPr>
              <w:t>039</w:t>
            </w:r>
          </w:p>
        </w:tc>
        <w:tc>
          <w:tcPr>
            <w:tcW w:w="9236" w:type="dxa"/>
            <w:gridSpan w:val="2"/>
            <w:tcBorders>
              <w:top w:val="single" w:sz="8" w:space="0" w:color="auto"/>
              <w:left w:val="single" w:sz="12" w:space="0" w:color="auto"/>
              <w:bottom w:val="single" w:sz="8" w:space="0" w:color="auto"/>
              <w:right w:val="single" w:sz="12" w:space="0" w:color="auto"/>
            </w:tcBorders>
          </w:tcPr>
          <w:p w14:paraId="51C2EC26" w14:textId="77777777" w:rsidR="00D736D6" w:rsidRPr="00603451" w:rsidRDefault="00603451" w:rsidP="00F165C3">
            <w:pPr>
              <w:rPr>
                <w:bCs/>
                <w:sz w:val="22"/>
                <w:szCs w:val="22"/>
              </w:rPr>
            </w:pPr>
            <w:r w:rsidRPr="00603451">
              <w:rPr>
                <w:sz w:val="22"/>
                <w:szCs w:val="22"/>
              </w:rPr>
              <w:t>Asphalt Storage Tank No. 4</w:t>
            </w:r>
          </w:p>
        </w:tc>
      </w:tr>
      <w:tr w:rsidR="00D736D6" w:rsidRPr="00603451" w14:paraId="5D2D8911" w14:textId="77777777" w:rsidTr="00D736D6">
        <w:tc>
          <w:tcPr>
            <w:tcW w:w="794" w:type="dxa"/>
            <w:tcBorders>
              <w:top w:val="single" w:sz="8" w:space="0" w:color="auto"/>
              <w:left w:val="single" w:sz="12" w:space="0" w:color="auto"/>
              <w:bottom w:val="single" w:sz="8" w:space="0" w:color="auto"/>
              <w:right w:val="single" w:sz="12" w:space="0" w:color="auto"/>
            </w:tcBorders>
          </w:tcPr>
          <w:p w14:paraId="6269187B" w14:textId="77777777" w:rsidR="00D736D6" w:rsidRPr="00603451" w:rsidRDefault="00D736D6" w:rsidP="00652D24">
            <w:pPr>
              <w:jc w:val="center"/>
              <w:rPr>
                <w:sz w:val="22"/>
                <w:szCs w:val="22"/>
              </w:rPr>
            </w:pPr>
            <w:r w:rsidRPr="00603451">
              <w:rPr>
                <w:sz w:val="22"/>
                <w:szCs w:val="22"/>
              </w:rPr>
              <w:t>040</w:t>
            </w:r>
          </w:p>
        </w:tc>
        <w:tc>
          <w:tcPr>
            <w:tcW w:w="9236" w:type="dxa"/>
            <w:gridSpan w:val="2"/>
            <w:tcBorders>
              <w:top w:val="single" w:sz="8" w:space="0" w:color="auto"/>
              <w:left w:val="single" w:sz="12" w:space="0" w:color="auto"/>
              <w:bottom w:val="single" w:sz="8" w:space="0" w:color="auto"/>
              <w:right w:val="single" w:sz="12" w:space="0" w:color="auto"/>
            </w:tcBorders>
          </w:tcPr>
          <w:p w14:paraId="74DCFEF2" w14:textId="77777777" w:rsidR="00D736D6" w:rsidRPr="00603451" w:rsidRDefault="00603451" w:rsidP="00F165C3">
            <w:pPr>
              <w:rPr>
                <w:bCs/>
                <w:sz w:val="22"/>
                <w:szCs w:val="22"/>
              </w:rPr>
            </w:pPr>
            <w:r w:rsidRPr="00603451">
              <w:rPr>
                <w:sz w:val="22"/>
                <w:szCs w:val="22"/>
              </w:rPr>
              <w:t>Storage Tank No. 46</w:t>
            </w:r>
          </w:p>
        </w:tc>
      </w:tr>
      <w:tr w:rsidR="00D736D6" w:rsidRPr="00603451" w14:paraId="3ACC653D" w14:textId="77777777" w:rsidTr="00D736D6">
        <w:tc>
          <w:tcPr>
            <w:tcW w:w="794" w:type="dxa"/>
            <w:tcBorders>
              <w:top w:val="single" w:sz="8" w:space="0" w:color="auto"/>
              <w:left w:val="single" w:sz="12" w:space="0" w:color="auto"/>
              <w:bottom w:val="single" w:sz="8" w:space="0" w:color="auto"/>
              <w:right w:val="single" w:sz="12" w:space="0" w:color="auto"/>
            </w:tcBorders>
          </w:tcPr>
          <w:p w14:paraId="36F03475" w14:textId="77777777" w:rsidR="00D736D6" w:rsidRPr="00603451" w:rsidRDefault="00D736D6" w:rsidP="00652D24">
            <w:pPr>
              <w:jc w:val="center"/>
              <w:rPr>
                <w:sz w:val="22"/>
                <w:szCs w:val="22"/>
              </w:rPr>
            </w:pPr>
            <w:r w:rsidRPr="00603451">
              <w:rPr>
                <w:sz w:val="22"/>
                <w:szCs w:val="22"/>
              </w:rPr>
              <w:t>042</w:t>
            </w:r>
          </w:p>
        </w:tc>
        <w:tc>
          <w:tcPr>
            <w:tcW w:w="9236" w:type="dxa"/>
            <w:gridSpan w:val="2"/>
            <w:tcBorders>
              <w:top w:val="single" w:sz="8" w:space="0" w:color="auto"/>
              <w:left w:val="single" w:sz="12" w:space="0" w:color="auto"/>
              <w:bottom w:val="single" w:sz="8" w:space="0" w:color="auto"/>
              <w:right w:val="single" w:sz="12" w:space="0" w:color="auto"/>
            </w:tcBorders>
          </w:tcPr>
          <w:p w14:paraId="381939D5" w14:textId="77777777" w:rsidR="00D736D6" w:rsidRPr="00603451" w:rsidRDefault="00603451" w:rsidP="00603451">
            <w:pPr>
              <w:rPr>
                <w:bCs/>
                <w:sz w:val="22"/>
                <w:szCs w:val="22"/>
              </w:rPr>
            </w:pPr>
            <w:r w:rsidRPr="00603451">
              <w:rPr>
                <w:sz w:val="22"/>
                <w:szCs w:val="22"/>
              </w:rPr>
              <w:t>Mat Unwind Dry Loop Process</w:t>
            </w:r>
          </w:p>
        </w:tc>
      </w:tr>
      <w:tr w:rsidR="00D736D6" w:rsidRPr="00603451" w14:paraId="7C57A5EA" w14:textId="77777777" w:rsidTr="00D736D6">
        <w:tc>
          <w:tcPr>
            <w:tcW w:w="794" w:type="dxa"/>
            <w:tcBorders>
              <w:top w:val="single" w:sz="8" w:space="0" w:color="auto"/>
              <w:left w:val="single" w:sz="12" w:space="0" w:color="auto"/>
              <w:bottom w:val="single" w:sz="8" w:space="0" w:color="auto"/>
              <w:right w:val="single" w:sz="12" w:space="0" w:color="auto"/>
            </w:tcBorders>
          </w:tcPr>
          <w:p w14:paraId="4E54AC3A" w14:textId="77777777" w:rsidR="00D736D6" w:rsidRPr="00603451" w:rsidRDefault="00D736D6" w:rsidP="00652D24">
            <w:pPr>
              <w:jc w:val="center"/>
              <w:rPr>
                <w:sz w:val="22"/>
                <w:szCs w:val="22"/>
              </w:rPr>
            </w:pPr>
            <w:r w:rsidRPr="00603451">
              <w:rPr>
                <w:sz w:val="22"/>
                <w:szCs w:val="22"/>
              </w:rPr>
              <w:t>043</w:t>
            </w:r>
          </w:p>
        </w:tc>
        <w:tc>
          <w:tcPr>
            <w:tcW w:w="9236" w:type="dxa"/>
            <w:gridSpan w:val="2"/>
            <w:tcBorders>
              <w:top w:val="single" w:sz="8" w:space="0" w:color="auto"/>
              <w:left w:val="single" w:sz="12" w:space="0" w:color="auto"/>
              <w:bottom w:val="single" w:sz="8" w:space="0" w:color="auto"/>
              <w:right w:val="single" w:sz="12" w:space="0" w:color="auto"/>
            </w:tcBorders>
          </w:tcPr>
          <w:p w14:paraId="21600976" w14:textId="77777777" w:rsidR="00D736D6" w:rsidRPr="00603451" w:rsidRDefault="00603451" w:rsidP="00F165C3">
            <w:pPr>
              <w:rPr>
                <w:bCs/>
                <w:sz w:val="22"/>
                <w:szCs w:val="22"/>
              </w:rPr>
            </w:pPr>
            <w:r w:rsidRPr="00603451">
              <w:rPr>
                <w:sz w:val="22"/>
                <w:szCs w:val="22"/>
              </w:rPr>
              <w:t>Sealant Storage Tank Nos. 44 and 45</w:t>
            </w:r>
          </w:p>
        </w:tc>
      </w:tr>
      <w:tr w:rsidR="00D736D6" w:rsidRPr="00603451" w14:paraId="0D812C57" w14:textId="77777777" w:rsidTr="00D736D6">
        <w:tc>
          <w:tcPr>
            <w:tcW w:w="794" w:type="dxa"/>
            <w:tcBorders>
              <w:top w:val="single" w:sz="8" w:space="0" w:color="auto"/>
              <w:left w:val="single" w:sz="12" w:space="0" w:color="auto"/>
              <w:bottom w:val="single" w:sz="8" w:space="0" w:color="auto"/>
              <w:right w:val="single" w:sz="12" w:space="0" w:color="auto"/>
            </w:tcBorders>
          </w:tcPr>
          <w:p w14:paraId="49850F19" w14:textId="77777777" w:rsidR="00D736D6" w:rsidRPr="00603451" w:rsidRDefault="00D736D6" w:rsidP="00652D24">
            <w:pPr>
              <w:jc w:val="center"/>
              <w:rPr>
                <w:sz w:val="22"/>
                <w:szCs w:val="22"/>
              </w:rPr>
            </w:pPr>
            <w:r w:rsidRPr="00603451">
              <w:rPr>
                <w:sz w:val="22"/>
                <w:szCs w:val="22"/>
              </w:rPr>
              <w:t>044</w:t>
            </w:r>
          </w:p>
        </w:tc>
        <w:tc>
          <w:tcPr>
            <w:tcW w:w="9236" w:type="dxa"/>
            <w:gridSpan w:val="2"/>
            <w:tcBorders>
              <w:top w:val="single" w:sz="8" w:space="0" w:color="auto"/>
              <w:left w:val="single" w:sz="12" w:space="0" w:color="auto"/>
              <w:bottom w:val="single" w:sz="8" w:space="0" w:color="auto"/>
              <w:right w:val="single" w:sz="12" w:space="0" w:color="auto"/>
            </w:tcBorders>
          </w:tcPr>
          <w:p w14:paraId="10A10D20" w14:textId="77777777" w:rsidR="00D736D6" w:rsidRPr="00603451" w:rsidRDefault="00603451" w:rsidP="00F165C3">
            <w:pPr>
              <w:rPr>
                <w:bCs/>
                <w:sz w:val="22"/>
                <w:szCs w:val="22"/>
              </w:rPr>
            </w:pPr>
            <w:r w:rsidRPr="00603451">
              <w:rPr>
                <w:sz w:val="22"/>
                <w:szCs w:val="22"/>
              </w:rPr>
              <w:t>Emergency Stationary RICE</w:t>
            </w:r>
          </w:p>
        </w:tc>
      </w:tr>
      <w:tr w:rsidR="00D736D6" w:rsidRPr="00603451" w14:paraId="7D287445" w14:textId="77777777" w:rsidTr="00D736D6">
        <w:tc>
          <w:tcPr>
            <w:tcW w:w="794" w:type="dxa"/>
            <w:tcBorders>
              <w:top w:val="single" w:sz="8" w:space="0" w:color="auto"/>
              <w:left w:val="single" w:sz="12" w:space="0" w:color="auto"/>
              <w:bottom w:val="single" w:sz="8" w:space="0" w:color="auto"/>
              <w:right w:val="single" w:sz="12" w:space="0" w:color="auto"/>
            </w:tcBorders>
          </w:tcPr>
          <w:p w14:paraId="2F8EC36C" w14:textId="77777777" w:rsidR="00D736D6" w:rsidRPr="00603451" w:rsidRDefault="00D736D6" w:rsidP="00652D24">
            <w:pPr>
              <w:jc w:val="center"/>
              <w:rPr>
                <w:sz w:val="22"/>
                <w:szCs w:val="22"/>
              </w:rPr>
            </w:pPr>
            <w:r w:rsidRPr="00603451">
              <w:rPr>
                <w:sz w:val="22"/>
                <w:szCs w:val="22"/>
              </w:rPr>
              <w:t>045</w:t>
            </w:r>
          </w:p>
        </w:tc>
        <w:tc>
          <w:tcPr>
            <w:tcW w:w="9236" w:type="dxa"/>
            <w:gridSpan w:val="2"/>
            <w:tcBorders>
              <w:top w:val="single" w:sz="8" w:space="0" w:color="auto"/>
              <w:left w:val="single" w:sz="12" w:space="0" w:color="auto"/>
              <w:bottom w:val="single" w:sz="8" w:space="0" w:color="auto"/>
              <w:right w:val="single" w:sz="12" w:space="0" w:color="auto"/>
            </w:tcBorders>
          </w:tcPr>
          <w:p w14:paraId="12EBDA75" w14:textId="77777777" w:rsidR="00D736D6" w:rsidRPr="00603451" w:rsidRDefault="00603451" w:rsidP="00F165C3">
            <w:pPr>
              <w:rPr>
                <w:bCs/>
                <w:sz w:val="22"/>
                <w:szCs w:val="22"/>
              </w:rPr>
            </w:pPr>
            <w:r w:rsidRPr="00603451">
              <w:rPr>
                <w:sz w:val="22"/>
                <w:szCs w:val="22"/>
              </w:rPr>
              <w:t>Sand System</w:t>
            </w:r>
          </w:p>
        </w:tc>
      </w:tr>
      <w:tr w:rsidR="00D736D6" w:rsidRPr="00603451" w14:paraId="5CD48A46" w14:textId="77777777" w:rsidTr="00D736D6">
        <w:tc>
          <w:tcPr>
            <w:tcW w:w="794" w:type="dxa"/>
            <w:tcBorders>
              <w:top w:val="single" w:sz="8" w:space="0" w:color="auto"/>
              <w:left w:val="single" w:sz="12" w:space="0" w:color="auto"/>
              <w:bottom w:val="single" w:sz="8" w:space="0" w:color="auto"/>
              <w:right w:val="single" w:sz="12" w:space="0" w:color="auto"/>
            </w:tcBorders>
          </w:tcPr>
          <w:p w14:paraId="14017CFF" w14:textId="77777777" w:rsidR="00D736D6" w:rsidRPr="00603451" w:rsidRDefault="00D736D6" w:rsidP="00652D24">
            <w:pPr>
              <w:jc w:val="center"/>
              <w:rPr>
                <w:sz w:val="22"/>
                <w:szCs w:val="22"/>
              </w:rPr>
            </w:pPr>
            <w:r w:rsidRPr="00603451">
              <w:rPr>
                <w:sz w:val="22"/>
                <w:szCs w:val="22"/>
              </w:rPr>
              <w:t>046</w:t>
            </w:r>
          </w:p>
        </w:tc>
        <w:tc>
          <w:tcPr>
            <w:tcW w:w="9236" w:type="dxa"/>
            <w:gridSpan w:val="2"/>
            <w:tcBorders>
              <w:top w:val="single" w:sz="8" w:space="0" w:color="auto"/>
              <w:left w:val="single" w:sz="12" w:space="0" w:color="auto"/>
              <w:bottom w:val="single" w:sz="8" w:space="0" w:color="auto"/>
              <w:right w:val="single" w:sz="12" w:space="0" w:color="auto"/>
            </w:tcBorders>
          </w:tcPr>
          <w:p w14:paraId="1824F4EB" w14:textId="77777777" w:rsidR="00D736D6" w:rsidRPr="00603451" w:rsidRDefault="00603451" w:rsidP="00F165C3">
            <w:pPr>
              <w:rPr>
                <w:bCs/>
                <w:sz w:val="22"/>
                <w:szCs w:val="22"/>
              </w:rPr>
            </w:pPr>
            <w:r w:rsidRPr="00603451">
              <w:rPr>
                <w:sz w:val="22"/>
                <w:szCs w:val="22"/>
              </w:rPr>
              <w:t>Spray Application System</w:t>
            </w:r>
          </w:p>
        </w:tc>
      </w:tr>
    </w:tbl>
    <w:p w14:paraId="60C99464" w14:textId="77777777" w:rsidR="00F21526" w:rsidRPr="00E83FBF" w:rsidRDefault="00E01210" w:rsidP="00E01210">
      <w:pPr>
        <w:pStyle w:val="BodyText3"/>
        <w:numPr>
          <w:ilvl w:val="12"/>
          <w:numId w:val="0"/>
        </w:numPr>
        <w:spacing w:before="120"/>
        <w:jc w:val="left"/>
        <w:rPr>
          <w:b/>
          <w:szCs w:val="22"/>
        </w:rPr>
      </w:pPr>
      <w:r w:rsidRPr="009F733B">
        <w:rPr>
          <w:b/>
          <w:szCs w:val="22"/>
        </w:rPr>
        <w:t>PROPOSED PROJECT</w:t>
      </w:r>
    </w:p>
    <w:p w14:paraId="7AA2EB59" w14:textId="503544B3" w:rsidR="009F733B" w:rsidRPr="003E3764" w:rsidRDefault="00A0336E" w:rsidP="009F733B">
      <w:pPr>
        <w:autoSpaceDE w:val="0"/>
        <w:autoSpaceDN w:val="0"/>
        <w:adjustRightInd w:val="0"/>
        <w:rPr>
          <w:sz w:val="22"/>
          <w:szCs w:val="22"/>
          <w:highlight w:val="green"/>
        </w:rPr>
      </w:pPr>
      <w:r w:rsidRPr="007A128A">
        <w:rPr>
          <w:sz w:val="22"/>
          <w:szCs w:val="22"/>
        </w:rPr>
        <w:t>The facility</w:t>
      </w:r>
      <w:r w:rsidR="009F733B" w:rsidRPr="007A128A">
        <w:rPr>
          <w:sz w:val="22"/>
          <w:szCs w:val="22"/>
        </w:rPr>
        <w:t xml:space="preserve"> proposes to replace an existing baghouse controlling PM emissions from </w:t>
      </w:r>
      <w:r w:rsidR="007A128A" w:rsidRPr="007A128A">
        <w:rPr>
          <w:sz w:val="22"/>
          <w:szCs w:val="22"/>
        </w:rPr>
        <w:t>(</w:t>
      </w:r>
      <w:r w:rsidR="009F733B" w:rsidRPr="007A128A">
        <w:rPr>
          <w:sz w:val="22"/>
          <w:szCs w:val="22"/>
        </w:rPr>
        <w:t>EU002</w:t>
      </w:r>
      <w:r w:rsidR="007A128A" w:rsidRPr="007A128A">
        <w:rPr>
          <w:sz w:val="22"/>
          <w:szCs w:val="22"/>
        </w:rPr>
        <w:t>)</w:t>
      </w:r>
      <w:r w:rsidR="009F733B" w:rsidRPr="007A128A">
        <w:rPr>
          <w:sz w:val="22"/>
          <w:szCs w:val="22"/>
        </w:rPr>
        <w:t xml:space="preserve"> </w:t>
      </w:r>
      <w:r w:rsidR="007A128A" w:rsidRPr="007A128A">
        <w:rPr>
          <w:sz w:val="22"/>
          <w:szCs w:val="22"/>
        </w:rPr>
        <w:t>Limestone Transfer System</w:t>
      </w:r>
      <w:r w:rsidRPr="007A128A">
        <w:rPr>
          <w:sz w:val="22"/>
          <w:szCs w:val="22"/>
        </w:rPr>
        <w:t xml:space="preserve"> </w:t>
      </w:r>
      <w:r w:rsidR="009F733B" w:rsidRPr="007A128A">
        <w:rPr>
          <w:sz w:val="22"/>
          <w:szCs w:val="22"/>
        </w:rPr>
        <w:t>at the Jacksonville plant.</w:t>
      </w:r>
      <w:r w:rsidRPr="007A128A">
        <w:rPr>
          <w:sz w:val="22"/>
          <w:szCs w:val="22"/>
        </w:rPr>
        <w:t xml:space="preserve">  </w:t>
      </w:r>
      <w:r w:rsidR="009F733B" w:rsidRPr="007A128A">
        <w:rPr>
          <w:sz w:val="22"/>
          <w:szCs w:val="22"/>
        </w:rPr>
        <w:t xml:space="preserve">Exhaust from </w:t>
      </w:r>
      <w:r w:rsidR="00017514" w:rsidRPr="007A128A">
        <w:rPr>
          <w:sz w:val="22"/>
          <w:szCs w:val="22"/>
        </w:rPr>
        <w:t>(</w:t>
      </w:r>
      <w:r w:rsidR="009F733B" w:rsidRPr="007A128A">
        <w:rPr>
          <w:sz w:val="22"/>
          <w:szCs w:val="22"/>
        </w:rPr>
        <w:t>EU002</w:t>
      </w:r>
      <w:r w:rsidR="00017514" w:rsidRPr="007A128A">
        <w:rPr>
          <w:sz w:val="22"/>
          <w:szCs w:val="22"/>
        </w:rPr>
        <w:t>)</w:t>
      </w:r>
      <w:r w:rsidR="009F733B" w:rsidRPr="007A128A">
        <w:rPr>
          <w:sz w:val="22"/>
          <w:szCs w:val="22"/>
        </w:rPr>
        <w:t xml:space="preserve"> are currently controlled by a bin vent dust collector. </w:t>
      </w:r>
      <w:r w:rsidR="007A128A" w:rsidRPr="007A128A">
        <w:rPr>
          <w:sz w:val="22"/>
          <w:szCs w:val="22"/>
        </w:rPr>
        <w:t xml:space="preserve"> </w:t>
      </w:r>
      <w:r w:rsidR="00641D03" w:rsidRPr="007A128A">
        <w:rPr>
          <w:sz w:val="22"/>
          <w:szCs w:val="22"/>
        </w:rPr>
        <w:t>The facility</w:t>
      </w:r>
      <w:r w:rsidR="009F733B" w:rsidRPr="007A128A">
        <w:rPr>
          <w:sz w:val="22"/>
          <w:szCs w:val="22"/>
        </w:rPr>
        <w:t xml:space="preserve"> is proposing to replace the</w:t>
      </w:r>
      <w:r w:rsidRPr="007A128A">
        <w:rPr>
          <w:sz w:val="22"/>
          <w:szCs w:val="22"/>
        </w:rPr>
        <w:t xml:space="preserve"> </w:t>
      </w:r>
      <w:r w:rsidR="009F733B" w:rsidRPr="007A128A">
        <w:rPr>
          <w:sz w:val="22"/>
          <w:szCs w:val="22"/>
        </w:rPr>
        <w:t xml:space="preserve">existing baghouse with a new, larger </w:t>
      </w:r>
      <w:r w:rsidR="009F733B" w:rsidRPr="0038512D">
        <w:rPr>
          <w:sz w:val="22"/>
          <w:szCs w:val="22"/>
        </w:rPr>
        <w:t>baghouse rated with a maximum air exhaust flow rate of 2,370 acfm</w:t>
      </w:r>
      <w:r w:rsidR="00144601">
        <w:rPr>
          <w:sz w:val="22"/>
          <w:szCs w:val="22"/>
          <w:vertAlign w:val="superscript"/>
        </w:rPr>
        <w:t>1</w:t>
      </w:r>
      <w:r w:rsidR="009F733B" w:rsidRPr="0038512D">
        <w:rPr>
          <w:sz w:val="22"/>
          <w:szCs w:val="22"/>
        </w:rPr>
        <w:t>.</w:t>
      </w:r>
      <w:r w:rsidR="00017514" w:rsidRPr="0038512D">
        <w:rPr>
          <w:sz w:val="22"/>
          <w:szCs w:val="22"/>
        </w:rPr>
        <w:t xml:space="preserve">  </w:t>
      </w:r>
      <w:r w:rsidR="009F733B" w:rsidRPr="0038512D">
        <w:rPr>
          <w:sz w:val="22"/>
          <w:szCs w:val="22"/>
        </w:rPr>
        <w:t>There will be no increase in production rate or other process throughputs as a result of the proposed project.</w:t>
      </w:r>
      <w:r w:rsidR="007A128A" w:rsidRPr="0038512D">
        <w:rPr>
          <w:sz w:val="22"/>
          <w:szCs w:val="22"/>
        </w:rPr>
        <w:t xml:space="preserve">  </w:t>
      </w:r>
      <w:r w:rsidR="009F733B" w:rsidRPr="0038512D">
        <w:rPr>
          <w:sz w:val="22"/>
          <w:szCs w:val="22"/>
        </w:rPr>
        <w:t>However, since the air exhaust flow rate is increasing, the maximum allowable emissions of PM will increase as</w:t>
      </w:r>
      <w:r w:rsidR="0038512D" w:rsidRPr="0038512D">
        <w:rPr>
          <w:sz w:val="22"/>
          <w:szCs w:val="22"/>
        </w:rPr>
        <w:t xml:space="preserve"> </w:t>
      </w:r>
      <w:r w:rsidR="009F733B" w:rsidRPr="0038512D">
        <w:rPr>
          <w:sz w:val="22"/>
          <w:szCs w:val="22"/>
        </w:rPr>
        <w:t>a result of the proposed project.</w:t>
      </w:r>
    </w:p>
    <w:p w14:paraId="572B9E9B" w14:textId="77777777" w:rsidR="009F733B" w:rsidRPr="003E3764" w:rsidRDefault="009F733B" w:rsidP="009F733B">
      <w:pPr>
        <w:pStyle w:val="BodyText3"/>
        <w:numPr>
          <w:ilvl w:val="12"/>
          <w:numId w:val="0"/>
        </w:numPr>
        <w:jc w:val="left"/>
        <w:rPr>
          <w:rFonts w:ascii="Cambria" w:hAnsi="Cambria" w:cs="Cambria"/>
          <w:sz w:val="12"/>
          <w:szCs w:val="12"/>
          <w:highlight w:val="green"/>
        </w:rPr>
      </w:pPr>
    </w:p>
    <w:p w14:paraId="3F708217" w14:textId="3E39F5BC" w:rsidR="00A0336E" w:rsidRPr="00A0336E" w:rsidRDefault="00144601" w:rsidP="009F733B">
      <w:pPr>
        <w:pStyle w:val="BodyText3"/>
        <w:numPr>
          <w:ilvl w:val="12"/>
          <w:numId w:val="0"/>
        </w:numPr>
        <w:jc w:val="left"/>
        <w:rPr>
          <w:szCs w:val="22"/>
        </w:rPr>
      </w:pPr>
      <w:r w:rsidRPr="00144601">
        <w:rPr>
          <w:szCs w:val="22"/>
          <w:vertAlign w:val="superscript"/>
        </w:rPr>
        <w:lastRenderedPageBreak/>
        <w:t>1</w:t>
      </w:r>
      <w:r w:rsidR="00A0336E" w:rsidRPr="00144601">
        <w:rPr>
          <w:szCs w:val="22"/>
          <w:vertAlign w:val="superscript"/>
        </w:rPr>
        <w:t xml:space="preserve"> </w:t>
      </w:r>
      <w:r w:rsidR="00A0336E" w:rsidRPr="00144601">
        <w:rPr>
          <w:szCs w:val="22"/>
        </w:rPr>
        <w:t xml:space="preserve">This represents an air-to-cloth ratio of 5:1. See </w:t>
      </w:r>
      <w:r w:rsidR="003E3764" w:rsidRPr="00144601">
        <w:rPr>
          <w:szCs w:val="22"/>
        </w:rPr>
        <w:t xml:space="preserve">page 9 of the </w:t>
      </w:r>
      <w:r w:rsidR="007152D0" w:rsidRPr="00144601">
        <w:rPr>
          <w:szCs w:val="22"/>
        </w:rPr>
        <w:t xml:space="preserve">attached Technical Evaluation (TEPD) </w:t>
      </w:r>
      <w:r w:rsidR="00A0336E" w:rsidRPr="00144601">
        <w:rPr>
          <w:szCs w:val="22"/>
        </w:rPr>
        <w:t>for manufacturer drawings.</w:t>
      </w:r>
    </w:p>
    <w:p w14:paraId="5A3B87C4" w14:textId="77777777" w:rsidR="00B37EF7" w:rsidRPr="00B37EF7" w:rsidRDefault="00B37EF7" w:rsidP="009F733B">
      <w:pPr>
        <w:pStyle w:val="BodyText3"/>
        <w:numPr>
          <w:ilvl w:val="12"/>
          <w:numId w:val="0"/>
        </w:numPr>
        <w:jc w:val="left"/>
        <w:rPr>
          <w:szCs w:val="22"/>
        </w:rPr>
      </w:pPr>
      <w:r w:rsidRPr="00E83FBF">
        <w:rPr>
          <w:szCs w:val="22"/>
        </w:rPr>
        <w:t xml:space="preserve">This project </w:t>
      </w:r>
      <w:r w:rsidR="00E83FBF">
        <w:rPr>
          <w:szCs w:val="22"/>
        </w:rPr>
        <w:t xml:space="preserve">will </w:t>
      </w:r>
      <w:r w:rsidR="00E83FBF" w:rsidRPr="009F733B">
        <w:rPr>
          <w:szCs w:val="22"/>
        </w:rPr>
        <w:t xml:space="preserve">modify </w:t>
      </w:r>
      <w:r w:rsidRPr="009F733B">
        <w:rPr>
          <w:szCs w:val="22"/>
        </w:rPr>
        <w:t>the f</w:t>
      </w:r>
      <w:r w:rsidRPr="00E83FBF">
        <w:rPr>
          <w:szCs w:val="22"/>
        </w:rPr>
        <w:t>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D736D6" w14:paraId="45B883D6" w14:textId="77777777" w:rsidTr="00611875">
        <w:trPr>
          <w:gridAfter w:val="1"/>
          <w:wAfter w:w="7470" w:type="dxa"/>
        </w:trPr>
        <w:tc>
          <w:tcPr>
            <w:tcW w:w="2560" w:type="dxa"/>
            <w:gridSpan w:val="2"/>
          </w:tcPr>
          <w:p w14:paraId="38D45B1F" w14:textId="77777777" w:rsidR="00701347" w:rsidRPr="00D736D6" w:rsidRDefault="00701347" w:rsidP="00257AFE">
            <w:pPr>
              <w:rPr>
                <w:b/>
                <w:sz w:val="22"/>
                <w:szCs w:val="22"/>
              </w:rPr>
            </w:pPr>
            <w:r w:rsidRPr="00D736D6">
              <w:rPr>
                <w:b/>
                <w:sz w:val="22"/>
                <w:szCs w:val="22"/>
              </w:rPr>
              <w:t xml:space="preserve">Facility ID No. </w:t>
            </w:r>
            <w:r w:rsidR="00A0336E" w:rsidRPr="00D736D6">
              <w:rPr>
                <w:b/>
                <w:sz w:val="22"/>
                <w:szCs w:val="22"/>
              </w:rPr>
              <w:t>0310050</w:t>
            </w:r>
          </w:p>
        </w:tc>
      </w:tr>
      <w:tr w:rsidR="00B37EF7" w:rsidRPr="00D736D6" w14:paraId="75636653" w14:textId="77777777" w:rsidTr="00611875">
        <w:tc>
          <w:tcPr>
            <w:tcW w:w="794" w:type="dxa"/>
            <w:tcBorders>
              <w:bottom w:val="single" w:sz="12" w:space="0" w:color="auto"/>
            </w:tcBorders>
          </w:tcPr>
          <w:p w14:paraId="52A67ED5" w14:textId="77777777" w:rsidR="00B37EF7" w:rsidRPr="00D736D6" w:rsidRDefault="00652D24" w:rsidP="00A54553">
            <w:pPr>
              <w:jc w:val="center"/>
              <w:rPr>
                <w:b/>
                <w:sz w:val="22"/>
                <w:szCs w:val="22"/>
              </w:rPr>
            </w:pPr>
            <w:r w:rsidRPr="00D736D6">
              <w:rPr>
                <w:b/>
                <w:sz w:val="22"/>
                <w:szCs w:val="22"/>
              </w:rPr>
              <w:t>ID No.</w:t>
            </w:r>
          </w:p>
        </w:tc>
        <w:tc>
          <w:tcPr>
            <w:tcW w:w="9236" w:type="dxa"/>
            <w:gridSpan w:val="2"/>
            <w:tcBorders>
              <w:bottom w:val="single" w:sz="12" w:space="0" w:color="auto"/>
            </w:tcBorders>
          </w:tcPr>
          <w:p w14:paraId="585CA644" w14:textId="77777777" w:rsidR="00B37EF7" w:rsidRPr="00D736D6" w:rsidRDefault="00B37EF7" w:rsidP="00F165C3">
            <w:pPr>
              <w:rPr>
                <w:sz w:val="22"/>
                <w:szCs w:val="22"/>
              </w:rPr>
            </w:pPr>
            <w:r w:rsidRPr="00D736D6">
              <w:rPr>
                <w:b/>
                <w:sz w:val="22"/>
                <w:szCs w:val="22"/>
              </w:rPr>
              <w:t>Emission Unit Description</w:t>
            </w:r>
          </w:p>
        </w:tc>
      </w:tr>
      <w:tr w:rsidR="00B37EF7" w:rsidRPr="00D736D6" w14:paraId="1BBAF35E" w14:textId="77777777" w:rsidTr="00611875">
        <w:tc>
          <w:tcPr>
            <w:tcW w:w="794" w:type="dxa"/>
            <w:tcBorders>
              <w:bottom w:val="single" w:sz="8" w:space="0" w:color="auto"/>
            </w:tcBorders>
          </w:tcPr>
          <w:p w14:paraId="01598660" w14:textId="77777777" w:rsidR="00B37EF7" w:rsidRPr="00D736D6" w:rsidRDefault="00A0336E" w:rsidP="00A54553">
            <w:pPr>
              <w:jc w:val="center"/>
              <w:rPr>
                <w:sz w:val="22"/>
                <w:szCs w:val="22"/>
                <w:highlight w:val="yellow"/>
              </w:rPr>
            </w:pPr>
            <w:r w:rsidRPr="00D736D6">
              <w:rPr>
                <w:sz w:val="22"/>
                <w:szCs w:val="22"/>
              </w:rPr>
              <w:t>002</w:t>
            </w:r>
          </w:p>
        </w:tc>
        <w:tc>
          <w:tcPr>
            <w:tcW w:w="9236" w:type="dxa"/>
            <w:gridSpan w:val="2"/>
            <w:tcBorders>
              <w:bottom w:val="single" w:sz="8" w:space="0" w:color="auto"/>
            </w:tcBorders>
          </w:tcPr>
          <w:p w14:paraId="6284CD0A" w14:textId="77777777" w:rsidR="00B37EF7" w:rsidRPr="00D736D6" w:rsidRDefault="00D736D6" w:rsidP="00F165C3">
            <w:pPr>
              <w:rPr>
                <w:b/>
                <w:sz w:val="22"/>
                <w:szCs w:val="22"/>
                <w:highlight w:val="yellow"/>
              </w:rPr>
            </w:pPr>
            <w:r w:rsidRPr="00D736D6">
              <w:rPr>
                <w:sz w:val="22"/>
                <w:szCs w:val="22"/>
              </w:rPr>
              <w:t>Limestone Transfer System (Upper Surge Hopper)</w:t>
            </w:r>
          </w:p>
        </w:tc>
      </w:tr>
    </w:tbl>
    <w:p w14:paraId="6E173051"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0AA58518" w14:textId="77777777" w:rsidR="00A0336E" w:rsidRPr="00A0336E" w:rsidRDefault="004C73A6" w:rsidP="001B1BB0">
      <w:pPr>
        <w:pStyle w:val="ListParagraph"/>
        <w:numPr>
          <w:ilvl w:val="0"/>
          <w:numId w:val="44"/>
        </w:numPr>
        <w:autoSpaceDE w:val="0"/>
        <w:autoSpaceDN w:val="0"/>
        <w:adjustRightInd w:val="0"/>
        <w:ind w:left="360"/>
        <w:rPr>
          <w:sz w:val="22"/>
          <w:szCs w:val="22"/>
        </w:rPr>
      </w:pPr>
      <w:r w:rsidRPr="00A0336E">
        <w:rPr>
          <w:sz w:val="22"/>
          <w:szCs w:val="22"/>
        </w:rPr>
        <w:t xml:space="preserve">The facility </w:t>
      </w:r>
      <w:r w:rsidR="009F733B" w:rsidRPr="00A0336E">
        <w:rPr>
          <w:b/>
          <w:sz w:val="22"/>
          <w:szCs w:val="22"/>
        </w:rPr>
        <w:t>i</w:t>
      </w:r>
      <w:r w:rsidR="006E1647" w:rsidRPr="00A0336E">
        <w:rPr>
          <w:b/>
          <w:sz w:val="22"/>
          <w:szCs w:val="22"/>
        </w:rPr>
        <w:t>s not</w:t>
      </w:r>
      <w:r w:rsidRPr="00A0336E">
        <w:rPr>
          <w:sz w:val="22"/>
          <w:szCs w:val="22"/>
        </w:rPr>
        <w:t xml:space="preserve"> </w:t>
      </w:r>
      <w:r w:rsidR="006E1647" w:rsidRPr="00A0336E">
        <w:rPr>
          <w:sz w:val="22"/>
          <w:szCs w:val="22"/>
        </w:rPr>
        <w:t xml:space="preserve">a </w:t>
      </w:r>
      <w:r w:rsidRPr="00A0336E">
        <w:rPr>
          <w:sz w:val="22"/>
          <w:szCs w:val="22"/>
        </w:rPr>
        <w:t>major source of hazardous air pollutants (HAP).</w:t>
      </w:r>
      <w:r w:rsidR="009F733B" w:rsidRPr="00A0336E">
        <w:rPr>
          <w:sz w:val="22"/>
          <w:szCs w:val="22"/>
        </w:rPr>
        <w:t xml:space="preserve">  It is a </w:t>
      </w:r>
      <w:r w:rsidR="009F733B" w:rsidRPr="00A0336E">
        <w:rPr>
          <w:b/>
          <w:sz w:val="22"/>
          <w:szCs w:val="22"/>
        </w:rPr>
        <w:t>synthetic minor source</w:t>
      </w:r>
      <w:r w:rsidR="009F733B" w:rsidRPr="00A0336E">
        <w:rPr>
          <w:sz w:val="22"/>
          <w:szCs w:val="22"/>
        </w:rPr>
        <w:t xml:space="preserve"> of hazardous air pollutants (HAP) with limitations such that individual HAP emissions are less than 10 </w:t>
      </w:r>
      <w:r w:rsidR="00017514">
        <w:rPr>
          <w:sz w:val="22"/>
          <w:szCs w:val="22"/>
        </w:rPr>
        <w:t>TPY</w:t>
      </w:r>
      <w:r w:rsidR="009F733B" w:rsidRPr="00A0336E">
        <w:rPr>
          <w:sz w:val="22"/>
          <w:szCs w:val="22"/>
        </w:rPr>
        <w:t xml:space="preserve"> and combined HAP emissions are less than 25 </w:t>
      </w:r>
      <w:r w:rsidR="00A0336E" w:rsidRPr="00A0336E">
        <w:rPr>
          <w:sz w:val="22"/>
          <w:szCs w:val="22"/>
        </w:rPr>
        <w:t>TPY</w:t>
      </w:r>
      <w:r w:rsidR="009F733B" w:rsidRPr="00A0336E">
        <w:rPr>
          <w:sz w:val="22"/>
          <w:szCs w:val="22"/>
        </w:rPr>
        <w:t>.</w:t>
      </w:r>
    </w:p>
    <w:p w14:paraId="0AEFB254" w14:textId="5B25934B" w:rsidR="004C73A6" w:rsidRDefault="004C73A6" w:rsidP="00E521E8">
      <w:pPr>
        <w:pStyle w:val="BodyText"/>
        <w:numPr>
          <w:ilvl w:val="0"/>
          <w:numId w:val="19"/>
        </w:numPr>
        <w:rPr>
          <w:sz w:val="22"/>
          <w:szCs w:val="22"/>
        </w:rPr>
      </w:pPr>
      <w:r w:rsidRPr="00877418">
        <w:rPr>
          <w:sz w:val="22"/>
          <w:szCs w:val="22"/>
        </w:rPr>
        <w:t>The facility</w:t>
      </w:r>
      <w:r w:rsidR="002928F3">
        <w:rPr>
          <w:sz w:val="22"/>
          <w:szCs w:val="22"/>
        </w:rPr>
        <w:t xml:space="preserve"> </w:t>
      </w:r>
      <w:r w:rsidR="00611875" w:rsidRPr="002928F3">
        <w:rPr>
          <w:b/>
          <w:sz w:val="22"/>
          <w:szCs w:val="22"/>
        </w:rPr>
        <w:t>does not</w:t>
      </w:r>
      <w:r w:rsidR="00611875" w:rsidRPr="002928F3">
        <w:rPr>
          <w:sz w:val="22"/>
          <w:szCs w:val="22"/>
        </w:rPr>
        <w:t xml:space="preserve"> operate</w:t>
      </w:r>
      <w:r w:rsidRPr="00877418">
        <w:rPr>
          <w:sz w:val="22"/>
          <w:szCs w:val="22"/>
        </w:rPr>
        <w:t xml:space="preserve"> units subject to the acid rain provisions of the Clean Air Act</w:t>
      </w:r>
      <w:r w:rsidR="00E83FBF">
        <w:rPr>
          <w:sz w:val="22"/>
          <w:szCs w:val="22"/>
        </w:rPr>
        <w:t xml:space="preserve"> (CAA)</w:t>
      </w:r>
      <w:r w:rsidRPr="00877418">
        <w:rPr>
          <w:sz w:val="22"/>
          <w:szCs w:val="22"/>
        </w:rPr>
        <w:t>.</w:t>
      </w:r>
    </w:p>
    <w:p w14:paraId="2898F45E" w14:textId="77777777" w:rsidR="004C73A6" w:rsidRPr="00A0336E" w:rsidRDefault="004C73A6" w:rsidP="00E521E8">
      <w:pPr>
        <w:numPr>
          <w:ilvl w:val="0"/>
          <w:numId w:val="19"/>
        </w:numPr>
        <w:spacing w:after="120"/>
        <w:rPr>
          <w:sz w:val="22"/>
          <w:szCs w:val="22"/>
        </w:rPr>
      </w:pPr>
      <w:r w:rsidRPr="00877418">
        <w:rPr>
          <w:sz w:val="22"/>
          <w:szCs w:val="22"/>
        </w:rPr>
        <w:t xml:space="preserve">The facility </w:t>
      </w:r>
      <w:r w:rsidRPr="00A0336E">
        <w:rPr>
          <w:b/>
          <w:sz w:val="22"/>
          <w:szCs w:val="22"/>
        </w:rPr>
        <w:t>is</w:t>
      </w:r>
      <w:r w:rsidRPr="00A0336E">
        <w:rPr>
          <w:sz w:val="22"/>
          <w:szCs w:val="22"/>
        </w:rPr>
        <w:t xml:space="preserve"> a Title V major source of air pollution in accordance with Chapter </w:t>
      </w:r>
      <w:r w:rsidR="00747DBE" w:rsidRPr="00A0336E">
        <w:rPr>
          <w:sz w:val="22"/>
          <w:szCs w:val="22"/>
        </w:rPr>
        <w:t>62-</w:t>
      </w:r>
      <w:r w:rsidRPr="00A0336E">
        <w:rPr>
          <w:sz w:val="22"/>
          <w:szCs w:val="22"/>
        </w:rPr>
        <w:t>213, F.A.C.</w:t>
      </w:r>
    </w:p>
    <w:p w14:paraId="0EE3884D" w14:textId="77777777" w:rsidR="00F42E96" w:rsidRPr="007E032C" w:rsidRDefault="004C73A6" w:rsidP="00AB218B">
      <w:pPr>
        <w:numPr>
          <w:ilvl w:val="0"/>
          <w:numId w:val="19"/>
        </w:numPr>
        <w:spacing w:after="120"/>
        <w:rPr>
          <w:sz w:val="22"/>
          <w:szCs w:val="22"/>
        </w:rPr>
      </w:pPr>
      <w:r w:rsidRPr="00A0336E">
        <w:rPr>
          <w:sz w:val="22"/>
          <w:szCs w:val="22"/>
        </w:rPr>
        <w:t xml:space="preserve">The facility </w:t>
      </w:r>
      <w:r w:rsidR="006E1647" w:rsidRPr="00A0336E">
        <w:rPr>
          <w:b/>
          <w:sz w:val="22"/>
          <w:szCs w:val="22"/>
        </w:rPr>
        <w:t>is not</w:t>
      </w:r>
      <w:r w:rsidRPr="00A0336E">
        <w:rPr>
          <w:sz w:val="22"/>
          <w:szCs w:val="22"/>
        </w:rPr>
        <w:t xml:space="preserve"> a</w:t>
      </w:r>
      <w:r w:rsidRPr="007E032C">
        <w:rPr>
          <w:sz w:val="22"/>
          <w:szCs w:val="22"/>
        </w:rPr>
        <w:t xml:space="preserve"> major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14:paraId="49F0B6C2" w14:textId="77777777" w:rsidR="004C73A6" w:rsidRDefault="004C73A6" w:rsidP="006E1647">
      <w:pPr>
        <w:ind w:hanging="630"/>
        <w:rPr>
          <w:sz w:val="22"/>
          <w:szCs w:val="22"/>
        </w:rPr>
      </w:pPr>
    </w:p>
    <w:p w14:paraId="32A00093" w14:textId="77777777" w:rsidR="00A0336E" w:rsidRPr="00877418" w:rsidRDefault="00A0336E" w:rsidP="006E1647">
      <w:pPr>
        <w:ind w:hanging="630"/>
        <w:rPr>
          <w:sz w:val="22"/>
          <w:szCs w:val="22"/>
        </w:rPr>
        <w:sectPr w:rsidR="00A0336E"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3F42E7E9" w14:textId="77777777" w:rsidR="002337E7" w:rsidRDefault="004C73A6" w:rsidP="00CA3AFF">
      <w:pPr>
        <w:numPr>
          <w:ilvl w:val="0"/>
          <w:numId w:val="5"/>
        </w:numPr>
        <w:spacing w:after="120"/>
        <w:rPr>
          <w:sz w:val="22"/>
          <w:szCs w:val="22"/>
        </w:rPr>
      </w:pPr>
      <w:r w:rsidRPr="002337E7">
        <w:rPr>
          <w:bCs/>
          <w:sz w:val="22"/>
          <w:szCs w:val="22"/>
          <w:u w:val="single"/>
        </w:rPr>
        <w:lastRenderedPageBreak/>
        <w:t>Permitting Authority</w:t>
      </w:r>
      <w:r w:rsidRPr="002337E7">
        <w:rPr>
          <w:bCs/>
          <w:sz w:val="22"/>
          <w:szCs w:val="22"/>
        </w:rPr>
        <w:t xml:space="preserve">:  </w:t>
      </w:r>
      <w:r w:rsidR="002337E7" w:rsidRPr="00183743">
        <w:rPr>
          <w:bCs/>
          <w:sz w:val="22"/>
          <w:szCs w:val="22"/>
        </w:rPr>
        <w:t xml:space="preserve">The permitting authority for this project is </w:t>
      </w:r>
      <w:r w:rsidR="002337E7" w:rsidRPr="00183743">
        <w:rPr>
          <w:sz w:val="22"/>
          <w:szCs w:val="22"/>
        </w:rPr>
        <w:t xml:space="preserve">the Northeast District Office, </w:t>
      </w:r>
      <w:r w:rsidR="002337E7">
        <w:rPr>
          <w:sz w:val="22"/>
          <w:szCs w:val="22"/>
        </w:rPr>
        <w:t>Permitting Program</w:t>
      </w:r>
      <w:r w:rsidR="002337E7" w:rsidRPr="00183743">
        <w:rPr>
          <w:sz w:val="22"/>
          <w:szCs w:val="22"/>
        </w:rPr>
        <w:t>, Florida Department of Environmental Protection (Department).  The Northeast District Office’s mailing address is 8800 Baymeadows Way West, Suite 100, Jacksonville, Florida 32256, (904) 256-1700.  All documents related to applications for permits to operate an emissions unit shall be submitted to the Northeast District Office.</w:t>
      </w:r>
    </w:p>
    <w:p w14:paraId="04C7ADB0" w14:textId="77777777" w:rsidR="004C73A6" w:rsidRPr="002337E7" w:rsidRDefault="000D049E" w:rsidP="00CA3AFF">
      <w:pPr>
        <w:numPr>
          <w:ilvl w:val="0"/>
          <w:numId w:val="5"/>
        </w:numPr>
        <w:spacing w:after="120"/>
        <w:rPr>
          <w:sz w:val="22"/>
          <w:szCs w:val="22"/>
        </w:rPr>
      </w:pPr>
      <w:r w:rsidRPr="002337E7">
        <w:rPr>
          <w:bCs/>
          <w:sz w:val="22"/>
          <w:u w:val="single"/>
        </w:rPr>
        <w:t>Compliance Authority</w:t>
      </w:r>
      <w:r w:rsidRPr="002337E7">
        <w:rPr>
          <w:bCs/>
          <w:sz w:val="22"/>
        </w:rPr>
        <w:t xml:space="preserve">:  </w:t>
      </w:r>
      <w:r w:rsidRPr="002337E7">
        <w:rPr>
          <w:sz w:val="22"/>
        </w:rPr>
        <w:t xml:space="preserve">All documents related to compliance activities such as reports, tests, and notifications shall be submitted to the </w:t>
      </w:r>
      <w:r w:rsidR="002337E7" w:rsidRPr="00183743">
        <w:rPr>
          <w:sz w:val="22"/>
          <w:szCs w:val="22"/>
        </w:rPr>
        <w:t>Northeast District Office</w:t>
      </w:r>
      <w:r w:rsidR="002337E7">
        <w:rPr>
          <w:sz w:val="22"/>
          <w:szCs w:val="22"/>
        </w:rPr>
        <w:t xml:space="preserve"> (Compliance Assurance)</w:t>
      </w:r>
      <w:r w:rsidR="001F2FAB" w:rsidRPr="002337E7">
        <w:rPr>
          <w:sz w:val="22"/>
        </w:rPr>
        <w:t xml:space="preserve"> at</w:t>
      </w:r>
      <w:r w:rsidRPr="002337E7">
        <w:rPr>
          <w:sz w:val="22"/>
        </w:rPr>
        <w:t xml:space="preserve">:  </w:t>
      </w:r>
      <w:r w:rsidR="002337E7" w:rsidRPr="00183743">
        <w:rPr>
          <w:sz w:val="22"/>
          <w:szCs w:val="22"/>
        </w:rPr>
        <w:t>8800 Baymeadows Way West, Suite 100, Jacksonville, Florida 32256, (904) 256-1700</w:t>
      </w:r>
      <w:r w:rsidRPr="002337E7">
        <w:rPr>
          <w:sz w:val="22"/>
        </w:rPr>
        <w:t>.</w:t>
      </w:r>
    </w:p>
    <w:p w14:paraId="7B5EFCD2" w14:textId="77777777"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and</w:t>
      </w:r>
      <w:r w:rsidR="001F2FAB" w:rsidRPr="001F2FAB">
        <w:rPr>
          <w:sz w:val="22"/>
          <w:szCs w:val="22"/>
        </w:rPr>
        <w:t xml:space="preserve"> </w:t>
      </w:r>
      <w:r w:rsidR="00845DA5" w:rsidRPr="001F2FAB">
        <w:rPr>
          <w:sz w:val="22"/>
          <w:szCs w:val="22"/>
        </w:rPr>
        <w:t>Appendix D</w:t>
      </w:r>
      <w:r w:rsidR="001F2FAB">
        <w:rPr>
          <w:sz w:val="22"/>
          <w:szCs w:val="22"/>
        </w:rPr>
        <w:t xml:space="preserve"> (</w:t>
      </w:r>
      <w:r w:rsidR="00845DA5" w:rsidRPr="001F2FAB">
        <w:rPr>
          <w:sz w:val="22"/>
          <w:szCs w:val="22"/>
        </w:rPr>
        <w:t>Common Testing Requirements</w:t>
      </w:r>
      <w:r w:rsidR="001F2FAB">
        <w:rPr>
          <w:sz w:val="22"/>
          <w:szCs w:val="22"/>
        </w:rPr>
        <w:t>)</w:t>
      </w:r>
      <w:r w:rsidR="00845DA5" w:rsidRPr="001F2FAB">
        <w:rPr>
          <w:sz w:val="22"/>
          <w:szCs w:val="22"/>
        </w:rPr>
        <w:t>.</w:t>
      </w:r>
    </w:p>
    <w:p w14:paraId="0615F3DC" w14:textId="77777777"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1339043C" w14:textId="77777777"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0D6425F3" w14:textId="77777777"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56109EF0" w14:textId="77777777"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14:paraId="56AE37DA" w14:textId="77777777"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14:paraId="74A177CA" w14:textId="77777777" w:rsidR="00F63D12" w:rsidRPr="00D86C21" w:rsidRDefault="00F63D12" w:rsidP="00F63D12">
      <w:pPr>
        <w:pStyle w:val="ListParagraph"/>
        <w:numPr>
          <w:ilvl w:val="0"/>
          <w:numId w:val="43"/>
        </w:numPr>
        <w:autoSpaceDE w:val="0"/>
        <w:autoSpaceDN w:val="0"/>
        <w:adjustRightInd w:val="0"/>
        <w:spacing w:after="120"/>
        <w:ind w:left="720"/>
        <w:contextualSpacing w:val="0"/>
        <w:rPr>
          <w:sz w:val="22"/>
          <w:szCs w:val="22"/>
        </w:rPr>
      </w:pPr>
      <w:r w:rsidRPr="00D86C21">
        <w:rPr>
          <w:sz w:val="22"/>
          <w:szCs w:val="22"/>
        </w:rPr>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14:paraId="717D792A" w14:textId="77777777" w:rsidR="00F63D12" w:rsidRPr="00D86C21" w:rsidRDefault="00F63D12" w:rsidP="00F63D12">
      <w:pPr>
        <w:pStyle w:val="ListParagraph"/>
        <w:numPr>
          <w:ilvl w:val="0"/>
          <w:numId w:val="43"/>
        </w:numPr>
        <w:autoSpaceDE w:val="0"/>
        <w:autoSpaceDN w:val="0"/>
        <w:adjustRightInd w:val="0"/>
        <w:spacing w:after="120"/>
        <w:ind w:left="720"/>
        <w:contextualSpacing w:val="0"/>
        <w:rPr>
          <w:sz w:val="22"/>
          <w:szCs w:val="22"/>
        </w:rPr>
      </w:pPr>
      <w:r w:rsidRPr="00D86C21">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759E38F7" w14:textId="77777777" w:rsidR="00F63D12" w:rsidRPr="00D86C21" w:rsidRDefault="00F63D12" w:rsidP="00F63D12">
      <w:pPr>
        <w:pStyle w:val="ListParagraph"/>
        <w:numPr>
          <w:ilvl w:val="0"/>
          <w:numId w:val="43"/>
        </w:numPr>
        <w:autoSpaceDE w:val="0"/>
        <w:autoSpaceDN w:val="0"/>
        <w:adjustRightInd w:val="0"/>
        <w:spacing w:after="120"/>
        <w:ind w:left="720"/>
        <w:contextualSpacing w:val="0"/>
        <w:rPr>
          <w:sz w:val="22"/>
          <w:szCs w:val="22"/>
        </w:rPr>
      </w:pPr>
      <w:r w:rsidRPr="00D86C21">
        <w:rPr>
          <w:sz w:val="22"/>
          <w:szCs w:val="22"/>
        </w:rPr>
        <w:lastRenderedPageBreak/>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51FC4D8C" w14:textId="77777777" w:rsidR="00744DD9" w:rsidRPr="00692695" w:rsidRDefault="00744DD9" w:rsidP="00F63D12">
      <w:pPr>
        <w:autoSpaceDE w:val="0"/>
        <w:autoSpaceDN w:val="0"/>
        <w:adjustRightInd w:val="0"/>
        <w:spacing w:after="120"/>
        <w:ind w:left="360"/>
        <w:rPr>
          <w:sz w:val="22"/>
          <w:szCs w:val="22"/>
        </w:rPr>
      </w:pPr>
      <w:r>
        <w:rPr>
          <w:sz w:val="22"/>
          <w:szCs w:val="22"/>
        </w:rPr>
        <w:t>[Rule 62-212.400(12), F.A.C.]</w:t>
      </w:r>
    </w:p>
    <w:p w14:paraId="5737CA67" w14:textId="77777777"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CA7DAF">
        <w:rPr>
          <w:sz w:val="22"/>
          <w:szCs w:val="22"/>
        </w:rPr>
        <w:t>es 62-4.030, 62-4.050</w:t>
      </w:r>
      <w:r w:rsidR="00A54553">
        <w:rPr>
          <w:sz w:val="22"/>
          <w:szCs w:val="22"/>
        </w:rPr>
        <w:t xml:space="preserve"> </w:t>
      </w:r>
      <w:r w:rsidR="004C73A6" w:rsidRPr="00877418">
        <w:rPr>
          <w:sz w:val="22"/>
          <w:szCs w:val="22"/>
        </w:rPr>
        <w:t>and Chapter 62-213, F.A.C.]</w:t>
      </w:r>
    </w:p>
    <w:p w14:paraId="125CA365" w14:textId="77777777" w:rsidR="00ED369A" w:rsidRPr="00877418" w:rsidRDefault="00ED369A" w:rsidP="00A906ED">
      <w:pPr>
        <w:pStyle w:val="BodyText3"/>
        <w:widowControl w:val="0"/>
        <w:spacing w:after="0"/>
        <w:ind w:left="360"/>
        <w:jc w:val="left"/>
        <w:rPr>
          <w:szCs w:val="22"/>
        </w:rPr>
      </w:pPr>
    </w:p>
    <w:p w14:paraId="06F5023B" w14:textId="77777777" w:rsidR="004C73A6" w:rsidRPr="00877418" w:rsidRDefault="004C73A6" w:rsidP="006E1647">
      <w:pPr>
        <w:ind w:firstLine="90"/>
        <w:rPr>
          <w:caps/>
          <w:sz w:val="22"/>
          <w:szCs w:val="22"/>
          <w:u w:val="single"/>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14:paraId="00634F2E"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603451">
        <w:rPr>
          <w:szCs w:val="22"/>
        </w:rPr>
        <w:t>unit</w:t>
      </w:r>
      <w:r w:rsidRPr="00603451">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61D59650" w14:textId="77777777" w:rsidTr="00611875">
        <w:tc>
          <w:tcPr>
            <w:tcW w:w="794" w:type="dxa"/>
            <w:tcBorders>
              <w:top w:val="single" w:sz="12" w:space="0" w:color="auto"/>
              <w:bottom w:val="single" w:sz="12" w:space="0" w:color="auto"/>
              <w:right w:val="single" w:sz="12" w:space="0" w:color="auto"/>
            </w:tcBorders>
          </w:tcPr>
          <w:p w14:paraId="7CE13E98" w14:textId="77777777"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14:paraId="682B57D6" w14:textId="77777777" w:rsidR="00A54553" w:rsidRPr="00652D24" w:rsidRDefault="00A54553" w:rsidP="00FD0D32">
            <w:r w:rsidRPr="00652D24">
              <w:rPr>
                <w:b/>
              </w:rPr>
              <w:t>Emission Unit Description</w:t>
            </w:r>
          </w:p>
        </w:tc>
      </w:tr>
      <w:tr w:rsidR="00A54553" w:rsidRPr="00877418" w14:paraId="7107DB4C" w14:textId="77777777" w:rsidTr="00611875">
        <w:tc>
          <w:tcPr>
            <w:tcW w:w="794" w:type="dxa"/>
            <w:tcBorders>
              <w:top w:val="single" w:sz="12" w:space="0" w:color="auto"/>
              <w:bottom w:val="single" w:sz="8" w:space="0" w:color="auto"/>
              <w:right w:val="single" w:sz="12" w:space="0" w:color="auto"/>
            </w:tcBorders>
          </w:tcPr>
          <w:p w14:paraId="59F478A4" w14:textId="77777777" w:rsidR="00A54553" w:rsidRPr="00603451" w:rsidRDefault="00603451" w:rsidP="00A54553">
            <w:pPr>
              <w:jc w:val="center"/>
              <w:rPr>
                <w:sz w:val="22"/>
                <w:szCs w:val="22"/>
              </w:rPr>
            </w:pPr>
            <w:r>
              <w:rPr>
                <w:sz w:val="22"/>
                <w:szCs w:val="22"/>
              </w:rPr>
              <w:t>002</w:t>
            </w:r>
          </w:p>
        </w:tc>
        <w:tc>
          <w:tcPr>
            <w:tcW w:w="9360" w:type="dxa"/>
            <w:tcBorders>
              <w:top w:val="single" w:sz="12" w:space="0" w:color="auto"/>
              <w:left w:val="single" w:sz="12" w:space="0" w:color="auto"/>
              <w:bottom w:val="single" w:sz="8" w:space="0" w:color="auto"/>
            </w:tcBorders>
          </w:tcPr>
          <w:p w14:paraId="12C515E8" w14:textId="77777777" w:rsidR="00A54553" w:rsidRDefault="00603451" w:rsidP="00603451">
            <w:pPr>
              <w:rPr>
                <w:sz w:val="22"/>
                <w:szCs w:val="22"/>
              </w:rPr>
            </w:pPr>
            <w:r w:rsidRPr="00603451">
              <w:rPr>
                <w:sz w:val="22"/>
                <w:szCs w:val="22"/>
              </w:rPr>
              <w:t>Limestone Transfer System (Upper Surge Hopper)</w:t>
            </w:r>
          </w:p>
          <w:p w14:paraId="2DE60F18" w14:textId="77777777" w:rsidR="00EE06C5" w:rsidRDefault="00EE06C5" w:rsidP="00603451">
            <w:pPr>
              <w:rPr>
                <w:sz w:val="22"/>
                <w:szCs w:val="22"/>
              </w:rPr>
            </w:pPr>
          </w:p>
          <w:p w14:paraId="6DDDCCD4" w14:textId="77777777" w:rsidR="00EE06C5" w:rsidRPr="00603451" w:rsidRDefault="00EE06C5" w:rsidP="00603451">
            <w:pPr>
              <w:rPr>
                <w:i/>
                <w:sz w:val="22"/>
                <w:szCs w:val="22"/>
                <w:highlight w:val="yellow"/>
              </w:rPr>
            </w:pPr>
            <w:r>
              <w:rPr>
                <w:sz w:val="22"/>
                <w:szCs w:val="22"/>
              </w:rPr>
              <w:t>Stack height 78’.</w:t>
            </w:r>
          </w:p>
        </w:tc>
      </w:tr>
    </w:tbl>
    <w:p w14:paraId="5574DD3B" w14:textId="5AF1E3E8" w:rsidR="00603451" w:rsidRPr="00F3048A" w:rsidRDefault="00603451" w:rsidP="00603451">
      <w:pPr>
        <w:tabs>
          <w:tab w:val="left" w:pos="-720"/>
          <w:tab w:val="left" w:pos="0"/>
          <w:tab w:val="left" w:pos="720"/>
          <w:tab w:val="left" w:pos="1440"/>
          <w:tab w:val="left" w:pos="2520"/>
          <w:tab w:val="left" w:pos="2880"/>
          <w:tab w:val="left" w:pos="3600"/>
          <w:tab w:val="left" w:pos="4320"/>
          <w:tab w:val="left" w:pos="5040"/>
          <w:tab w:val="left" w:pos="5760"/>
          <w:tab w:val="left" w:pos="6480"/>
          <w:tab w:val="left" w:pos="7200"/>
          <w:tab w:val="left" w:pos="7920"/>
          <w:tab w:val="left" w:pos="8640"/>
        </w:tabs>
        <w:jc w:val="both"/>
        <w:rPr>
          <w:sz w:val="22"/>
          <w:szCs w:val="22"/>
        </w:rPr>
      </w:pPr>
      <w:r w:rsidRPr="00603451">
        <w:rPr>
          <w:sz w:val="22"/>
          <w:szCs w:val="22"/>
        </w:rPr>
        <w:t xml:space="preserve">Bulk limestone is transferred from the storage silo(s) to the filler heater through the transfer system and the upper surge hopper.  Particulate Matter (PM) control device:  </w:t>
      </w:r>
      <w:r w:rsidR="00F3048A" w:rsidRPr="00F3048A">
        <w:rPr>
          <w:sz w:val="22"/>
          <w:szCs w:val="22"/>
        </w:rPr>
        <w:t>CAMCORP Model 8PRT37 Pulse-Jet Baghouse Dust Collector</w:t>
      </w:r>
      <w:r w:rsidR="00F3048A">
        <w:rPr>
          <w:sz w:val="22"/>
          <w:szCs w:val="22"/>
        </w:rPr>
        <w:t xml:space="preserve"> or equiv</w:t>
      </w:r>
      <w:r w:rsidR="00F3048A" w:rsidRPr="00F3048A">
        <w:rPr>
          <w:sz w:val="22"/>
          <w:szCs w:val="22"/>
        </w:rPr>
        <w:t>alent</w:t>
      </w:r>
      <w:r w:rsidR="003E3764" w:rsidRPr="003E3764">
        <w:rPr>
          <w:sz w:val="22"/>
          <w:szCs w:val="22"/>
        </w:rPr>
        <w:t xml:space="preserve"> </w:t>
      </w:r>
      <w:r w:rsidR="003E3764" w:rsidRPr="007A128A">
        <w:rPr>
          <w:sz w:val="22"/>
          <w:szCs w:val="22"/>
        </w:rPr>
        <w:t>rated w</w:t>
      </w:r>
      <w:r w:rsidR="003E3764" w:rsidRPr="003E3764">
        <w:rPr>
          <w:sz w:val="22"/>
          <w:szCs w:val="22"/>
        </w:rPr>
        <w:t xml:space="preserve">ith a maximum air exhaust flow rate of 2,370 </w:t>
      </w:r>
      <w:r w:rsidR="003E3764">
        <w:rPr>
          <w:sz w:val="22"/>
          <w:szCs w:val="22"/>
        </w:rPr>
        <w:t xml:space="preserve">actual cubit </w:t>
      </w:r>
      <w:r w:rsidR="0038512D">
        <w:rPr>
          <w:sz w:val="22"/>
          <w:szCs w:val="22"/>
        </w:rPr>
        <w:t xml:space="preserve">foot per minute </w:t>
      </w:r>
      <w:r w:rsidR="003E3764">
        <w:rPr>
          <w:sz w:val="22"/>
          <w:szCs w:val="22"/>
        </w:rPr>
        <w:t>(</w:t>
      </w:r>
      <w:r w:rsidR="003E3764" w:rsidRPr="003E3764">
        <w:rPr>
          <w:sz w:val="22"/>
          <w:szCs w:val="22"/>
        </w:rPr>
        <w:t>acfm</w:t>
      </w:r>
      <w:r w:rsidR="0038512D">
        <w:rPr>
          <w:sz w:val="22"/>
          <w:szCs w:val="22"/>
        </w:rPr>
        <w:t>)</w:t>
      </w:r>
      <w:r w:rsidRPr="003E3764">
        <w:rPr>
          <w:sz w:val="22"/>
          <w:szCs w:val="22"/>
        </w:rPr>
        <w:t>.</w:t>
      </w:r>
    </w:p>
    <w:p w14:paraId="7F580C8D" w14:textId="77777777" w:rsidR="00603451" w:rsidRPr="00603451" w:rsidRDefault="00603451" w:rsidP="00603451">
      <w:pPr>
        <w:tabs>
          <w:tab w:val="left" w:pos="0"/>
        </w:tabs>
        <w:suppressAutoHyphens/>
        <w:jc w:val="both"/>
        <w:rPr>
          <w:b/>
          <w:sz w:val="22"/>
          <w:szCs w:val="22"/>
          <w:u w:val="single"/>
        </w:rPr>
      </w:pPr>
    </w:p>
    <w:p w14:paraId="6FE6818B" w14:textId="77777777" w:rsidR="00603451" w:rsidRPr="00603451" w:rsidRDefault="00603451" w:rsidP="00603451">
      <w:pPr>
        <w:tabs>
          <w:tab w:val="left" w:pos="0"/>
        </w:tabs>
        <w:suppressAutoHyphens/>
        <w:rPr>
          <w:sz w:val="22"/>
          <w:szCs w:val="22"/>
        </w:rPr>
      </w:pPr>
      <w:r w:rsidRPr="00603451">
        <w:rPr>
          <w:sz w:val="22"/>
          <w:szCs w:val="22"/>
        </w:rPr>
        <w:t>{This Emissions Unit is regulated under Reasonably Available Control Technology (RACT) requirements including Specific RACT Emission Limiting Standards for Stationary Emission Units [Rule 62-296.700(3), FAC, and Rule 2.1101, JEPB]; Maximum Allowable Emission Rates [Rule 62-296.700(4), FAC, and Rule 2.1101, JEPB]; Circumvention [Rule 62-296.700(5), FAC, and Rule 2.1101, JEPB], [Rule 62-296.700(6), FAC, and Rule 2.1101, JEPB]}</w:t>
      </w:r>
    </w:p>
    <w:p w14:paraId="7904A94E" w14:textId="77777777" w:rsidR="004C73A6" w:rsidRPr="00845DA5" w:rsidRDefault="004C73A6" w:rsidP="00845DA5">
      <w:pPr>
        <w:pStyle w:val="Caption"/>
        <w:spacing w:before="240"/>
        <w:rPr>
          <w:szCs w:val="22"/>
        </w:rPr>
      </w:pPr>
      <w:r w:rsidRPr="00845DA5">
        <w:rPr>
          <w:szCs w:val="22"/>
        </w:rPr>
        <w:t>Equipment</w:t>
      </w:r>
    </w:p>
    <w:p w14:paraId="42E00042" w14:textId="77777777" w:rsidR="002337E7" w:rsidRPr="002337E7" w:rsidRDefault="002337E7" w:rsidP="002337E7">
      <w:pPr>
        <w:pStyle w:val="ListParagraph"/>
        <w:numPr>
          <w:ilvl w:val="0"/>
          <w:numId w:val="2"/>
        </w:numPr>
        <w:suppressAutoHyphens/>
        <w:spacing w:before="240" w:after="120"/>
        <w:ind w:left="540" w:hanging="540"/>
        <w:rPr>
          <w:sz w:val="22"/>
          <w:szCs w:val="22"/>
        </w:rPr>
      </w:pPr>
      <w:r w:rsidRPr="002337E7">
        <w:rPr>
          <w:b/>
          <w:bCs/>
          <w:sz w:val="22"/>
          <w:szCs w:val="22"/>
          <w:u w:val="single"/>
        </w:rPr>
        <w:t>Relation to Other Permits</w:t>
      </w:r>
      <w:r w:rsidRPr="002337E7">
        <w:rPr>
          <w:b/>
          <w:bCs/>
          <w:sz w:val="22"/>
          <w:szCs w:val="22"/>
        </w:rPr>
        <w:t>.</w:t>
      </w:r>
      <w:r w:rsidRPr="002337E7">
        <w:rPr>
          <w:sz w:val="22"/>
          <w:szCs w:val="22"/>
        </w:rPr>
        <w:t xml:space="preserve"> The conditions of this permit supplements all other previously issued air construction and operation permits for these emissions units.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 </w:t>
      </w:r>
    </w:p>
    <w:p w14:paraId="2676C59C" w14:textId="77777777" w:rsidR="002337E7" w:rsidRPr="002337E7" w:rsidRDefault="002337E7" w:rsidP="002337E7">
      <w:pPr>
        <w:pStyle w:val="ListParagraph"/>
        <w:autoSpaceDE w:val="0"/>
        <w:autoSpaceDN w:val="0"/>
        <w:adjustRightInd w:val="0"/>
        <w:spacing w:after="240"/>
        <w:ind w:left="360"/>
        <w:rPr>
          <w:szCs w:val="22"/>
        </w:rPr>
      </w:pPr>
    </w:p>
    <w:p w14:paraId="3587BF26" w14:textId="77777777" w:rsidR="002337E7" w:rsidRPr="002337E7" w:rsidRDefault="002337E7" w:rsidP="00411191">
      <w:pPr>
        <w:pStyle w:val="ListParagraph"/>
        <w:autoSpaceDE w:val="0"/>
        <w:autoSpaceDN w:val="0"/>
        <w:adjustRightInd w:val="0"/>
        <w:spacing w:after="240"/>
        <w:ind w:left="360" w:firstLine="180"/>
        <w:rPr>
          <w:sz w:val="22"/>
          <w:szCs w:val="22"/>
        </w:rPr>
      </w:pPr>
      <w:r w:rsidRPr="002337E7">
        <w:rPr>
          <w:sz w:val="22"/>
          <w:szCs w:val="22"/>
        </w:rPr>
        <w:t>[Rules 62-4.210, 62-4.030 and 62-210.300(1)(b), F.A.C.]</w:t>
      </w:r>
    </w:p>
    <w:p w14:paraId="33BCE79A" w14:textId="77777777" w:rsidR="00D50975" w:rsidRPr="00F3048A" w:rsidRDefault="00845DA5" w:rsidP="002337E7">
      <w:pPr>
        <w:numPr>
          <w:ilvl w:val="0"/>
          <w:numId w:val="2"/>
        </w:numPr>
        <w:suppressAutoHyphens/>
        <w:spacing w:after="120"/>
        <w:ind w:left="540" w:hanging="540"/>
        <w:rPr>
          <w:sz w:val="22"/>
          <w:szCs w:val="22"/>
        </w:rPr>
      </w:pPr>
      <w:r w:rsidRPr="00F3048A">
        <w:rPr>
          <w:b/>
          <w:sz w:val="22"/>
          <w:szCs w:val="22"/>
          <w:u w:val="single"/>
        </w:rPr>
        <w:t>E</w:t>
      </w:r>
      <w:r w:rsidR="004C73A6" w:rsidRPr="00F3048A">
        <w:rPr>
          <w:b/>
          <w:sz w:val="22"/>
          <w:szCs w:val="22"/>
          <w:u w:val="single"/>
        </w:rPr>
        <w:t>quipment Name</w:t>
      </w:r>
      <w:r w:rsidR="00411191" w:rsidRPr="00F3048A">
        <w:rPr>
          <w:sz w:val="22"/>
          <w:szCs w:val="22"/>
        </w:rPr>
        <w:t>.</w:t>
      </w:r>
      <w:r w:rsidR="004C73A6" w:rsidRPr="00F3048A">
        <w:rPr>
          <w:sz w:val="22"/>
          <w:szCs w:val="22"/>
        </w:rPr>
        <w:t xml:space="preserve">  </w:t>
      </w:r>
      <w:r w:rsidR="00B41709" w:rsidRPr="00F3048A">
        <w:rPr>
          <w:sz w:val="22"/>
          <w:szCs w:val="22"/>
        </w:rPr>
        <w:t>The permittee is a</w:t>
      </w:r>
      <w:r w:rsidR="004C73A6" w:rsidRPr="00F3048A">
        <w:rPr>
          <w:sz w:val="22"/>
          <w:szCs w:val="22"/>
        </w:rPr>
        <w:t>uthorize</w:t>
      </w:r>
      <w:r w:rsidR="00B41709" w:rsidRPr="00F3048A">
        <w:rPr>
          <w:sz w:val="22"/>
          <w:szCs w:val="22"/>
        </w:rPr>
        <w:t xml:space="preserve">d to </w:t>
      </w:r>
      <w:r w:rsidR="00411191" w:rsidRPr="00F3048A">
        <w:rPr>
          <w:sz w:val="22"/>
          <w:szCs w:val="22"/>
        </w:rPr>
        <w:t>replace the current bin vent dust collector on the Upper Surge Hopper with</w:t>
      </w:r>
      <w:r w:rsidR="00F3048A" w:rsidRPr="00F3048A">
        <w:rPr>
          <w:sz w:val="22"/>
          <w:szCs w:val="22"/>
        </w:rPr>
        <w:t xml:space="preserve"> a</w:t>
      </w:r>
      <w:r w:rsidR="00411191" w:rsidRPr="00F3048A">
        <w:rPr>
          <w:sz w:val="22"/>
          <w:szCs w:val="22"/>
        </w:rPr>
        <w:t xml:space="preserve"> </w:t>
      </w:r>
      <w:r w:rsidR="00F3048A" w:rsidRPr="00F3048A">
        <w:rPr>
          <w:sz w:val="22"/>
          <w:szCs w:val="22"/>
        </w:rPr>
        <w:t>CAMCORP Model 8PRT37 Pulse-Jet Baghouse Dust Collector or equivalent</w:t>
      </w:r>
      <w:r w:rsidR="00411191" w:rsidRPr="00F3048A">
        <w:rPr>
          <w:sz w:val="22"/>
          <w:szCs w:val="22"/>
        </w:rPr>
        <w:t>.</w:t>
      </w:r>
    </w:p>
    <w:p w14:paraId="710DCDC4" w14:textId="77777777" w:rsidR="00D50975" w:rsidRPr="00F3048A" w:rsidRDefault="00D50975" w:rsidP="00D50975">
      <w:pPr>
        <w:pStyle w:val="ListParagraph"/>
        <w:suppressAutoHyphens/>
        <w:spacing w:after="120"/>
        <w:ind w:left="360"/>
        <w:rPr>
          <w:sz w:val="22"/>
          <w:szCs w:val="22"/>
        </w:rPr>
      </w:pPr>
    </w:p>
    <w:p w14:paraId="399BDBB4" w14:textId="77777777" w:rsidR="00D50975" w:rsidRPr="00F3048A" w:rsidRDefault="00D50975" w:rsidP="002337E7">
      <w:pPr>
        <w:pStyle w:val="ListParagraph"/>
        <w:suppressAutoHyphens/>
        <w:spacing w:after="120"/>
        <w:ind w:left="540"/>
        <w:rPr>
          <w:sz w:val="22"/>
          <w:szCs w:val="22"/>
        </w:rPr>
      </w:pPr>
      <w:r w:rsidRPr="00F3048A">
        <w:rPr>
          <w:sz w:val="22"/>
          <w:szCs w:val="22"/>
        </w:rPr>
        <w:t>The construction shall be in accordance with the application and associated documents provided to the Permitting Authority for the issuance of this permit.  Any changes to the project that are contrary to these documents and permit shall be reported in writing to the Permitting Authority by the P.E. of Record.</w:t>
      </w:r>
    </w:p>
    <w:p w14:paraId="2B4859D7" w14:textId="77777777" w:rsidR="004C73A6" w:rsidRPr="00F3048A" w:rsidRDefault="00B41709" w:rsidP="002337E7">
      <w:pPr>
        <w:suppressAutoHyphens/>
        <w:spacing w:after="120"/>
        <w:ind w:left="540"/>
        <w:rPr>
          <w:sz w:val="22"/>
          <w:szCs w:val="22"/>
        </w:rPr>
      </w:pPr>
      <w:r w:rsidRPr="00F3048A">
        <w:rPr>
          <w:sz w:val="22"/>
          <w:szCs w:val="22"/>
        </w:rPr>
        <w:t>[Applica</w:t>
      </w:r>
      <w:r w:rsidR="004C73A6" w:rsidRPr="00F3048A">
        <w:rPr>
          <w:sz w:val="22"/>
          <w:szCs w:val="22"/>
        </w:rPr>
        <w:t>t</w:t>
      </w:r>
      <w:r w:rsidRPr="00F3048A">
        <w:rPr>
          <w:sz w:val="22"/>
          <w:szCs w:val="22"/>
        </w:rPr>
        <w:t xml:space="preserve">ion No. </w:t>
      </w:r>
      <w:r w:rsidR="00D50975" w:rsidRPr="00F3048A">
        <w:rPr>
          <w:sz w:val="22"/>
          <w:szCs w:val="22"/>
        </w:rPr>
        <w:t>0310050-024</w:t>
      </w:r>
      <w:r w:rsidRPr="00F3048A">
        <w:rPr>
          <w:sz w:val="22"/>
          <w:szCs w:val="22"/>
        </w:rPr>
        <w:t>-AC]</w:t>
      </w:r>
    </w:p>
    <w:p w14:paraId="11AB5198"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7465E871" w14:textId="77777777" w:rsidR="00D50975" w:rsidRPr="00EE06C5" w:rsidRDefault="00D50975" w:rsidP="002337E7">
      <w:pPr>
        <w:pStyle w:val="ListParagraph"/>
        <w:numPr>
          <w:ilvl w:val="0"/>
          <w:numId w:val="2"/>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jc w:val="both"/>
        <w:rPr>
          <w:sz w:val="22"/>
          <w:szCs w:val="22"/>
        </w:rPr>
      </w:pPr>
      <w:r w:rsidRPr="002337E7">
        <w:rPr>
          <w:b/>
          <w:sz w:val="22"/>
          <w:szCs w:val="22"/>
          <w:u w:val="single"/>
        </w:rPr>
        <w:t>Process Rate</w:t>
      </w:r>
      <w:r w:rsidRPr="002337E7">
        <w:rPr>
          <w:b/>
          <w:sz w:val="22"/>
          <w:szCs w:val="22"/>
        </w:rPr>
        <w:t xml:space="preserve">.  </w:t>
      </w:r>
      <w:r w:rsidR="00EE06C5" w:rsidRPr="00EE06C5">
        <w:rPr>
          <w:sz w:val="22"/>
          <w:szCs w:val="22"/>
        </w:rPr>
        <w:t xml:space="preserve">This permit does not add to or modify the existing permitting process rate.  </w:t>
      </w:r>
      <w:r w:rsidRPr="00EE06C5">
        <w:rPr>
          <w:sz w:val="22"/>
          <w:szCs w:val="22"/>
        </w:rPr>
        <w:t>The estimated maximum process input rate to the limestone transfer system is 25.</w:t>
      </w:r>
      <w:r w:rsidR="00EE06C5" w:rsidRPr="00EE06C5">
        <w:rPr>
          <w:sz w:val="22"/>
          <w:szCs w:val="22"/>
        </w:rPr>
        <w:t>5</w:t>
      </w:r>
      <w:r w:rsidRPr="00EE06C5">
        <w:rPr>
          <w:color w:val="7030A0"/>
          <w:sz w:val="22"/>
          <w:szCs w:val="22"/>
        </w:rPr>
        <w:t xml:space="preserve"> </w:t>
      </w:r>
      <w:r w:rsidRPr="00EE06C5">
        <w:rPr>
          <w:sz w:val="22"/>
          <w:szCs w:val="22"/>
        </w:rPr>
        <w:t>TPH of crushed limestone.</w:t>
      </w:r>
    </w:p>
    <w:p w14:paraId="0493280C" w14:textId="77777777" w:rsidR="00D50975" w:rsidRPr="00EE06C5" w:rsidRDefault="00D50975" w:rsidP="00D50975">
      <w:pPr>
        <w:pStyle w:val="ListParagraph"/>
        <w:ind w:left="360"/>
        <w:rPr>
          <w:sz w:val="22"/>
          <w:szCs w:val="22"/>
        </w:rPr>
      </w:pPr>
    </w:p>
    <w:p w14:paraId="1C74048A" w14:textId="77777777" w:rsidR="002337E7" w:rsidRPr="00845DA5" w:rsidRDefault="00D50975" w:rsidP="002337E7">
      <w:pPr>
        <w:suppressAutoHyphens/>
        <w:spacing w:after="120"/>
        <w:ind w:left="540"/>
        <w:rPr>
          <w:sz w:val="22"/>
          <w:szCs w:val="22"/>
        </w:rPr>
      </w:pPr>
      <w:r w:rsidRPr="00D50975">
        <w:rPr>
          <w:sz w:val="22"/>
          <w:szCs w:val="22"/>
        </w:rPr>
        <w:t>[Rule 62-296.700(4), F</w:t>
      </w:r>
      <w:r w:rsidR="002337E7">
        <w:rPr>
          <w:sz w:val="22"/>
          <w:szCs w:val="22"/>
        </w:rPr>
        <w:t>.</w:t>
      </w:r>
      <w:r w:rsidRPr="00D50975">
        <w:rPr>
          <w:sz w:val="22"/>
          <w:szCs w:val="22"/>
        </w:rPr>
        <w:t>A</w:t>
      </w:r>
      <w:r w:rsidR="002337E7">
        <w:rPr>
          <w:sz w:val="22"/>
          <w:szCs w:val="22"/>
        </w:rPr>
        <w:t>.</w:t>
      </w:r>
      <w:r w:rsidRPr="00D50975">
        <w:rPr>
          <w:sz w:val="22"/>
          <w:szCs w:val="22"/>
        </w:rPr>
        <w:t>C</w:t>
      </w:r>
      <w:r w:rsidR="002337E7">
        <w:rPr>
          <w:sz w:val="22"/>
          <w:szCs w:val="22"/>
        </w:rPr>
        <w:t>.</w:t>
      </w:r>
      <w:r w:rsidR="001E64A1">
        <w:rPr>
          <w:sz w:val="22"/>
          <w:szCs w:val="22"/>
        </w:rPr>
        <w:t xml:space="preserve"> and</w:t>
      </w:r>
      <w:r w:rsidRPr="00D50975">
        <w:rPr>
          <w:sz w:val="22"/>
          <w:szCs w:val="22"/>
        </w:rPr>
        <w:t xml:space="preserve"> Rule 2.1101, JEPB</w:t>
      </w:r>
      <w:r w:rsidR="002337E7">
        <w:rPr>
          <w:sz w:val="22"/>
          <w:szCs w:val="22"/>
        </w:rPr>
        <w:t>; and Applica</w:t>
      </w:r>
      <w:r w:rsidR="002337E7" w:rsidRPr="00845DA5">
        <w:rPr>
          <w:sz w:val="22"/>
          <w:szCs w:val="22"/>
        </w:rPr>
        <w:t>t</w:t>
      </w:r>
      <w:r w:rsidR="002337E7">
        <w:rPr>
          <w:sz w:val="22"/>
          <w:szCs w:val="22"/>
        </w:rPr>
        <w:t>ion No. 0310050-024-AC]</w:t>
      </w:r>
    </w:p>
    <w:p w14:paraId="29DEF41B" w14:textId="77777777" w:rsidR="00D50975" w:rsidRPr="00D50975" w:rsidRDefault="00D50975" w:rsidP="00D50975">
      <w:pPr>
        <w:pStyle w:val="ListParagraph"/>
        <w:ind w:left="360"/>
        <w:rPr>
          <w:szCs w:val="22"/>
        </w:rPr>
      </w:pPr>
    </w:p>
    <w:p w14:paraId="69477EB5" w14:textId="77777777" w:rsidR="00D50975" w:rsidRPr="002337E7" w:rsidRDefault="00D50975" w:rsidP="002337E7">
      <w:pPr>
        <w:pStyle w:val="ListParagraph"/>
        <w:numPr>
          <w:ilvl w:val="0"/>
          <w:numId w:val="2"/>
        </w:numPr>
        <w:tabs>
          <w:tab w:val="left" w:pos="360"/>
        </w:tabs>
        <w:spacing w:after="120"/>
        <w:ind w:left="540" w:hanging="540"/>
        <w:rPr>
          <w:sz w:val="22"/>
          <w:szCs w:val="22"/>
        </w:rPr>
      </w:pPr>
      <w:r w:rsidRPr="002337E7">
        <w:rPr>
          <w:b/>
          <w:sz w:val="22"/>
          <w:szCs w:val="22"/>
          <w:u w:val="single"/>
        </w:rPr>
        <w:t>Hours of Operation</w:t>
      </w:r>
      <w:r w:rsidRPr="002337E7">
        <w:rPr>
          <w:sz w:val="22"/>
          <w:szCs w:val="22"/>
        </w:rPr>
        <w:t>.  This emissions unit may operate continuously (8,760 hours/year).</w:t>
      </w:r>
    </w:p>
    <w:p w14:paraId="76D4C9DB" w14:textId="77777777" w:rsidR="00D50975" w:rsidRPr="00D50975" w:rsidRDefault="00D50975" w:rsidP="00D50975">
      <w:pPr>
        <w:pStyle w:val="ListParagraph"/>
        <w:tabs>
          <w:tab w:val="left" w:pos="-720"/>
          <w:tab w:val="left" w:pos="0"/>
          <w:tab w:val="left" w:pos="720"/>
        </w:tabs>
        <w:spacing w:line="244" w:lineRule="exact"/>
        <w:ind w:left="360"/>
        <w:jc w:val="both"/>
        <w:rPr>
          <w:sz w:val="22"/>
          <w:szCs w:val="22"/>
        </w:rPr>
      </w:pPr>
    </w:p>
    <w:p w14:paraId="5C50CA2C" w14:textId="77777777" w:rsidR="00D50975" w:rsidRPr="00D50975" w:rsidRDefault="00D50975" w:rsidP="00D50975">
      <w:pPr>
        <w:pStyle w:val="ListParagraph"/>
        <w:tabs>
          <w:tab w:val="left" w:pos="-720"/>
          <w:tab w:val="left" w:pos="0"/>
          <w:tab w:val="left" w:pos="720"/>
        </w:tabs>
        <w:spacing w:line="244" w:lineRule="exact"/>
        <w:ind w:left="360"/>
        <w:jc w:val="both"/>
        <w:rPr>
          <w:sz w:val="22"/>
          <w:szCs w:val="22"/>
        </w:rPr>
      </w:pPr>
      <w:r w:rsidRPr="00D50975">
        <w:rPr>
          <w:sz w:val="22"/>
          <w:szCs w:val="22"/>
        </w:rPr>
        <w:t>[Rule 62-210.200(PTE), F</w:t>
      </w:r>
      <w:r w:rsidR="000416C9">
        <w:rPr>
          <w:sz w:val="22"/>
          <w:szCs w:val="22"/>
        </w:rPr>
        <w:t>.</w:t>
      </w:r>
      <w:r w:rsidRPr="00D50975">
        <w:rPr>
          <w:sz w:val="22"/>
          <w:szCs w:val="22"/>
        </w:rPr>
        <w:t>A</w:t>
      </w:r>
      <w:r w:rsidR="000416C9">
        <w:rPr>
          <w:sz w:val="22"/>
          <w:szCs w:val="22"/>
        </w:rPr>
        <w:t>.</w:t>
      </w:r>
      <w:r w:rsidRPr="00D50975">
        <w:rPr>
          <w:sz w:val="22"/>
          <w:szCs w:val="22"/>
        </w:rPr>
        <w:t>C</w:t>
      </w:r>
      <w:r w:rsidR="000416C9">
        <w:rPr>
          <w:sz w:val="22"/>
          <w:szCs w:val="22"/>
        </w:rPr>
        <w:t>.;</w:t>
      </w:r>
      <w:r w:rsidRPr="00D50975">
        <w:rPr>
          <w:sz w:val="22"/>
          <w:szCs w:val="22"/>
        </w:rPr>
        <w:t xml:space="preserve"> and Rule 2.301, JEPB]</w:t>
      </w:r>
    </w:p>
    <w:p w14:paraId="2268DE51" w14:textId="77777777" w:rsidR="00EE06C5" w:rsidRDefault="00EE06C5">
      <w:pPr>
        <w:rPr>
          <w:b/>
          <w:caps/>
          <w:sz w:val="22"/>
          <w:szCs w:val="22"/>
        </w:rPr>
      </w:pPr>
      <w:r>
        <w:rPr>
          <w:b/>
          <w:caps/>
          <w:szCs w:val="22"/>
        </w:rPr>
        <w:br w:type="page"/>
      </w:r>
    </w:p>
    <w:p w14:paraId="2C258538" w14:textId="77777777" w:rsidR="004C73A6" w:rsidRPr="000416C9" w:rsidRDefault="004C73A6" w:rsidP="00B41709">
      <w:pPr>
        <w:pStyle w:val="Heading5"/>
        <w:numPr>
          <w:ilvl w:val="0"/>
          <w:numId w:val="0"/>
        </w:numPr>
        <w:spacing w:before="120" w:after="120"/>
        <w:rPr>
          <w:rFonts w:ascii="Times New Roman" w:hAnsi="Times New Roman"/>
          <w:b/>
          <w:caps/>
          <w:szCs w:val="22"/>
        </w:rPr>
      </w:pPr>
      <w:r w:rsidRPr="000416C9">
        <w:rPr>
          <w:rFonts w:ascii="Times New Roman" w:hAnsi="Times New Roman"/>
          <w:b/>
          <w:caps/>
          <w:szCs w:val="22"/>
        </w:rPr>
        <w:lastRenderedPageBreak/>
        <w:t>Emissions Standards</w:t>
      </w:r>
    </w:p>
    <w:p w14:paraId="36748D3C" w14:textId="67E702BE" w:rsidR="000416C9" w:rsidRPr="000168AA" w:rsidRDefault="000416C9" w:rsidP="000168AA">
      <w:pPr>
        <w:pStyle w:val="ListParagraph"/>
        <w:numPr>
          <w:ilvl w:val="0"/>
          <w:numId w:val="2"/>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hanging="720"/>
        <w:jc w:val="both"/>
        <w:rPr>
          <w:sz w:val="22"/>
          <w:szCs w:val="22"/>
        </w:rPr>
      </w:pPr>
      <w:r w:rsidRPr="000168AA">
        <w:rPr>
          <w:b/>
          <w:sz w:val="22"/>
          <w:szCs w:val="22"/>
          <w:u w:val="single"/>
        </w:rPr>
        <w:t>PM</w:t>
      </w:r>
      <w:r w:rsidR="00EF032B">
        <w:rPr>
          <w:b/>
          <w:sz w:val="22"/>
          <w:szCs w:val="22"/>
          <w:u w:val="single"/>
        </w:rPr>
        <w:t>/PM</w:t>
      </w:r>
      <w:r w:rsidR="00EF032B" w:rsidRPr="00EF032B">
        <w:rPr>
          <w:b/>
          <w:sz w:val="22"/>
          <w:szCs w:val="22"/>
          <w:u w:val="single"/>
          <w:vertAlign w:val="subscript"/>
        </w:rPr>
        <w:t>10</w:t>
      </w:r>
      <w:r w:rsidRPr="000168AA">
        <w:rPr>
          <w:b/>
          <w:sz w:val="22"/>
          <w:szCs w:val="22"/>
          <w:u w:val="single"/>
        </w:rPr>
        <w:t xml:space="preserve"> Emissions</w:t>
      </w:r>
      <w:r w:rsidRPr="000168AA">
        <w:rPr>
          <w:sz w:val="22"/>
          <w:szCs w:val="22"/>
        </w:rPr>
        <w:t>.  PM emissions shall be limited t</w:t>
      </w:r>
      <w:r w:rsidRPr="00B56D55">
        <w:rPr>
          <w:sz w:val="22"/>
          <w:szCs w:val="22"/>
        </w:rPr>
        <w:t>o 0.03 gr/d</w:t>
      </w:r>
      <w:r w:rsidR="001E64A1" w:rsidRPr="00DC76D3">
        <w:rPr>
          <w:sz w:val="22"/>
          <w:szCs w:val="22"/>
        </w:rPr>
        <w:t>scf [</w:t>
      </w:r>
      <w:r w:rsidR="00DC76D3" w:rsidRPr="00DC76D3">
        <w:rPr>
          <w:sz w:val="22"/>
          <w:szCs w:val="22"/>
        </w:rPr>
        <w:t xml:space="preserve">0.41 </w:t>
      </w:r>
      <w:r w:rsidR="001E64A1" w:rsidRPr="00DC76D3">
        <w:rPr>
          <w:sz w:val="22"/>
          <w:szCs w:val="22"/>
        </w:rPr>
        <w:t xml:space="preserve">lbs/hr and </w:t>
      </w:r>
      <w:r w:rsidR="00DC76D3" w:rsidRPr="00DC76D3">
        <w:rPr>
          <w:sz w:val="22"/>
          <w:szCs w:val="22"/>
        </w:rPr>
        <w:t xml:space="preserve">1.78 </w:t>
      </w:r>
      <w:r w:rsidR="001E64A1" w:rsidRPr="00DC76D3">
        <w:rPr>
          <w:sz w:val="22"/>
          <w:szCs w:val="22"/>
        </w:rPr>
        <w:t>TP</w:t>
      </w:r>
      <w:r w:rsidR="001E64A1">
        <w:rPr>
          <w:sz w:val="22"/>
          <w:szCs w:val="22"/>
        </w:rPr>
        <w:t>Y</w:t>
      </w:r>
      <w:r w:rsidR="00B56D55" w:rsidRPr="00B56D55">
        <w:rPr>
          <w:sz w:val="22"/>
          <w:szCs w:val="22"/>
          <w:vertAlign w:val="superscript"/>
        </w:rPr>
        <w:t>1</w:t>
      </w:r>
      <w:r w:rsidR="001E64A1">
        <w:rPr>
          <w:sz w:val="22"/>
          <w:szCs w:val="22"/>
        </w:rPr>
        <w:t>].</w:t>
      </w:r>
    </w:p>
    <w:p w14:paraId="305B131C" w14:textId="3707A901" w:rsidR="000416C9" w:rsidRPr="00B56D55" w:rsidRDefault="000416C9" w:rsidP="000416C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p>
    <w:p w14:paraId="3BEB5A7D" w14:textId="598FF2EC" w:rsidR="00B56D55" w:rsidRPr="00DC76D3" w:rsidRDefault="00B56D55" w:rsidP="00B56D55">
      <w:pPr>
        <w:tabs>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540"/>
        <w:jc w:val="both"/>
        <w:rPr>
          <w:i/>
          <w:sz w:val="22"/>
          <w:szCs w:val="22"/>
        </w:rPr>
      </w:pPr>
      <w:r w:rsidRPr="00144601">
        <w:rPr>
          <w:i/>
          <w:sz w:val="22"/>
          <w:szCs w:val="22"/>
          <w:vertAlign w:val="superscript"/>
        </w:rPr>
        <w:t>1</w:t>
      </w:r>
      <w:r w:rsidRPr="00144601">
        <w:rPr>
          <w:i/>
          <w:sz w:val="22"/>
          <w:szCs w:val="22"/>
        </w:rPr>
        <w:t>Emission units subject to RACT PM emission limitation</w:t>
      </w:r>
      <w:r w:rsidR="00B73B51" w:rsidRPr="00144601">
        <w:rPr>
          <w:i/>
          <w:sz w:val="22"/>
          <w:szCs w:val="22"/>
        </w:rPr>
        <w:t xml:space="preserve"> 0.03 gr/dscf</w:t>
      </w:r>
      <w:r w:rsidRPr="00144601">
        <w:rPr>
          <w:i/>
          <w:sz w:val="22"/>
          <w:szCs w:val="22"/>
        </w:rPr>
        <w:t xml:space="preserve">, but potential emissions determined from calculation methodology </w:t>
      </w:r>
      <w:r w:rsidR="00DC76D3" w:rsidRPr="00144601">
        <w:rPr>
          <w:i/>
          <w:sz w:val="22"/>
          <w:szCs w:val="22"/>
        </w:rPr>
        <w:t>of controlled grain loading is conservatively assumed to be 0.02 gr/dscf for dust collectors</w:t>
      </w:r>
      <w:r w:rsidR="00144601" w:rsidRPr="00144601">
        <w:rPr>
          <w:i/>
          <w:sz w:val="22"/>
          <w:szCs w:val="22"/>
        </w:rPr>
        <w:t xml:space="preserve"> at Owens Corning’s </w:t>
      </w:r>
      <w:r w:rsidR="00144601" w:rsidRPr="00144601">
        <w:rPr>
          <w:i/>
          <w:color w:val="000000"/>
          <w:sz w:val="22"/>
          <w:szCs w:val="22"/>
        </w:rPr>
        <w:t>Jacksonville plant</w:t>
      </w:r>
      <w:r w:rsidRPr="00144601">
        <w:rPr>
          <w:i/>
          <w:sz w:val="22"/>
          <w:szCs w:val="22"/>
        </w:rPr>
        <w:t>.</w:t>
      </w:r>
    </w:p>
    <w:p w14:paraId="6D914B36" w14:textId="77777777" w:rsidR="00B56D55" w:rsidRPr="00B56D55" w:rsidRDefault="00B56D55" w:rsidP="000416C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p>
    <w:p w14:paraId="30F8EA9F" w14:textId="34FD51A9" w:rsidR="000416C9" w:rsidRPr="000416C9" w:rsidRDefault="000416C9" w:rsidP="000168A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180"/>
        <w:jc w:val="both"/>
        <w:rPr>
          <w:sz w:val="22"/>
          <w:szCs w:val="22"/>
        </w:rPr>
      </w:pPr>
      <w:r w:rsidRPr="000416C9">
        <w:rPr>
          <w:sz w:val="22"/>
          <w:szCs w:val="22"/>
        </w:rPr>
        <w:t>[Rule 62-296.711(2)(b), F</w:t>
      </w:r>
      <w:r>
        <w:rPr>
          <w:sz w:val="22"/>
          <w:szCs w:val="22"/>
        </w:rPr>
        <w:t>.</w:t>
      </w:r>
      <w:r w:rsidRPr="000416C9">
        <w:rPr>
          <w:sz w:val="22"/>
          <w:szCs w:val="22"/>
        </w:rPr>
        <w:t>A</w:t>
      </w:r>
      <w:r>
        <w:rPr>
          <w:sz w:val="22"/>
          <w:szCs w:val="22"/>
        </w:rPr>
        <w:t>.</w:t>
      </w:r>
      <w:r w:rsidRPr="000416C9">
        <w:rPr>
          <w:sz w:val="22"/>
          <w:szCs w:val="22"/>
        </w:rPr>
        <w:t>C</w:t>
      </w:r>
      <w:r>
        <w:rPr>
          <w:sz w:val="22"/>
          <w:szCs w:val="22"/>
        </w:rPr>
        <w:t>.;</w:t>
      </w:r>
      <w:r w:rsidRPr="000416C9">
        <w:rPr>
          <w:sz w:val="22"/>
          <w:szCs w:val="22"/>
        </w:rPr>
        <w:t xml:space="preserve"> and Rule 2.1101, JEPB</w:t>
      </w:r>
      <w:r w:rsidR="002928F3">
        <w:rPr>
          <w:sz w:val="22"/>
          <w:szCs w:val="22"/>
        </w:rPr>
        <w:t>; and Applica</w:t>
      </w:r>
      <w:r w:rsidR="002928F3" w:rsidRPr="00845DA5">
        <w:rPr>
          <w:sz w:val="22"/>
          <w:szCs w:val="22"/>
        </w:rPr>
        <w:t>t</w:t>
      </w:r>
      <w:r w:rsidR="002928F3">
        <w:rPr>
          <w:sz w:val="22"/>
          <w:szCs w:val="22"/>
        </w:rPr>
        <w:t>ion No. 0310050-024-A</w:t>
      </w:r>
      <w:r w:rsidR="00DC76D3">
        <w:rPr>
          <w:sz w:val="22"/>
          <w:szCs w:val="22"/>
        </w:rPr>
        <w:t>C</w:t>
      </w:r>
      <w:r w:rsidRPr="000416C9">
        <w:rPr>
          <w:sz w:val="22"/>
          <w:szCs w:val="22"/>
        </w:rPr>
        <w:t>]</w:t>
      </w:r>
    </w:p>
    <w:p w14:paraId="584D9A3F" w14:textId="77777777" w:rsidR="000416C9" w:rsidRPr="000416C9" w:rsidRDefault="000416C9" w:rsidP="000416C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34233D7A" w14:textId="77777777" w:rsidR="000416C9" w:rsidRPr="000168AA" w:rsidRDefault="000416C9" w:rsidP="000168AA">
      <w:pPr>
        <w:pStyle w:val="ListParagraph"/>
        <w:numPr>
          <w:ilvl w:val="0"/>
          <w:numId w:val="2"/>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jc w:val="both"/>
        <w:rPr>
          <w:sz w:val="22"/>
          <w:szCs w:val="22"/>
        </w:rPr>
      </w:pPr>
      <w:r w:rsidRPr="000168AA">
        <w:rPr>
          <w:b/>
          <w:sz w:val="22"/>
          <w:szCs w:val="22"/>
          <w:u w:val="single"/>
        </w:rPr>
        <w:t>Visible Emissions</w:t>
      </w:r>
      <w:r w:rsidRPr="000168AA">
        <w:rPr>
          <w:sz w:val="22"/>
          <w:szCs w:val="22"/>
        </w:rPr>
        <w:t>.  This permit does not add to or modify the existing emissions standard.  VE shall be limited to five (5) percent (%) opacity.</w:t>
      </w:r>
    </w:p>
    <w:p w14:paraId="46FA3BF3" w14:textId="77777777" w:rsidR="000416C9" w:rsidRPr="000416C9" w:rsidRDefault="000416C9" w:rsidP="000416C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p>
    <w:p w14:paraId="08DAAFD3" w14:textId="77777777" w:rsidR="000416C9" w:rsidRPr="000416C9" w:rsidRDefault="000416C9" w:rsidP="000168A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180"/>
        <w:jc w:val="both"/>
        <w:rPr>
          <w:sz w:val="22"/>
          <w:szCs w:val="22"/>
        </w:rPr>
      </w:pPr>
      <w:r w:rsidRPr="000416C9">
        <w:rPr>
          <w:sz w:val="22"/>
          <w:szCs w:val="22"/>
        </w:rPr>
        <w:t>[Rule 62-296.711(2)(a), F</w:t>
      </w:r>
      <w:r>
        <w:rPr>
          <w:sz w:val="22"/>
          <w:szCs w:val="22"/>
        </w:rPr>
        <w:t>.</w:t>
      </w:r>
      <w:r w:rsidRPr="000416C9">
        <w:rPr>
          <w:sz w:val="22"/>
          <w:szCs w:val="22"/>
        </w:rPr>
        <w:t>A</w:t>
      </w:r>
      <w:r>
        <w:rPr>
          <w:sz w:val="22"/>
          <w:szCs w:val="22"/>
        </w:rPr>
        <w:t>.</w:t>
      </w:r>
      <w:r w:rsidRPr="000416C9">
        <w:rPr>
          <w:sz w:val="22"/>
          <w:szCs w:val="22"/>
        </w:rPr>
        <w:t>C</w:t>
      </w:r>
      <w:r>
        <w:rPr>
          <w:sz w:val="22"/>
          <w:szCs w:val="22"/>
        </w:rPr>
        <w:t>.;</w:t>
      </w:r>
      <w:r w:rsidRPr="000416C9">
        <w:rPr>
          <w:sz w:val="22"/>
          <w:szCs w:val="22"/>
        </w:rPr>
        <w:t xml:space="preserve"> Rule 2.1101, JEPB</w:t>
      </w:r>
      <w:r w:rsidR="001E64A1">
        <w:rPr>
          <w:sz w:val="22"/>
          <w:szCs w:val="22"/>
        </w:rPr>
        <w:t>; and Applica</w:t>
      </w:r>
      <w:r w:rsidR="001E64A1" w:rsidRPr="00845DA5">
        <w:rPr>
          <w:sz w:val="22"/>
          <w:szCs w:val="22"/>
        </w:rPr>
        <w:t>t</w:t>
      </w:r>
      <w:r w:rsidR="001E64A1">
        <w:rPr>
          <w:sz w:val="22"/>
          <w:szCs w:val="22"/>
        </w:rPr>
        <w:t>ion No. 0310050-024-A</w:t>
      </w:r>
      <w:r w:rsidRPr="000416C9">
        <w:rPr>
          <w:sz w:val="22"/>
          <w:szCs w:val="22"/>
        </w:rPr>
        <w:t>]</w:t>
      </w:r>
    </w:p>
    <w:p w14:paraId="4897DD43" w14:textId="77777777" w:rsidR="00EE06C5" w:rsidRPr="000416C9" w:rsidRDefault="00EE06C5" w:rsidP="00D5097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b/>
          <w:sz w:val="22"/>
          <w:szCs w:val="22"/>
          <w:u w:val="single"/>
        </w:rPr>
      </w:pPr>
    </w:p>
    <w:p w14:paraId="0510223E" w14:textId="77777777" w:rsidR="000416C9" w:rsidRPr="000416C9" w:rsidRDefault="000416C9" w:rsidP="00D5097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b/>
        </w:rPr>
      </w:pPr>
      <w:r w:rsidRPr="000416C9">
        <w:rPr>
          <w:b/>
        </w:rPr>
        <w:t>TEST METHODS AND PROCEDURES</w:t>
      </w:r>
    </w:p>
    <w:p w14:paraId="56FE6243" w14:textId="77777777" w:rsidR="000416C9" w:rsidRPr="001E64A1" w:rsidRDefault="000416C9" w:rsidP="00D5097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b/>
          <w:sz w:val="22"/>
          <w:szCs w:val="22"/>
          <w:u w:val="single"/>
        </w:rPr>
      </w:pPr>
    </w:p>
    <w:p w14:paraId="780C97F3" w14:textId="078E9474" w:rsidR="00D50975" w:rsidRPr="001E64A1" w:rsidRDefault="00D50975" w:rsidP="001E64A1">
      <w:pPr>
        <w:pStyle w:val="ListParagraph"/>
        <w:numPr>
          <w:ilvl w:val="0"/>
          <w:numId w:val="2"/>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sz w:val="22"/>
          <w:szCs w:val="22"/>
        </w:rPr>
      </w:pPr>
      <w:r w:rsidRPr="001E64A1">
        <w:rPr>
          <w:b/>
          <w:sz w:val="22"/>
          <w:szCs w:val="22"/>
          <w:u w:val="single"/>
        </w:rPr>
        <w:t>Testing</w:t>
      </w:r>
      <w:r w:rsidR="001E64A1" w:rsidRPr="001E64A1">
        <w:rPr>
          <w:b/>
          <w:sz w:val="22"/>
          <w:szCs w:val="22"/>
          <w:u w:val="single"/>
        </w:rPr>
        <w:t xml:space="preserve"> Method</w:t>
      </w:r>
      <w:r w:rsidRPr="001E64A1">
        <w:rPr>
          <w:sz w:val="22"/>
          <w:szCs w:val="22"/>
        </w:rPr>
        <w:t>.  Testing for demonstration of compliance shall be performed in accordance with EPA Reference Method 9 (as described in 40 CFR 60, Appendix A) for the visual determination of opacity.</w:t>
      </w:r>
    </w:p>
    <w:p w14:paraId="162E4FE6" w14:textId="77777777" w:rsidR="00D50975" w:rsidRPr="001E64A1" w:rsidRDefault="00D50975" w:rsidP="00D5097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szCs w:val="22"/>
        </w:rPr>
      </w:pPr>
    </w:p>
    <w:p w14:paraId="09BBDF88" w14:textId="77777777" w:rsidR="00D50975" w:rsidRPr="001E64A1" w:rsidRDefault="00D50975" w:rsidP="001E64A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180"/>
        <w:rPr>
          <w:sz w:val="22"/>
          <w:szCs w:val="22"/>
        </w:rPr>
      </w:pPr>
      <w:r w:rsidRPr="001E64A1">
        <w:rPr>
          <w:sz w:val="22"/>
          <w:szCs w:val="22"/>
        </w:rPr>
        <w:t>[Rule 62-296.711(3), F</w:t>
      </w:r>
      <w:r w:rsidR="000416C9" w:rsidRPr="001E64A1">
        <w:rPr>
          <w:sz w:val="22"/>
          <w:szCs w:val="22"/>
        </w:rPr>
        <w:t>.</w:t>
      </w:r>
      <w:r w:rsidRPr="001E64A1">
        <w:rPr>
          <w:sz w:val="22"/>
          <w:szCs w:val="22"/>
        </w:rPr>
        <w:t>A</w:t>
      </w:r>
      <w:r w:rsidR="000416C9" w:rsidRPr="001E64A1">
        <w:rPr>
          <w:sz w:val="22"/>
          <w:szCs w:val="22"/>
        </w:rPr>
        <w:t>.</w:t>
      </w:r>
      <w:r w:rsidRPr="001E64A1">
        <w:rPr>
          <w:sz w:val="22"/>
          <w:szCs w:val="22"/>
        </w:rPr>
        <w:t>C</w:t>
      </w:r>
      <w:r w:rsidR="000416C9" w:rsidRPr="001E64A1">
        <w:rPr>
          <w:sz w:val="22"/>
          <w:szCs w:val="22"/>
        </w:rPr>
        <w:t>.;</w:t>
      </w:r>
      <w:r w:rsidRPr="001E64A1">
        <w:rPr>
          <w:sz w:val="22"/>
          <w:szCs w:val="22"/>
        </w:rPr>
        <w:t xml:space="preserve"> and Rule 2.1101, JEPB]</w:t>
      </w:r>
    </w:p>
    <w:p w14:paraId="077B27FF" w14:textId="77777777" w:rsidR="00D50975" w:rsidRPr="001E64A1" w:rsidRDefault="00D50975" w:rsidP="00D5097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szCs w:val="22"/>
        </w:rPr>
      </w:pPr>
    </w:p>
    <w:p w14:paraId="1ABA0EF9" w14:textId="77777777" w:rsidR="001E64A1" w:rsidRPr="001E64A1" w:rsidRDefault="001E64A1" w:rsidP="001E64A1">
      <w:pPr>
        <w:pStyle w:val="ListParagraph"/>
        <w:numPr>
          <w:ilvl w:val="0"/>
          <w:numId w:val="2"/>
        </w:numPr>
        <w:spacing w:after="120"/>
        <w:ind w:left="540" w:hanging="540"/>
        <w:rPr>
          <w:sz w:val="22"/>
          <w:szCs w:val="22"/>
        </w:rPr>
      </w:pPr>
      <w:r w:rsidRPr="001E64A1">
        <w:rPr>
          <w:b/>
          <w:sz w:val="22"/>
          <w:szCs w:val="22"/>
          <w:u w:val="single"/>
        </w:rPr>
        <w:t>Initial VE Compliance Tests</w:t>
      </w:r>
      <w:r w:rsidRPr="001E64A1">
        <w:rPr>
          <w:sz w:val="22"/>
          <w:szCs w:val="22"/>
        </w:rPr>
        <w:t>.  The emissions unit shall be tested to demonstrate initial compliance with the emissions standards for VE.  The initial tests shall be conducted within 60 days after achieving permitted capacity, but not later than 180 days after initial operation of the unit after installing the new baghouse.</w:t>
      </w:r>
    </w:p>
    <w:p w14:paraId="6EDD15CF" w14:textId="354E4E5C" w:rsidR="001E64A1" w:rsidRPr="00845DA5" w:rsidRDefault="001E64A1" w:rsidP="001E64A1">
      <w:pPr>
        <w:spacing w:after="120"/>
        <w:ind w:firstLine="540"/>
        <w:rPr>
          <w:sz w:val="22"/>
          <w:szCs w:val="22"/>
        </w:rPr>
      </w:pPr>
      <w:r w:rsidRPr="00845DA5">
        <w:rPr>
          <w:sz w:val="22"/>
          <w:szCs w:val="22"/>
        </w:rPr>
        <w:t>[Rule</w:t>
      </w:r>
      <w:r>
        <w:rPr>
          <w:sz w:val="22"/>
          <w:szCs w:val="22"/>
        </w:rPr>
        <w:t>s</w:t>
      </w:r>
      <w:r w:rsidRPr="00845DA5">
        <w:rPr>
          <w:sz w:val="22"/>
          <w:szCs w:val="22"/>
        </w:rPr>
        <w:t xml:space="preserve"> </w:t>
      </w:r>
      <w:r>
        <w:rPr>
          <w:sz w:val="22"/>
          <w:szCs w:val="22"/>
        </w:rPr>
        <w:t xml:space="preserve">62-4.070(3) and </w:t>
      </w:r>
      <w:r w:rsidRPr="00845DA5">
        <w:rPr>
          <w:sz w:val="22"/>
          <w:szCs w:val="22"/>
        </w:rPr>
        <w:t>62-297.310(</w:t>
      </w:r>
      <w:r>
        <w:rPr>
          <w:sz w:val="22"/>
          <w:szCs w:val="22"/>
        </w:rPr>
        <w:t>8</w:t>
      </w:r>
      <w:r w:rsidRPr="00845DA5">
        <w:rPr>
          <w:sz w:val="22"/>
          <w:szCs w:val="22"/>
        </w:rPr>
        <w:t>)(</w:t>
      </w:r>
      <w:r>
        <w:rPr>
          <w:sz w:val="22"/>
          <w:szCs w:val="22"/>
        </w:rPr>
        <w:t>b</w:t>
      </w:r>
      <w:r w:rsidRPr="00845DA5">
        <w:rPr>
          <w:sz w:val="22"/>
          <w:szCs w:val="22"/>
        </w:rPr>
        <w:t>)</w:t>
      </w:r>
      <w:r>
        <w:rPr>
          <w:sz w:val="22"/>
          <w:szCs w:val="22"/>
        </w:rPr>
        <w:t>1</w:t>
      </w:r>
      <w:r w:rsidRPr="00845DA5">
        <w:rPr>
          <w:sz w:val="22"/>
          <w:szCs w:val="22"/>
        </w:rPr>
        <w:t>, F.A.C.</w:t>
      </w:r>
      <w:r>
        <w:rPr>
          <w:sz w:val="22"/>
          <w:szCs w:val="22"/>
        </w:rPr>
        <w:t>; and Applica</w:t>
      </w:r>
      <w:r w:rsidRPr="00845DA5">
        <w:rPr>
          <w:sz w:val="22"/>
          <w:szCs w:val="22"/>
        </w:rPr>
        <w:t>t</w:t>
      </w:r>
      <w:r>
        <w:rPr>
          <w:sz w:val="22"/>
          <w:szCs w:val="22"/>
        </w:rPr>
        <w:t>ion No. 0310050-024-A</w:t>
      </w:r>
      <w:r w:rsidR="00D4740B">
        <w:rPr>
          <w:sz w:val="22"/>
          <w:szCs w:val="22"/>
        </w:rPr>
        <w:t>C</w:t>
      </w:r>
      <w:bookmarkStart w:id="0" w:name="_GoBack"/>
      <w:bookmarkEnd w:id="0"/>
      <w:r w:rsidRPr="00845DA5">
        <w:rPr>
          <w:sz w:val="22"/>
          <w:szCs w:val="22"/>
        </w:rPr>
        <w:t>]</w:t>
      </w:r>
    </w:p>
    <w:p w14:paraId="329A9E9C" w14:textId="510C9FE5" w:rsidR="00D50975" w:rsidRPr="001E64A1" w:rsidRDefault="001E64A1" w:rsidP="00DE49FF">
      <w:pPr>
        <w:pStyle w:val="ListParagraph"/>
        <w:numPr>
          <w:ilvl w:val="0"/>
          <w:numId w:val="2"/>
        </w:numPr>
        <w:tabs>
          <w:tab w:val="left" w:pos="-720"/>
          <w:tab w:val="left" w:pos="-9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540" w:hanging="540"/>
        <w:rPr>
          <w:sz w:val="22"/>
          <w:szCs w:val="22"/>
        </w:rPr>
      </w:pPr>
      <w:r w:rsidRPr="001E64A1">
        <w:rPr>
          <w:b/>
          <w:sz w:val="22"/>
          <w:szCs w:val="22"/>
          <w:u w:val="single"/>
        </w:rPr>
        <w:t>Annual VE Compliance Tests</w:t>
      </w:r>
      <w:r w:rsidRPr="001466D8">
        <w:rPr>
          <w:b/>
          <w:sz w:val="22"/>
          <w:szCs w:val="22"/>
        </w:rPr>
        <w:t xml:space="preserve">. </w:t>
      </w:r>
      <w:r w:rsidRPr="001466D8">
        <w:rPr>
          <w:sz w:val="22"/>
          <w:szCs w:val="22"/>
        </w:rPr>
        <w:t xml:space="preserve"> This permit does not add to or modify the existing testing requirements.</w:t>
      </w:r>
      <w:r w:rsidRPr="001E64A1">
        <w:rPr>
          <w:sz w:val="22"/>
          <w:szCs w:val="22"/>
        </w:rPr>
        <w:t xml:space="preserve">  </w:t>
      </w:r>
      <w:r w:rsidR="00D50975" w:rsidRPr="001E64A1">
        <w:rPr>
          <w:sz w:val="22"/>
          <w:szCs w:val="22"/>
        </w:rPr>
        <w:t>VE testing shall be conducted annually i.e. no less frequently than once every calendar year (</w:t>
      </w:r>
      <w:r w:rsidR="006D4100">
        <w:rPr>
          <w:sz w:val="22"/>
          <w:szCs w:val="22"/>
        </w:rPr>
        <w:t>January</w:t>
      </w:r>
      <w:r w:rsidR="006D4100" w:rsidRPr="00845DA5">
        <w:rPr>
          <w:sz w:val="22"/>
          <w:szCs w:val="22"/>
        </w:rPr>
        <w:t xml:space="preserve"> 1</w:t>
      </w:r>
      <w:r w:rsidR="006D4100" w:rsidRPr="00845DA5">
        <w:rPr>
          <w:sz w:val="22"/>
          <w:szCs w:val="22"/>
          <w:vertAlign w:val="superscript"/>
        </w:rPr>
        <w:t>st</w:t>
      </w:r>
      <w:r w:rsidR="006D4100" w:rsidRPr="00845DA5">
        <w:rPr>
          <w:sz w:val="22"/>
          <w:szCs w:val="22"/>
        </w:rPr>
        <w:t xml:space="preserve"> to </w:t>
      </w:r>
      <w:r w:rsidR="006D4100">
        <w:rPr>
          <w:sz w:val="22"/>
          <w:szCs w:val="22"/>
        </w:rPr>
        <w:t>December</w:t>
      </w:r>
      <w:r w:rsidR="006D4100" w:rsidRPr="00845DA5">
        <w:rPr>
          <w:sz w:val="22"/>
          <w:szCs w:val="22"/>
        </w:rPr>
        <w:t xml:space="preserve"> 3</w:t>
      </w:r>
      <w:r w:rsidR="006D4100">
        <w:rPr>
          <w:sz w:val="22"/>
          <w:szCs w:val="22"/>
        </w:rPr>
        <w:t>1</w:t>
      </w:r>
      <w:r w:rsidR="006D4100" w:rsidRPr="00806D5C">
        <w:rPr>
          <w:sz w:val="22"/>
          <w:szCs w:val="22"/>
          <w:vertAlign w:val="superscript"/>
        </w:rPr>
        <w:t>st</w:t>
      </w:r>
      <w:r w:rsidR="00D50975" w:rsidRPr="001E64A1">
        <w:rPr>
          <w:sz w:val="22"/>
          <w:szCs w:val="22"/>
        </w:rPr>
        <w:t xml:space="preserve">). </w:t>
      </w:r>
      <w:r w:rsidR="00595716">
        <w:rPr>
          <w:sz w:val="22"/>
          <w:szCs w:val="22"/>
        </w:rPr>
        <w:t xml:space="preserve"> </w:t>
      </w:r>
      <w:r w:rsidR="00D50975" w:rsidRPr="001E64A1">
        <w:rPr>
          <w:sz w:val="22"/>
          <w:szCs w:val="22"/>
        </w:rPr>
        <w:t>VE testing shall be conducted for a minimum period of 30 minutes.</w:t>
      </w:r>
    </w:p>
    <w:p w14:paraId="70C39C9D" w14:textId="087B06DC" w:rsidR="00D50975" w:rsidRDefault="00D50975" w:rsidP="001E64A1">
      <w:pPr>
        <w:tabs>
          <w:tab w:val="left" w:pos="720"/>
          <w:tab w:val="left" w:pos="1440"/>
        </w:tabs>
        <w:spacing w:after="120"/>
        <w:ind w:firstLine="540"/>
        <w:rPr>
          <w:sz w:val="22"/>
          <w:szCs w:val="22"/>
        </w:rPr>
      </w:pPr>
      <w:r w:rsidRPr="001E64A1">
        <w:rPr>
          <w:sz w:val="22"/>
          <w:szCs w:val="22"/>
        </w:rPr>
        <w:t>[Rule 62-297.310(8)(a)1., FAC, and Rule 2.1201, JEPB]</w:t>
      </w:r>
    </w:p>
    <w:p w14:paraId="04E2E00C" w14:textId="4B3855A9" w:rsidR="00421CCD" w:rsidRPr="00421CCD" w:rsidRDefault="00421CCD" w:rsidP="00C32C7C">
      <w:pPr>
        <w:pStyle w:val="ListParagraph"/>
        <w:numPr>
          <w:ilvl w:val="0"/>
          <w:numId w:val="2"/>
        </w:numPr>
        <w:tabs>
          <w:tab w:val="left" w:pos="-720"/>
          <w:tab w:val="left" w:pos="-27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b/>
          <w:sz w:val="22"/>
          <w:szCs w:val="22"/>
          <w:u w:val="single"/>
        </w:rPr>
      </w:pPr>
      <w:r w:rsidRPr="00421CCD">
        <w:rPr>
          <w:b/>
          <w:sz w:val="22"/>
          <w:szCs w:val="22"/>
          <w:u w:val="single"/>
        </w:rPr>
        <w:t>PM</w:t>
      </w:r>
      <w:r w:rsidR="00EF032B">
        <w:rPr>
          <w:b/>
          <w:sz w:val="22"/>
          <w:szCs w:val="22"/>
          <w:u w:val="single"/>
        </w:rPr>
        <w:t>/PM</w:t>
      </w:r>
      <w:r w:rsidR="00EF032B" w:rsidRPr="00EF032B">
        <w:rPr>
          <w:b/>
          <w:sz w:val="22"/>
          <w:szCs w:val="22"/>
          <w:u w:val="single"/>
          <w:vertAlign w:val="subscript"/>
        </w:rPr>
        <w:t>10</w:t>
      </w:r>
      <w:r w:rsidRPr="00421CCD">
        <w:rPr>
          <w:b/>
          <w:sz w:val="22"/>
          <w:szCs w:val="22"/>
          <w:u w:val="single"/>
        </w:rPr>
        <w:t xml:space="preserve"> </w:t>
      </w:r>
      <w:r w:rsidR="00300F26">
        <w:rPr>
          <w:b/>
          <w:sz w:val="22"/>
          <w:szCs w:val="22"/>
          <w:u w:val="single"/>
        </w:rPr>
        <w:t>T</w:t>
      </w:r>
      <w:r w:rsidRPr="00421CCD">
        <w:rPr>
          <w:b/>
          <w:sz w:val="22"/>
          <w:szCs w:val="22"/>
          <w:u w:val="single"/>
        </w:rPr>
        <w:t>esting</w:t>
      </w:r>
      <w:r w:rsidRPr="00300F26">
        <w:rPr>
          <w:b/>
          <w:sz w:val="22"/>
          <w:szCs w:val="22"/>
        </w:rPr>
        <w:t>.</w:t>
      </w:r>
      <w:r w:rsidRPr="00421CCD">
        <w:rPr>
          <w:sz w:val="22"/>
          <w:szCs w:val="22"/>
        </w:rPr>
        <w:t xml:space="preserve"> </w:t>
      </w:r>
      <w:r w:rsidR="00300F26">
        <w:rPr>
          <w:sz w:val="22"/>
          <w:szCs w:val="22"/>
        </w:rPr>
        <w:t xml:space="preserve"> </w:t>
      </w:r>
      <w:r w:rsidRPr="00421CCD">
        <w:rPr>
          <w:sz w:val="22"/>
          <w:szCs w:val="22"/>
        </w:rPr>
        <w:t>Testing for demonstration of compliance shall be performed in accordance with EPA Reference Method 5 (as described in 40 CFR 60, Appendix A), for the determination of the PM concentration.</w:t>
      </w:r>
    </w:p>
    <w:p w14:paraId="69C530E0" w14:textId="77777777" w:rsidR="00421CCD" w:rsidRPr="00421CCD" w:rsidRDefault="00421CCD" w:rsidP="00421CCD">
      <w:pPr>
        <w:pStyle w:val="ListParagraph"/>
        <w:tabs>
          <w:tab w:val="left" w:pos="-720"/>
          <w:tab w:val="left" w:pos="-27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b/>
          <w:sz w:val="22"/>
          <w:szCs w:val="22"/>
          <w:u w:val="single"/>
        </w:rPr>
      </w:pPr>
    </w:p>
    <w:p w14:paraId="0DA9475B" w14:textId="67E986BD" w:rsidR="00421CCD" w:rsidRPr="00421CCD" w:rsidRDefault="00421CCD" w:rsidP="00421CCD">
      <w:pPr>
        <w:pStyle w:val="ListParagraph"/>
        <w:tabs>
          <w:tab w:val="left" w:pos="-720"/>
          <w:tab w:val="left" w:pos="-27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rPr>
          <w:sz w:val="22"/>
          <w:szCs w:val="22"/>
        </w:rPr>
      </w:pPr>
      <w:r w:rsidRPr="00421CCD">
        <w:rPr>
          <w:sz w:val="22"/>
          <w:szCs w:val="22"/>
        </w:rPr>
        <w:t>[Rule 62-296.711(3), FAC, and Rule 2.1101, JEPB]</w:t>
      </w:r>
    </w:p>
    <w:p w14:paraId="32232C51" w14:textId="77777777" w:rsidR="00421CCD" w:rsidRPr="00421CCD" w:rsidRDefault="00421CCD" w:rsidP="00421CC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A67E7D9" w14:textId="13A3E9B1" w:rsidR="00421CCD" w:rsidRPr="00421CCD" w:rsidRDefault="00421CCD" w:rsidP="00421CCD">
      <w:pPr>
        <w:pStyle w:val="ListParagraph"/>
        <w:numPr>
          <w:ilvl w:val="0"/>
          <w:numId w:val="2"/>
        </w:num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540" w:hanging="540"/>
        <w:rPr>
          <w:sz w:val="22"/>
          <w:szCs w:val="22"/>
        </w:rPr>
      </w:pPr>
      <w:r w:rsidRPr="00421CCD">
        <w:rPr>
          <w:b/>
          <w:sz w:val="22"/>
          <w:szCs w:val="22"/>
          <w:u w:val="single"/>
        </w:rPr>
        <w:t>PM</w:t>
      </w:r>
      <w:r w:rsidR="00300F26">
        <w:rPr>
          <w:b/>
          <w:sz w:val="22"/>
          <w:szCs w:val="22"/>
          <w:u w:val="single"/>
        </w:rPr>
        <w:t>/PM</w:t>
      </w:r>
      <w:r w:rsidR="00300F26" w:rsidRPr="00EF032B">
        <w:rPr>
          <w:b/>
          <w:sz w:val="22"/>
          <w:szCs w:val="22"/>
          <w:u w:val="single"/>
          <w:vertAlign w:val="subscript"/>
        </w:rPr>
        <w:t>10</w:t>
      </w:r>
      <w:r w:rsidRPr="00421CCD">
        <w:rPr>
          <w:b/>
          <w:sz w:val="22"/>
          <w:szCs w:val="22"/>
          <w:u w:val="single"/>
        </w:rPr>
        <w:t xml:space="preserve"> </w:t>
      </w:r>
      <w:r w:rsidR="00300F26">
        <w:rPr>
          <w:b/>
          <w:sz w:val="22"/>
          <w:szCs w:val="22"/>
          <w:u w:val="single"/>
        </w:rPr>
        <w:t>T</w:t>
      </w:r>
      <w:r w:rsidRPr="00421CCD">
        <w:rPr>
          <w:b/>
          <w:sz w:val="22"/>
          <w:szCs w:val="22"/>
          <w:u w:val="single"/>
        </w:rPr>
        <w:t>esting</w:t>
      </w:r>
      <w:r w:rsidRPr="00421CCD">
        <w:rPr>
          <w:sz w:val="22"/>
          <w:szCs w:val="22"/>
        </w:rPr>
        <w:t>.  PM testing shall be conducted upon request of the Permitting Authority.</w:t>
      </w:r>
    </w:p>
    <w:p w14:paraId="4F362571" w14:textId="771FCCE7" w:rsidR="00421CCD" w:rsidRPr="00421CCD" w:rsidRDefault="00421CCD" w:rsidP="00421CC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szCs w:val="22"/>
        </w:rPr>
      </w:pPr>
    </w:p>
    <w:p w14:paraId="72C2CAA2" w14:textId="102E3F34" w:rsidR="00421CCD" w:rsidRDefault="00421CCD" w:rsidP="00421CC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180"/>
        <w:rPr>
          <w:sz w:val="22"/>
          <w:szCs w:val="22"/>
        </w:rPr>
      </w:pPr>
      <w:r w:rsidRPr="00421CCD">
        <w:rPr>
          <w:sz w:val="22"/>
          <w:szCs w:val="22"/>
        </w:rPr>
        <w:t>[Rule 62-296.711(3), FAC, and Rule 2.1101, JEPB]</w:t>
      </w:r>
    </w:p>
    <w:p w14:paraId="593B7A77" w14:textId="5694676A" w:rsidR="002928F3" w:rsidRDefault="002928F3">
      <w:pPr>
        <w:rPr>
          <w:b/>
          <w:sz w:val="22"/>
          <w:szCs w:val="22"/>
        </w:rPr>
      </w:pPr>
      <w:r>
        <w:rPr>
          <w:b/>
          <w:sz w:val="22"/>
          <w:szCs w:val="22"/>
        </w:rPr>
        <w:br w:type="page"/>
      </w:r>
    </w:p>
    <w:p w14:paraId="165037C2" w14:textId="77777777" w:rsidR="00421CCD" w:rsidRPr="00421CCD" w:rsidRDefault="00421CCD" w:rsidP="00421CC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180"/>
        <w:rPr>
          <w:b/>
          <w:sz w:val="22"/>
          <w:szCs w:val="22"/>
        </w:rPr>
      </w:pPr>
    </w:p>
    <w:p w14:paraId="213F20A4" w14:textId="25B79C9C" w:rsidR="00D50975" w:rsidRPr="00421CCD" w:rsidRDefault="00D50975" w:rsidP="00421CCD">
      <w:pPr>
        <w:pStyle w:val="ListParagraph"/>
        <w:numPr>
          <w:ilvl w:val="0"/>
          <w:numId w:val="2"/>
        </w:numPr>
        <w:spacing w:after="240"/>
        <w:ind w:left="540" w:hanging="540"/>
        <w:rPr>
          <w:b/>
          <w:sz w:val="22"/>
          <w:szCs w:val="22"/>
        </w:rPr>
      </w:pPr>
      <w:r w:rsidRPr="00421CCD">
        <w:rPr>
          <w:b/>
          <w:bCs/>
          <w:sz w:val="22"/>
          <w:szCs w:val="22"/>
          <w:u w:val="single"/>
        </w:rPr>
        <w:t>Commencement of Construction and Operation</w:t>
      </w:r>
      <w:r w:rsidRPr="00421CCD">
        <w:rPr>
          <w:b/>
          <w:bCs/>
          <w:sz w:val="22"/>
          <w:szCs w:val="22"/>
        </w:rPr>
        <w:t xml:space="preserve">.  </w:t>
      </w:r>
      <w:r w:rsidRPr="00421CCD">
        <w:rPr>
          <w:sz w:val="22"/>
          <w:szCs w:val="22"/>
        </w:rPr>
        <w:t xml:space="preserve">The permittee shall submit to the Air Compliance Authority of this Office written notification of both the date of commencement of construction and commencement of operation of </w:t>
      </w:r>
      <w:r w:rsidR="00421CCD" w:rsidRPr="00421CCD">
        <w:rPr>
          <w:sz w:val="22"/>
          <w:szCs w:val="22"/>
        </w:rPr>
        <w:t xml:space="preserve">the new baghouse at </w:t>
      </w:r>
      <w:r w:rsidRPr="00421CCD">
        <w:rPr>
          <w:sz w:val="22"/>
          <w:szCs w:val="22"/>
        </w:rPr>
        <w:t xml:space="preserve">(EU002) </w:t>
      </w:r>
      <w:r w:rsidR="00411191" w:rsidRPr="00421CCD">
        <w:rPr>
          <w:sz w:val="22"/>
          <w:szCs w:val="22"/>
        </w:rPr>
        <w:t>Limestone Transfer System (Upper Surge Hopper)</w:t>
      </w:r>
      <w:r w:rsidRPr="00421CCD">
        <w:rPr>
          <w:sz w:val="22"/>
          <w:szCs w:val="22"/>
        </w:rPr>
        <w:t xml:space="preserve">.  These notifications shall be submitted to Mr. Christopher Kirts at </w:t>
      </w:r>
      <w:hyperlink r:id="rId26" w:history="1">
        <w:r w:rsidRPr="00421CCD">
          <w:rPr>
            <w:rStyle w:val="Hyperlink"/>
            <w:sz w:val="22"/>
            <w:szCs w:val="22"/>
          </w:rPr>
          <w:t>Christopher.kirts@dep.state.fl.us</w:t>
        </w:r>
      </w:hyperlink>
      <w:r w:rsidRPr="00421CCD">
        <w:rPr>
          <w:sz w:val="22"/>
          <w:szCs w:val="22"/>
        </w:rPr>
        <w:t>, within as many days prior to the date of construction as practical, but no later than fifteen (15) business day following commencement of construction and operation.</w:t>
      </w:r>
    </w:p>
    <w:p w14:paraId="0DD3EEA0" w14:textId="77777777" w:rsidR="00411191" w:rsidRDefault="00D50975" w:rsidP="00421CCD">
      <w:pPr>
        <w:ind w:firstLine="540"/>
        <w:rPr>
          <w:bCs/>
          <w:sz w:val="22"/>
          <w:szCs w:val="22"/>
        </w:rPr>
      </w:pPr>
      <w:r w:rsidRPr="00DB1009">
        <w:rPr>
          <w:sz w:val="22"/>
          <w:szCs w:val="22"/>
        </w:rPr>
        <w:t>[Rule 62-4.070(3),</w:t>
      </w:r>
      <w:r w:rsidRPr="00DB1009">
        <w:rPr>
          <w:bCs/>
          <w:sz w:val="22"/>
          <w:szCs w:val="22"/>
        </w:rPr>
        <w:t xml:space="preserve"> F.A.C.]</w:t>
      </w:r>
    </w:p>
    <w:p w14:paraId="167628B3" w14:textId="77777777" w:rsidR="00411191" w:rsidRDefault="00411191" w:rsidP="00411191">
      <w:pPr>
        <w:rPr>
          <w:bCs/>
          <w:sz w:val="22"/>
          <w:szCs w:val="22"/>
        </w:rPr>
      </w:pPr>
    </w:p>
    <w:p w14:paraId="4BAF9104" w14:textId="763CD66B" w:rsidR="001D57D1" w:rsidRPr="00421CCD" w:rsidRDefault="00D50975" w:rsidP="00421CCD">
      <w:pPr>
        <w:pStyle w:val="ListParagraph"/>
        <w:numPr>
          <w:ilvl w:val="0"/>
          <w:numId w:val="2"/>
        </w:numPr>
        <w:ind w:left="540" w:hanging="540"/>
        <w:rPr>
          <w:szCs w:val="22"/>
        </w:rPr>
      </w:pPr>
      <w:r w:rsidRPr="00421CCD">
        <w:rPr>
          <w:sz w:val="22"/>
          <w:szCs w:val="22"/>
        </w:rPr>
        <w:t>This facility is subject to the attached Combined Appendices.</w:t>
      </w:r>
    </w:p>
    <w:sectPr w:rsidR="001D57D1" w:rsidRPr="00421CCD"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C69E4" w14:textId="77777777" w:rsidR="00713747" w:rsidRDefault="00713747">
      <w:r>
        <w:separator/>
      </w:r>
    </w:p>
  </w:endnote>
  <w:endnote w:type="continuationSeparator" w:id="0">
    <w:p w14:paraId="5C02F464" w14:textId="77777777"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AB63" w14:textId="77777777"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3173" w14:textId="77777777"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5892F" w14:textId="38EB06D0" w:rsidR="00603451" w:rsidRPr="005055FB" w:rsidRDefault="00603451" w:rsidP="00603451">
    <w:pPr>
      <w:pStyle w:val="Footer"/>
      <w:pBdr>
        <w:top w:val="single" w:sz="6" w:space="1" w:color="auto"/>
      </w:pBdr>
      <w:tabs>
        <w:tab w:val="clear" w:pos="4320"/>
        <w:tab w:val="clear" w:pos="8640"/>
        <w:tab w:val="right" w:pos="10080"/>
      </w:tabs>
      <w:spacing w:before="240"/>
    </w:pPr>
    <w:r w:rsidRPr="005055FB">
      <w:t xml:space="preserve">Owens Corning                                   </w:t>
    </w:r>
    <w:r>
      <w:t xml:space="preserve">                                   </w:t>
    </w:r>
    <w:r>
      <w:tab/>
    </w:r>
    <w:r w:rsidRPr="005055FB">
      <w:t>Permit No. 0310050-0</w:t>
    </w:r>
    <w:r>
      <w:t>24</w:t>
    </w:r>
    <w:r w:rsidRPr="005055FB">
      <w:t>-A</w:t>
    </w:r>
    <w:r>
      <w:t>C</w:t>
    </w:r>
  </w:p>
  <w:p w14:paraId="528CD4C5" w14:textId="77777777" w:rsidR="00097A5C" w:rsidRPr="00077826" w:rsidRDefault="00603451" w:rsidP="00603451">
    <w:pPr>
      <w:tabs>
        <w:tab w:val="right" w:pos="10080"/>
      </w:tabs>
      <w:rPr>
        <w:rStyle w:val="PageNumber"/>
      </w:rPr>
    </w:pPr>
    <w:r w:rsidRPr="005055FB">
      <w:t>Jacksonville Plant</w:t>
    </w:r>
    <w:r w:rsidR="00097A5C">
      <w:rPr>
        <w:rStyle w:val="PageNumber"/>
      </w:rPr>
      <w:tab/>
      <w:t>Minor Air Construction Permit</w:t>
    </w:r>
  </w:p>
  <w:p w14:paraId="7FCB7DC7" w14:textId="5BC8BBF0"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B43BB4">
      <w:rPr>
        <w:rStyle w:val="PageNumber"/>
        <w:noProof/>
      </w:rPr>
      <w:t>9</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B43BB4">
      <w:rPr>
        <w:rStyle w:val="PageNumber"/>
        <w:noProof/>
      </w:rPr>
      <w:t>9</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332D0" w14:textId="77777777" w:rsidR="00713747" w:rsidRDefault="00713747">
      <w:r>
        <w:separator/>
      </w:r>
    </w:p>
  </w:footnote>
  <w:footnote w:type="continuationSeparator" w:id="0">
    <w:p w14:paraId="1436CA56" w14:textId="77777777"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AF9E1" w14:textId="77777777" w:rsidR="00097A5C" w:rsidRDefault="00B43BB4" w:rsidP="005E5215">
    <w:pPr>
      <w:pStyle w:val="Header"/>
      <w:numPr>
        <w:ilvl w:val="0"/>
        <w:numId w:val="3"/>
      </w:numPr>
      <w:ind w:left="0" w:firstLine="0"/>
    </w:pPr>
    <w:r>
      <w:rPr>
        <w:noProof/>
      </w:rPr>
      <w:pict w14:anchorId="13968E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7" o:spid="_x0000_s2086"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F640" w14:textId="77777777" w:rsidR="00097A5C" w:rsidRDefault="00B43BB4" w:rsidP="005E5215">
    <w:pPr>
      <w:pStyle w:val="Header"/>
      <w:numPr>
        <w:ilvl w:val="0"/>
        <w:numId w:val="11"/>
      </w:numPr>
      <w:ind w:left="0" w:firstLine="0"/>
    </w:pPr>
    <w:r>
      <w:rPr>
        <w:noProof/>
      </w:rPr>
      <w:pict w14:anchorId="192524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A91FC" w14:textId="77777777" w:rsidR="00097A5C" w:rsidRDefault="00B43BB4" w:rsidP="00FD2F3D">
    <w:pPr>
      <w:pStyle w:val="BodyText"/>
      <w:pBdr>
        <w:bottom w:val="single" w:sz="8" w:space="1" w:color="auto"/>
      </w:pBdr>
      <w:spacing w:after="240"/>
      <w:jc w:val="center"/>
      <w:rPr>
        <w:b/>
        <w:bCs/>
        <w:caps/>
        <w:sz w:val="22"/>
      </w:rPr>
    </w:pPr>
    <w:r>
      <w:rPr>
        <w:noProof/>
      </w:rPr>
      <w:pict w14:anchorId="40E6D9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REQUIREMENTS</w:t>
    </w:r>
    <w:r w:rsidR="00097A5C">
      <w:rPr>
        <w:b/>
        <w:sz w:val="22"/>
      </w:rPr>
      <w:t xml:space="preserve"> </w:t>
    </w:r>
    <w:r w:rsidR="00097A5C" w:rsidRPr="00603451">
      <w:rPr>
        <w:b/>
        <w:sz w:val="22"/>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76F6" w14:textId="77777777" w:rsidR="00097A5C" w:rsidRDefault="00B43BB4" w:rsidP="005E5215">
    <w:pPr>
      <w:pStyle w:val="Header"/>
      <w:numPr>
        <w:ilvl w:val="0"/>
        <w:numId w:val="12"/>
      </w:numPr>
      <w:ind w:left="0" w:firstLine="0"/>
    </w:pPr>
    <w:r>
      <w:rPr>
        <w:noProof/>
      </w:rPr>
      <w:pict w14:anchorId="7335DE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843A2" w14:textId="77777777" w:rsidR="00097A5C" w:rsidRDefault="00B43BB4" w:rsidP="005E5215">
    <w:pPr>
      <w:pStyle w:val="Header"/>
      <w:numPr>
        <w:ilvl w:val="0"/>
        <w:numId w:val="17"/>
      </w:numPr>
      <w:ind w:left="0" w:firstLine="0"/>
    </w:pPr>
    <w:r>
      <w:rPr>
        <w:noProof/>
      </w:rPr>
      <w:pict w14:anchorId="4AAC69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2101"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9DB4E" w14:textId="77777777" w:rsidR="00421CCD" w:rsidRDefault="00B43BB4" w:rsidP="00421CCD">
    <w:pPr>
      <w:pStyle w:val="Header"/>
      <w:pBdr>
        <w:between w:val="single" w:sz="8" w:space="1" w:color="auto"/>
      </w:pBdr>
      <w:tabs>
        <w:tab w:val="clear" w:pos="4320"/>
        <w:tab w:val="clear" w:pos="8640"/>
      </w:tabs>
      <w:jc w:val="center"/>
      <w:rPr>
        <w:rStyle w:val="PageNumber"/>
      </w:rPr>
    </w:pPr>
    <w:r>
      <w:rPr>
        <w:noProof/>
      </w:rPr>
      <w:pict w14:anchorId="396F61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0" o:spid="_x0000_s2104" type="#_x0000_t136" style="position:absolute;left:0;text-align:left;margin-left:0;margin-top:0;width:500.3pt;height:200.1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21CCD">
      <w:rPr>
        <w:b/>
        <w:sz w:val="22"/>
      </w:rPr>
      <w:t>SECTION 3.  EMISSIONS UNIT SPECIFIC CONDITION</w:t>
    </w:r>
    <w:r w:rsidR="00421CCD" w:rsidRPr="00603451">
      <w:rPr>
        <w:b/>
        <w:sz w:val="22"/>
      </w:rPr>
      <w:t>S (DRAFT)</w:t>
    </w:r>
  </w:p>
  <w:p w14:paraId="268EF4B0" w14:textId="77777777" w:rsidR="00421CCD" w:rsidRDefault="00421CCD" w:rsidP="00421CCD">
    <w:pPr>
      <w:pStyle w:val="Header"/>
      <w:pBdr>
        <w:between w:val="single" w:sz="8" w:space="1" w:color="auto"/>
      </w:pBdr>
      <w:tabs>
        <w:tab w:val="clear" w:pos="4320"/>
        <w:tab w:val="clear" w:pos="8640"/>
      </w:tabs>
      <w:spacing w:after="240"/>
      <w:jc w:val="center"/>
      <w:rPr>
        <w:b/>
        <w:sz w:val="22"/>
      </w:rPr>
    </w:pPr>
    <w:r w:rsidRPr="00603451">
      <w:rPr>
        <w:rStyle w:val="PageNumber"/>
        <w:b/>
        <w:sz w:val="22"/>
      </w:rPr>
      <w:t>B.  EU002 Limestone Transfer System (Upper Surge Hopper)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CE6E3" w14:textId="77777777" w:rsidR="00097A5C" w:rsidRDefault="00B43BB4" w:rsidP="005E5215">
    <w:pPr>
      <w:pStyle w:val="Header"/>
      <w:numPr>
        <w:ilvl w:val="0"/>
        <w:numId w:val="18"/>
      </w:numPr>
      <w:ind w:left="0" w:firstLine="0"/>
    </w:pPr>
    <w:r>
      <w:rPr>
        <w:noProof/>
      </w:rPr>
      <w:pict w14:anchorId="5357C1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2100"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8612B" w14:textId="77777777" w:rsidR="00097A5C" w:rsidRPr="00EF6DAE" w:rsidRDefault="00B43BB4" w:rsidP="00EF6DAE">
    <w:pPr>
      <w:pStyle w:val="Header"/>
      <w:jc w:val="center"/>
      <w:rPr>
        <w:i/>
        <w:sz w:val="28"/>
        <w:szCs w:val="28"/>
      </w:rPr>
    </w:pPr>
    <w:r>
      <w:rPr>
        <w:i/>
        <w:noProof/>
        <w:sz w:val="28"/>
        <w:szCs w:val="28"/>
        <w:highlight w:val="yellow"/>
      </w:rPr>
      <w:pict w14:anchorId="11DBEA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8" o:spid="_x0000_s2087" type="#_x0000_t136" style="position:absolute;left:0;text-align:left;margin-left:0;margin-top:0;width:500.3pt;height:200.1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EF6DAE" w:rsidRPr="00EF6DAE">
      <w:rPr>
        <w:i/>
        <w:sz w:val="28"/>
        <w:szCs w:val="28"/>
        <w:highlight w:val="yellow"/>
      </w:rPr>
      <w:t>Letterhead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17514" w14:paraId="62E63185" w14:textId="77777777" w:rsidTr="00540D69">
      <w:tc>
        <w:tcPr>
          <w:tcW w:w="2448" w:type="dxa"/>
        </w:tcPr>
        <w:p w14:paraId="0BEF324F" w14:textId="77777777" w:rsidR="00017514" w:rsidRDefault="00017514" w:rsidP="00017514">
          <w:r>
            <w:rPr>
              <w:noProof/>
            </w:rPr>
            <w:drawing>
              <wp:inline distT="0" distB="0" distL="0" distR="0" wp14:anchorId="383E915E" wp14:editId="535BA30E">
                <wp:extent cx="1417320" cy="14173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7269B85E" w14:textId="77777777" w:rsidR="00017514" w:rsidRPr="00217006" w:rsidRDefault="00017514" w:rsidP="00017514">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5CD2ECC7" w14:textId="77777777" w:rsidR="00017514" w:rsidRPr="00217006" w:rsidRDefault="00017514" w:rsidP="00017514">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22D2673C" w14:textId="77777777" w:rsidR="00017514" w:rsidRDefault="00017514" w:rsidP="00017514">
          <w:pPr>
            <w:jc w:val="center"/>
            <w:rPr>
              <w:rFonts w:ascii="Tahoma" w:hAnsi="Tahoma" w:cs="Tahoma"/>
              <w:sz w:val="22"/>
              <w:szCs w:val="22"/>
            </w:rPr>
          </w:pPr>
          <w:r>
            <w:rPr>
              <w:sz w:val="18"/>
              <w:szCs w:val="18"/>
            </w:rPr>
            <w:br/>
          </w: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Northeast District</w:t>
          </w:r>
          <w:r w:rsidRPr="009C1E26">
            <w:rPr>
              <w:rFonts w:ascii="Tahoma" w:hAnsi="Tahoma" w:cs="Tahoma"/>
              <w:sz w:val="22"/>
              <w:szCs w:val="22"/>
            </w:rPr>
            <w:fldChar w:fldCharType="end"/>
          </w:r>
        </w:p>
        <w:p w14:paraId="7CCF3392" w14:textId="77777777" w:rsidR="00017514" w:rsidRDefault="00017514" w:rsidP="00017514">
          <w:pPr>
            <w:jc w:val="center"/>
            <w:rPr>
              <w:rFonts w:ascii="Tahoma" w:hAnsi="Tahoma" w:cs="Tahoma"/>
              <w:sz w:val="22"/>
              <w:szCs w:val="22"/>
            </w:rPr>
          </w:pPr>
          <w:r>
            <w:rPr>
              <w:rFonts w:ascii="Tahoma" w:hAnsi="Tahoma" w:cs="Tahoma"/>
              <w:sz w:val="22"/>
              <w:szCs w:val="22"/>
            </w:rPr>
            <w:t>8800 Baymeadows Way West, Suite 100</w:t>
          </w:r>
        </w:p>
        <w:p w14:paraId="33FA72E2" w14:textId="77777777" w:rsidR="00017514" w:rsidRPr="00113CCF" w:rsidRDefault="00017514" w:rsidP="00017514">
          <w:pPr>
            <w:jc w:val="center"/>
            <w:rPr>
              <w:rFonts w:ascii="Tahoma" w:hAnsi="Tahoma" w:cs="Tahoma"/>
              <w:sz w:val="22"/>
              <w:szCs w:val="22"/>
            </w:rPr>
          </w:pPr>
          <w:r>
            <w:rPr>
              <w:rFonts w:ascii="Tahoma" w:hAnsi="Tahoma" w:cs="Tahoma"/>
              <w:sz w:val="22"/>
              <w:szCs w:val="22"/>
            </w:rPr>
            <w:t>Jacksonville, Florida 32256</w:t>
          </w:r>
        </w:p>
      </w:tc>
      <w:tc>
        <w:tcPr>
          <w:tcW w:w="2520" w:type="dxa"/>
        </w:tcPr>
        <w:p w14:paraId="2A1611E8" w14:textId="77777777" w:rsidR="00017514" w:rsidRPr="00AB411A" w:rsidRDefault="00017514" w:rsidP="00017514">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2BB9C7E6" w14:textId="77777777" w:rsidR="00017514" w:rsidRPr="00AB411A" w:rsidRDefault="00017514" w:rsidP="00017514">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11369B7F" w14:textId="77777777" w:rsidR="00017514" w:rsidRPr="00AB411A" w:rsidRDefault="00017514" w:rsidP="00017514">
          <w:pPr>
            <w:jc w:val="right"/>
            <w:rPr>
              <w:rFonts w:ascii="Tahoma" w:eastAsia="Adobe Fan Heiti Std B" w:hAnsi="Tahoma" w:cs="Tahoma"/>
              <w:sz w:val="22"/>
              <w:szCs w:val="22"/>
            </w:rPr>
          </w:pPr>
        </w:p>
        <w:p w14:paraId="76F821EA" w14:textId="77777777" w:rsidR="00017514" w:rsidRPr="00AB411A" w:rsidRDefault="00017514" w:rsidP="00017514">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14:paraId="2839F27D" w14:textId="77777777" w:rsidR="00017514" w:rsidRPr="00AB411A" w:rsidRDefault="00017514" w:rsidP="00017514">
          <w:pPr>
            <w:jc w:val="right"/>
            <w:rPr>
              <w:rFonts w:ascii="Tahoma" w:eastAsia="Adobe Fan Heiti Std B" w:hAnsi="Tahoma" w:cs="Tahoma"/>
              <w:sz w:val="22"/>
              <w:szCs w:val="22"/>
            </w:rPr>
          </w:pPr>
        </w:p>
        <w:p w14:paraId="52186F37" w14:textId="77777777" w:rsidR="00017514" w:rsidRPr="00AB411A" w:rsidRDefault="00017514" w:rsidP="00017514">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14:paraId="0E6F679A" w14:textId="77777777" w:rsidR="00017514" w:rsidRPr="00776F3E" w:rsidRDefault="00017514" w:rsidP="00017514">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3406AC76" w14:textId="77777777" w:rsidR="00097A5C" w:rsidRDefault="00B43BB4">
    <w:pPr>
      <w:pStyle w:val="Header"/>
    </w:pPr>
    <w:r>
      <w:rPr>
        <w:noProof/>
      </w:rPr>
      <w:pict w14:anchorId="07E76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6" o:spid="_x0000_s2085"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0D548" w14:textId="77777777" w:rsidR="00097A5C" w:rsidRDefault="00B43BB4" w:rsidP="005E5215">
    <w:pPr>
      <w:pStyle w:val="Header"/>
      <w:numPr>
        <w:ilvl w:val="0"/>
        <w:numId w:val="9"/>
      </w:numPr>
      <w:ind w:left="0" w:firstLine="0"/>
    </w:pPr>
    <w:r>
      <w:rPr>
        <w:noProof/>
      </w:rPr>
      <w:pict w14:anchorId="53AB9D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CD01D" w14:textId="77777777" w:rsidR="00097A5C" w:rsidRPr="001023C1" w:rsidRDefault="00B43BB4" w:rsidP="001023C1">
    <w:pPr>
      <w:pStyle w:val="Header"/>
      <w:pBdr>
        <w:bottom w:val="single" w:sz="8" w:space="1" w:color="auto"/>
      </w:pBdr>
      <w:spacing w:after="240"/>
      <w:jc w:val="center"/>
      <w:rPr>
        <w:b/>
        <w:sz w:val="22"/>
        <w:szCs w:val="22"/>
      </w:rPr>
    </w:pPr>
    <w:r>
      <w:rPr>
        <w:noProof/>
      </w:rPr>
      <w:pict w14:anchorId="79B487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sidRPr="008E00AC">
      <w:rPr>
        <w:b/>
        <w:sz w:val="22"/>
        <w:szCs w:val="22"/>
      </w:rPr>
      <w:t>DRAFT P</w:t>
    </w:r>
    <w:r w:rsidR="00097A5C" w:rsidRPr="001023C1">
      <w:rPr>
        <w:b/>
        <w:sz w:val="22"/>
        <w:szCs w:val="22"/>
      </w:rPr>
      <w:t>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2FB32" w14:textId="77777777" w:rsidR="00097A5C" w:rsidRDefault="00B43BB4" w:rsidP="005E5215">
    <w:pPr>
      <w:pStyle w:val="Header"/>
      <w:numPr>
        <w:ilvl w:val="0"/>
        <w:numId w:val="10"/>
      </w:numPr>
      <w:ind w:left="0" w:firstLine="0"/>
    </w:pPr>
    <w:r>
      <w:rPr>
        <w:noProof/>
      </w:rPr>
      <w:pict w14:anchorId="1DBBAD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44446" w14:textId="77777777" w:rsidR="00097A5C" w:rsidRDefault="00B43BB4">
    <w:pPr>
      <w:pStyle w:val="Header"/>
    </w:pPr>
    <w:r>
      <w:rPr>
        <w:noProof/>
      </w:rPr>
      <w:pict w14:anchorId="440A1F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62282" w14:textId="77777777" w:rsidR="00097A5C" w:rsidRDefault="00B43BB4" w:rsidP="00FD2F3D">
    <w:pPr>
      <w:pStyle w:val="Header"/>
      <w:pBdr>
        <w:bottom w:val="single" w:sz="8" w:space="1" w:color="auto"/>
      </w:pBdr>
      <w:tabs>
        <w:tab w:val="clear" w:pos="4320"/>
        <w:tab w:val="clear" w:pos="8640"/>
      </w:tabs>
      <w:spacing w:after="240"/>
      <w:jc w:val="center"/>
      <w:rPr>
        <w:sz w:val="22"/>
      </w:rPr>
    </w:pPr>
    <w:r>
      <w:rPr>
        <w:noProof/>
      </w:rPr>
      <w:pict w14:anchorId="535603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SECTION 1.  GENERAL INFORMATIO</w:t>
    </w:r>
    <w:r w:rsidR="00097A5C" w:rsidRPr="00603451">
      <w:rPr>
        <w:b/>
        <w:sz w:val="22"/>
      </w:rPr>
      <w:t>N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181FB" w14:textId="77777777" w:rsidR="00097A5C" w:rsidRDefault="00B43BB4">
    <w:pPr>
      <w:pStyle w:val="Header"/>
    </w:pPr>
    <w:r>
      <w:rPr>
        <w:noProof/>
      </w:rPr>
      <w:pict w14:anchorId="25DC8D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FA6BA5"/>
    <w:multiLevelType w:val="hybridMultilevel"/>
    <w:tmpl w:val="C4380B36"/>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80F5D"/>
    <w:multiLevelType w:val="hybridMultilevel"/>
    <w:tmpl w:val="1062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0F060D0E"/>
    <w:multiLevelType w:val="hybridMultilevel"/>
    <w:tmpl w:val="E370C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4"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05F2C4B"/>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15:restartNumberingAfterBreak="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F802BC"/>
    <w:multiLevelType w:val="singleLevel"/>
    <w:tmpl w:val="B54228E2"/>
    <w:lvl w:ilvl="0">
      <w:start w:val="1"/>
      <w:numFmt w:val="decimal"/>
      <w:lvlText w:val="B.%1."/>
      <w:lvlJc w:val="left"/>
      <w:pPr>
        <w:ind w:left="720" w:hanging="360"/>
      </w:pPr>
      <w:rPr>
        <w:rFonts w:cs="Times New Roman" w:hint="default"/>
        <w:b/>
        <w:i w:val="0"/>
        <w:dstrike w:val="0"/>
      </w:rPr>
    </w:lvl>
  </w:abstractNum>
  <w:abstractNum w:abstractNumId="24"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15:restartNumberingAfterBreak="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15:restartNumberingAfterBreak="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B031DAE"/>
    <w:multiLevelType w:val="hybridMultilevel"/>
    <w:tmpl w:val="F87EC158"/>
    <w:lvl w:ilvl="0" w:tplc="C512CA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665B28"/>
    <w:multiLevelType w:val="singleLevel"/>
    <w:tmpl w:val="B54228E2"/>
    <w:lvl w:ilvl="0">
      <w:start w:val="1"/>
      <w:numFmt w:val="decimal"/>
      <w:lvlText w:val="B.%1."/>
      <w:lvlJc w:val="left"/>
      <w:pPr>
        <w:ind w:left="720" w:hanging="360"/>
      </w:pPr>
      <w:rPr>
        <w:rFonts w:cs="Times New Roman" w:hint="default"/>
        <w:b/>
        <w:i w:val="0"/>
        <w:dstrike w:val="0"/>
      </w:rPr>
    </w:lvl>
  </w:abstractNum>
  <w:abstractNum w:abstractNumId="37"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7D56C54"/>
    <w:multiLevelType w:val="singleLevel"/>
    <w:tmpl w:val="F1A85D9A"/>
    <w:lvl w:ilvl="0">
      <w:start w:val="1"/>
      <w:numFmt w:val="decimal"/>
      <w:lvlText w:val="(%1)"/>
      <w:legacy w:legacy="1" w:legacySpace="0" w:legacyIndent="720"/>
      <w:lvlJc w:val="left"/>
      <w:pPr>
        <w:ind w:left="720" w:hanging="720"/>
      </w:pPr>
    </w:lvl>
  </w:abstractNum>
  <w:abstractNum w:abstractNumId="41"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15:restartNumberingAfterBreak="0">
    <w:nsid w:val="78633BCA"/>
    <w:multiLevelType w:val="singleLevel"/>
    <w:tmpl w:val="F1A85D9A"/>
    <w:lvl w:ilvl="0">
      <w:start w:val="1"/>
      <w:numFmt w:val="decimal"/>
      <w:lvlText w:val="(%1)"/>
      <w:legacy w:legacy="1" w:legacySpace="0" w:legacyIndent="720"/>
      <w:lvlJc w:val="left"/>
      <w:pPr>
        <w:ind w:left="720" w:hanging="720"/>
      </w:pPr>
    </w:lvl>
  </w:abstractNum>
  <w:abstractNum w:abstractNumId="43" w15:restartNumberingAfterBreak="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4"/>
  </w:num>
  <w:num w:numId="4">
    <w:abstractNumId w:val="4"/>
  </w:num>
  <w:num w:numId="5">
    <w:abstractNumId w:val="15"/>
  </w:num>
  <w:num w:numId="6">
    <w:abstractNumId w:val="33"/>
  </w:num>
  <w:num w:numId="7">
    <w:abstractNumId w:val="21"/>
  </w:num>
  <w:num w:numId="8">
    <w:abstractNumId w:val="32"/>
  </w:num>
  <w:num w:numId="9">
    <w:abstractNumId w:val="18"/>
  </w:num>
  <w:num w:numId="10">
    <w:abstractNumId w:val="41"/>
  </w:num>
  <w:num w:numId="11">
    <w:abstractNumId w:val="16"/>
  </w:num>
  <w:num w:numId="12">
    <w:abstractNumId w:val="24"/>
  </w:num>
  <w:num w:numId="13">
    <w:abstractNumId w:val="20"/>
  </w:num>
  <w:num w:numId="14">
    <w:abstractNumId w:val="31"/>
  </w:num>
  <w:num w:numId="15">
    <w:abstractNumId w:val="17"/>
  </w:num>
  <w:num w:numId="16">
    <w:abstractNumId w:val="40"/>
  </w:num>
  <w:num w:numId="17">
    <w:abstractNumId w:val="19"/>
  </w:num>
  <w:num w:numId="18">
    <w:abstractNumId w:val="27"/>
  </w:num>
  <w:num w:numId="19">
    <w:abstractNumId w:val="2"/>
  </w:num>
  <w:num w:numId="20">
    <w:abstractNumId w:val="8"/>
  </w:num>
  <w:num w:numId="21">
    <w:abstractNumId w:val="39"/>
  </w:num>
  <w:num w:numId="22">
    <w:abstractNumId w:val="25"/>
  </w:num>
  <w:num w:numId="23">
    <w:abstractNumId w:val="26"/>
  </w:num>
  <w:num w:numId="24">
    <w:abstractNumId w:val="43"/>
  </w:num>
  <w:num w:numId="25">
    <w:abstractNumId w:val="28"/>
  </w:num>
  <w:num w:numId="26">
    <w:abstractNumId w:val="6"/>
  </w:num>
  <w:num w:numId="27">
    <w:abstractNumId w:val="9"/>
  </w:num>
  <w:num w:numId="28">
    <w:abstractNumId w:val="7"/>
  </w:num>
  <w:num w:numId="29">
    <w:abstractNumId w:val="35"/>
  </w:num>
  <w:num w:numId="30">
    <w:abstractNumId w:val="38"/>
  </w:num>
  <w:num w:numId="31">
    <w:abstractNumId w:val="10"/>
  </w:num>
  <w:num w:numId="32">
    <w:abstractNumId w:val="22"/>
  </w:num>
  <w:num w:numId="33">
    <w:abstractNumId w:val="11"/>
  </w:num>
  <w:num w:numId="34">
    <w:abstractNumId w:val="30"/>
  </w:num>
  <w:num w:numId="35">
    <w:abstractNumId w:val="44"/>
  </w:num>
  <w:num w:numId="36">
    <w:abstractNumId w:val="13"/>
  </w:num>
  <w:num w:numId="37">
    <w:abstractNumId w:val="42"/>
  </w:num>
  <w:num w:numId="38">
    <w:abstractNumId w:val="37"/>
  </w:num>
  <w:num w:numId="39">
    <w:abstractNumId w:val="12"/>
  </w:num>
  <w:num w:numId="40">
    <w:abstractNumId w:val="5"/>
  </w:num>
  <w:num w:numId="41">
    <w:abstractNumId w:val="34"/>
  </w:num>
  <w:num w:numId="42">
    <w:abstractNumId w:val="1"/>
  </w:num>
  <w:num w:numId="43">
    <w:abstractNumId w:val="29"/>
  </w:num>
  <w:num w:numId="44">
    <w:abstractNumId w:val="3"/>
  </w:num>
  <w:num w:numId="45">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4233"/>
    <w:rsid w:val="000168AA"/>
    <w:rsid w:val="00017514"/>
    <w:rsid w:val="00020FDC"/>
    <w:rsid w:val="00037214"/>
    <w:rsid w:val="000416C9"/>
    <w:rsid w:val="000472DA"/>
    <w:rsid w:val="00047F18"/>
    <w:rsid w:val="00063CC3"/>
    <w:rsid w:val="0006663F"/>
    <w:rsid w:val="00077826"/>
    <w:rsid w:val="00095C1D"/>
    <w:rsid w:val="00097A5C"/>
    <w:rsid w:val="000A60F6"/>
    <w:rsid w:val="000B025D"/>
    <w:rsid w:val="000C08BB"/>
    <w:rsid w:val="000C18E0"/>
    <w:rsid w:val="000C5035"/>
    <w:rsid w:val="000D049E"/>
    <w:rsid w:val="000F7FAD"/>
    <w:rsid w:val="001023C1"/>
    <w:rsid w:val="00111D4B"/>
    <w:rsid w:val="001132F2"/>
    <w:rsid w:val="001172BB"/>
    <w:rsid w:val="0012388F"/>
    <w:rsid w:val="00126FC2"/>
    <w:rsid w:val="0014414A"/>
    <w:rsid w:val="00144601"/>
    <w:rsid w:val="00146356"/>
    <w:rsid w:val="001466D8"/>
    <w:rsid w:val="00146E5C"/>
    <w:rsid w:val="0016219E"/>
    <w:rsid w:val="00165490"/>
    <w:rsid w:val="00177502"/>
    <w:rsid w:val="00193EC2"/>
    <w:rsid w:val="001B4EA3"/>
    <w:rsid w:val="001D57D1"/>
    <w:rsid w:val="001E64A1"/>
    <w:rsid w:val="001E6B3A"/>
    <w:rsid w:val="001E7533"/>
    <w:rsid w:val="001F2FAB"/>
    <w:rsid w:val="002020BB"/>
    <w:rsid w:val="00220186"/>
    <w:rsid w:val="0022330B"/>
    <w:rsid w:val="002337E7"/>
    <w:rsid w:val="00257AFE"/>
    <w:rsid w:val="002671D1"/>
    <w:rsid w:val="0028030C"/>
    <w:rsid w:val="002928F3"/>
    <w:rsid w:val="00297CCE"/>
    <w:rsid w:val="002A1F91"/>
    <w:rsid w:val="002B4E5A"/>
    <w:rsid w:val="002C1D42"/>
    <w:rsid w:val="002D190E"/>
    <w:rsid w:val="002D61FF"/>
    <w:rsid w:val="00300F26"/>
    <w:rsid w:val="003019B8"/>
    <w:rsid w:val="0030395D"/>
    <w:rsid w:val="003118A1"/>
    <w:rsid w:val="00317A43"/>
    <w:rsid w:val="003542D1"/>
    <w:rsid w:val="00361A0F"/>
    <w:rsid w:val="00361A96"/>
    <w:rsid w:val="00373029"/>
    <w:rsid w:val="00382AAB"/>
    <w:rsid w:val="0038512D"/>
    <w:rsid w:val="003917A1"/>
    <w:rsid w:val="003A04EE"/>
    <w:rsid w:val="003A5B11"/>
    <w:rsid w:val="003B07BB"/>
    <w:rsid w:val="003B0B34"/>
    <w:rsid w:val="003D11F0"/>
    <w:rsid w:val="003D4556"/>
    <w:rsid w:val="003E05D9"/>
    <w:rsid w:val="003E3764"/>
    <w:rsid w:val="003F3906"/>
    <w:rsid w:val="00407C64"/>
    <w:rsid w:val="00411191"/>
    <w:rsid w:val="00414587"/>
    <w:rsid w:val="00421CCD"/>
    <w:rsid w:val="004341A2"/>
    <w:rsid w:val="00451E41"/>
    <w:rsid w:val="00474734"/>
    <w:rsid w:val="00497C79"/>
    <w:rsid w:val="004A2B51"/>
    <w:rsid w:val="004B5FE3"/>
    <w:rsid w:val="004C73A6"/>
    <w:rsid w:val="004D0655"/>
    <w:rsid w:val="004D1D87"/>
    <w:rsid w:val="00500ADE"/>
    <w:rsid w:val="00513B90"/>
    <w:rsid w:val="00517142"/>
    <w:rsid w:val="00523113"/>
    <w:rsid w:val="005264EA"/>
    <w:rsid w:val="00532038"/>
    <w:rsid w:val="0053752F"/>
    <w:rsid w:val="005426AC"/>
    <w:rsid w:val="0057572F"/>
    <w:rsid w:val="00595716"/>
    <w:rsid w:val="005C214E"/>
    <w:rsid w:val="005C34DB"/>
    <w:rsid w:val="005C4B0B"/>
    <w:rsid w:val="005D64CF"/>
    <w:rsid w:val="005E5215"/>
    <w:rsid w:val="005F5435"/>
    <w:rsid w:val="00600FA1"/>
    <w:rsid w:val="00603451"/>
    <w:rsid w:val="00611875"/>
    <w:rsid w:val="00617435"/>
    <w:rsid w:val="0062158B"/>
    <w:rsid w:val="006307E9"/>
    <w:rsid w:val="00636130"/>
    <w:rsid w:val="00636146"/>
    <w:rsid w:val="00641D03"/>
    <w:rsid w:val="00641EF9"/>
    <w:rsid w:val="00644BE1"/>
    <w:rsid w:val="00647705"/>
    <w:rsid w:val="00652D24"/>
    <w:rsid w:val="00665C60"/>
    <w:rsid w:val="00681E10"/>
    <w:rsid w:val="006B7B0E"/>
    <w:rsid w:val="006D2426"/>
    <w:rsid w:val="006D4100"/>
    <w:rsid w:val="006D6C4B"/>
    <w:rsid w:val="006D7FD6"/>
    <w:rsid w:val="006E1647"/>
    <w:rsid w:val="006E2AEF"/>
    <w:rsid w:val="006E432F"/>
    <w:rsid w:val="00701347"/>
    <w:rsid w:val="0071064C"/>
    <w:rsid w:val="00713747"/>
    <w:rsid w:val="007152D0"/>
    <w:rsid w:val="00725EF3"/>
    <w:rsid w:val="00744DD9"/>
    <w:rsid w:val="00747DBE"/>
    <w:rsid w:val="00756CE8"/>
    <w:rsid w:val="007578FD"/>
    <w:rsid w:val="007700A1"/>
    <w:rsid w:val="00780303"/>
    <w:rsid w:val="007A128A"/>
    <w:rsid w:val="007B0689"/>
    <w:rsid w:val="007D0157"/>
    <w:rsid w:val="007D5FBD"/>
    <w:rsid w:val="007D6B57"/>
    <w:rsid w:val="007E02E2"/>
    <w:rsid w:val="007E032C"/>
    <w:rsid w:val="007F5805"/>
    <w:rsid w:val="008058D4"/>
    <w:rsid w:val="00845DA5"/>
    <w:rsid w:val="008461DC"/>
    <w:rsid w:val="008470DF"/>
    <w:rsid w:val="00865E66"/>
    <w:rsid w:val="00877418"/>
    <w:rsid w:val="008831FE"/>
    <w:rsid w:val="008A502D"/>
    <w:rsid w:val="008A5530"/>
    <w:rsid w:val="008B372A"/>
    <w:rsid w:val="008B7504"/>
    <w:rsid w:val="008B7B1F"/>
    <w:rsid w:val="008D615B"/>
    <w:rsid w:val="008E00AC"/>
    <w:rsid w:val="008E3E31"/>
    <w:rsid w:val="008F02D5"/>
    <w:rsid w:val="00925934"/>
    <w:rsid w:val="0092729C"/>
    <w:rsid w:val="00927EA7"/>
    <w:rsid w:val="00947ED7"/>
    <w:rsid w:val="0096150F"/>
    <w:rsid w:val="00974F2F"/>
    <w:rsid w:val="009A1757"/>
    <w:rsid w:val="009B7DF3"/>
    <w:rsid w:val="009C042F"/>
    <w:rsid w:val="009C516A"/>
    <w:rsid w:val="009C56BB"/>
    <w:rsid w:val="009F733B"/>
    <w:rsid w:val="009F7DE3"/>
    <w:rsid w:val="00A0336E"/>
    <w:rsid w:val="00A04D22"/>
    <w:rsid w:val="00A0593B"/>
    <w:rsid w:val="00A15548"/>
    <w:rsid w:val="00A41595"/>
    <w:rsid w:val="00A50632"/>
    <w:rsid w:val="00A54553"/>
    <w:rsid w:val="00A906ED"/>
    <w:rsid w:val="00AA1F8E"/>
    <w:rsid w:val="00AC4DF0"/>
    <w:rsid w:val="00AC66EA"/>
    <w:rsid w:val="00AE05D0"/>
    <w:rsid w:val="00B05A16"/>
    <w:rsid w:val="00B15F07"/>
    <w:rsid w:val="00B161AA"/>
    <w:rsid w:val="00B37EF7"/>
    <w:rsid w:val="00B4154B"/>
    <w:rsid w:val="00B41709"/>
    <w:rsid w:val="00B428F5"/>
    <w:rsid w:val="00B43BB4"/>
    <w:rsid w:val="00B56CB8"/>
    <w:rsid w:val="00B56D55"/>
    <w:rsid w:val="00B73B51"/>
    <w:rsid w:val="00B73C4D"/>
    <w:rsid w:val="00B76A68"/>
    <w:rsid w:val="00B80B49"/>
    <w:rsid w:val="00B970C5"/>
    <w:rsid w:val="00BB0844"/>
    <w:rsid w:val="00BC4B6E"/>
    <w:rsid w:val="00C1255C"/>
    <w:rsid w:val="00C36C8B"/>
    <w:rsid w:val="00C45E43"/>
    <w:rsid w:val="00C7161F"/>
    <w:rsid w:val="00C86052"/>
    <w:rsid w:val="00C90F74"/>
    <w:rsid w:val="00C93B12"/>
    <w:rsid w:val="00CA7DAF"/>
    <w:rsid w:val="00CD208F"/>
    <w:rsid w:val="00CE74DE"/>
    <w:rsid w:val="00CF0207"/>
    <w:rsid w:val="00CF7632"/>
    <w:rsid w:val="00D12387"/>
    <w:rsid w:val="00D16E3D"/>
    <w:rsid w:val="00D24C9B"/>
    <w:rsid w:val="00D307F1"/>
    <w:rsid w:val="00D35243"/>
    <w:rsid w:val="00D3563C"/>
    <w:rsid w:val="00D36C4B"/>
    <w:rsid w:val="00D42187"/>
    <w:rsid w:val="00D44E2C"/>
    <w:rsid w:val="00D4740B"/>
    <w:rsid w:val="00D50975"/>
    <w:rsid w:val="00D53DB7"/>
    <w:rsid w:val="00D5552E"/>
    <w:rsid w:val="00D736D6"/>
    <w:rsid w:val="00D86C21"/>
    <w:rsid w:val="00DA1926"/>
    <w:rsid w:val="00DB6FAF"/>
    <w:rsid w:val="00DC76D3"/>
    <w:rsid w:val="00DE3332"/>
    <w:rsid w:val="00E01210"/>
    <w:rsid w:val="00E04817"/>
    <w:rsid w:val="00E130E6"/>
    <w:rsid w:val="00E24E83"/>
    <w:rsid w:val="00E266FC"/>
    <w:rsid w:val="00E267AB"/>
    <w:rsid w:val="00E521E8"/>
    <w:rsid w:val="00E65E5B"/>
    <w:rsid w:val="00E668AF"/>
    <w:rsid w:val="00E83FBF"/>
    <w:rsid w:val="00EB4405"/>
    <w:rsid w:val="00EB4987"/>
    <w:rsid w:val="00EB7033"/>
    <w:rsid w:val="00EC43B6"/>
    <w:rsid w:val="00ED2609"/>
    <w:rsid w:val="00ED369A"/>
    <w:rsid w:val="00ED57F9"/>
    <w:rsid w:val="00EE06C5"/>
    <w:rsid w:val="00EE24EB"/>
    <w:rsid w:val="00EF032B"/>
    <w:rsid w:val="00EF14FD"/>
    <w:rsid w:val="00EF6DAE"/>
    <w:rsid w:val="00EF75D0"/>
    <w:rsid w:val="00F06E7D"/>
    <w:rsid w:val="00F1189B"/>
    <w:rsid w:val="00F165C3"/>
    <w:rsid w:val="00F21526"/>
    <w:rsid w:val="00F26592"/>
    <w:rsid w:val="00F3048A"/>
    <w:rsid w:val="00F324EB"/>
    <w:rsid w:val="00F42E96"/>
    <w:rsid w:val="00F61978"/>
    <w:rsid w:val="00F63D12"/>
    <w:rsid w:val="00FC67AA"/>
    <w:rsid w:val="00FD0D32"/>
    <w:rsid w:val="00FD2450"/>
    <w:rsid w:val="00FD2837"/>
    <w:rsid w:val="00FD2F3D"/>
    <w:rsid w:val="00FD475D"/>
    <w:rsid w:val="00FE3204"/>
    <w:rsid w:val="00FE3A63"/>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5"/>
    <o:shapelayout v:ext="edit">
      <o:idmap v:ext="edit" data="1"/>
    </o:shapelayout>
  </w:shapeDefaults>
  <w:decimalSymbol w:val="."/>
  <w:listSeparator w:val=","/>
  <w14:docId w14:val="128A9CDE"/>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link w:val="FooterChar"/>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character" w:customStyle="1" w:styleId="BodyText3Char">
    <w:name w:val="Body Text 3 Char"/>
    <w:basedOn w:val="DefaultParagraphFont"/>
    <w:link w:val="BodyText3"/>
    <w:rsid w:val="000B025D"/>
    <w:rPr>
      <w:sz w:val="22"/>
    </w:rPr>
  </w:style>
  <w:style w:type="character" w:customStyle="1" w:styleId="FooterChar">
    <w:name w:val="Footer Char"/>
    <w:link w:val="Footer"/>
    <w:locked/>
    <w:rsid w:val="00603451"/>
  </w:style>
  <w:style w:type="character" w:styleId="CommentReference">
    <w:name w:val="annotation reference"/>
    <w:basedOn w:val="DefaultParagraphFont"/>
    <w:semiHidden/>
    <w:unhideWhenUsed/>
    <w:rsid w:val="00EE06C5"/>
    <w:rPr>
      <w:sz w:val="16"/>
      <w:szCs w:val="16"/>
    </w:rPr>
  </w:style>
  <w:style w:type="paragraph" w:styleId="CommentText">
    <w:name w:val="annotation text"/>
    <w:basedOn w:val="Normal"/>
    <w:link w:val="CommentTextChar"/>
    <w:semiHidden/>
    <w:unhideWhenUsed/>
    <w:rsid w:val="00EE06C5"/>
  </w:style>
  <w:style w:type="character" w:customStyle="1" w:styleId="CommentTextChar">
    <w:name w:val="Comment Text Char"/>
    <w:basedOn w:val="DefaultParagraphFont"/>
    <w:link w:val="CommentText"/>
    <w:semiHidden/>
    <w:rsid w:val="00EE06C5"/>
  </w:style>
  <w:style w:type="paragraph" w:styleId="CommentSubject">
    <w:name w:val="annotation subject"/>
    <w:basedOn w:val="CommentText"/>
    <w:next w:val="CommentText"/>
    <w:link w:val="CommentSubjectChar"/>
    <w:semiHidden/>
    <w:unhideWhenUsed/>
    <w:rsid w:val="00EE06C5"/>
    <w:rPr>
      <w:b/>
      <w:bCs/>
    </w:rPr>
  </w:style>
  <w:style w:type="character" w:customStyle="1" w:styleId="CommentSubjectChar">
    <w:name w:val="Comment Subject Char"/>
    <w:basedOn w:val="CommentTextChar"/>
    <w:link w:val="CommentSubject"/>
    <w:semiHidden/>
    <w:rsid w:val="00EE06C5"/>
    <w:rPr>
      <w:b/>
      <w:bCs/>
    </w:rPr>
  </w:style>
  <w:style w:type="paragraph" w:styleId="Revision">
    <w:name w:val="Revision"/>
    <w:hidden/>
    <w:uiPriority w:val="99"/>
    <w:semiHidden/>
    <w:rsid w:val="00EE0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209331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ren.lyons@owenscorning" TargetMode="External"/><Relationship Id="rId18" Type="http://schemas.openxmlformats.org/officeDocument/2006/relationships/footer" Target="footer3.xml"/><Relationship Id="rId26" Type="http://schemas.openxmlformats.org/officeDocument/2006/relationships/hyperlink" Target="mailto:Christopher.kirts@dep.state.fl.us"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BJames@trinityconsultants.com" TargetMode="Externa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young@trinityconsultants.com" TargetMode="Externa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5851-F29F-4268-B00C-D8C1E020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9</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17335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Enriquez, Yasmin</cp:lastModifiedBy>
  <cp:revision>52</cp:revision>
  <cp:lastPrinted>2009-02-12T14:40:00Z</cp:lastPrinted>
  <dcterms:created xsi:type="dcterms:W3CDTF">2014-11-02T01:41:00Z</dcterms:created>
  <dcterms:modified xsi:type="dcterms:W3CDTF">2016-09-27T18:23:00Z</dcterms:modified>
</cp:coreProperties>
</file>