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19042" w14:textId="77777777" w:rsidR="009D32D7" w:rsidRPr="000472DA" w:rsidRDefault="009D32D7" w:rsidP="009D32D7">
      <w:pPr>
        <w:spacing w:before="24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9D32D7" w:rsidRPr="00847090" w14:paraId="3556EC68" w14:textId="77777777" w:rsidTr="00CF7405">
        <w:trPr>
          <w:cantSplit/>
          <w:trHeight w:val="1649"/>
        </w:trPr>
        <w:tc>
          <w:tcPr>
            <w:tcW w:w="6984" w:type="dxa"/>
          </w:tcPr>
          <w:p w14:paraId="76B7FB4E" w14:textId="38D190EB" w:rsidR="009D32D7" w:rsidRPr="00847090" w:rsidRDefault="00BC50A5" w:rsidP="00CF7405">
            <w:pPr>
              <w:rPr>
                <w:sz w:val="22"/>
                <w:szCs w:val="22"/>
              </w:rPr>
            </w:pPr>
            <w:bookmarkStart w:id="0" w:name="_Hlk485998712"/>
            <w:proofErr w:type="spellStart"/>
            <w:r>
              <w:rPr>
                <w:sz w:val="22"/>
                <w:szCs w:val="22"/>
              </w:rPr>
              <w:t>Redus</w:t>
            </w:r>
            <w:proofErr w:type="spellEnd"/>
            <w:r>
              <w:rPr>
                <w:sz w:val="22"/>
                <w:szCs w:val="22"/>
              </w:rPr>
              <w:t xml:space="preserve"> EL, LLC</w:t>
            </w:r>
          </w:p>
          <w:bookmarkEnd w:id="0"/>
          <w:p w14:paraId="0B30DC8B" w14:textId="2BCA61AA" w:rsidR="009D32D7" w:rsidRPr="00847090" w:rsidRDefault="00BC50A5" w:rsidP="00CF7405">
            <w:pPr>
              <w:rPr>
                <w:sz w:val="22"/>
                <w:szCs w:val="22"/>
              </w:rPr>
            </w:pPr>
            <w:r>
              <w:rPr>
                <w:sz w:val="22"/>
                <w:szCs w:val="22"/>
              </w:rPr>
              <w:t>301</w:t>
            </w:r>
            <w:r w:rsidR="00847090" w:rsidRPr="00847090">
              <w:rPr>
                <w:sz w:val="22"/>
                <w:szCs w:val="22"/>
              </w:rPr>
              <w:t xml:space="preserve"> </w:t>
            </w:r>
            <w:r>
              <w:rPr>
                <w:sz w:val="22"/>
                <w:szCs w:val="22"/>
              </w:rPr>
              <w:t>South College Street</w:t>
            </w:r>
          </w:p>
          <w:p w14:paraId="6C89880D" w14:textId="18EEE6EF" w:rsidR="009D32D7" w:rsidRPr="00847090" w:rsidRDefault="00BC50A5" w:rsidP="00CF7405">
            <w:pPr>
              <w:tabs>
                <w:tab w:val="center" w:pos="3168"/>
                <w:tab w:val="left" w:pos="3240"/>
                <w:tab w:val="left" w:pos="3615"/>
              </w:tabs>
              <w:spacing w:after="240"/>
              <w:rPr>
                <w:sz w:val="22"/>
                <w:szCs w:val="22"/>
              </w:rPr>
            </w:pPr>
            <w:r>
              <w:rPr>
                <w:sz w:val="22"/>
                <w:szCs w:val="22"/>
              </w:rPr>
              <w:t>Charlotte</w:t>
            </w:r>
            <w:r w:rsidR="00847090" w:rsidRPr="00847090">
              <w:rPr>
                <w:sz w:val="22"/>
                <w:szCs w:val="22"/>
              </w:rPr>
              <w:t xml:space="preserve">, </w:t>
            </w:r>
            <w:r>
              <w:rPr>
                <w:sz w:val="22"/>
                <w:szCs w:val="22"/>
              </w:rPr>
              <w:t>NC</w:t>
            </w:r>
            <w:r w:rsidR="00847090" w:rsidRPr="00847090">
              <w:rPr>
                <w:sz w:val="22"/>
                <w:szCs w:val="22"/>
              </w:rPr>
              <w:t xml:space="preserve">   </w:t>
            </w:r>
            <w:r>
              <w:rPr>
                <w:sz w:val="22"/>
                <w:szCs w:val="22"/>
              </w:rPr>
              <w:t>28288</w:t>
            </w:r>
          </w:p>
          <w:p w14:paraId="73354677" w14:textId="77777777" w:rsidR="009D32D7" w:rsidRPr="00847090" w:rsidRDefault="000201BF" w:rsidP="00CF7405">
            <w:pPr>
              <w:rPr>
                <w:sz w:val="22"/>
                <w:szCs w:val="22"/>
              </w:rPr>
            </w:pPr>
            <w:r w:rsidRPr="00847090">
              <w:rPr>
                <w:sz w:val="22"/>
                <w:szCs w:val="22"/>
              </w:rPr>
              <w:t>Authorized</w:t>
            </w:r>
            <w:r w:rsidR="009D32D7" w:rsidRPr="00847090">
              <w:rPr>
                <w:sz w:val="22"/>
                <w:szCs w:val="22"/>
              </w:rPr>
              <w:t xml:space="preserve"> Representative:</w:t>
            </w:r>
          </w:p>
          <w:p w14:paraId="5DDD4B39" w14:textId="77777777" w:rsidR="009D32D7" w:rsidRPr="00847090" w:rsidRDefault="00847090" w:rsidP="00CF7405">
            <w:pPr>
              <w:ind w:left="360"/>
              <w:rPr>
                <w:sz w:val="22"/>
                <w:szCs w:val="22"/>
              </w:rPr>
            </w:pPr>
            <w:r w:rsidRPr="00847090">
              <w:rPr>
                <w:sz w:val="22"/>
                <w:szCs w:val="22"/>
              </w:rPr>
              <w:t>Ron Noble, Esquire</w:t>
            </w:r>
          </w:p>
        </w:tc>
        <w:tc>
          <w:tcPr>
            <w:tcW w:w="3150" w:type="dxa"/>
          </w:tcPr>
          <w:p w14:paraId="0D9BBDA0" w14:textId="77777777" w:rsidR="009D32D7" w:rsidRPr="00847090" w:rsidRDefault="009D32D7" w:rsidP="00CF7405">
            <w:pPr>
              <w:rPr>
                <w:sz w:val="22"/>
                <w:szCs w:val="22"/>
              </w:rPr>
            </w:pPr>
            <w:r w:rsidRPr="00847090">
              <w:rPr>
                <w:sz w:val="22"/>
                <w:szCs w:val="22"/>
              </w:rPr>
              <w:t xml:space="preserve">Air Permit No. </w:t>
            </w:r>
            <w:r w:rsidR="00847090" w:rsidRPr="00847090">
              <w:rPr>
                <w:sz w:val="22"/>
                <w:szCs w:val="22"/>
              </w:rPr>
              <w:t>0170964-005</w:t>
            </w:r>
            <w:r w:rsidRPr="00847090">
              <w:rPr>
                <w:sz w:val="22"/>
                <w:szCs w:val="22"/>
              </w:rPr>
              <w:t>-AO</w:t>
            </w:r>
          </w:p>
          <w:p w14:paraId="2AC65687" w14:textId="77777777" w:rsidR="009D32D7" w:rsidRPr="00847090" w:rsidRDefault="009D32D7" w:rsidP="00CF7405">
            <w:pPr>
              <w:spacing w:after="240"/>
              <w:rPr>
                <w:sz w:val="22"/>
                <w:szCs w:val="22"/>
              </w:rPr>
            </w:pPr>
            <w:r w:rsidRPr="00847090">
              <w:rPr>
                <w:sz w:val="22"/>
                <w:szCs w:val="22"/>
              </w:rPr>
              <w:t>Air Operation Permit</w:t>
            </w:r>
          </w:p>
          <w:p w14:paraId="15F243C0" w14:textId="67FCEE5E" w:rsidR="009D32D7" w:rsidRPr="00847090" w:rsidRDefault="00847090" w:rsidP="00CF7405">
            <w:pPr>
              <w:rPr>
                <w:sz w:val="22"/>
                <w:szCs w:val="22"/>
              </w:rPr>
            </w:pPr>
            <w:r w:rsidRPr="00F64191">
              <w:rPr>
                <w:sz w:val="22"/>
                <w:szCs w:val="22"/>
              </w:rPr>
              <w:t>Precision Grading</w:t>
            </w:r>
            <w:r>
              <w:rPr>
                <w:sz w:val="22"/>
                <w:szCs w:val="22"/>
              </w:rPr>
              <w:t xml:space="preserve"> </w:t>
            </w:r>
            <w:r w:rsidR="00412149">
              <w:rPr>
                <w:sz w:val="22"/>
                <w:szCs w:val="22"/>
              </w:rPr>
              <w:t>and Land Development</w:t>
            </w:r>
          </w:p>
          <w:p w14:paraId="0A1DD3E7" w14:textId="77777777" w:rsidR="009D32D7" w:rsidRPr="00847090" w:rsidRDefault="00847090" w:rsidP="00CF7405">
            <w:pPr>
              <w:rPr>
                <w:b/>
                <w:bCs/>
                <w:sz w:val="22"/>
                <w:szCs w:val="22"/>
              </w:rPr>
            </w:pPr>
            <w:r>
              <w:rPr>
                <w:sz w:val="22"/>
                <w:szCs w:val="22"/>
              </w:rPr>
              <w:t>Citrus County</w:t>
            </w:r>
            <w:r w:rsidR="009D32D7" w:rsidRPr="00847090">
              <w:rPr>
                <w:sz w:val="22"/>
                <w:szCs w:val="22"/>
              </w:rPr>
              <w:t>, Florida</w:t>
            </w:r>
          </w:p>
        </w:tc>
      </w:tr>
    </w:tbl>
    <w:p w14:paraId="62B8210E" w14:textId="77777777" w:rsidR="00620F6C" w:rsidRPr="00620F6C" w:rsidRDefault="00620F6C" w:rsidP="006244BD">
      <w:pPr>
        <w:pStyle w:val="BodyTextIndent"/>
        <w:spacing w:before="240"/>
        <w:ind w:firstLine="0"/>
        <w:rPr>
          <w:b/>
          <w:sz w:val="22"/>
          <w:szCs w:val="22"/>
        </w:rPr>
      </w:pPr>
      <w:r w:rsidRPr="00620F6C">
        <w:rPr>
          <w:b/>
          <w:sz w:val="22"/>
          <w:szCs w:val="22"/>
        </w:rPr>
        <w:t>PROJECT</w:t>
      </w:r>
    </w:p>
    <w:p w14:paraId="4CD8F6AB" w14:textId="1F967098" w:rsidR="004F2744" w:rsidRDefault="00F73189" w:rsidP="004F2744">
      <w:pPr>
        <w:pStyle w:val="BodyTextIndent"/>
        <w:spacing w:before="0"/>
        <w:ind w:firstLine="0"/>
        <w:rPr>
          <w:sz w:val="22"/>
          <w:szCs w:val="22"/>
        </w:rPr>
      </w:pPr>
      <w:r w:rsidRPr="00F10760">
        <w:rPr>
          <w:sz w:val="22"/>
          <w:szCs w:val="22"/>
        </w:rPr>
        <w:t xml:space="preserve">This </w:t>
      </w:r>
      <w:r w:rsidR="00095076" w:rsidRPr="00F10760">
        <w:rPr>
          <w:sz w:val="22"/>
          <w:szCs w:val="22"/>
        </w:rPr>
        <w:t xml:space="preserve">is the final </w:t>
      </w:r>
      <w:r w:rsidR="00D619BC" w:rsidRPr="00F10760">
        <w:rPr>
          <w:sz w:val="22"/>
          <w:szCs w:val="22"/>
        </w:rPr>
        <w:t xml:space="preserve">air </w:t>
      </w:r>
      <w:r w:rsidR="003139FA" w:rsidRPr="00F10760">
        <w:rPr>
          <w:sz w:val="22"/>
          <w:szCs w:val="22"/>
        </w:rPr>
        <w:t xml:space="preserve">operation </w:t>
      </w:r>
      <w:r w:rsidR="00D619BC" w:rsidRPr="00F10760">
        <w:rPr>
          <w:sz w:val="22"/>
          <w:szCs w:val="22"/>
        </w:rPr>
        <w:t>permit</w:t>
      </w:r>
      <w:r w:rsidR="00095076" w:rsidRPr="00F10760">
        <w:rPr>
          <w:sz w:val="22"/>
          <w:szCs w:val="22"/>
        </w:rPr>
        <w:t>, which</w:t>
      </w:r>
      <w:r w:rsidR="00D619BC" w:rsidRPr="00F10760">
        <w:rPr>
          <w:sz w:val="22"/>
          <w:szCs w:val="22"/>
        </w:rPr>
        <w:t xml:space="preserve"> authoriz</w:t>
      </w:r>
      <w:r w:rsidR="00095076" w:rsidRPr="00F10760">
        <w:rPr>
          <w:sz w:val="22"/>
          <w:szCs w:val="22"/>
        </w:rPr>
        <w:t>es</w:t>
      </w:r>
      <w:r w:rsidR="003139FA" w:rsidRPr="00F10760">
        <w:rPr>
          <w:sz w:val="22"/>
          <w:szCs w:val="22"/>
        </w:rPr>
        <w:t xml:space="preserve"> the operation of </w:t>
      </w:r>
      <w:r w:rsidR="00412149" w:rsidRPr="00F10760">
        <w:rPr>
          <w:sz w:val="22"/>
          <w:szCs w:val="22"/>
        </w:rPr>
        <w:t xml:space="preserve">the </w:t>
      </w:r>
      <w:r w:rsidR="00847090" w:rsidRPr="00F10760">
        <w:rPr>
          <w:sz w:val="22"/>
          <w:szCs w:val="22"/>
        </w:rPr>
        <w:t>Precision Grading</w:t>
      </w:r>
      <w:r w:rsidR="00412149" w:rsidRPr="00F10760">
        <w:rPr>
          <w:sz w:val="22"/>
          <w:szCs w:val="22"/>
        </w:rPr>
        <w:t xml:space="preserve"> and Land Development Facility</w:t>
      </w:r>
      <w:r w:rsidR="00D619BC" w:rsidRPr="00F10760">
        <w:rPr>
          <w:sz w:val="22"/>
          <w:szCs w:val="22"/>
        </w:rPr>
        <w:t>,</w:t>
      </w:r>
      <w:r w:rsidR="00F263B7" w:rsidRPr="00F10760">
        <w:rPr>
          <w:sz w:val="22"/>
          <w:szCs w:val="22"/>
        </w:rPr>
        <w:t xml:space="preserve"> which is</w:t>
      </w:r>
      <w:r w:rsidR="00D619BC" w:rsidRPr="00F10760">
        <w:rPr>
          <w:sz w:val="22"/>
          <w:szCs w:val="22"/>
        </w:rPr>
        <w:t xml:space="preserve"> </w:t>
      </w:r>
      <w:r w:rsidR="003E2F65" w:rsidRPr="00F10760">
        <w:rPr>
          <w:sz w:val="22"/>
          <w:szCs w:val="22"/>
        </w:rPr>
        <w:t>an air curtain incinerator with a refractory lined burning pit</w:t>
      </w:r>
      <w:r w:rsidR="00D619BC" w:rsidRPr="00F10760">
        <w:rPr>
          <w:sz w:val="22"/>
          <w:szCs w:val="22"/>
        </w:rPr>
        <w:t xml:space="preserve"> (Standard Industrial Classification No. </w:t>
      </w:r>
      <w:r w:rsidR="00847090" w:rsidRPr="00F10760">
        <w:rPr>
          <w:sz w:val="22"/>
          <w:szCs w:val="22"/>
        </w:rPr>
        <w:t>4953</w:t>
      </w:r>
      <w:r w:rsidR="00D619BC" w:rsidRPr="00F10760">
        <w:rPr>
          <w:sz w:val="22"/>
          <w:szCs w:val="22"/>
        </w:rPr>
        <w:t>)</w:t>
      </w:r>
      <w:r w:rsidR="00D728B4" w:rsidRPr="00F10760">
        <w:rPr>
          <w:sz w:val="22"/>
          <w:szCs w:val="22"/>
        </w:rPr>
        <w:t>.  This</w:t>
      </w:r>
      <w:r w:rsidR="00B644A8" w:rsidRPr="00F10760">
        <w:rPr>
          <w:sz w:val="22"/>
          <w:szCs w:val="22"/>
        </w:rPr>
        <w:t xml:space="preserve"> project </w:t>
      </w:r>
      <w:r w:rsidR="004F2744" w:rsidRPr="00F10760">
        <w:rPr>
          <w:sz w:val="22"/>
          <w:szCs w:val="22"/>
        </w:rPr>
        <w:t>is the renewal of the facility operation permit</w:t>
      </w:r>
      <w:r w:rsidR="004F2744">
        <w:rPr>
          <w:sz w:val="22"/>
          <w:szCs w:val="22"/>
        </w:rPr>
        <w:t xml:space="preserve">.  </w:t>
      </w:r>
      <w:r w:rsidR="00D619BC" w:rsidRPr="00D619BC">
        <w:rPr>
          <w:sz w:val="22"/>
          <w:szCs w:val="22"/>
        </w:rPr>
        <w:t xml:space="preserve">The facility </w:t>
      </w:r>
      <w:proofErr w:type="gramStart"/>
      <w:r w:rsidR="00F621A4" w:rsidRPr="00F621A4">
        <w:rPr>
          <w:sz w:val="22"/>
          <w:szCs w:val="22"/>
        </w:rPr>
        <w:t>is</w:t>
      </w:r>
      <w:r w:rsidR="00D619BC" w:rsidRPr="00D619BC">
        <w:rPr>
          <w:sz w:val="22"/>
          <w:szCs w:val="22"/>
        </w:rPr>
        <w:t xml:space="preserve"> located in</w:t>
      </w:r>
      <w:proofErr w:type="gramEnd"/>
      <w:r w:rsidR="00D619BC" w:rsidRPr="00D619BC">
        <w:rPr>
          <w:sz w:val="22"/>
          <w:szCs w:val="22"/>
        </w:rPr>
        <w:t xml:space="preserve"> </w:t>
      </w:r>
      <w:r w:rsidR="004F2744">
        <w:rPr>
          <w:sz w:val="22"/>
          <w:szCs w:val="22"/>
        </w:rPr>
        <w:t>Citrus</w:t>
      </w:r>
      <w:r w:rsidR="00D619BC" w:rsidRPr="00D619BC">
        <w:rPr>
          <w:sz w:val="22"/>
          <w:szCs w:val="22"/>
        </w:rPr>
        <w:t xml:space="preserve"> County at </w:t>
      </w:r>
      <w:r w:rsidR="004F2744">
        <w:rPr>
          <w:sz w:val="22"/>
          <w:szCs w:val="22"/>
        </w:rPr>
        <w:t>5490 W. Homosassa Trail in Lecanto</w:t>
      </w:r>
      <w:r w:rsidR="00D619BC" w:rsidRPr="00D619BC">
        <w:rPr>
          <w:sz w:val="22"/>
          <w:szCs w:val="22"/>
        </w:rPr>
        <w:t xml:space="preserve">, Florida.  </w:t>
      </w:r>
      <w:r w:rsidR="004F2744" w:rsidRPr="00F27D4E">
        <w:rPr>
          <w:sz w:val="22"/>
          <w:szCs w:val="22"/>
        </w:rPr>
        <w:t>The UTM coordinates are Zone 17, 351.49 km East, and 3189.32 km North.</w:t>
      </w:r>
    </w:p>
    <w:p w14:paraId="3A7BDD21" w14:textId="77777777" w:rsidR="00D619BC" w:rsidRPr="00D728B4" w:rsidRDefault="00D728B4" w:rsidP="004F2744">
      <w:pPr>
        <w:pStyle w:val="BodyTextIndent"/>
        <w:spacing w:before="0"/>
        <w:ind w:firstLine="0"/>
        <w:rPr>
          <w:sz w:val="22"/>
          <w:szCs w:val="22"/>
        </w:rPr>
      </w:pPr>
      <w:r w:rsidRPr="00D728B4">
        <w:rPr>
          <w:sz w:val="22"/>
          <w:szCs w:val="22"/>
        </w:rPr>
        <w:t>This final permit is organized into the following sections:  Section 1 (General Information); Section 2 (Administrative Requirements</w:t>
      </w:r>
      <w:r w:rsidR="004E1C75" w:rsidRPr="004E1C75">
        <w:t xml:space="preserve"> </w:t>
      </w:r>
      <w:r w:rsidR="004E1C75" w:rsidRPr="001002B3">
        <w:rPr>
          <w:sz w:val="22"/>
          <w:szCs w:val="22"/>
        </w:rPr>
        <w:t>and Facility-wide Specific Conditions)</w:t>
      </w:r>
      <w:r w:rsidRPr="001002B3">
        <w:rPr>
          <w:sz w:val="22"/>
          <w:szCs w:val="22"/>
        </w:rPr>
        <w:t>;</w:t>
      </w:r>
      <w:r w:rsidRPr="00D728B4">
        <w:rPr>
          <w:sz w:val="22"/>
          <w:szCs w:val="22"/>
        </w:rPr>
        <w:t xml:space="preserve"> Section 3 (Emissions Unit Specific Conditions); and Section 4 (Appendices).  Because of the technical nature of the project, the permit contains numerous acronyms and abbreviations, which are defined in Appendix A of Section 4 of this permit.</w:t>
      </w:r>
    </w:p>
    <w:p w14:paraId="3CDF211E" w14:textId="77777777" w:rsidR="00FA39E2" w:rsidRPr="0090039E" w:rsidRDefault="006837C2" w:rsidP="00FA39E2">
      <w:pPr>
        <w:widowControl w:val="0"/>
        <w:spacing w:after="120"/>
        <w:rPr>
          <w:sz w:val="22"/>
          <w:szCs w:val="22"/>
        </w:rPr>
      </w:pPr>
      <w:r w:rsidRPr="00D619BC">
        <w:rPr>
          <w:b/>
          <w:sz w:val="22"/>
          <w:szCs w:val="22"/>
        </w:rPr>
        <w:t>Permitting Authority</w:t>
      </w:r>
      <w:r w:rsidRPr="00D619BC">
        <w:rPr>
          <w:sz w:val="22"/>
          <w:szCs w:val="22"/>
        </w:rPr>
        <w:t xml:space="preserve">:  Applications for air </w:t>
      </w:r>
      <w:r w:rsidR="00F621A4">
        <w:rPr>
          <w:sz w:val="22"/>
          <w:szCs w:val="22"/>
        </w:rPr>
        <w:t xml:space="preserve">operation </w:t>
      </w:r>
      <w:r w:rsidRPr="00D619BC">
        <w:rPr>
          <w:sz w:val="22"/>
          <w:szCs w:val="22"/>
        </w:rPr>
        <w:t>permits are subject to review in accordance with the provisions of Chapter 403, Florida Sta</w:t>
      </w:r>
      <w:r w:rsidR="00F621A4">
        <w:rPr>
          <w:sz w:val="22"/>
          <w:szCs w:val="22"/>
        </w:rPr>
        <w:t xml:space="preserve">tutes (F.S.) and Chapters 62-4 and </w:t>
      </w:r>
      <w:r w:rsidRPr="00D619BC">
        <w:rPr>
          <w:sz w:val="22"/>
          <w:szCs w:val="22"/>
        </w:rPr>
        <w:t xml:space="preserve">62-210 of the Florida Administrative </w:t>
      </w:r>
      <w:r w:rsidRPr="00FA39E2">
        <w:rPr>
          <w:sz w:val="22"/>
          <w:szCs w:val="22"/>
        </w:rPr>
        <w:t>Code (F.A.C.).  The Permitting Authority responsible for making a permit determination for this project is the</w:t>
      </w:r>
      <w:r w:rsidR="00F621A4" w:rsidRPr="00FA39E2">
        <w:rPr>
          <w:sz w:val="22"/>
          <w:szCs w:val="22"/>
        </w:rPr>
        <w:t xml:space="preserve"> </w:t>
      </w:r>
      <w:r w:rsidR="00FA39E2" w:rsidRPr="00FA39E2">
        <w:rPr>
          <w:sz w:val="22"/>
          <w:szCs w:val="22"/>
        </w:rPr>
        <w:t xml:space="preserve">District </w:t>
      </w:r>
      <w:r w:rsidR="00116042" w:rsidRPr="00FA39E2">
        <w:rPr>
          <w:sz w:val="22"/>
          <w:szCs w:val="22"/>
        </w:rPr>
        <w:t>Office</w:t>
      </w:r>
      <w:r w:rsidR="00F621A4" w:rsidRPr="00FA39E2">
        <w:rPr>
          <w:sz w:val="22"/>
          <w:szCs w:val="22"/>
        </w:rPr>
        <w:t>.</w:t>
      </w:r>
      <w:r w:rsidR="00F621A4">
        <w:rPr>
          <w:sz w:val="22"/>
          <w:szCs w:val="22"/>
        </w:rPr>
        <w:t xml:space="preserve">  </w:t>
      </w:r>
      <w:r w:rsidR="00FA39E2" w:rsidRPr="00245C25">
        <w:rPr>
          <w:sz w:val="22"/>
          <w:szCs w:val="22"/>
        </w:rPr>
        <w:t xml:space="preserve">The Permitting Authority’s physical address is:  </w:t>
      </w:r>
      <w:r w:rsidR="00FA39E2" w:rsidRPr="00DF3C84">
        <w:rPr>
          <w:sz w:val="22"/>
          <w:szCs w:val="22"/>
        </w:rPr>
        <w:t>13051 North Telecom Parkway</w:t>
      </w:r>
      <w:r w:rsidR="00237D85">
        <w:rPr>
          <w:sz w:val="22"/>
          <w:szCs w:val="22"/>
        </w:rPr>
        <w:t>, Suite 101</w:t>
      </w:r>
      <w:r w:rsidR="00FA39E2" w:rsidRPr="00DF3C84">
        <w:rPr>
          <w:sz w:val="22"/>
          <w:szCs w:val="22"/>
        </w:rPr>
        <w:t>, Temple Terrace, Florida 33637-0926</w:t>
      </w:r>
      <w:r w:rsidR="00FA39E2" w:rsidRPr="00245C25">
        <w:rPr>
          <w:sz w:val="22"/>
          <w:szCs w:val="22"/>
        </w:rPr>
        <w:t>.  The Permitting A</w:t>
      </w:r>
      <w:r w:rsidR="00FA39E2">
        <w:rPr>
          <w:sz w:val="22"/>
          <w:szCs w:val="22"/>
        </w:rPr>
        <w:t xml:space="preserve">uthority’s mailing address is: </w:t>
      </w:r>
      <w:r w:rsidR="00FA39E2" w:rsidRPr="00DF3C84">
        <w:rPr>
          <w:sz w:val="22"/>
          <w:szCs w:val="22"/>
        </w:rPr>
        <w:t>13051 North Telecom Parkway</w:t>
      </w:r>
      <w:r w:rsidR="00237D85">
        <w:rPr>
          <w:sz w:val="22"/>
          <w:szCs w:val="22"/>
        </w:rPr>
        <w:t>, Suite 101</w:t>
      </w:r>
      <w:r w:rsidR="00FA39E2" w:rsidRPr="00DF3C84">
        <w:rPr>
          <w:sz w:val="22"/>
          <w:szCs w:val="22"/>
        </w:rPr>
        <w:t>, Temple Terrace, Florida 33637-0926</w:t>
      </w:r>
      <w:r w:rsidR="00FA39E2" w:rsidRPr="00245C25">
        <w:rPr>
          <w:sz w:val="22"/>
          <w:szCs w:val="22"/>
        </w:rPr>
        <w:t>.  The Permitting Authority’s telephone number is</w:t>
      </w:r>
      <w:r w:rsidR="00FA39E2">
        <w:rPr>
          <w:sz w:val="22"/>
          <w:szCs w:val="22"/>
        </w:rPr>
        <w:t xml:space="preserve"> 813-470-5700</w:t>
      </w:r>
      <w:r w:rsidR="00FA39E2" w:rsidRPr="00245C25">
        <w:rPr>
          <w:sz w:val="22"/>
          <w:szCs w:val="22"/>
        </w:rPr>
        <w:t>.</w:t>
      </w:r>
    </w:p>
    <w:p w14:paraId="5706457A" w14:textId="77777777" w:rsidR="005234EA" w:rsidRDefault="005234EA" w:rsidP="005234EA">
      <w:pPr>
        <w:widowControl w:val="0"/>
        <w:tabs>
          <w:tab w:val="left" w:pos="0"/>
        </w:tabs>
        <w:spacing w:after="120"/>
        <w:rPr>
          <w:sz w:val="22"/>
          <w:szCs w:val="22"/>
        </w:rPr>
      </w:pPr>
      <w:r w:rsidRPr="00441662">
        <w:rPr>
          <w:b/>
          <w:sz w:val="22"/>
          <w:szCs w:val="22"/>
        </w:rPr>
        <w:t>Petition</w:t>
      </w:r>
      <w:r>
        <w:rPr>
          <w:b/>
          <w:sz w:val="22"/>
          <w:szCs w:val="22"/>
        </w:rPr>
        <w:t>s</w:t>
      </w:r>
      <w:r w:rsidRPr="00441662">
        <w:rPr>
          <w:b/>
          <w:sz w:val="22"/>
          <w:szCs w:val="22"/>
        </w:rPr>
        <w:t>.</w:t>
      </w:r>
      <w:r>
        <w:rPr>
          <w:sz w:val="22"/>
          <w:szCs w:val="22"/>
        </w:rPr>
        <w:t xml:space="preserve">  </w:t>
      </w:r>
      <w:r w:rsidRPr="00EC6F46">
        <w:rPr>
          <w:sz w:val="22"/>
          <w:szCs w:val="22"/>
        </w:rPr>
        <w:t xml:space="preserve">A person whose substantial interests are affected by the proposed decision may petition for an administrative hearing in accordance with Sections 120.569 and 120.57, F.S.  The petition must contain the information set forth below and must be filed (received) in </w:t>
      </w:r>
      <w:r w:rsidRPr="00FA39E2">
        <w:rPr>
          <w:sz w:val="22"/>
          <w:szCs w:val="22"/>
        </w:rPr>
        <w:t>the Department’s Office of General Counsel, MS #35, 3900 Commonwealth Boulevard, Tallahassee, Florida 32399-3000</w:t>
      </w:r>
      <w:r w:rsidR="001D0C21" w:rsidRPr="00FA39E2">
        <w:rPr>
          <w:sz w:val="22"/>
          <w:szCs w:val="22"/>
        </w:rPr>
        <w:t xml:space="preserve">, </w:t>
      </w:r>
      <w:hyperlink r:id="rId8" w:history="1">
        <w:r w:rsidR="003D1229" w:rsidRPr="00CA72C7">
          <w:rPr>
            <w:rStyle w:val="Hyperlink"/>
            <w:sz w:val="22"/>
            <w:szCs w:val="22"/>
          </w:rPr>
          <w:t>Agency_Clerk@dep.state.fl.us</w:t>
        </w:r>
      </w:hyperlink>
      <w:r w:rsidRPr="00FA39E2">
        <w:rPr>
          <w:sz w:val="22"/>
          <w:szCs w:val="22"/>
        </w:rPr>
        <w:t>.</w:t>
      </w:r>
      <w:r w:rsidRPr="00EC6F46">
        <w:rPr>
          <w:sz w:val="22"/>
          <w:szCs w:val="22"/>
        </w:rPr>
        <w:t xml:space="preserve">  Petitions filed by the applicant or any of the parties listed below must be filed within </w:t>
      </w:r>
      <w:r w:rsidRPr="005234EA">
        <w:rPr>
          <w:sz w:val="22"/>
          <w:szCs w:val="22"/>
        </w:rPr>
        <w:t>14 days of receipt of this notice.  Petitions filed by any other person must be filed within 14 days of</w:t>
      </w:r>
      <w:r w:rsidRPr="00EC6F46">
        <w:rPr>
          <w:sz w:val="22"/>
          <w:szCs w:val="22"/>
        </w:rPr>
        <w:t xml:space="preserve"> receipt of this proposed action.  A petitioner must mail a copy of the petition to the applicant at the address indicated above, at the time of filing.  The failure of any person to file a petition within the appropriate </w:t>
      </w:r>
      <w:proofErr w:type="gramStart"/>
      <w:r w:rsidRPr="00EC6F46">
        <w:rPr>
          <w:sz w:val="22"/>
          <w:szCs w:val="22"/>
        </w:rPr>
        <w:t>time period</w:t>
      </w:r>
      <w:proofErr w:type="gramEnd"/>
      <w:r w:rsidRPr="00EC6F46">
        <w:rPr>
          <w:sz w:val="22"/>
          <w:szCs w:val="22"/>
        </w:rPr>
        <w:t xml:space="preserve"> shall constitute a waiver of that person’s right to request an administrative determination (hearing) under</w:t>
      </w:r>
      <w:r>
        <w:rPr>
          <w:sz w:val="22"/>
          <w:szCs w:val="22"/>
        </w:rPr>
        <w:t xml:space="preserve"> </w:t>
      </w:r>
      <w:r w:rsidRPr="00EC6F46">
        <w:rPr>
          <w:sz w:val="22"/>
          <w:szCs w:val="22"/>
        </w:rPr>
        <w:t>Sections 120.569 and 120.57, F.S., or to intervene in this proceeding and participate as a party to it.  Any subsequent intervention will be only at the approval of the presiding officer upon the filing of a motion in compliance with Rule 28-106.205, F.A.C.</w:t>
      </w:r>
    </w:p>
    <w:p w14:paraId="26A44166" w14:textId="77777777" w:rsidR="00FA39E2" w:rsidRDefault="005234EA" w:rsidP="005234EA">
      <w:pPr>
        <w:widowControl w:val="0"/>
        <w:tabs>
          <w:tab w:val="left" w:pos="0"/>
        </w:tabs>
        <w:spacing w:after="120"/>
        <w:rPr>
          <w:sz w:val="22"/>
          <w:szCs w:val="22"/>
        </w:rPr>
      </w:pPr>
      <w:r w:rsidRPr="002C2B8C">
        <w:rPr>
          <w:sz w:val="22"/>
          <w:szCs w:val="22"/>
        </w:rPr>
        <w:t xml:space="preserve">A petition that disputes the material facts on which the Department’s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w:t>
      </w:r>
      <w:r w:rsidRPr="002C2B8C">
        <w:rPr>
          <w:sz w:val="22"/>
          <w:szCs w:val="22"/>
        </w:rPr>
        <w:lastRenderedPageBreak/>
        <w:t>determination; (c) A statement of how and when each petitioner received notice of the agency action or proposed action; (d) A statement of all disputed issues of material fact.  If there are none, the petition must so indicate; (e) A concise statement of the ultimate facts alleged, as well as the rules and statutes which entitle the petitioner to relief; (f) A statement of the specific rules or statutes the petitioner contends require reversal or modification of the agency’s proposed action; and, (g) A statement of the relief sought by the petitioner, stating precisely the action petitioner wishes the agency to take with respect to the agency’s proposed action.</w:t>
      </w:r>
      <w:r>
        <w:rPr>
          <w:sz w:val="22"/>
          <w:szCs w:val="22"/>
        </w:rPr>
        <w:t xml:space="preserve">  </w:t>
      </w:r>
    </w:p>
    <w:p w14:paraId="066DA500" w14:textId="77777777" w:rsidR="00DB0692" w:rsidRDefault="005234EA" w:rsidP="005234EA">
      <w:pPr>
        <w:widowControl w:val="0"/>
        <w:tabs>
          <w:tab w:val="left" w:pos="0"/>
        </w:tabs>
        <w:spacing w:after="120"/>
        <w:rPr>
          <w:sz w:val="22"/>
          <w:szCs w:val="22"/>
        </w:rPr>
      </w:pPr>
      <w:r w:rsidRPr="002C2B8C">
        <w:rPr>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14:paraId="375F944B" w14:textId="77777777" w:rsidR="005234EA" w:rsidRPr="008542AE" w:rsidRDefault="005234EA" w:rsidP="005234EA">
      <w:pPr>
        <w:widowControl w:val="0"/>
        <w:tabs>
          <w:tab w:val="left" w:pos="0"/>
        </w:tabs>
        <w:spacing w:after="120"/>
        <w:rPr>
          <w:sz w:val="22"/>
          <w:szCs w:val="22"/>
        </w:rPr>
      </w:pPr>
      <w:r w:rsidRPr="002C2B8C">
        <w:rPr>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14:paraId="68C8C9ED" w14:textId="77777777" w:rsidR="005234EA" w:rsidRDefault="005234EA" w:rsidP="005234EA">
      <w:pPr>
        <w:widowControl w:val="0"/>
        <w:tabs>
          <w:tab w:val="left" w:pos="0"/>
        </w:tabs>
        <w:spacing w:after="120"/>
        <w:ind w:left="403" w:hanging="403"/>
        <w:rPr>
          <w:sz w:val="22"/>
          <w:szCs w:val="22"/>
        </w:rPr>
      </w:pPr>
      <w:r w:rsidRPr="008542AE">
        <w:rPr>
          <w:b/>
          <w:sz w:val="22"/>
          <w:szCs w:val="22"/>
        </w:rPr>
        <w:t>Mediation</w:t>
      </w:r>
      <w:r w:rsidRPr="008542AE">
        <w:rPr>
          <w:sz w:val="22"/>
          <w:szCs w:val="22"/>
        </w:rPr>
        <w:t>:  Mediation is not available in this proceeding.</w:t>
      </w:r>
    </w:p>
    <w:p w14:paraId="79F76A47" w14:textId="77777777" w:rsidR="005234EA" w:rsidRPr="008542AE" w:rsidRDefault="005234EA" w:rsidP="005234EA">
      <w:pPr>
        <w:widowControl w:val="0"/>
        <w:spacing w:after="120"/>
        <w:rPr>
          <w:sz w:val="22"/>
          <w:szCs w:val="22"/>
        </w:rPr>
      </w:pPr>
      <w:r w:rsidRPr="008542AE">
        <w:rPr>
          <w:b/>
          <w:sz w:val="22"/>
          <w:szCs w:val="22"/>
        </w:rPr>
        <w:t>Effective Date</w:t>
      </w:r>
      <w:r w:rsidRPr="008542AE">
        <w:rPr>
          <w:sz w:val="22"/>
          <w:szCs w:val="22"/>
        </w:rPr>
        <w:t>:  This permitting decision is final and effective on the date filed with the clerk of the Permitting Authority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Permitting Authority.</w:t>
      </w:r>
    </w:p>
    <w:p w14:paraId="23B51630" w14:textId="77777777" w:rsidR="006837C2" w:rsidRPr="006837C2" w:rsidRDefault="005234EA" w:rsidP="005234EA">
      <w:pPr>
        <w:pStyle w:val="BodyText3"/>
        <w:widowControl w:val="0"/>
        <w:rPr>
          <w:sz w:val="22"/>
          <w:szCs w:val="22"/>
        </w:rPr>
      </w:pPr>
      <w:r w:rsidRPr="008542AE">
        <w:rPr>
          <w:b/>
          <w:sz w:val="22"/>
          <w:szCs w:val="22"/>
        </w:rPr>
        <w:t>Judicial Review</w:t>
      </w:r>
      <w:r w:rsidRPr="008542AE">
        <w:rPr>
          <w:sz w:val="22"/>
          <w:szCs w:val="22"/>
        </w:rPr>
        <w:t xml:space="preserve">:  Any party to this permitting decision (order) has the right to seek judicial review of it under Section 120.68, F.S., by filing a notice of appeal under Rule 9.110 of the Florida Rules of Appellate Procedure with the clerk of </w:t>
      </w:r>
      <w:r w:rsidRPr="00FA39E2">
        <w:rPr>
          <w:sz w:val="22"/>
          <w:szCs w:val="22"/>
        </w:rPr>
        <w:t>the Department of Environmental Protection in the Office of General Counsel, Mail Station #35, 3900 Commonwealth Boulevard, Tallahassee, Florida, 32399-3000, and</w:t>
      </w:r>
      <w:r w:rsidRPr="008542AE">
        <w:rPr>
          <w:sz w:val="22"/>
          <w:szCs w:val="22"/>
        </w:rPr>
        <w:t xml:space="preserve"> by filing a copy of the notice of appeal accompanied by the applicable filing fees with the appropriate District Court of Appeal.  The notice must be filed within 30 days after this order is filed with the clerk of the Department</w:t>
      </w:r>
      <w:r w:rsidRPr="008542AE">
        <w:rPr>
          <w:sz w:val="24"/>
        </w:rPr>
        <w:t>.</w:t>
      </w:r>
    </w:p>
    <w:p w14:paraId="7520F498" w14:textId="77777777" w:rsidR="00CE0591" w:rsidRDefault="00CE0591" w:rsidP="00CE059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highlight w:val="yellow"/>
        </w:rPr>
      </w:pPr>
    </w:p>
    <w:p w14:paraId="0C545E2A" w14:textId="77777777" w:rsidR="00CE0591" w:rsidRPr="000E17A4" w:rsidRDefault="001002B3" w:rsidP="00CE059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1002B3">
        <w:rPr>
          <w:sz w:val="22"/>
          <w:szCs w:val="22"/>
        </w:rPr>
        <w:t>0170364-005</w:t>
      </w:r>
      <w:r w:rsidR="00CE0591" w:rsidRPr="001002B3">
        <w:rPr>
          <w:sz w:val="22"/>
          <w:szCs w:val="22"/>
        </w:rPr>
        <w:t>-A</w:t>
      </w:r>
      <w:r w:rsidR="00905012" w:rsidRPr="001002B3">
        <w:rPr>
          <w:sz w:val="22"/>
          <w:szCs w:val="22"/>
        </w:rPr>
        <w:t>O</w:t>
      </w:r>
      <w:r w:rsidR="00CE0591" w:rsidRPr="001002B3">
        <w:rPr>
          <w:sz w:val="22"/>
          <w:szCs w:val="22"/>
        </w:rPr>
        <w:t xml:space="preserve"> Effective Date:  </w:t>
      </w:r>
      <w:r w:rsidR="00CE0591" w:rsidRPr="001002B3">
        <w:rPr>
          <w:sz w:val="22"/>
          <w:szCs w:val="22"/>
          <w:highlight w:val="yellow"/>
        </w:rPr>
        <w:t>DATE, 20yy</w:t>
      </w:r>
    </w:p>
    <w:p w14:paraId="1BAD16F3" w14:textId="77777777" w:rsidR="00CE0591" w:rsidRPr="000E17A4" w:rsidRDefault="00CE0591" w:rsidP="00CE059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0E17A4">
        <w:rPr>
          <w:sz w:val="22"/>
          <w:szCs w:val="22"/>
        </w:rPr>
        <w:t xml:space="preserve">Renewal Application Due Date:  </w:t>
      </w:r>
      <w:r w:rsidRPr="000E17A4">
        <w:rPr>
          <w:sz w:val="22"/>
          <w:szCs w:val="22"/>
          <w:highlight w:val="yellow"/>
        </w:rPr>
        <w:t xml:space="preserve">Exp. </w:t>
      </w:r>
      <w:r w:rsidRPr="000E17A4">
        <w:rPr>
          <w:bCs/>
          <w:sz w:val="22"/>
          <w:szCs w:val="22"/>
          <w:highlight w:val="yellow"/>
        </w:rPr>
        <w:t>DATE -</w:t>
      </w:r>
      <w:r>
        <w:rPr>
          <w:bCs/>
          <w:sz w:val="22"/>
          <w:szCs w:val="22"/>
          <w:highlight w:val="yellow"/>
        </w:rPr>
        <w:t xml:space="preserve"> 60</w:t>
      </w:r>
      <w:r w:rsidRPr="000E17A4">
        <w:rPr>
          <w:bCs/>
          <w:sz w:val="22"/>
          <w:szCs w:val="22"/>
          <w:highlight w:val="yellow"/>
        </w:rPr>
        <w:t>, 20zz</w:t>
      </w:r>
    </w:p>
    <w:p w14:paraId="5A5629C3" w14:textId="0660FCA8" w:rsidR="00CE0591" w:rsidRPr="000E17A4" w:rsidRDefault="002335A7" w:rsidP="00CE0591">
      <w:pPr>
        <w:pStyle w:val="BodyText3"/>
        <w:widowControl w:val="0"/>
        <w:rPr>
          <w:sz w:val="22"/>
          <w:szCs w:val="22"/>
        </w:rPr>
      </w:pPr>
      <w:r>
        <w:rPr>
          <w:sz w:val="22"/>
          <w:szCs w:val="22"/>
        </w:rPr>
        <w:t>Expiration Date: January 16</w:t>
      </w:r>
      <w:r w:rsidR="00CE0591" w:rsidRPr="002335A7">
        <w:rPr>
          <w:bCs/>
          <w:sz w:val="22"/>
          <w:szCs w:val="22"/>
        </w:rPr>
        <w:t>, 20</w:t>
      </w:r>
      <w:r w:rsidRPr="002335A7">
        <w:rPr>
          <w:bCs/>
          <w:sz w:val="22"/>
          <w:szCs w:val="22"/>
        </w:rPr>
        <w:t>21</w:t>
      </w:r>
    </w:p>
    <w:p w14:paraId="368D149A" w14:textId="77777777" w:rsidR="00CE0591" w:rsidRDefault="00CE0591" w:rsidP="00CE0591">
      <w:pPr>
        <w:widowControl w:val="0"/>
        <w:overflowPunct w:val="0"/>
        <w:autoSpaceDE w:val="0"/>
        <w:autoSpaceDN w:val="0"/>
        <w:adjustRightInd w:val="0"/>
        <w:textAlignment w:val="baseline"/>
        <w:outlineLvl w:val="0"/>
        <w:rPr>
          <w:sz w:val="22"/>
          <w:szCs w:val="22"/>
        </w:rPr>
      </w:pPr>
    </w:p>
    <w:p w14:paraId="5D5C2DF6" w14:textId="77777777" w:rsidR="00CE0591" w:rsidRPr="00C66F94" w:rsidRDefault="00CE0591" w:rsidP="00CE0591">
      <w:pPr>
        <w:widowControl w:val="0"/>
        <w:overflowPunct w:val="0"/>
        <w:autoSpaceDE w:val="0"/>
        <w:autoSpaceDN w:val="0"/>
        <w:adjustRightInd w:val="0"/>
        <w:textAlignment w:val="baseline"/>
        <w:outlineLvl w:val="0"/>
        <w:rPr>
          <w:sz w:val="22"/>
          <w:szCs w:val="22"/>
        </w:rPr>
      </w:pPr>
      <w:r w:rsidRPr="00C66F94">
        <w:rPr>
          <w:sz w:val="22"/>
          <w:szCs w:val="22"/>
        </w:rPr>
        <w:t>Executed in</w:t>
      </w:r>
      <w:r w:rsidRPr="00C66F94">
        <w:rPr>
          <w:b/>
          <w:sz w:val="22"/>
          <w:szCs w:val="22"/>
        </w:rPr>
        <w:t xml:space="preserve"> </w:t>
      </w:r>
      <w:r w:rsidRPr="00C66F94">
        <w:rPr>
          <w:sz w:val="22"/>
          <w:szCs w:val="22"/>
        </w:rPr>
        <w:t>Hillsborough County, Florida.</w:t>
      </w:r>
    </w:p>
    <w:p w14:paraId="345C244A" w14:textId="77777777" w:rsidR="00CE0591" w:rsidRDefault="00CE0591" w:rsidP="00CE0591">
      <w:pPr>
        <w:widowControl w:val="0"/>
        <w:rPr>
          <w:sz w:val="22"/>
          <w:szCs w:val="22"/>
        </w:rPr>
      </w:pPr>
    </w:p>
    <w:p w14:paraId="4DE8F044" w14:textId="77FC3957" w:rsidR="00CE0591" w:rsidRPr="00FA1D20" w:rsidRDefault="00CE0591" w:rsidP="00CE0591">
      <w:pPr>
        <w:widowControl w:val="0"/>
        <w:rPr>
          <w:i/>
          <w:sz w:val="22"/>
          <w:szCs w:val="22"/>
        </w:rPr>
      </w:pPr>
    </w:p>
    <w:p w14:paraId="7C56422E" w14:textId="0915FA7E" w:rsidR="00CE0591" w:rsidRPr="00C66F94" w:rsidRDefault="00CE0591" w:rsidP="00CE0591">
      <w:pPr>
        <w:widowControl w:val="0"/>
        <w:rPr>
          <w:sz w:val="22"/>
          <w:szCs w:val="22"/>
        </w:rPr>
      </w:pPr>
      <w:bookmarkStart w:id="1" w:name="_GoBack"/>
      <w:bookmarkEnd w:id="1"/>
      <w:r w:rsidRPr="00C66F94">
        <w:rPr>
          <w:sz w:val="22"/>
          <w:szCs w:val="22"/>
        </w:rPr>
        <w:t>_______________________________</w:t>
      </w:r>
    </w:p>
    <w:p w14:paraId="1435EAFB" w14:textId="49A55A13" w:rsidR="00D2609D" w:rsidRPr="00D2609D" w:rsidRDefault="00D2609D" w:rsidP="00D2609D">
      <w:pPr>
        <w:rPr>
          <w:sz w:val="22"/>
          <w:szCs w:val="22"/>
        </w:rPr>
      </w:pPr>
      <w:r w:rsidRPr="00D2609D">
        <w:rPr>
          <w:sz w:val="22"/>
          <w:szCs w:val="22"/>
        </w:rPr>
        <w:t>Pamala Vazquez</w:t>
      </w:r>
    </w:p>
    <w:p w14:paraId="738453DB" w14:textId="31546CD2" w:rsidR="00D2609D" w:rsidRPr="00D2609D" w:rsidRDefault="00D2609D" w:rsidP="00D2609D">
      <w:pPr>
        <w:rPr>
          <w:sz w:val="22"/>
          <w:szCs w:val="22"/>
        </w:rPr>
      </w:pPr>
      <w:r w:rsidRPr="00D2609D">
        <w:rPr>
          <w:sz w:val="22"/>
          <w:szCs w:val="22"/>
        </w:rPr>
        <w:t>Program Administrator</w:t>
      </w:r>
    </w:p>
    <w:p w14:paraId="3691ED00" w14:textId="08793C57" w:rsidR="00D2609D" w:rsidRPr="00D2609D" w:rsidRDefault="00D2609D" w:rsidP="00D2609D">
      <w:pPr>
        <w:rPr>
          <w:sz w:val="22"/>
          <w:szCs w:val="22"/>
        </w:rPr>
      </w:pPr>
      <w:r w:rsidRPr="00D2609D">
        <w:rPr>
          <w:sz w:val="22"/>
          <w:szCs w:val="22"/>
        </w:rPr>
        <w:t>Permitting &amp; Waste Cleanup Program</w:t>
      </w:r>
    </w:p>
    <w:p w14:paraId="173DD6F8" w14:textId="77777777" w:rsidR="00D2609D" w:rsidRPr="00D2609D" w:rsidRDefault="00D2609D" w:rsidP="00D2609D">
      <w:pPr>
        <w:rPr>
          <w:sz w:val="22"/>
          <w:szCs w:val="22"/>
        </w:rPr>
      </w:pPr>
      <w:r w:rsidRPr="00D2609D">
        <w:rPr>
          <w:sz w:val="22"/>
          <w:szCs w:val="22"/>
        </w:rPr>
        <w:t>Southwest District</w:t>
      </w:r>
    </w:p>
    <w:p w14:paraId="3A6CA3E3" w14:textId="77777777" w:rsidR="00CE0591" w:rsidRPr="00C66F94" w:rsidRDefault="00CE0591" w:rsidP="00CE0591">
      <w:pPr>
        <w:rPr>
          <w:sz w:val="22"/>
          <w:szCs w:val="22"/>
        </w:rPr>
      </w:pPr>
    </w:p>
    <w:p w14:paraId="74D8135A" w14:textId="77777777" w:rsidR="00CE0591" w:rsidRDefault="00CE0591" w:rsidP="00CE0591">
      <w:pPr>
        <w:widowControl w:val="0"/>
        <w:overflowPunct w:val="0"/>
        <w:autoSpaceDE w:val="0"/>
        <w:autoSpaceDN w:val="0"/>
        <w:adjustRightInd w:val="0"/>
        <w:textAlignment w:val="baseline"/>
        <w:outlineLvl w:val="0"/>
        <w:rPr>
          <w:sz w:val="22"/>
          <w:szCs w:val="22"/>
        </w:rPr>
      </w:pPr>
    </w:p>
    <w:p w14:paraId="206B665F" w14:textId="77777777" w:rsidR="00FA39E2" w:rsidRPr="00375EF6" w:rsidRDefault="00FA39E2" w:rsidP="00FA39E2">
      <w:pPr>
        <w:rPr>
          <w:sz w:val="22"/>
          <w:szCs w:val="22"/>
        </w:rPr>
      </w:pPr>
    </w:p>
    <w:p w14:paraId="53431BF5" w14:textId="77777777" w:rsidR="00FA39E2" w:rsidRDefault="00FA39E2">
      <w:pPr>
        <w:rPr>
          <w:b/>
          <w:caps/>
          <w:snapToGrid w:val="0"/>
          <w:sz w:val="22"/>
          <w:szCs w:val="22"/>
        </w:rPr>
      </w:pPr>
      <w:r>
        <w:rPr>
          <w:b/>
          <w:caps/>
          <w:sz w:val="22"/>
          <w:szCs w:val="22"/>
        </w:rPr>
        <w:br w:type="page"/>
      </w:r>
    </w:p>
    <w:p w14:paraId="509470DA" w14:textId="77777777" w:rsidR="00FA39E2" w:rsidRDefault="00FA39E2" w:rsidP="00FA39E2">
      <w:pPr>
        <w:pStyle w:val="p8"/>
        <w:widowControl/>
        <w:tabs>
          <w:tab w:val="clear" w:pos="720"/>
        </w:tabs>
        <w:spacing w:line="240" w:lineRule="auto"/>
        <w:ind w:left="4320"/>
        <w:rPr>
          <w:b/>
          <w:caps/>
          <w:sz w:val="22"/>
          <w:szCs w:val="22"/>
        </w:rPr>
      </w:pPr>
    </w:p>
    <w:p w14:paraId="69BA35C8" w14:textId="77777777" w:rsidR="004B7A02" w:rsidRPr="00674BC0" w:rsidRDefault="004B7A02" w:rsidP="00FD008E">
      <w:pPr>
        <w:pStyle w:val="p8"/>
        <w:widowControl/>
        <w:tabs>
          <w:tab w:val="clear" w:pos="720"/>
        </w:tabs>
        <w:spacing w:line="240" w:lineRule="auto"/>
        <w:ind w:left="3600"/>
        <w:rPr>
          <w:b/>
          <w:sz w:val="22"/>
          <w:szCs w:val="22"/>
        </w:rPr>
      </w:pPr>
      <w:r w:rsidRPr="00674BC0">
        <w:rPr>
          <w:b/>
          <w:sz w:val="22"/>
          <w:szCs w:val="22"/>
        </w:rPr>
        <w:t>CERTIFICATE OF SERVICE</w:t>
      </w:r>
    </w:p>
    <w:p w14:paraId="27AE2AA6" w14:textId="77777777" w:rsidR="00BD6151" w:rsidRPr="00BD6151" w:rsidRDefault="00BD6151" w:rsidP="00BD6151">
      <w:pPr>
        <w:spacing w:after="240"/>
        <w:rPr>
          <w:sz w:val="22"/>
          <w:szCs w:val="22"/>
        </w:rPr>
      </w:pPr>
      <w:r w:rsidRPr="00BD6151">
        <w:rPr>
          <w:sz w:val="22"/>
          <w:szCs w:val="22"/>
        </w:rPr>
        <w:t>The undersigned duly designated deputy agency clerk hereby certifies that this Air Permit package was sent by electronic mail, or a link to these documents made available electronically on a publicly accessible server, with received receipt requested before the close of business on the date indicated below to the following persons.</w:t>
      </w:r>
    </w:p>
    <w:p w14:paraId="5FA6F8D8" w14:textId="77777777" w:rsidR="00CE0591" w:rsidRDefault="001002B3" w:rsidP="001002B3">
      <w:pPr>
        <w:rPr>
          <w:sz w:val="22"/>
          <w:szCs w:val="22"/>
        </w:rPr>
      </w:pPr>
      <w:r w:rsidRPr="001002B3">
        <w:rPr>
          <w:sz w:val="22"/>
          <w:szCs w:val="22"/>
        </w:rPr>
        <w:t>Ron Noble, Esquire</w:t>
      </w:r>
      <w:r w:rsidR="00CE0591" w:rsidRPr="001002B3">
        <w:rPr>
          <w:sz w:val="22"/>
          <w:szCs w:val="22"/>
        </w:rPr>
        <w:t xml:space="preserve">, </w:t>
      </w:r>
      <w:r w:rsidR="00F263B7">
        <w:rPr>
          <w:sz w:val="22"/>
          <w:szCs w:val="22"/>
        </w:rPr>
        <w:t>Buchanan</w:t>
      </w:r>
      <w:r w:rsidRPr="001002B3">
        <w:rPr>
          <w:sz w:val="22"/>
          <w:szCs w:val="22"/>
        </w:rPr>
        <w:t xml:space="preserve"> Ingersol</w:t>
      </w:r>
      <w:r w:rsidR="00F263B7">
        <w:rPr>
          <w:sz w:val="22"/>
          <w:szCs w:val="22"/>
        </w:rPr>
        <w:t>l</w:t>
      </w:r>
      <w:r w:rsidRPr="001002B3">
        <w:rPr>
          <w:sz w:val="22"/>
          <w:szCs w:val="22"/>
        </w:rPr>
        <w:t xml:space="preserve"> &amp; Rooney, PC, </w:t>
      </w:r>
      <w:hyperlink r:id="rId9" w:history="1">
        <w:r w:rsidRPr="00AE6970">
          <w:rPr>
            <w:rStyle w:val="Hyperlink"/>
            <w:sz w:val="22"/>
            <w:szCs w:val="22"/>
          </w:rPr>
          <w:t>Ronald.Noble@bipc.com</w:t>
        </w:r>
      </w:hyperlink>
    </w:p>
    <w:p w14:paraId="23A56ECE" w14:textId="77777777" w:rsidR="00361221" w:rsidRDefault="00361221" w:rsidP="001002B3">
      <w:pPr>
        <w:rPr>
          <w:sz w:val="22"/>
          <w:szCs w:val="22"/>
        </w:rPr>
      </w:pPr>
      <w:r>
        <w:rPr>
          <w:sz w:val="22"/>
          <w:szCs w:val="22"/>
        </w:rPr>
        <w:t xml:space="preserve">Erin Acton, V.P., REDUS EL, LLC, </w:t>
      </w:r>
      <w:hyperlink r:id="rId10" w:history="1">
        <w:r w:rsidRPr="00AE6970">
          <w:rPr>
            <w:rStyle w:val="Hyperlink"/>
            <w:sz w:val="22"/>
            <w:szCs w:val="22"/>
          </w:rPr>
          <w:t>erin.acton@wellsfargo.com</w:t>
        </w:r>
      </w:hyperlink>
    </w:p>
    <w:p w14:paraId="1C98A3BD" w14:textId="5F3D6504" w:rsidR="008E7BEC" w:rsidRDefault="001002B3" w:rsidP="008E7BEC">
      <w:pPr>
        <w:widowControl w:val="0"/>
        <w:tabs>
          <w:tab w:val="left" w:pos="-720"/>
          <w:tab w:val="left" w:pos="4320"/>
        </w:tabs>
        <w:outlineLvl w:val="0"/>
        <w:rPr>
          <w:rStyle w:val="Hyperlink"/>
          <w:sz w:val="22"/>
          <w:szCs w:val="22"/>
        </w:rPr>
      </w:pPr>
      <w:r w:rsidRPr="001002B3">
        <w:rPr>
          <w:sz w:val="22"/>
          <w:szCs w:val="22"/>
        </w:rPr>
        <w:t xml:space="preserve">Cindy </w:t>
      </w:r>
      <w:r w:rsidR="00F263B7" w:rsidRPr="001002B3">
        <w:rPr>
          <w:sz w:val="22"/>
          <w:szCs w:val="22"/>
        </w:rPr>
        <w:t>Falandysz</w:t>
      </w:r>
      <w:r w:rsidR="008E7BEC" w:rsidRPr="001002B3">
        <w:rPr>
          <w:sz w:val="22"/>
          <w:szCs w:val="22"/>
        </w:rPr>
        <w:t>, Florida DE</w:t>
      </w:r>
      <w:r w:rsidRPr="001002B3">
        <w:rPr>
          <w:sz w:val="22"/>
          <w:szCs w:val="22"/>
        </w:rPr>
        <w:t xml:space="preserve">P Southwest District, </w:t>
      </w:r>
      <w:hyperlink r:id="rId11" w:history="1">
        <w:r w:rsidRPr="00AE6970">
          <w:rPr>
            <w:rStyle w:val="Hyperlink"/>
            <w:sz w:val="22"/>
            <w:szCs w:val="22"/>
          </w:rPr>
          <w:t>cindy.falandysz@dep.state.fl.us</w:t>
        </w:r>
      </w:hyperlink>
    </w:p>
    <w:p w14:paraId="26CE4767" w14:textId="4A868737" w:rsidR="001002B3" w:rsidRDefault="00F10760" w:rsidP="008E7BEC">
      <w:pPr>
        <w:widowControl w:val="0"/>
        <w:tabs>
          <w:tab w:val="left" w:pos="-720"/>
          <w:tab w:val="left" w:pos="4320"/>
        </w:tabs>
        <w:outlineLvl w:val="0"/>
        <w:rPr>
          <w:rStyle w:val="Hyperlink"/>
          <w:sz w:val="22"/>
          <w:szCs w:val="22"/>
        </w:rPr>
      </w:pPr>
      <w:r w:rsidRPr="002D3674">
        <w:rPr>
          <w:sz w:val="22"/>
          <w:szCs w:val="22"/>
        </w:rPr>
        <w:t xml:space="preserve">Danielle Henry, </w:t>
      </w:r>
      <w:r>
        <w:rPr>
          <w:sz w:val="22"/>
          <w:szCs w:val="22"/>
        </w:rPr>
        <w:t xml:space="preserve">Florida DEP Southwest District, </w:t>
      </w:r>
      <w:hyperlink r:id="rId12" w:history="1">
        <w:r w:rsidRPr="002D3674">
          <w:rPr>
            <w:rStyle w:val="Hyperlink"/>
            <w:sz w:val="22"/>
            <w:szCs w:val="22"/>
          </w:rPr>
          <w:t>danielle.d.henry@dep.state.fl.us</w:t>
        </w:r>
      </w:hyperlink>
    </w:p>
    <w:p w14:paraId="25FE3507" w14:textId="77777777" w:rsidR="00F10760" w:rsidRPr="001002B3" w:rsidRDefault="00F10760" w:rsidP="008E7BEC">
      <w:pPr>
        <w:widowControl w:val="0"/>
        <w:tabs>
          <w:tab w:val="left" w:pos="-720"/>
          <w:tab w:val="left" w:pos="4320"/>
        </w:tabs>
        <w:outlineLvl w:val="0"/>
        <w:rPr>
          <w:sz w:val="22"/>
          <w:szCs w:val="22"/>
        </w:rPr>
      </w:pPr>
    </w:p>
    <w:p w14:paraId="529607AB" w14:textId="77777777" w:rsidR="00CE0591" w:rsidRDefault="00CE0591" w:rsidP="00CE0591">
      <w:pPr>
        <w:widowControl w:val="0"/>
        <w:tabs>
          <w:tab w:val="left" w:pos="-720"/>
          <w:tab w:val="left" w:pos="4320"/>
        </w:tabs>
        <w:spacing w:before="120" w:after="120"/>
        <w:outlineLvl w:val="0"/>
        <w:rPr>
          <w:sz w:val="22"/>
          <w:szCs w:val="22"/>
        </w:rPr>
      </w:pPr>
    </w:p>
    <w:p w14:paraId="60B10F60" w14:textId="77777777" w:rsidR="00CE0591" w:rsidRPr="00D5632C" w:rsidRDefault="00CE0591" w:rsidP="00CE0591">
      <w:pPr>
        <w:widowControl w:val="0"/>
        <w:tabs>
          <w:tab w:val="left" w:pos="-720"/>
          <w:tab w:val="left" w:pos="4320"/>
        </w:tabs>
        <w:spacing w:before="120" w:after="120"/>
        <w:outlineLvl w:val="0"/>
        <w:rPr>
          <w:sz w:val="22"/>
          <w:szCs w:val="22"/>
        </w:rPr>
      </w:pPr>
      <w:r w:rsidRPr="00D5632C">
        <w:rPr>
          <w:sz w:val="22"/>
          <w:szCs w:val="22"/>
        </w:rPr>
        <w:t>Clerk Stamp</w:t>
      </w:r>
    </w:p>
    <w:p w14:paraId="03A7B111" w14:textId="77777777" w:rsidR="00CE0591" w:rsidRDefault="00CE0591" w:rsidP="00CE0591">
      <w:pPr>
        <w:tabs>
          <w:tab w:val="left" w:pos="-720"/>
          <w:tab w:val="left" w:pos="0"/>
          <w:tab w:val="left" w:pos="4320"/>
        </w:tabs>
        <w:ind w:right="504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14:paraId="53408ED3" w14:textId="77777777" w:rsidR="00CE0591" w:rsidRPr="00BD6151" w:rsidRDefault="00CE0591" w:rsidP="00CE0591">
      <w:pPr>
        <w:tabs>
          <w:tab w:val="left" w:pos="-720"/>
          <w:tab w:val="left" w:pos="0"/>
          <w:tab w:val="left" w:pos="4320"/>
        </w:tabs>
        <w:ind w:right="5040"/>
        <w:outlineLvl w:val="0"/>
        <w:rPr>
          <w:sz w:val="22"/>
          <w:szCs w:val="22"/>
        </w:rPr>
      </w:pPr>
    </w:p>
    <w:p w14:paraId="6EB41096" w14:textId="77777777" w:rsidR="00CE0591" w:rsidRPr="00FA1D20" w:rsidRDefault="00CE0591" w:rsidP="00CE0591">
      <w:pPr>
        <w:widowControl w:val="0"/>
        <w:tabs>
          <w:tab w:val="left" w:pos="-720"/>
          <w:tab w:val="left" w:pos="4320"/>
          <w:tab w:val="left" w:pos="8460"/>
        </w:tabs>
        <w:rPr>
          <w:i/>
          <w:sz w:val="22"/>
          <w:szCs w:val="22"/>
        </w:rPr>
      </w:pPr>
      <w:r w:rsidRPr="00FA1D20">
        <w:rPr>
          <w:i/>
          <w:sz w:val="22"/>
          <w:szCs w:val="22"/>
          <w:highlight w:val="yellow"/>
        </w:rPr>
        <w:t>(Signature)</w:t>
      </w:r>
    </w:p>
    <w:p w14:paraId="0CED45D4" w14:textId="77777777" w:rsidR="00CE0591" w:rsidRPr="004A4097" w:rsidRDefault="00CE0591" w:rsidP="00CE0591">
      <w:pPr>
        <w:widowControl w:val="0"/>
        <w:tabs>
          <w:tab w:val="left" w:pos="-720"/>
          <w:tab w:val="left" w:pos="4320"/>
          <w:tab w:val="left" w:pos="8460"/>
        </w:tabs>
        <w:rPr>
          <w:sz w:val="24"/>
          <w:szCs w:val="24"/>
        </w:rPr>
      </w:pPr>
      <w:r w:rsidRPr="004A4097">
        <w:rPr>
          <w:sz w:val="24"/>
          <w:szCs w:val="24"/>
        </w:rPr>
        <w:t>____________________________________________</w:t>
      </w:r>
    </w:p>
    <w:p w14:paraId="059C88E5" w14:textId="77777777" w:rsidR="00CE0591" w:rsidRPr="004A4097" w:rsidRDefault="00CE0591" w:rsidP="00CE0591">
      <w:pPr>
        <w:widowControl w:val="0"/>
        <w:tabs>
          <w:tab w:val="left" w:pos="-720"/>
          <w:tab w:val="left" w:pos="4320"/>
          <w:tab w:val="left" w:pos="9090"/>
        </w:tabs>
        <w:ind w:left="1440"/>
        <w:rPr>
          <w:sz w:val="16"/>
          <w:szCs w:val="16"/>
        </w:rPr>
      </w:pPr>
      <w:r w:rsidRPr="004A4097">
        <w:rPr>
          <w:sz w:val="16"/>
          <w:szCs w:val="16"/>
        </w:rPr>
        <w:t>(</w:t>
      </w:r>
      <w:proofErr w:type="gramStart"/>
      <w:r w:rsidRPr="004A4097">
        <w:rPr>
          <w:sz w:val="16"/>
          <w:szCs w:val="16"/>
        </w:rPr>
        <w:t xml:space="preserve">Clerk)   </w:t>
      </w:r>
      <w:proofErr w:type="gramEnd"/>
      <w:r w:rsidRPr="004A4097">
        <w:rPr>
          <w:sz w:val="16"/>
          <w:szCs w:val="16"/>
        </w:rPr>
        <w:t xml:space="preserve">                         (Date)</w:t>
      </w:r>
    </w:p>
    <w:p w14:paraId="613C797A" w14:textId="77777777" w:rsidR="00CE0591" w:rsidRDefault="00CE0591" w:rsidP="00BD6151">
      <w:pPr>
        <w:widowControl w:val="0"/>
        <w:tabs>
          <w:tab w:val="left" w:pos="-720"/>
          <w:tab w:val="left" w:pos="4320"/>
        </w:tabs>
        <w:outlineLvl w:val="0"/>
        <w:rPr>
          <w:sz w:val="22"/>
          <w:szCs w:val="22"/>
          <w:highlight w:val="yellow"/>
        </w:rPr>
      </w:pPr>
    </w:p>
    <w:p w14:paraId="680D37AD" w14:textId="77777777" w:rsidR="00CE0591" w:rsidRDefault="00CE0591" w:rsidP="00BD6151">
      <w:pPr>
        <w:widowControl w:val="0"/>
        <w:tabs>
          <w:tab w:val="left" w:pos="-720"/>
          <w:tab w:val="left" w:pos="4320"/>
        </w:tabs>
        <w:outlineLvl w:val="0"/>
        <w:rPr>
          <w:sz w:val="22"/>
          <w:szCs w:val="22"/>
          <w:highlight w:val="yellow"/>
        </w:rPr>
      </w:pPr>
    </w:p>
    <w:p w14:paraId="5E1DD970" w14:textId="77777777" w:rsidR="00FA39E2" w:rsidRPr="00375EF6" w:rsidRDefault="00FA39E2" w:rsidP="00FA39E2">
      <w:pPr>
        <w:widowControl w:val="0"/>
        <w:tabs>
          <w:tab w:val="left" w:pos="-720"/>
          <w:tab w:val="left" w:pos="4320"/>
          <w:tab w:val="left" w:pos="9090"/>
        </w:tabs>
        <w:ind w:left="5760"/>
        <w:rPr>
          <w:sz w:val="16"/>
          <w:szCs w:val="16"/>
        </w:rPr>
      </w:pPr>
    </w:p>
    <w:p w14:paraId="3A2B859D" w14:textId="77777777" w:rsidR="00FA39E2" w:rsidRPr="00877418" w:rsidRDefault="00FA39E2" w:rsidP="00DE6A6E">
      <w:pPr>
        <w:rPr>
          <w:b/>
          <w:caps/>
          <w:sz w:val="22"/>
          <w:szCs w:val="22"/>
        </w:rPr>
        <w:sectPr w:rsidR="00FA39E2" w:rsidRPr="00877418" w:rsidSect="00FA39E2">
          <w:headerReference w:type="default" r:id="rId13"/>
          <w:footerReference w:type="default" r:id="rId14"/>
          <w:headerReference w:type="first" r:id="rId15"/>
          <w:pgSz w:w="12240" w:h="15840" w:code="1"/>
          <w:pgMar w:top="1440" w:right="1080" w:bottom="720" w:left="1080" w:header="720" w:footer="720" w:gutter="0"/>
          <w:cols w:space="720"/>
          <w:titlePg/>
          <w:docGrid w:linePitch="272"/>
        </w:sectPr>
      </w:pPr>
    </w:p>
    <w:p w14:paraId="32B1AF67" w14:textId="77777777" w:rsidR="00DE6A6E" w:rsidRPr="00877418" w:rsidRDefault="00DE6A6E" w:rsidP="00B644A8">
      <w:pPr>
        <w:spacing w:after="120"/>
        <w:rPr>
          <w:caps/>
          <w:sz w:val="22"/>
          <w:szCs w:val="22"/>
          <w:u w:val="single"/>
        </w:rPr>
      </w:pPr>
      <w:r w:rsidRPr="00877418">
        <w:rPr>
          <w:b/>
          <w:caps/>
          <w:sz w:val="22"/>
          <w:szCs w:val="22"/>
        </w:rPr>
        <w:lastRenderedPageBreak/>
        <w:t>Facility Description</w:t>
      </w:r>
    </w:p>
    <w:p w14:paraId="65A2D450" w14:textId="77777777" w:rsidR="00625FF0" w:rsidRPr="00361221" w:rsidRDefault="00361221" w:rsidP="00DE6A6E">
      <w:pPr>
        <w:pStyle w:val="BodyText3"/>
        <w:numPr>
          <w:ilvl w:val="12"/>
          <w:numId w:val="0"/>
        </w:numPr>
        <w:rPr>
          <w:sz w:val="22"/>
          <w:szCs w:val="22"/>
        </w:rPr>
      </w:pPr>
      <w:r w:rsidRPr="00361221">
        <w:rPr>
          <w:sz w:val="22"/>
          <w:szCs w:val="22"/>
        </w:rPr>
        <w:t>Precision Grading operates a waste wood disposal site.</w:t>
      </w:r>
      <w:r w:rsidR="00DE6A6E" w:rsidRPr="00361221">
        <w:rPr>
          <w:sz w:val="22"/>
          <w:szCs w:val="22"/>
        </w:rPr>
        <w:t xml:space="preserve"> </w:t>
      </w:r>
    </w:p>
    <w:p w14:paraId="32B7EF5C" w14:textId="77777777" w:rsidR="00DE6A6E" w:rsidRPr="00A61FF4" w:rsidRDefault="00DE6A6E" w:rsidP="00DE6A6E">
      <w:pPr>
        <w:pStyle w:val="BodyText3"/>
        <w:numPr>
          <w:ilvl w:val="12"/>
          <w:numId w:val="0"/>
        </w:numPr>
        <w:rPr>
          <w:sz w:val="22"/>
          <w:szCs w:val="22"/>
        </w:rPr>
      </w:pPr>
      <w:r w:rsidRPr="00361221">
        <w:rPr>
          <w:sz w:val="22"/>
          <w:szCs w:val="22"/>
        </w:rPr>
        <w:t>The existing facility consists of the following emissions</w:t>
      </w:r>
      <w:r w:rsidR="00361221" w:rsidRPr="00361221">
        <w:rPr>
          <w:sz w:val="22"/>
          <w:szCs w:val="22"/>
        </w:rPr>
        <w:t xml:space="preserve"> unit</w:t>
      </w:r>
      <w:r w:rsidR="00625FF0" w:rsidRPr="00361221">
        <w:rPr>
          <w:sz w:val="22"/>
          <w:szCs w:val="22"/>
        </w:rPr>
        <w:t xml:space="preserve"> (EU)</w:t>
      </w:r>
      <w:r w:rsidRPr="00361221">
        <w:rPr>
          <w:sz w:val="22"/>
          <w:szCs w:val="22"/>
        </w:rPr>
        <w:t>.</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124"/>
      </w:tblGrid>
      <w:tr w:rsidR="00DE6A6E" w:rsidRPr="00877418" w14:paraId="3B8F8178" w14:textId="77777777" w:rsidTr="00BD6151">
        <w:tc>
          <w:tcPr>
            <w:tcW w:w="794" w:type="dxa"/>
            <w:tcBorders>
              <w:top w:val="single" w:sz="12" w:space="0" w:color="auto"/>
              <w:left w:val="single" w:sz="12" w:space="0" w:color="auto"/>
              <w:bottom w:val="single" w:sz="12" w:space="0" w:color="auto"/>
              <w:right w:val="single" w:sz="12" w:space="0" w:color="auto"/>
            </w:tcBorders>
          </w:tcPr>
          <w:p w14:paraId="55665E48" w14:textId="77777777" w:rsidR="00DE6A6E" w:rsidRPr="00361221" w:rsidRDefault="00116042" w:rsidP="00DE6A6E">
            <w:pPr>
              <w:jc w:val="center"/>
            </w:pPr>
            <w:r w:rsidRPr="00361221">
              <w:rPr>
                <w:b/>
              </w:rPr>
              <w:t>EU</w:t>
            </w:r>
            <w:r w:rsidR="00DE6A6E" w:rsidRPr="00361221">
              <w:rPr>
                <w:b/>
              </w:rPr>
              <w:t xml:space="preserve"> No.</w:t>
            </w:r>
          </w:p>
        </w:tc>
        <w:tc>
          <w:tcPr>
            <w:tcW w:w="9124" w:type="dxa"/>
            <w:tcBorders>
              <w:top w:val="single" w:sz="12" w:space="0" w:color="auto"/>
              <w:left w:val="single" w:sz="12" w:space="0" w:color="auto"/>
              <w:bottom w:val="single" w:sz="12" w:space="0" w:color="auto"/>
              <w:right w:val="single" w:sz="12" w:space="0" w:color="auto"/>
            </w:tcBorders>
          </w:tcPr>
          <w:p w14:paraId="533BE365" w14:textId="77777777" w:rsidR="00DE6A6E" w:rsidRPr="00361221" w:rsidRDefault="00DE6A6E" w:rsidP="00DE6A6E">
            <w:r w:rsidRPr="00361221">
              <w:rPr>
                <w:b/>
              </w:rPr>
              <w:t>Emission Unit Description</w:t>
            </w:r>
          </w:p>
        </w:tc>
      </w:tr>
      <w:tr w:rsidR="00DE6A6E" w:rsidRPr="00877418" w14:paraId="10C702F9" w14:textId="77777777" w:rsidTr="00BD6151">
        <w:tc>
          <w:tcPr>
            <w:tcW w:w="794" w:type="dxa"/>
            <w:tcBorders>
              <w:top w:val="single" w:sz="12" w:space="0" w:color="auto"/>
              <w:left w:val="single" w:sz="12" w:space="0" w:color="auto"/>
              <w:right w:val="single" w:sz="12" w:space="0" w:color="auto"/>
            </w:tcBorders>
          </w:tcPr>
          <w:p w14:paraId="0B66A207" w14:textId="77777777" w:rsidR="00DE6A6E" w:rsidRPr="00652D24" w:rsidRDefault="00361221" w:rsidP="00DE6A6E">
            <w:pPr>
              <w:jc w:val="center"/>
            </w:pPr>
            <w:r>
              <w:t>001</w:t>
            </w:r>
          </w:p>
        </w:tc>
        <w:tc>
          <w:tcPr>
            <w:tcW w:w="9124" w:type="dxa"/>
            <w:tcBorders>
              <w:top w:val="single" w:sz="12" w:space="0" w:color="auto"/>
              <w:left w:val="single" w:sz="12" w:space="0" w:color="auto"/>
              <w:right w:val="single" w:sz="12" w:space="0" w:color="auto"/>
            </w:tcBorders>
          </w:tcPr>
          <w:p w14:paraId="7B629A51" w14:textId="77777777" w:rsidR="00DE6A6E" w:rsidRPr="00652D24" w:rsidRDefault="00361221" w:rsidP="00DE6A6E">
            <w:pPr>
              <w:rPr>
                <w:b/>
              </w:rPr>
            </w:pPr>
            <w:r>
              <w:rPr>
                <w:b/>
              </w:rPr>
              <w:t>Air Curtain Incinerator</w:t>
            </w:r>
          </w:p>
        </w:tc>
      </w:tr>
    </w:tbl>
    <w:p w14:paraId="3DC9D383" w14:textId="77777777" w:rsidR="006244BD" w:rsidRPr="00116042" w:rsidRDefault="006244BD" w:rsidP="006244BD">
      <w:pPr>
        <w:numPr>
          <w:ilvl w:val="12"/>
          <w:numId w:val="0"/>
        </w:numPr>
        <w:spacing w:before="120" w:after="120"/>
        <w:rPr>
          <w:b/>
          <w:i/>
          <w:sz w:val="22"/>
          <w:szCs w:val="22"/>
          <w:highlight w:val="yellow"/>
        </w:rPr>
      </w:pPr>
    </w:p>
    <w:p w14:paraId="02C42641" w14:textId="77777777" w:rsidR="006244BD" w:rsidRPr="006244BD" w:rsidRDefault="00625FF0" w:rsidP="006244BD">
      <w:pPr>
        <w:numPr>
          <w:ilvl w:val="12"/>
          <w:numId w:val="0"/>
        </w:numPr>
        <w:spacing w:before="120" w:after="120"/>
        <w:rPr>
          <w:b/>
          <w:sz w:val="22"/>
          <w:szCs w:val="22"/>
        </w:rPr>
      </w:pPr>
      <w:r>
        <w:rPr>
          <w:b/>
          <w:sz w:val="22"/>
          <w:szCs w:val="22"/>
        </w:rPr>
        <w:t>APPLICABLE REGULATIONS</w:t>
      </w:r>
      <w:r w:rsidR="00705226">
        <w:rPr>
          <w:b/>
          <w:sz w:val="22"/>
          <w:szCs w:val="22"/>
        </w:rPr>
        <w:t xml:space="preserve"> </w:t>
      </w:r>
    </w:p>
    <w:p w14:paraId="39FC410A" w14:textId="77777777" w:rsidR="006244BD" w:rsidRPr="006244BD" w:rsidRDefault="00625FF0" w:rsidP="006244BD">
      <w:pPr>
        <w:numPr>
          <w:ilvl w:val="12"/>
          <w:numId w:val="0"/>
        </w:numPr>
        <w:spacing w:after="120"/>
        <w:rPr>
          <w:sz w:val="22"/>
          <w:szCs w:val="22"/>
        </w:rPr>
      </w:pPr>
      <w:r w:rsidRPr="00C01B12">
        <w:rPr>
          <w:sz w:val="22"/>
          <w:szCs w:val="22"/>
        </w:rPr>
        <w:t xml:space="preserve">A summary of applicable regulations is shown in the following table.  </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437"/>
        <w:gridCol w:w="2593"/>
      </w:tblGrid>
      <w:tr w:rsidR="006244BD" w:rsidRPr="006244BD" w14:paraId="768C0C9E" w14:textId="77777777" w:rsidTr="007C2935">
        <w:tc>
          <w:tcPr>
            <w:tcW w:w="7437" w:type="dxa"/>
            <w:tcBorders>
              <w:bottom w:val="single" w:sz="12" w:space="0" w:color="auto"/>
            </w:tcBorders>
            <w:vAlign w:val="center"/>
          </w:tcPr>
          <w:p w14:paraId="1D57E3AB" w14:textId="77777777" w:rsidR="006244BD" w:rsidRPr="006244BD" w:rsidRDefault="00625FF0" w:rsidP="007C2935">
            <w:pPr>
              <w:rPr>
                <w:b/>
              </w:rPr>
            </w:pPr>
            <w:r>
              <w:rPr>
                <w:b/>
              </w:rPr>
              <w:t>Regulation</w:t>
            </w:r>
          </w:p>
        </w:tc>
        <w:tc>
          <w:tcPr>
            <w:tcW w:w="2593" w:type="dxa"/>
            <w:tcBorders>
              <w:bottom w:val="single" w:sz="12" w:space="0" w:color="auto"/>
            </w:tcBorders>
            <w:vAlign w:val="center"/>
          </w:tcPr>
          <w:p w14:paraId="4FC5E918" w14:textId="77777777" w:rsidR="006244BD" w:rsidRPr="006244BD" w:rsidRDefault="007C2935" w:rsidP="007C2935">
            <w:pPr>
              <w:jc w:val="center"/>
            </w:pPr>
            <w:r>
              <w:rPr>
                <w:b/>
              </w:rPr>
              <w:t>EU No(s).</w:t>
            </w:r>
          </w:p>
        </w:tc>
      </w:tr>
      <w:tr w:rsidR="007C2935" w:rsidRPr="006244BD" w14:paraId="51C03B1D" w14:textId="77777777" w:rsidTr="007C2935">
        <w:tc>
          <w:tcPr>
            <w:tcW w:w="10030" w:type="dxa"/>
            <w:gridSpan w:val="2"/>
            <w:tcBorders>
              <w:bottom w:val="single" w:sz="12" w:space="0" w:color="auto"/>
            </w:tcBorders>
            <w:vAlign w:val="center"/>
          </w:tcPr>
          <w:p w14:paraId="75CCED80" w14:textId="77777777" w:rsidR="007C2935" w:rsidRPr="006244BD" w:rsidRDefault="007C2935" w:rsidP="007C2935">
            <w:pPr>
              <w:jc w:val="center"/>
              <w:rPr>
                <w:b/>
                <w:highlight w:val="yellow"/>
              </w:rPr>
            </w:pPr>
            <w:r w:rsidRPr="00115F13">
              <w:rPr>
                <w:i/>
              </w:rPr>
              <w:t>Federal Rule Citations</w:t>
            </w:r>
            <w:r>
              <w:rPr>
                <w:i/>
              </w:rPr>
              <w:t xml:space="preserve"> </w:t>
            </w:r>
          </w:p>
        </w:tc>
      </w:tr>
      <w:tr w:rsidR="007C2935" w:rsidRPr="006244BD" w14:paraId="748109F0" w14:textId="77777777" w:rsidTr="007C2935">
        <w:tc>
          <w:tcPr>
            <w:tcW w:w="7437" w:type="dxa"/>
            <w:tcBorders>
              <w:top w:val="single" w:sz="12" w:space="0" w:color="auto"/>
              <w:bottom w:val="single" w:sz="8" w:space="0" w:color="auto"/>
            </w:tcBorders>
          </w:tcPr>
          <w:p w14:paraId="56A8ABDD" w14:textId="6D9AA91C" w:rsidR="007C2935" w:rsidRPr="00B100CD" w:rsidRDefault="00C93AFC" w:rsidP="007C2935">
            <w:r w:rsidRPr="00035F83">
              <w:t xml:space="preserve">40 </w:t>
            </w:r>
            <w:r w:rsidRPr="00035F83">
              <w:rPr>
                <w:spacing w:val="-1"/>
              </w:rPr>
              <w:t>C</w:t>
            </w:r>
            <w:r w:rsidRPr="00035F83">
              <w:t>FR</w:t>
            </w:r>
            <w:r w:rsidRPr="00035F83">
              <w:rPr>
                <w:spacing w:val="-1"/>
              </w:rPr>
              <w:t xml:space="preserve"> </w:t>
            </w:r>
            <w:r w:rsidRPr="00035F83">
              <w:t>60 Subpa</w:t>
            </w:r>
            <w:r w:rsidRPr="00035F83">
              <w:rPr>
                <w:spacing w:val="1"/>
              </w:rPr>
              <w:t>r</w:t>
            </w:r>
            <w:r w:rsidRPr="00035F83">
              <w:t>t</w:t>
            </w:r>
            <w:r w:rsidRPr="00035F83">
              <w:rPr>
                <w:spacing w:val="1"/>
              </w:rPr>
              <w:t xml:space="preserve"> </w:t>
            </w:r>
            <w:r w:rsidR="00F263B7" w:rsidRPr="00035F83">
              <w:rPr>
                <w:spacing w:val="-1"/>
              </w:rPr>
              <w:t>A,</w:t>
            </w:r>
            <w:r w:rsidRPr="00035F83">
              <w:rPr>
                <w:spacing w:val="-1"/>
              </w:rPr>
              <w:t xml:space="preserve"> </w:t>
            </w:r>
            <w:r w:rsidR="00AA3D34">
              <w:rPr>
                <w:spacing w:val="-1"/>
              </w:rPr>
              <w:t>General Provisions</w:t>
            </w:r>
          </w:p>
        </w:tc>
        <w:tc>
          <w:tcPr>
            <w:tcW w:w="2593" w:type="dxa"/>
            <w:tcBorders>
              <w:top w:val="single" w:sz="12" w:space="0" w:color="auto"/>
              <w:bottom w:val="single" w:sz="8" w:space="0" w:color="auto"/>
            </w:tcBorders>
            <w:vAlign w:val="center"/>
          </w:tcPr>
          <w:p w14:paraId="1FD61F72" w14:textId="77777777" w:rsidR="007C2935" w:rsidRPr="007C2935" w:rsidRDefault="00C93AFC" w:rsidP="007C2935">
            <w:pPr>
              <w:jc w:val="center"/>
              <w:rPr>
                <w:highlight w:val="yellow"/>
              </w:rPr>
            </w:pPr>
            <w:r w:rsidRPr="00C93AFC">
              <w:t>001</w:t>
            </w:r>
          </w:p>
        </w:tc>
      </w:tr>
      <w:tr w:rsidR="00AA3D34" w:rsidRPr="006244BD" w14:paraId="6F0099FC" w14:textId="77777777" w:rsidTr="007C2935">
        <w:tc>
          <w:tcPr>
            <w:tcW w:w="7437" w:type="dxa"/>
            <w:tcBorders>
              <w:top w:val="single" w:sz="12" w:space="0" w:color="auto"/>
              <w:bottom w:val="single" w:sz="8" w:space="0" w:color="auto"/>
            </w:tcBorders>
          </w:tcPr>
          <w:p w14:paraId="7CE967AB" w14:textId="79624525" w:rsidR="00AA3D34" w:rsidRPr="00182238" w:rsidRDefault="00AA3D34" w:rsidP="007C2935">
            <w:r>
              <w:t xml:space="preserve">40 CFR 60 Subpart CCCC, </w:t>
            </w:r>
            <w:r w:rsidRPr="00035F83">
              <w:t>Standards of Performance for Commercial and Industrial Solid Waste Incineration Units</w:t>
            </w:r>
          </w:p>
        </w:tc>
        <w:tc>
          <w:tcPr>
            <w:tcW w:w="2593" w:type="dxa"/>
            <w:tcBorders>
              <w:top w:val="single" w:sz="12" w:space="0" w:color="auto"/>
              <w:bottom w:val="single" w:sz="8" w:space="0" w:color="auto"/>
            </w:tcBorders>
            <w:vAlign w:val="center"/>
          </w:tcPr>
          <w:p w14:paraId="213AFCCA" w14:textId="7244F05C" w:rsidR="00AA3D34" w:rsidRPr="00C93AFC" w:rsidRDefault="00AA3D34" w:rsidP="007C2935">
            <w:pPr>
              <w:jc w:val="center"/>
            </w:pPr>
            <w:r>
              <w:t>001</w:t>
            </w:r>
          </w:p>
        </w:tc>
      </w:tr>
      <w:tr w:rsidR="007C2935" w:rsidRPr="007C2935" w14:paraId="34E375BC" w14:textId="77777777" w:rsidTr="007C2935">
        <w:tc>
          <w:tcPr>
            <w:tcW w:w="10030" w:type="dxa"/>
            <w:gridSpan w:val="2"/>
            <w:tcBorders>
              <w:top w:val="single" w:sz="12" w:space="0" w:color="auto"/>
              <w:bottom w:val="single" w:sz="12" w:space="0" w:color="auto"/>
            </w:tcBorders>
            <w:vAlign w:val="center"/>
          </w:tcPr>
          <w:p w14:paraId="15673EDE" w14:textId="77777777" w:rsidR="007C2935" w:rsidRPr="00C93AFC" w:rsidRDefault="007C2935" w:rsidP="007C2935">
            <w:pPr>
              <w:jc w:val="center"/>
              <w:rPr>
                <w:i/>
              </w:rPr>
            </w:pPr>
            <w:r w:rsidRPr="00C93AFC">
              <w:rPr>
                <w:i/>
              </w:rPr>
              <w:t>State Rule Citations</w:t>
            </w:r>
          </w:p>
        </w:tc>
      </w:tr>
      <w:tr w:rsidR="00C93AFC" w:rsidRPr="006244BD" w14:paraId="074C750F" w14:textId="77777777" w:rsidTr="007C2935">
        <w:tc>
          <w:tcPr>
            <w:tcW w:w="7437" w:type="dxa"/>
            <w:tcBorders>
              <w:top w:val="single" w:sz="8" w:space="0" w:color="auto"/>
            </w:tcBorders>
            <w:shd w:val="clear" w:color="auto" w:fill="auto"/>
          </w:tcPr>
          <w:p w14:paraId="3DA9BEA5" w14:textId="77777777" w:rsidR="00C93AFC" w:rsidRPr="00C93AFC" w:rsidRDefault="00C93AFC" w:rsidP="007C2935">
            <w:r w:rsidRPr="00C93AFC">
              <w:t>Rule 62-296.401(7)(a)., F.A.C.</w:t>
            </w:r>
            <w:r w:rsidR="001E14EF">
              <w:t>,</w:t>
            </w:r>
            <w:r w:rsidRPr="00C93AFC">
              <w:t xml:space="preserve"> Air Curtain Incinerators</w:t>
            </w:r>
          </w:p>
        </w:tc>
        <w:tc>
          <w:tcPr>
            <w:tcW w:w="2593" w:type="dxa"/>
            <w:tcBorders>
              <w:top w:val="single" w:sz="8" w:space="0" w:color="auto"/>
            </w:tcBorders>
            <w:shd w:val="clear" w:color="auto" w:fill="auto"/>
            <w:vAlign w:val="center"/>
          </w:tcPr>
          <w:p w14:paraId="34038D32" w14:textId="77777777" w:rsidR="00C93AFC" w:rsidRPr="007C2935" w:rsidRDefault="00C93AFC" w:rsidP="007C2935">
            <w:pPr>
              <w:jc w:val="center"/>
            </w:pPr>
            <w:r>
              <w:t>001</w:t>
            </w:r>
          </w:p>
        </w:tc>
      </w:tr>
      <w:tr w:rsidR="00C93AFC" w:rsidRPr="006244BD" w14:paraId="2D701D0A" w14:textId="77777777" w:rsidTr="007C2935">
        <w:tc>
          <w:tcPr>
            <w:tcW w:w="7437" w:type="dxa"/>
            <w:tcBorders>
              <w:top w:val="single" w:sz="8" w:space="0" w:color="auto"/>
            </w:tcBorders>
            <w:shd w:val="clear" w:color="auto" w:fill="auto"/>
          </w:tcPr>
          <w:p w14:paraId="5FA34D0A" w14:textId="77777777" w:rsidR="00C93AFC" w:rsidRPr="00C93AFC" w:rsidRDefault="00C93AFC" w:rsidP="007C2935">
            <w:r w:rsidRPr="00C93AFC">
              <w:t>Rule 62-701.803(3), F.A.C., Temporary Storage</w:t>
            </w:r>
          </w:p>
        </w:tc>
        <w:tc>
          <w:tcPr>
            <w:tcW w:w="2593" w:type="dxa"/>
            <w:tcBorders>
              <w:top w:val="single" w:sz="8" w:space="0" w:color="auto"/>
            </w:tcBorders>
            <w:shd w:val="clear" w:color="auto" w:fill="auto"/>
            <w:vAlign w:val="center"/>
          </w:tcPr>
          <w:p w14:paraId="16CF655B" w14:textId="77777777" w:rsidR="00C93AFC" w:rsidRPr="007C2935" w:rsidRDefault="00C93AFC" w:rsidP="007C2935">
            <w:pPr>
              <w:jc w:val="center"/>
            </w:pPr>
            <w:r>
              <w:t>001</w:t>
            </w:r>
          </w:p>
        </w:tc>
      </w:tr>
      <w:tr w:rsidR="00C93AFC" w:rsidRPr="006244BD" w14:paraId="13B95379" w14:textId="77777777" w:rsidTr="00C93AFC">
        <w:tc>
          <w:tcPr>
            <w:tcW w:w="7437" w:type="dxa"/>
            <w:tcBorders>
              <w:top w:val="single" w:sz="8" w:space="0" w:color="auto"/>
              <w:bottom w:val="single" w:sz="8" w:space="0" w:color="auto"/>
            </w:tcBorders>
            <w:shd w:val="clear" w:color="auto" w:fill="auto"/>
          </w:tcPr>
          <w:p w14:paraId="4116DF53" w14:textId="77777777" w:rsidR="00C93AFC" w:rsidRPr="00C93AFC" w:rsidRDefault="00C93AFC" w:rsidP="007C2935">
            <w:r w:rsidRPr="00C93AFC">
              <w:t>Rule 62-709.320, F.A.C., General Provisions for Registration</w:t>
            </w:r>
          </w:p>
        </w:tc>
        <w:tc>
          <w:tcPr>
            <w:tcW w:w="2593" w:type="dxa"/>
            <w:tcBorders>
              <w:top w:val="single" w:sz="8" w:space="0" w:color="auto"/>
              <w:bottom w:val="single" w:sz="8" w:space="0" w:color="auto"/>
            </w:tcBorders>
            <w:shd w:val="clear" w:color="auto" w:fill="auto"/>
            <w:vAlign w:val="center"/>
          </w:tcPr>
          <w:p w14:paraId="25825310" w14:textId="77777777" w:rsidR="00C93AFC" w:rsidRPr="007C2935" w:rsidRDefault="00C93AFC" w:rsidP="007C2935">
            <w:pPr>
              <w:jc w:val="center"/>
            </w:pPr>
            <w:r>
              <w:t>001</w:t>
            </w:r>
          </w:p>
        </w:tc>
      </w:tr>
    </w:tbl>
    <w:p w14:paraId="47C40772" w14:textId="77777777" w:rsidR="00DD47F7" w:rsidRPr="00361221" w:rsidRDefault="00DD47F7" w:rsidP="00DD47F7">
      <w:pPr>
        <w:suppressAutoHyphens/>
        <w:spacing w:after="120"/>
        <w:ind w:left="720" w:hanging="720"/>
        <w:rPr>
          <w:b/>
          <w:sz w:val="22"/>
          <w:szCs w:val="22"/>
        </w:rPr>
      </w:pPr>
    </w:p>
    <w:p w14:paraId="465E8CFC" w14:textId="77777777" w:rsidR="00DD47F7" w:rsidRPr="007078D3" w:rsidRDefault="00DD47F7" w:rsidP="00DD47F7">
      <w:pPr>
        <w:suppressAutoHyphens/>
        <w:spacing w:after="120"/>
        <w:ind w:left="720" w:hanging="720"/>
        <w:rPr>
          <w:b/>
          <w:sz w:val="22"/>
          <w:szCs w:val="22"/>
        </w:rPr>
      </w:pPr>
      <w:r w:rsidRPr="00361221">
        <w:rPr>
          <w:b/>
          <w:sz w:val="22"/>
          <w:szCs w:val="22"/>
        </w:rPr>
        <w:t>EXEMPT EMISSION SOURCES/ACTIVITIES</w:t>
      </w:r>
    </w:p>
    <w:p w14:paraId="345380F4" w14:textId="77777777" w:rsidR="00361221" w:rsidRPr="00F27D4E" w:rsidRDefault="00361221" w:rsidP="00361221">
      <w:pPr>
        <w:numPr>
          <w:ilvl w:val="0"/>
          <w:numId w:val="17"/>
        </w:numPr>
        <w:tabs>
          <w:tab w:val="left" w:pos="360"/>
        </w:tabs>
        <w:suppressAutoHyphens/>
        <w:ind w:left="360"/>
        <w:rPr>
          <w:sz w:val="22"/>
          <w:szCs w:val="22"/>
        </w:rPr>
      </w:pPr>
      <w:r w:rsidRPr="00F27D4E">
        <w:rPr>
          <w:sz w:val="22"/>
          <w:szCs w:val="22"/>
        </w:rPr>
        <w:t>Diesel-powered forced air fan [Rule 62.210.300(3)(a)35</w:t>
      </w:r>
      <w:r w:rsidR="00F263B7" w:rsidRPr="00F27D4E">
        <w:rPr>
          <w:sz w:val="22"/>
          <w:szCs w:val="22"/>
        </w:rPr>
        <w:t>., F.A.C.</w:t>
      </w:r>
      <w:r w:rsidRPr="00F27D4E">
        <w:rPr>
          <w:sz w:val="22"/>
          <w:szCs w:val="22"/>
        </w:rPr>
        <w:t>]</w:t>
      </w:r>
    </w:p>
    <w:p w14:paraId="0286EF94" w14:textId="77777777" w:rsidR="00DD47F7" w:rsidRDefault="00DD47F7" w:rsidP="00DD47F7">
      <w:pPr>
        <w:pStyle w:val="BodyText3"/>
        <w:numPr>
          <w:ilvl w:val="12"/>
          <w:numId w:val="0"/>
        </w:numPr>
        <w:spacing w:after="0"/>
        <w:rPr>
          <w:b/>
          <w:sz w:val="22"/>
          <w:szCs w:val="22"/>
        </w:rPr>
      </w:pPr>
    </w:p>
    <w:p w14:paraId="0DA1B991" w14:textId="77777777" w:rsidR="00DE6A6E" w:rsidRPr="00361221" w:rsidRDefault="006244BD" w:rsidP="00D75C53">
      <w:pPr>
        <w:pStyle w:val="BodyText3"/>
        <w:numPr>
          <w:ilvl w:val="12"/>
          <w:numId w:val="0"/>
        </w:numPr>
        <w:spacing w:before="120"/>
        <w:rPr>
          <w:b/>
          <w:sz w:val="22"/>
          <w:szCs w:val="22"/>
        </w:rPr>
      </w:pPr>
      <w:r w:rsidRPr="00361221">
        <w:rPr>
          <w:b/>
          <w:sz w:val="22"/>
          <w:szCs w:val="22"/>
        </w:rPr>
        <w:t>FACILITY REGULATORY CLASSIFICATION</w:t>
      </w:r>
    </w:p>
    <w:p w14:paraId="10589705" w14:textId="77777777" w:rsidR="00DE6A6E" w:rsidRPr="00361221" w:rsidRDefault="00DE6A6E" w:rsidP="003B5419">
      <w:pPr>
        <w:numPr>
          <w:ilvl w:val="0"/>
          <w:numId w:val="10"/>
        </w:numPr>
        <w:spacing w:after="120"/>
        <w:rPr>
          <w:sz w:val="22"/>
          <w:szCs w:val="22"/>
        </w:rPr>
      </w:pPr>
      <w:r w:rsidRPr="00361221">
        <w:rPr>
          <w:sz w:val="22"/>
          <w:szCs w:val="22"/>
        </w:rPr>
        <w:t>The facility is not a major source of hazardous air pollutants (HAP).</w:t>
      </w:r>
    </w:p>
    <w:p w14:paraId="31A64CCB" w14:textId="77777777" w:rsidR="00DE6A6E" w:rsidRPr="00361221" w:rsidRDefault="00DE6A6E" w:rsidP="003B5419">
      <w:pPr>
        <w:pStyle w:val="BodyText"/>
        <w:numPr>
          <w:ilvl w:val="0"/>
          <w:numId w:val="10"/>
        </w:numPr>
        <w:jc w:val="left"/>
        <w:rPr>
          <w:sz w:val="22"/>
          <w:szCs w:val="22"/>
        </w:rPr>
      </w:pPr>
      <w:r w:rsidRPr="00361221">
        <w:rPr>
          <w:sz w:val="22"/>
          <w:szCs w:val="22"/>
        </w:rPr>
        <w:t xml:space="preserve">The facility </w:t>
      </w:r>
      <w:r w:rsidR="00116042" w:rsidRPr="00361221">
        <w:rPr>
          <w:sz w:val="22"/>
          <w:szCs w:val="22"/>
        </w:rPr>
        <w:t>does not operate</w:t>
      </w:r>
      <w:r w:rsidRPr="00361221">
        <w:rPr>
          <w:sz w:val="22"/>
          <w:szCs w:val="22"/>
        </w:rPr>
        <w:t xml:space="preserve"> units subject to the acid rain provisions of the Clean Air Act (CAA).</w:t>
      </w:r>
    </w:p>
    <w:p w14:paraId="53DCE781" w14:textId="77777777" w:rsidR="00DE6A6E" w:rsidRPr="00361221" w:rsidRDefault="00DE6A6E" w:rsidP="003B5419">
      <w:pPr>
        <w:numPr>
          <w:ilvl w:val="0"/>
          <w:numId w:val="10"/>
        </w:numPr>
        <w:spacing w:after="120"/>
        <w:rPr>
          <w:sz w:val="22"/>
          <w:szCs w:val="22"/>
        </w:rPr>
      </w:pPr>
      <w:r w:rsidRPr="00361221">
        <w:rPr>
          <w:sz w:val="22"/>
          <w:szCs w:val="22"/>
        </w:rPr>
        <w:t xml:space="preserve">The facility is not a Title V major source of air pollution in accordance with Chapter </w:t>
      </w:r>
      <w:r w:rsidR="006244BD" w:rsidRPr="00361221">
        <w:rPr>
          <w:sz w:val="22"/>
          <w:szCs w:val="22"/>
        </w:rPr>
        <w:t>62-</w:t>
      </w:r>
      <w:r w:rsidRPr="00361221">
        <w:rPr>
          <w:sz w:val="22"/>
          <w:szCs w:val="22"/>
        </w:rPr>
        <w:t>213, F.A.C.</w:t>
      </w:r>
    </w:p>
    <w:p w14:paraId="5CAA1EF2" w14:textId="77777777" w:rsidR="00DE6A6E" w:rsidRPr="00361221" w:rsidRDefault="00DE6A6E" w:rsidP="003B5419">
      <w:pPr>
        <w:numPr>
          <w:ilvl w:val="0"/>
          <w:numId w:val="10"/>
        </w:numPr>
        <w:spacing w:after="120"/>
        <w:rPr>
          <w:sz w:val="22"/>
          <w:szCs w:val="22"/>
        </w:rPr>
      </w:pPr>
      <w:r w:rsidRPr="00361221">
        <w:rPr>
          <w:sz w:val="22"/>
          <w:szCs w:val="22"/>
        </w:rPr>
        <w:t xml:space="preserve">The facility is not a </w:t>
      </w:r>
      <w:r w:rsidR="006244BD" w:rsidRPr="00361221">
        <w:rPr>
          <w:sz w:val="22"/>
          <w:szCs w:val="22"/>
        </w:rPr>
        <w:t>major stationary source in accordance with Rule 62-212.400, F.A.C. for the Prevention of Significant Deterioration (PSD) of Air Quality.</w:t>
      </w:r>
    </w:p>
    <w:p w14:paraId="05721703" w14:textId="77777777" w:rsidR="00E7026A" w:rsidRPr="00361221" w:rsidRDefault="00E7026A" w:rsidP="00E7026A">
      <w:pPr>
        <w:pStyle w:val="ListParagraph"/>
        <w:numPr>
          <w:ilvl w:val="0"/>
          <w:numId w:val="13"/>
        </w:numPr>
        <w:spacing w:after="120"/>
        <w:contextualSpacing w:val="0"/>
        <w:rPr>
          <w:color w:val="000000"/>
          <w:sz w:val="22"/>
          <w:szCs w:val="22"/>
        </w:rPr>
      </w:pPr>
      <w:r w:rsidRPr="00361221">
        <w:rPr>
          <w:color w:val="000000"/>
          <w:sz w:val="22"/>
          <w:szCs w:val="22"/>
        </w:rPr>
        <w:t>This facility is a synthetic non-Title V source for the</w:t>
      </w:r>
      <w:r w:rsidR="00361221" w:rsidRPr="00361221">
        <w:rPr>
          <w:color w:val="000000"/>
          <w:sz w:val="22"/>
          <w:szCs w:val="22"/>
        </w:rPr>
        <w:t xml:space="preserve"> pollutant particulate matter (PM</w:t>
      </w:r>
      <w:r w:rsidR="00361221" w:rsidRPr="00361221">
        <w:rPr>
          <w:color w:val="000000"/>
          <w:sz w:val="22"/>
          <w:szCs w:val="22"/>
          <w:vertAlign w:val="subscript"/>
        </w:rPr>
        <w:t>10</w:t>
      </w:r>
      <w:r w:rsidR="00361221" w:rsidRPr="00361221">
        <w:rPr>
          <w:color w:val="000000"/>
          <w:sz w:val="22"/>
          <w:szCs w:val="22"/>
        </w:rPr>
        <w:t>).</w:t>
      </w:r>
      <w:r w:rsidR="00361221" w:rsidRPr="00361221">
        <w:rPr>
          <w:sz w:val="22"/>
          <w:szCs w:val="22"/>
        </w:rPr>
        <w:t xml:space="preserve"> The maximum charging rate to the incinerator of 30,000 tons per any consecutive 12-month period will ensure that the facility’s PM</w:t>
      </w:r>
      <w:r w:rsidR="00361221" w:rsidRPr="00361221">
        <w:rPr>
          <w:sz w:val="22"/>
          <w:szCs w:val="22"/>
          <w:vertAlign w:val="subscript"/>
        </w:rPr>
        <w:t>10</w:t>
      </w:r>
      <w:r w:rsidR="00361221" w:rsidRPr="00361221">
        <w:rPr>
          <w:sz w:val="22"/>
          <w:szCs w:val="22"/>
        </w:rPr>
        <w:t xml:space="preserve"> emissions will be below the threshold for a Title V source.</w:t>
      </w:r>
    </w:p>
    <w:p w14:paraId="04E9938D" w14:textId="77777777" w:rsidR="00DD47F7" w:rsidRPr="007078D3" w:rsidRDefault="00DD47F7" w:rsidP="00DD47F7">
      <w:pPr>
        <w:pStyle w:val="Heading1"/>
        <w:spacing w:before="120"/>
        <w:jc w:val="left"/>
        <w:rPr>
          <w:caps/>
        </w:rPr>
      </w:pPr>
      <w:r w:rsidRPr="007078D3">
        <w:rPr>
          <w:caps/>
        </w:rPr>
        <w:t>Permit History/Affected Permits</w:t>
      </w:r>
    </w:p>
    <w:p w14:paraId="0FCE4A50" w14:textId="77777777" w:rsidR="00DD47F7" w:rsidRDefault="00DD47F7" w:rsidP="00DD47F7">
      <w:pPr>
        <w:suppressAutoHyphens/>
        <w:rPr>
          <w:sz w:val="22"/>
          <w:szCs w:val="22"/>
        </w:rPr>
      </w:pPr>
      <w:r w:rsidRPr="007078D3">
        <w:rPr>
          <w:sz w:val="22"/>
        </w:rPr>
        <w:t xml:space="preserve">This permit </w:t>
      </w:r>
      <w:r w:rsidR="00361221" w:rsidRPr="00361221">
        <w:rPr>
          <w:sz w:val="22"/>
        </w:rPr>
        <w:t>replaces Operation Permit No. 0170364-004</w:t>
      </w:r>
      <w:r w:rsidRPr="00361221">
        <w:rPr>
          <w:sz w:val="22"/>
        </w:rPr>
        <w:t>-A</w:t>
      </w:r>
      <w:r w:rsidR="00361221" w:rsidRPr="00361221">
        <w:rPr>
          <w:sz w:val="22"/>
        </w:rPr>
        <w:t>O.</w:t>
      </w:r>
    </w:p>
    <w:p w14:paraId="78059A7A" w14:textId="77777777" w:rsidR="00DD47F7" w:rsidRDefault="00DD47F7" w:rsidP="00DD47F7">
      <w:pPr>
        <w:suppressAutoHyphens/>
        <w:rPr>
          <w:sz w:val="22"/>
          <w:szCs w:val="22"/>
        </w:rPr>
      </w:pPr>
    </w:p>
    <w:p w14:paraId="0A043C1A" w14:textId="77777777" w:rsidR="00DE6A6E" w:rsidRPr="00877418" w:rsidRDefault="00DE6A6E" w:rsidP="00790F44">
      <w:pPr>
        <w:suppressAutoHyphens/>
        <w:rPr>
          <w:sz w:val="22"/>
          <w:szCs w:val="22"/>
        </w:rPr>
        <w:sectPr w:rsidR="00DE6A6E" w:rsidRPr="00877418" w:rsidSect="009E0C70">
          <w:headerReference w:type="even" r:id="rId16"/>
          <w:headerReference w:type="default" r:id="rId17"/>
          <w:footerReference w:type="default" r:id="rId18"/>
          <w:headerReference w:type="first" r:id="rId19"/>
          <w:pgSz w:w="12240" w:h="15840" w:code="1"/>
          <w:pgMar w:top="720" w:right="1080" w:bottom="720" w:left="1080" w:header="720" w:footer="720" w:gutter="0"/>
          <w:cols w:space="720"/>
        </w:sectPr>
      </w:pPr>
    </w:p>
    <w:p w14:paraId="5F8255A2" w14:textId="77777777" w:rsidR="00047187" w:rsidRDefault="00047187" w:rsidP="00047187">
      <w:pPr>
        <w:rPr>
          <w:i/>
          <w:caps/>
          <w:sz w:val="22"/>
          <w:szCs w:val="22"/>
          <w:u w:val="single"/>
        </w:rPr>
      </w:pPr>
      <w:r w:rsidRPr="00DE7933">
        <w:rPr>
          <w:b/>
          <w:caps/>
          <w:sz w:val="22"/>
          <w:szCs w:val="22"/>
        </w:rPr>
        <w:lastRenderedPageBreak/>
        <w:t xml:space="preserve">administrative REQUIREMENTS </w:t>
      </w:r>
    </w:p>
    <w:p w14:paraId="261C1DCA" w14:textId="77777777" w:rsidR="003B5419" w:rsidRPr="003B5419" w:rsidRDefault="003B5419" w:rsidP="003B5419">
      <w:pPr>
        <w:spacing w:after="120"/>
        <w:rPr>
          <w:sz w:val="22"/>
          <w:szCs w:val="22"/>
        </w:rPr>
      </w:pPr>
    </w:p>
    <w:p w14:paraId="1FAFA47A" w14:textId="77777777" w:rsidR="00FA39E2" w:rsidRDefault="00DE6A6E" w:rsidP="003B5419">
      <w:pPr>
        <w:numPr>
          <w:ilvl w:val="0"/>
          <w:numId w:val="2"/>
        </w:numPr>
        <w:tabs>
          <w:tab w:val="clear" w:pos="360"/>
        </w:tabs>
        <w:spacing w:after="120"/>
        <w:rPr>
          <w:sz w:val="22"/>
          <w:szCs w:val="22"/>
        </w:rPr>
      </w:pPr>
      <w:r w:rsidRPr="002C1D42">
        <w:rPr>
          <w:bCs/>
          <w:sz w:val="22"/>
          <w:szCs w:val="22"/>
          <w:u w:val="single"/>
        </w:rPr>
        <w:t>Permitting Authority</w:t>
      </w:r>
      <w:r w:rsidRPr="002C1D42">
        <w:rPr>
          <w:bCs/>
          <w:sz w:val="22"/>
          <w:szCs w:val="22"/>
        </w:rPr>
        <w:t xml:space="preserve">:  </w:t>
      </w:r>
      <w:r w:rsidR="00FA39E2" w:rsidRPr="002C1D42">
        <w:rPr>
          <w:bCs/>
          <w:sz w:val="22"/>
          <w:szCs w:val="22"/>
        </w:rPr>
        <w:t xml:space="preserve">The permitting authority for this project is </w:t>
      </w:r>
      <w:r w:rsidR="00FA39E2" w:rsidRPr="002C1D42">
        <w:rPr>
          <w:sz w:val="22"/>
          <w:szCs w:val="22"/>
        </w:rPr>
        <w:t xml:space="preserve">the </w:t>
      </w:r>
      <w:r w:rsidR="00FA39E2" w:rsidRPr="00BC2C7B">
        <w:rPr>
          <w:sz w:val="22"/>
          <w:szCs w:val="22"/>
        </w:rPr>
        <w:t>Southwest District</w:t>
      </w:r>
      <w:r w:rsidR="00FA39E2" w:rsidRPr="00BC2C7B">
        <w:rPr>
          <w:sz w:val="22"/>
        </w:rPr>
        <w:t xml:space="preserve"> of</w:t>
      </w:r>
      <w:r w:rsidR="00FA39E2" w:rsidRPr="0017559C">
        <w:rPr>
          <w:sz w:val="22"/>
        </w:rPr>
        <w:t xml:space="preserve"> the Department</w:t>
      </w:r>
      <w:r w:rsidR="00FA39E2">
        <w:rPr>
          <w:sz w:val="22"/>
        </w:rPr>
        <w:t xml:space="preserve"> of Environmental Protection (Department)</w:t>
      </w:r>
      <w:r w:rsidR="00FA39E2">
        <w:rPr>
          <w:sz w:val="22"/>
          <w:szCs w:val="22"/>
        </w:rPr>
        <w:t xml:space="preserve">. </w:t>
      </w:r>
      <w:r w:rsidR="00FA39E2" w:rsidRPr="001221FC">
        <w:rPr>
          <w:sz w:val="22"/>
          <w:szCs w:val="22"/>
        </w:rPr>
        <w:t>The mailing address, phone number and e-mail address is:</w:t>
      </w:r>
    </w:p>
    <w:p w14:paraId="3045AAD9"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Florida Department of Environmental Protection</w:t>
      </w:r>
    </w:p>
    <w:p w14:paraId="7BB80817"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Southwest District Office</w:t>
      </w:r>
    </w:p>
    <w:p w14:paraId="5E1B6293"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 xml:space="preserve">Air </w:t>
      </w:r>
      <w:r>
        <w:rPr>
          <w:sz w:val="22"/>
          <w:szCs w:val="22"/>
          <w:shd w:val="clear" w:color="auto" w:fill="FFFFFF"/>
        </w:rPr>
        <w:t xml:space="preserve">and Solid Waste </w:t>
      </w:r>
      <w:r w:rsidRPr="007078D3">
        <w:rPr>
          <w:sz w:val="22"/>
          <w:szCs w:val="22"/>
          <w:shd w:val="clear" w:color="auto" w:fill="FFFFFF"/>
        </w:rPr>
        <w:t>Permitting Program</w:t>
      </w:r>
    </w:p>
    <w:p w14:paraId="5BA183EF"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13051 North Telecom Parkway</w:t>
      </w:r>
      <w:r w:rsidR="00237D85">
        <w:rPr>
          <w:sz w:val="22"/>
          <w:szCs w:val="22"/>
          <w:shd w:val="clear" w:color="auto" w:fill="FFFFFF"/>
        </w:rPr>
        <w:t>, Suite 101</w:t>
      </w:r>
    </w:p>
    <w:p w14:paraId="5E4F3C31"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Temple Terrace, Florida 33637-0926</w:t>
      </w:r>
    </w:p>
    <w:p w14:paraId="20C511DF" w14:textId="77777777" w:rsidR="00FA39E2" w:rsidRPr="00BE4AA0" w:rsidRDefault="00FA39E2" w:rsidP="00FA39E2">
      <w:pPr>
        <w:ind w:firstLine="360"/>
        <w:jc w:val="center"/>
        <w:rPr>
          <w:sz w:val="22"/>
          <w:szCs w:val="22"/>
          <w:shd w:val="clear" w:color="auto" w:fill="FFFFFF"/>
        </w:rPr>
      </w:pPr>
      <w:r w:rsidRPr="00BE4AA0">
        <w:rPr>
          <w:sz w:val="22"/>
          <w:szCs w:val="22"/>
          <w:shd w:val="clear" w:color="auto" w:fill="FFFFFF"/>
        </w:rPr>
        <w:t>Telephone: 813-470-5700</w:t>
      </w:r>
    </w:p>
    <w:p w14:paraId="434B6B55" w14:textId="77777777" w:rsidR="00FA39E2" w:rsidRDefault="00FA39E2" w:rsidP="00FA39E2">
      <w:pPr>
        <w:ind w:firstLine="360"/>
        <w:jc w:val="center"/>
        <w:rPr>
          <w:sz w:val="22"/>
          <w:szCs w:val="22"/>
          <w:shd w:val="clear" w:color="auto" w:fill="FFFFFF"/>
        </w:rPr>
      </w:pPr>
      <w:r>
        <w:rPr>
          <w:sz w:val="22"/>
          <w:szCs w:val="22"/>
        </w:rPr>
        <w:t>E</w:t>
      </w:r>
      <w:r w:rsidRPr="00BE4AA0">
        <w:rPr>
          <w:sz w:val="22"/>
          <w:szCs w:val="22"/>
        </w:rPr>
        <w:t xml:space="preserve">-mail: </w:t>
      </w:r>
      <w:hyperlink r:id="rId20" w:history="1">
        <w:r w:rsidRPr="007C53F2">
          <w:rPr>
            <w:rStyle w:val="Hyperlink"/>
            <w:sz w:val="22"/>
            <w:szCs w:val="22"/>
            <w:shd w:val="clear" w:color="auto" w:fill="FFFFFF"/>
          </w:rPr>
          <w:t>SWD_Air_Permitting@dep.state.fl.us</w:t>
        </w:r>
      </w:hyperlink>
    </w:p>
    <w:p w14:paraId="3F61751E" w14:textId="77777777" w:rsidR="00FA39E2" w:rsidRDefault="00FA39E2" w:rsidP="00FA39E2">
      <w:pPr>
        <w:spacing w:before="120"/>
        <w:ind w:left="360"/>
        <w:rPr>
          <w:sz w:val="22"/>
          <w:szCs w:val="22"/>
          <w:shd w:val="clear" w:color="auto" w:fill="FFFFFF"/>
        </w:rPr>
      </w:pPr>
      <w:r w:rsidRPr="00F57394">
        <w:rPr>
          <w:sz w:val="22"/>
          <w:szCs w:val="22"/>
          <w:shd w:val="clear" w:color="auto" w:fill="FFFFFF"/>
        </w:rPr>
        <w:t xml:space="preserve">All documents related to applications for permits </w:t>
      </w:r>
      <w:r w:rsidRPr="00D30236">
        <w:rPr>
          <w:sz w:val="22"/>
          <w:szCs w:val="22"/>
        </w:rPr>
        <w:t xml:space="preserve">to operate an emissions unit </w:t>
      </w:r>
      <w:r w:rsidRPr="00F57394">
        <w:rPr>
          <w:sz w:val="22"/>
          <w:szCs w:val="22"/>
          <w:shd w:val="clear" w:color="auto" w:fill="FFFFFF"/>
        </w:rPr>
        <w:t>shall be submitted to the above e-mail address and/or address.</w:t>
      </w:r>
    </w:p>
    <w:p w14:paraId="18D6E68E" w14:textId="77777777" w:rsidR="00FA39E2" w:rsidRDefault="00FA39E2" w:rsidP="00FA39E2">
      <w:pPr>
        <w:ind w:left="360"/>
        <w:rPr>
          <w:sz w:val="22"/>
          <w:szCs w:val="22"/>
          <w:shd w:val="clear" w:color="auto" w:fill="FFFFFF"/>
        </w:rPr>
      </w:pPr>
    </w:p>
    <w:p w14:paraId="07578339" w14:textId="77777777" w:rsidR="00FA39E2" w:rsidRPr="001221FC" w:rsidRDefault="00DE6A6E" w:rsidP="003B5419">
      <w:pPr>
        <w:numPr>
          <w:ilvl w:val="0"/>
          <w:numId w:val="2"/>
        </w:numPr>
        <w:tabs>
          <w:tab w:val="clear" w:pos="360"/>
        </w:tabs>
        <w:spacing w:after="120"/>
        <w:rPr>
          <w:sz w:val="22"/>
          <w:szCs w:val="22"/>
        </w:rPr>
      </w:pPr>
      <w:r w:rsidRPr="0017559C">
        <w:rPr>
          <w:bCs/>
          <w:sz w:val="22"/>
          <w:u w:val="single"/>
        </w:rPr>
        <w:t>Compliance Authority</w:t>
      </w:r>
      <w:r w:rsidRPr="0017559C">
        <w:rPr>
          <w:bCs/>
          <w:sz w:val="22"/>
        </w:rPr>
        <w:t xml:space="preserve">:  </w:t>
      </w:r>
      <w:r w:rsidR="00FA39E2" w:rsidRPr="0017559C">
        <w:rPr>
          <w:sz w:val="22"/>
        </w:rPr>
        <w:t xml:space="preserve">All documents related to compliance activities such as reports, tests, and notifications shall be submitted to </w:t>
      </w:r>
      <w:r w:rsidR="00FA39E2" w:rsidRPr="001221FC">
        <w:rPr>
          <w:sz w:val="22"/>
        </w:rPr>
        <w:t>the Florida Department of Environmental Protection (Department), Southwest District Office’s Compliance Assurance Program.  The mailing address, phone number and e-mail address is:</w:t>
      </w:r>
    </w:p>
    <w:p w14:paraId="4351C692"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Florida Department of Environmental Protection</w:t>
      </w:r>
    </w:p>
    <w:p w14:paraId="333BB6F7"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Southwest District Office</w:t>
      </w:r>
    </w:p>
    <w:p w14:paraId="14E6F91A"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Compliance Assurance Program</w:t>
      </w:r>
    </w:p>
    <w:p w14:paraId="7BEF05FA"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13051 North Telecom Parkway</w:t>
      </w:r>
      <w:r w:rsidR="00237D85">
        <w:rPr>
          <w:sz w:val="22"/>
          <w:szCs w:val="22"/>
          <w:shd w:val="clear" w:color="auto" w:fill="FFFFFF"/>
        </w:rPr>
        <w:t>, Suite 101</w:t>
      </w:r>
    </w:p>
    <w:p w14:paraId="1BC5361E" w14:textId="77777777" w:rsidR="00FA39E2" w:rsidRPr="007078D3" w:rsidRDefault="00FA39E2" w:rsidP="00FA39E2">
      <w:pPr>
        <w:ind w:firstLine="360"/>
        <w:jc w:val="center"/>
        <w:rPr>
          <w:sz w:val="22"/>
          <w:szCs w:val="22"/>
          <w:shd w:val="clear" w:color="auto" w:fill="FFFFFF"/>
        </w:rPr>
      </w:pPr>
      <w:r w:rsidRPr="007078D3">
        <w:rPr>
          <w:sz w:val="22"/>
          <w:szCs w:val="22"/>
          <w:shd w:val="clear" w:color="auto" w:fill="FFFFFF"/>
        </w:rPr>
        <w:t>Temple Terrace, Florida 33637-0926</w:t>
      </w:r>
    </w:p>
    <w:p w14:paraId="77B9DEC2" w14:textId="77777777" w:rsidR="00FA39E2" w:rsidRDefault="00FA39E2" w:rsidP="00FA39E2">
      <w:pPr>
        <w:ind w:firstLine="360"/>
        <w:jc w:val="center"/>
        <w:rPr>
          <w:sz w:val="22"/>
          <w:szCs w:val="22"/>
          <w:shd w:val="clear" w:color="auto" w:fill="FFFFFF"/>
        </w:rPr>
      </w:pPr>
      <w:r>
        <w:rPr>
          <w:sz w:val="22"/>
          <w:szCs w:val="22"/>
          <w:shd w:val="clear" w:color="auto" w:fill="FFFFFF"/>
        </w:rPr>
        <w:t>Telephone: 813-470-57</w:t>
      </w:r>
      <w:r w:rsidRPr="007078D3">
        <w:rPr>
          <w:sz w:val="22"/>
          <w:szCs w:val="22"/>
          <w:shd w:val="clear" w:color="auto" w:fill="FFFFFF"/>
        </w:rPr>
        <w:t>00</w:t>
      </w:r>
    </w:p>
    <w:p w14:paraId="30A3ABB8" w14:textId="77777777" w:rsidR="00FA39E2" w:rsidRDefault="00FA39E2" w:rsidP="00FA39E2">
      <w:pPr>
        <w:ind w:firstLine="360"/>
        <w:jc w:val="center"/>
        <w:rPr>
          <w:sz w:val="22"/>
          <w:szCs w:val="22"/>
          <w:shd w:val="clear" w:color="auto" w:fill="FFFFFF"/>
        </w:rPr>
      </w:pPr>
      <w:r w:rsidRPr="00BE4AA0">
        <w:rPr>
          <w:sz w:val="22"/>
          <w:szCs w:val="22"/>
          <w:shd w:val="clear" w:color="auto" w:fill="FFFFFF"/>
        </w:rPr>
        <w:t xml:space="preserve">E-mail: </w:t>
      </w:r>
      <w:hyperlink r:id="rId21" w:history="1">
        <w:r w:rsidRPr="00483C9C">
          <w:rPr>
            <w:rStyle w:val="Hyperlink"/>
            <w:sz w:val="22"/>
            <w:szCs w:val="22"/>
            <w:shd w:val="clear" w:color="auto" w:fill="FFFFFF"/>
          </w:rPr>
          <w:t>SWD_Air@dep.state.fl.us</w:t>
        </w:r>
      </w:hyperlink>
      <w:r>
        <w:rPr>
          <w:sz w:val="22"/>
          <w:szCs w:val="22"/>
          <w:shd w:val="clear" w:color="auto" w:fill="FFFFFF"/>
        </w:rPr>
        <w:t xml:space="preserve"> </w:t>
      </w:r>
    </w:p>
    <w:p w14:paraId="11FF7369" w14:textId="77777777" w:rsidR="00FA39E2" w:rsidRPr="00AC6B07" w:rsidRDefault="00FA39E2" w:rsidP="00A71628">
      <w:pPr>
        <w:rPr>
          <w:bCs/>
          <w:sz w:val="22"/>
          <w:szCs w:val="22"/>
          <w:highlight w:val="yellow"/>
        </w:rPr>
      </w:pPr>
    </w:p>
    <w:p w14:paraId="0FFB3427" w14:textId="77777777" w:rsidR="00DE6A6E" w:rsidRPr="006215C5" w:rsidRDefault="00BC33B4" w:rsidP="003B5419">
      <w:pPr>
        <w:numPr>
          <w:ilvl w:val="0"/>
          <w:numId w:val="2"/>
        </w:numPr>
        <w:rPr>
          <w:sz w:val="22"/>
          <w:szCs w:val="22"/>
        </w:rPr>
      </w:pPr>
      <w:r w:rsidRPr="00BC33B4">
        <w:rPr>
          <w:bCs/>
          <w:sz w:val="22"/>
          <w:szCs w:val="22"/>
          <w:u w:val="single"/>
        </w:rPr>
        <w:t>Appendices</w:t>
      </w:r>
      <w:r w:rsidRPr="00BC33B4">
        <w:rPr>
          <w:bCs/>
          <w:sz w:val="22"/>
          <w:szCs w:val="22"/>
        </w:rPr>
        <w:t xml:space="preserve">:  </w:t>
      </w:r>
      <w:r w:rsidRPr="00BC33B4">
        <w:rPr>
          <w:sz w:val="22"/>
          <w:szCs w:val="22"/>
        </w:rPr>
        <w:t xml:space="preserve">The following Appendices are attached as a part of this permit:  Appendix A (Citation Formats and Glossary </w:t>
      </w:r>
      <w:r w:rsidRPr="00BC33B4">
        <w:rPr>
          <w:sz w:val="22"/>
        </w:rPr>
        <w:t>of</w:t>
      </w:r>
      <w:r w:rsidRPr="00BC33B4">
        <w:rPr>
          <w:sz w:val="22"/>
          <w:szCs w:val="22"/>
        </w:rPr>
        <w:t xml:space="preserve"> Common Terms); Appendix B (General Conditions); Appendix C (Common Conditions); and Appendix D (Common Testing Requirements). </w:t>
      </w:r>
    </w:p>
    <w:p w14:paraId="330C67B4" w14:textId="77777777" w:rsidR="006215C5" w:rsidRPr="00BC33B4" w:rsidRDefault="006215C5" w:rsidP="006215C5">
      <w:pPr>
        <w:ind w:left="360"/>
        <w:rPr>
          <w:sz w:val="22"/>
          <w:szCs w:val="22"/>
        </w:rPr>
      </w:pPr>
    </w:p>
    <w:p w14:paraId="7DF32C51" w14:textId="77777777" w:rsidR="00DE6A6E" w:rsidRPr="006215C5" w:rsidRDefault="00DE6A6E" w:rsidP="003B5419">
      <w:pPr>
        <w:numPr>
          <w:ilvl w:val="0"/>
          <w:numId w:val="2"/>
        </w:numPr>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74F82E03" w14:textId="77777777" w:rsidR="006215C5" w:rsidRPr="00877418" w:rsidRDefault="006215C5" w:rsidP="006215C5">
      <w:pPr>
        <w:ind w:left="360"/>
        <w:rPr>
          <w:sz w:val="22"/>
          <w:szCs w:val="22"/>
        </w:rPr>
      </w:pPr>
    </w:p>
    <w:p w14:paraId="700A1C67" w14:textId="77777777" w:rsidR="006215C5" w:rsidRDefault="00DE6A6E" w:rsidP="003B5419">
      <w:pPr>
        <w:numPr>
          <w:ilvl w:val="0"/>
          <w:numId w:val="2"/>
        </w:numPr>
        <w:rPr>
          <w:sz w:val="22"/>
          <w:szCs w:val="22"/>
        </w:rPr>
      </w:pPr>
      <w:r w:rsidRPr="00877418">
        <w:rPr>
          <w:sz w:val="22"/>
          <w:szCs w:val="22"/>
          <w:u w:val="single"/>
        </w:rPr>
        <w:t>New or Additional Conditions</w:t>
      </w:r>
      <w:r w:rsidRPr="00877418">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14:paraId="4EF08A3D" w14:textId="77777777" w:rsidR="00DE6A6E" w:rsidRDefault="00DE6A6E" w:rsidP="006215C5">
      <w:pPr>
        <w:ind w:left="360"/>
        <w:rPr>
          <w:sz w:val="22"/>
          <w:szCs w:val="22"/>
        </w:rPr>
      </w:pPr>
      <w:r w:rsidRPr="00877418">
        <w:rPr>
          <w:sz w:val="22"/>
          <w:szCs w:val="22"/>
        </w:rPr>
        <w:t>[Rule 62-4.080, F.A.C.]</w:t>
      </w:r>
    </w:p>
    <w:p w14:paraId="7CF41282" w14:textId="77777777" w:rsidR="006215C5" w:rsidRPr="00877418" w:rsidRDefault="006215C5" w:rsidP="006215C5">
      <w:pPr>
        <w:ind w:left="360"/>
        <w:rPr>
          <w:sz w:val="22"/>
          <w:szCs w:val="22"/>
        </w:rPr>
      </w:pPr>
    </w:p>
    <w:p w14:paraId="3A7708F4" w14:textId="77777777" w:rsidR="006215C5" w:rsidRDefault="00DE6A6E" w:rsidP="003B5419">
      <w:pPr>
        <w:numPr>
          <w:ilvl w:val="0"/>
          <w:numId w:val="2"/>
        </w:numPr>
        <w:rPr>
          <w:sz w:val="22"/>
          <w:szCs w:val="22"/>
        </w:rPr>
      </w:pPr>
      <w:r w:rsidRPr="00877418">
        <w:rPr>
          <w:sz w:val="22"/>
          <w:szCs w:val="22"/>
          <w:u w:val="single"/>
        </w:rPr>
        <w:t>Modifications</w:t>
      </w:r>
      <w:r w:rsidRPr="00877418">
        <w:rPr>
          <w:sz w:val="22"/>
          <w:szCs w:val="22"/>
        </w:rPr>
        <w:t xml:space="preserve">:  No </w:t>
      </w:r>
      <w:r>
        <w:rPr>
          <w:sz w:val="22"/>
          <w:szCs w:val="22"/>
        </w:rPr>
        <w:t xml:space="preserve">new </w:t>
      </w:r>
      <w:r w:rsidRPr="00877418">
        <w:rPr>
          <w:sz w:val="22"/>
          <w:szCs w:val="22"/>
        </w:rPr>
        <w:t xml:space="preserve">emissions unit shall be constructed </w:t>
      </w:r>
      <w:r>
        <w:rPr>
          <w:sz w:val="22"/>
          <w:szCs w:val="22"/>
        </w:rPr>
        <w:t xml:space="preserve">and no existing </w:t>
      </w:r>
      <w:r w:rsidRPr="00877418">
        <w:rPr>
          <w:sz w:val="22"/>
          <w:szCs w:val="22"/>
        </w:rPr>
        <w:t xml:space="preserve">emissions unit </w:t>
      </w:r>
      <w:r>
        <w:rPr>
          <w:sz w:val="22"/>
          <w:szCs w:val="22"/>
        </w:rPr>
        <w:t xml:space="preserve">shall be </w:t>
      </w:r>
      <w:r w:rsidRPr="00877418">
        <w:rPr>
          <w:sz w:val="22"/>
          <w:szCs w:val="22"/>
        </w:rPr>
        <w:t xml:space="preserve">modified without obtaining an air construction permit from the Department.  Such permit shall be obtained prior to beginning construction or modification.  </w:t>
      </w:r>
    </w:p>
    <w:p w14:paraId="039F38B5" w14:textId="77777777" w:rsidR="00DE6A6E" w:rsidRDefault="00DE6A6E" w:rsidP="006215C5">
      <w:pPr>
        <w:ind w:left="360"/>
        <w:rPr>
          <w:sz w:val="22"/>
          <w:szCs w:val="22"/>
        </w:rPr>
      </w:pPr>
      <w:r w:rsidRPr="00877418">
        <w:rPr>
          <w:sz w:val="22"/>
          <w:szCs w:val="22"/>
        </w:rPr>
        <w:t>[Rules 62-210.300(1) and 62-212.300(1)(a), F.A.C.]</w:t>
      </w:r>
    </w:p>
    <w:p w14:paraId="0E4F36D9" w14:textId="77777777" w:rsidR="006215C5" w:rsidRPr="00877418" w:rsidRDefault="006215C5" w:rsidP="006215C5">
      <w:pPr>
        <w:ind w:left="360"/>
        <w:rPr>
          <w:sz w:val="22"/>
          <w:szCs w:val="22"/>
        </w:rPr>
      </w:pPr>
    </w:p>
    <w:p w14:paraId="0FF7D410" w14:textId="77777777" w:rsidR="00DE6A6E" w:rsidRPr="00692695" w:rsidRDefault="00DE6A6E" w:rsidP="00A71628">
      <w:pPr>
        <w:spacing w:after="120"/>
        <w:rPr>
          <w:sz w:val="22"/>
          <w:szCs w:val="22"/>
        </w:rPr>
      </w:pPr>
    </w:p>
    <w:p w14:paraId="318F2A41" w14:textId="77777777" w:rsidR="00A71432" w:rsidRDefault="006F18BD" w:rsidP="003B5419">
      <w:pPr>
        <w:numPr>
          <w:ilvl w:val="0"/>
          <w:numId w:val="2"/>
        </w:numPr>
        <w:autoSpaceDE w:val="0"/>
        <w:autoSpaceDN w:val="0"/>
        <w:adjustRightInd w:val="0"/>
        <w:rPr>
          <w:sz w:val="22"/>
          <w:szCs w:val="22"/>
        </w:rPr>
      </w:pPr>
      <w:r w:rsidRPr="00BC33B4">
        <w:rPr>
          <w:bCs/>
          <w:sz w:val="22"/>
          <w:szCs w:val="22"/>
          <w:u w:val="single"/>
        </w:rPr>
        <w:lastRenderedPageBreak/>
        <w:t>Renewal.</w:t>
      </w:r>
      <w:r w:rsidRPr="00BC33B4">
        <w:rPr>
          <w:bCs/>
          <w:sz w:val="22"/>
          <w:szCs w:val="22"/>
        </w:rPr>
        <w:t xml:space="preserve">  Prior to 60 days before the expiration date of this permit, the permittee shall apply for a renewal of the permit.  </w:t>
      </w:r>
      <w:r w:rsidRPr="00BC33B4">
        <w:rPr>
          <w:sz w:val="22"/>
          <w:szCs w:val="22"/>
        </w:rPr>
        <w:t xml:space="preserve">A renewal application shall be timely and sufficient.  If the application is submitted prior to </w:t>
      </w:r>
      <w:r w:rsidRPr="00BC33B4">
        <w:rPr>
          <w:bCs/>
          <w:sz w:val="22"/>
          <w:szCs w:val="22"/>
        </w:rPr>
        <w:t xml:space="preserve">60 </w:t>
      </w:r>
      <w:r w:rsidRPr="00BC33B4">
        <w:rPr>
          <w:sz w:val="22"/>
          <w:szCs w:val="22"/>
        </w:rPr>
        <w:t xml:space="preserve">days before expiration of the permit, it will be considered timely and sufficient.  If the renewal application is submitted </w:t>
      </w:r>
      <w:proofErr w:type="gramStart"/>
      <w:r w:rsidRPr="00BC33B4">
        <w:rPr>
          <w:sz w:val="22"/>
          <w:szCs w:val="22"/>
        </w:rPr>
        <w:t>at a later date</w:t>
      </w:r>
      <w:proofErr w:type="gramEnd"/>
      <w:r w:rsidRPr="00BC33B4">
        <w:rPr>
          <w:sz w:val="22"/>
          <w:szCs w:val="22"/>
        </w:rPr>
        <w:t xml:space="preserve">, it will not be considered timely and sufficient unless it is submitted and made complete prior to the expiration of the operation permit. </w:t>
      </w:r>
      <w:r w:rsidR="00526DE5">
        <w:rPr>
          <w:sz w:val="22"/>
          <w:szCs w:val="22"/>
        </w:rPr>
        <w:t xml:space="preserve"> </w:t>
      </w:r>
      <w:r w:rsidRPr="00BC33B4">
        <w:rPr>
          <w:sz w:val="22"/>
          <w:szCs w:val="22"/>
        </w:rPr>
        <w:t>When the application for renewal is timely and sufficient, the existing permit shall remain in effect until the renewal application has been finally acted upon by the Department</w:t>
      </w:r>
      <w:r w:rsidRPr="00BC33B4">
        <w:rPr>
          <w:bCs/>
          <w:sz w:val="22"/>
          <w:szCs w:val="22"/>
        </w:rPr>
        <w:t>.</w:t>
      </w:r>
      <w:r w:rsidRPr="00BC33B4">
        <w:rPr>
          <w:sz w:val="22"/>
          <w:szCs w:val="22"/>
        </w:rPr>
        <w:t xml:space="preserve"> </w:t>
      </w:r>
      <w:r w:rsidR="00A71432">
        <w:rPr>
          <w:sz w:val="22"/>
          <w:szCs w:val="22"/>
        </w:rPr>
        <w:t xml:space="preserve">To properly apply for an operation permit, the applicant shall submit the following: </w:t>
      </w:r>
    </w:p>
    <w:p w14:paraId="5C54BB2E" w14:textId="77777777" w:rsidR="00A71432" w:rsidRDefault="00A71432" w:rsidP="003B5419">
      <w:pPr>
        <w:pStyle w:val="Default"/>
        <w:numPr>
          <w:ilvl w:val="0"/>
          <w:numId w:val="16"/>
        </w:numPr>
        <w:spacing w:after="120"/>
        <w:rPr>
          <w:sz w:val="22"/>
          <w:szCs w:val="22"/>
        </w:rPr>
      </w:pPr>
      <w:r>
        <w:rPr>
          <w:sz w:val="22"/>
          <w:szCs w:val="22"/>
        </w:rPr>
        <w:t xml:space="preserve">the appropriate permit application form </w:t>
      </w:r>
      <w:r>
        <w:rPr>
          <w:i/>
          <w:iCs/>
          <w:sz w:val="22"/>
          <w:szCs w:val="22"/>
        </w:rPr>
        <w:t xml:space="preserve">(see current version of Rule 62-210.900, F.A.C. (Forms and Instructions), and/or FDEP Division of Air Resource Management website at: </w:t>
      </w:r>
      <w:r>
        <w:rPr>
          <w:i/>
          <w:iCs/>
          <w:sz w:val="22"/>
          <w:szCs w:val="22"/>
          <w:u w:val="single"/>
        </w:rPr>
        <w:t>http://www.dep.state.fl.us/air/</w:t>
      </w:r>
      <w:r>
        <w:rPr>
          <w:i/>
          <w:iCs/>
          <w:sz w:val="22"/>
          <w:szCs w:val="22"/>
        </w:rPr>
        <w:t>)</w:t>
      </w:r>
      <w:r>
        <w:rPr>
          <w:sz w:val="22"/>
          <w:szCs w:val="22"/>
        </w:rPr>
        <w:t xml:space="preserve">; </w:t>
      </w:r>
    </w:p>
    <w:p w14:paraId="399DBD10" w14:textId="77777777" w:rsidR="00A71432" w:rsidRPr="00A13714" w:rsidRDefault="00A71432" w:rsidP="003B5419">
      <w:pPr>
        <w:pStyle w:val="Default"/>
        <w:numPr>
          <w:ilvl w:val="0"/>
          <w:numId w:val="16"/>
        </w:numPr>
        <w:spacing w:after="120"/>
        <w:rPr>
          <w:sz w:val="22"/>
          <w:szCs w:val="22"/>
        </w:rPr>
      </w:pPr>
      <w:r>
        <w:rPr>
          <w:sz w:val="22"/>
          <w:szCs w:val="22"/>
        </w:rPr>
        <w:t>the appropriate operation permit application fee from Rule 62-4.050(4)(a), F.A.</w:t>
      </w:r>
      <w:r w:rsidRPr="00A13714">
        <w:rPr>
          <w:sz w:val="22"/>
          <w:szCs w:val="22"/>
        </w:rPr>
        <w:t xml:space="preserve">C.; </w:t>
      </w:r>
    </w:p>
    <w:p w14:paraId="736AD11F" w14:textId="25F0B2F8" w:rsidR="00A71432" w:rsidRPr="00A13714" w:rsidRDefault="00A71432" w:rsidP="003B5419">
      <w:pPr>
        <w:pStyle w:val="Default"/>
        <w:numPr>
          <w:ilvl w:val="0"/>
          <w:numId w:val="16"/>
        </w:numPr>
        <w:spacing w:after="120"/>
        <w:rPr>
          <w:sz w:val="22"/>
          <w:szCs w:val="22"/>
        </w:rPr>
      </w:pPr>
      <w:r w:rsidRPr="00A13714">
        <w:rPr>
          <w:sz w:val="22"/>
          <w:szCs w:val="22"/>
        </w:rPr>
        <w:t xml:space="preserve">copies of the most recent compliance test reports required by Specific Condition </w:t>
      </w:r>
      <w:r w:rsidR="002A65E8" w:rsidRPr="00A13714">
        <w:rPr>
          <w:sz w:val="22"/>
          <w:szCs w:val="22"/>
        </w:rPr>
        <w:t>No. A.</w:t>
      </w:r>
      <w:r w:rsidR="00863294" w:rsidRPr="00A13714">
        <w:rPr>
          <w:sz w:val="22"/>
          <w:szCs w:val="22"/>
        </w:rPr>
        <w:t>13</w:t>
      </w:r>
      <w:r w:rsidRPr="00A13714">
        <w:rPr>
          <w:sz w:val="22"/>
          <w:szCs w:val="22"/>
        </w:rPr>
        <w:t xml:space="preserve">, if not previously submitted; </w:t>
      </w:r>
    </w:p>
    <w:p w14:paraId="63E588F2" w14:textId="657F476F" w:rsidR="00A71432" w:rsidRPr="00A13714" w:rsidRDefault="00A71432" w:rsidP="003B5419">
      <w:pPr>
        <w:pStyle w:val="Default"/>
        <w:numPr>
          <w:ilvl w:val="0"/>
          <w:numId w:val="16"/>
        </w:numPr>
        <w:spacing w:after="120"/>
        <w:rPr>
          <w:sz w:val="22"/>
          <w:szCs w:val="22"/>
        </w:rPr>
      </w:pPr>
      <w:r w:rsidRPr="00A13714">
        <w:rPr>
          <w:sz w:val="22"/>
          <w:szCs w:val="22"/>
        </w:rPr>
        <w:t xml:space="preserve">copies of the most recent month of records/logs specified in Specific Condition No(s). </w:t>
      </w:r>
      <w:r w:rsidR="00863294" w:rsidRPr="00A13714">
        <w:rPr>
          <w:sz w:val="22"/>
          <w:szCs w:val="22"/>
        </w:rPr>
        <w:t>A.14</w:t>
      </w:r>
      <w:r w:rsidR="002A65E8" w:rsidRPr="00A13714">
        <w:rPr>
          <w:sz w:val="22"/>
          <w:szCs w:val="22"/>
        </w:rPr>
        <w:t>.</w:t>
      </w:r>
      <w:r w:rsidRPr="00A13714">
        <w:rPr>
          <w:sz w:val="22"/>
          <w:szCs w:val="22"/>
        </w:rPr>
        <w:t xml:space="preserve"> </w:t>
      </w:r>
      <w:r w:rsidR="00A71628" w:rsidRPr="00A13714">
        <w:rPr>
          <w:sz w:val="22"/>
          <w:szCs w:val="22"/>
        </w:rPr>
        <w:t xml:space="preserve"> </w:t>
      </w:r>
    </w:p>
    <w:p w14:paraId="77C3A153" w14:textId="77777777" w:rsidR="00A71432" w:rsidRDefault="00A71628" w:rsidP="00A71432">
      <w:pPr>
        <w:pStyle w:val="Default"/>
        <w:ind w:firstLine="360"/>
        <w:rPr>
          <w:sz w:val="22"/>
          <w:szCs w:val="22"/>
        </w:rPr>
      </w:pPr>
      <w:r>
        <w:rPr>
          <w:sz w:val="22"/>
          <w:szCs w:val="22"/>
        </w:rPr>
        <w:t xml:space="preserve"> </w:t>
      </w:r>
      <w:r w:rsidR="00A71432">
        <w:rPr>
          <w:sz w:val="22"/>
          <w:szCs w:val="22"/>
        </w:rPr>
        <w:t xml:space="preserve">[Rules 62-4.090, 62-210.300(2), and 62-210.900, F.A.C.] </w:t>
      </w:r>
    </w:p>
    <w:p w14:paraId="2710DF32" w14:textId="77777777" w:rsidR="006215C5" w:rsidRDefault="006215C5" w:rsidP="006215C5">
      <w:pPr>
        <w:autoSpaceDE w:val="0"/>
        <w:autoSpaceDN w:val="0"/>
        <w:adjustRightInd w:val="0"/>
        <w:ind w:left="360"/>
        <w:rPr>
          <w:sz w:val="22"/>
          <w:szCs w:val="22"/>
        </w:rPr>
      </w:pPr>
    </w:p>
    <w:p w14:paraId="4D4F4653" w14:textId="77777777" w:rsidR="007A3FD0" w:rsidRDefault="007A3FD0" w:rsidP="003B5419">
      <w:pPr>
        <w:numPr>
          <w:ilvl w:val="0"/>
          <w:numId w:val="2"/>
        </w:numPr>
        <w:autoSpaceDE w:val="0"/>
        <w:autoSpaceDN w:val="0"/>
        <w:adjustRightInd w:val="0"/>
        <w:rPr>
          <w:sz w:val="22"/>
          <w:szCs w:val="22"/>
        </w:rPr>
      </w:pPr>
      <w:r>
        <w:rPr>
          <w:sz w:val="22"/>
          <w:szCs w:val="22"/>
          <w:u w:val="single"/>
        </w:rPr>
        <w:t>Annual Operating Report (AOR)</w:t>
      </w:r>
      <w:r>
        <w:rPr>
          <w:sz w:val="22"/>
          <w:szCs w:val="22"/>
        </w:rPr>
        <w:t xml:space="preserve">:  </w:t>
      </w:r>
      <w:r>
        <w:rPr>
          <w:bCs/>
          <w:sz w:val="22"/>
          <w:szCs w:val="22"/>
        </w:rPr>
        <w:t xml:space="preserve">The information required by the Annual Operating Report for Air Pollutant Emitting Facility (DEP Form No. 62-210.900(5)) shall be submitted by April 1 of each year, for the previous calendar year, to </w:t>
      </w:r>
      <w:r w:rsidRPr="00A71628">
        <w:rPr>
          <w:bCs/>
          <w:sz w:val="22"/>
          <w:szCs w:val="22"/>
        </w:rPr>
        <w:t>the Department of Environmental Protection’s (DEP) District Office</w:t>
      </w:r>
      <w:r w:rsidR="00A71628" w:rsidRPr="00A71628">
        <w:rPr>
          <w:bCs/>
          <w:sz w:val="22"/>
          <w:szCs w:val="22"/>
        </w:rPr>
        <w:t>.</w:t>
      </w:r>
      <w:r w:rsidRPr="00A71628">
        <w:rPr>
          <w:bCs/>
          <w:sz w:val="22"/>
          <w:szCs w:val="22"/>
        </w:rPr>
        <w:t xml:space="preserve">  A</w:t>
      </w:r>
      <w:r w:rsidRPr="00A71628">
        <w:rPr>
          <w:sz w:val="22"/>
          <w:szCs w:val="22"/>
        </w:rPr>
        <w:t>ll synthetic non-Title V sources</w:t>
      </w:r>
      <w:r w:rsidR="00A71628" w:rsidRPr="00A71628">
        <w:rPr>
          <w:sz w:val="22"/>
          <w:szCs w:val="22"/>
        </w:rPr>
        <w:t xml:space="preserve"> </w:t>
      </w:r>
      <w:r w:rsidRPr="00A71628">
        <w:rPr>
          <w:sz w:val="22"/>
          <w:szCs w:val="22"/>
        </w:rPr>
        <w:t>shall submit a completed DEP Form 62-210.900(5) unless the annual operating</w:t>
      </w:r>
      <w:r>
        <w:rPr>
          <w:sz w:val="22"/>
          <w:szCs w:val="22"/>
        </w:rPr>
        <w:t xml:space="preserve"> report is submitted using the DEP’s electronic annual operating report software.  </w:t>
      </w:r>
      <w:r>
        <w:rPr>
          <w:bCs/>
          <w:sz w:val="22"/>
          <w:szCs w:val="22"/>
        </w:rPr>
        <w:t xml:space="preserve">Emissions shall be computed in accordance with the provisions of subsection 62-210.370(2), F.A.C.  </w:t>
      </w:r>
    </w:p>
    <w:p w14:paraId="7549AABA" w14:textId="77777777" w:rsidR="007A3FD0" w:rsidRDefault="007A3FD0" w:rsidP="007A3FD0">
      <w:pPr>
        <w:autoSpaceDE w:val="0"/>
        <w:autoSpaceDN w:val="0"/>
        <w:adjustRightInd w:val="0"/>
        <w:spacing w:before="120" w:after="120"/>
        <w:ind w:left="360"/>
        <w:rPr>
          <w:sz w:val="22"/>
          <w:szCs w:val="22"/>
        </w:rPr>
      </w:pPr>
      <w:r>
        <w:rPr>
          <w:sz w:val="22"/>
          <w:szCs w:val="22"/>
        </w:rPr>
        <w:t>[Rule 62-210.370(3), F.A.C.]</w:t>
      </w:r>
    </w:p>
    <w:p w14:paraId="262793D6" w14:textId="77777777" w:rsidR="003B5419" w:rsidRDefault="007A3FD0" w:rsidP="003B5419">
      <w:pPr>
        <w:autoSpaceDE w:val="0"/>
        <w:autoSpaceDN w:val="0"/>
        <w:adjustRightInd w:val="0"/>
        <w:ind w:left="360"/>
        <w:rPr>
          <w:bCs/>
          <w:i/>
          <w:iCs/>
          <w:sz w:val="22"/>
          <w:szCs w:val="22"/>
        </w:rPr>
      </w:pPr>
      <w:r>
        <w:rPr>
          <w:bCs/>
          <w:i/>
          <w:iCs/>
          <w:sz w:val="22"/>
          <w:szCs w:val="22"/>
        </w:rPr>
        <w:t xml:space="preserve">{Permitting Note:  Resources to help you complete your AOR are available on the electronic AOR (EAOR) website at:  </w:t>
      </w:r>
      <w:hyperlink r:id="rId22" w:history="1">
        <w:r>
          <w:rPr>
            <w:rStyle w:val="Hyperlink"/>
            <w:bCs/>
            <w:i/>
            <w:iCs/>
            <w:sz w:val="22"/>
            <w:szCs w:val="22"/>
          </w:rPr>
          <w:t>http://www.dep.state.fl.us/air/emission/eaor</w:t>
        </w:r>
      </w:hyperlink>
      <w:r>
        <w:rPr>
          <w:bCs/>
          <w:i/>
          <w:iCs/>
          <w:sz w:val="22"/>
          <w:szCs w:val="22"/>
        </w:rPr>
        <w:t xml:space="preserve">.  If you have questions or need assistance after reviewing the information posted on the EAOR website, please contact the Department by phone at (850) 717-9000 or email at </w:t>
      </w:r>
      <w:hyperlink r:id="rId23" w:history="1">
        <w:r>
          <w:rPr>
            <w:rStyle w:val="Hyperlink"/>
            <w:bCs/>
            <w:i/>
            <w:iCs/>
            <w:sz w:val="22"/>
            <w:szCs w:val="22"/>
          </w:rPr>
          <w:t>eaor@dep.state.fl.us</w:t>
        </w:r>
      </w:hyperlink>
      <w:r>
        <w:rPr>
          <w:bCs/>
          <w:i/>
          <w:iCs/>
          <w:sz w:val="22"/>
          <w:szCs w:val="22"/>
        </w:rPr>
        <w:t>.}</w:t>
      </w:r>
    </w:p>
    <w:p w14:paraId="575F52BB" w14:textId="77777777" w:rsidR="003B5419" w:rsidRDefault="003B5419" w:rsidP="00A71628">
      <w:pPr>
        <w:rPr>
          <w:caps/>
          <w:sz w:val="22"/>
          <w:szCs w:val="22"/>
          <w:u w:val="single"/>
        </w:rPr>
      </w:pPr>
    </w:p>
    <w:p w14:paraId="7EF5AF8A" w14:textId="77777777" w:rsidR="003B5419" w:rsidRDefault="003B5419" w:rsidP="003B5419">
      <w:pPr>
        <w:rPr>
          <w:i/>
          <w:caps/>
          <w:sz w:val="22"/>
          <w:szCs w:val="22"/>
          <w:u w:val="single"/>
        </w:rPr>
      </w:pPr>
      <w:r w:rsidRPr="00A71628">
        <w:rPr>
          <w:b/>
          <w:caps/>
          <w:sz w:val="22"/>
          <w:szCs w:val="22"/>
        </w:rPr>
        <w:t>Facility-Wide Requirements</w:t>
      </w:r>
      <w:r>
        <w:rPr>
          <w:b/>
          <w:caps/>
          <w:sz w:val="22"/>
          <w:szCs w:val="22"/>
        </w:rPr>
        <w:t xml:space="preserve">  </w:t>
      </w:r>
    </w:p>
    <w:p w14:paraId="16F5E0FE" w14:textId="27C9D342" w:rsidR="00A71628" w:rsidRPr="00F10760" w:rsidRDefault="003B5419" w:rsidP="00F10760">
      <w:pPr>
        <w:tabs>
          <w:tab w:val="left" w:pos="6474"/>
        </w:tabs>
        <w:rPr>
          <w:caps/>
          <w:sz w:val="22"/>
          <w:szCs w:val="22"/>
        </w:rPr>
      </w:pPr>
      <w:r>
        <w:rPr>
          <w:caps/>
          <w:sz w:val="22"/>
          <w:szCs w:val="22"/>
        </w:rPr>
        <w:tab/>
      </w:r>
      <w:r w:rsidRPr="00A71628">
        <w:rPr>
          <w:sz w:val="22"/>
          <w:szCs w:val="22"/>
        </w:rPr>
        <w:tab/>
      </w:r>
    </w:p>
    <w:p w14:paraId="264EF7ED" w14:textId="77777777" w:rsidR="00F10760" w:rsidRDefault="00F10760" w:rsidP="00F10760">
      <w:pPr>
        <w:pStyle w:val="ListParagraph"/>
        <w:numPr>
          <w:ilvl w:val="0"/>
          <w:numId w:val="2"/>
        </w:numPr>
        <w:rPr>
          <w:i/>
          <w:sz w:val="22"/>
          <w:szCs w:val="22"/>
        </w:rPr>
      </w:pPr>
      <w:r w:rsidRPr="00A71628">
        <w:rPr>
          <w:sz w:val="22"/>
          <w:szCs w:val="22"/>
          <w:u w:val="single"/>
          <w:shd w:val="clear" w:color="auto" w:fill="FFFFFF"/>
        </w:rPr>
        <w:t>Emissions Limitation</w:t>
      </w:r>
      <w:r w:rsidRPr="00A71628">
        <w:rPr>
          <w:sz w:val="22"/>
          <w:szCs w:val="22"/>
          <w:shd w:val="clear" w:color="auto" w:fill="FFFFFF"/>
        </w:rPr>
        <w:t>: Except for the air curtain incinerator,</w:t>
      </w:r>
      <w:r w:rsidRPr="00A71628">
        <w:rPr>
          <w:sz w:val="22"/>
          <w:szCs w:val="22"/>
        </w:rPr>
        <w:t xml:space="preserve"> the facility shall not have visible emissions equal to or greater than 20% opacity, in accordance with the facility-wide visible emission limitation of Rule 62-296.320(4)(b), F.A.C.  </w:t>
      </w:r>
      <w:r w:rsidRPr="00A71628">
        <w:rPr>
          <w:i/>
          <w:sz w:val="22"/>
          <w:szCs w:val="22"/>
        </w:rPr>
        <w:t>Permitting Note: This rule does not require testing annually or prior to permit renewal</w:t>
      </w:r>
      <w:r>
        <w:rPr>
          <w:i/>
          <w:sz w:val="22"/>
          <w:szCs w:val="22"/>
        </w:rPr>
        <w:t xml:space="preserve">. </w:t>
      </w:r>
    </w:p>
    <w:p w14:paraId="4C05DC41" w14:textId="77777777" w:rsidR="00F10760" w:rsidRPr="00A71628" w:rsidRDefault="00F10760" w:rsidP="00F10760">
      <w:pPr>
        <w:pStyle w:val="ListParagraph"/>
        <w:ind w:left="360"/>
        <w:rPr>
          <w:sz w:val="22"/>
          <w:szCs w:val="22"/>
        </w:rPr>
      </w:pPr>
      <w:r w:rsidRPr="00355663">
        <w:rPr>
          <w:sz w:val="22"/>
          <w:szCs w:val="22"/>
        </w:rPr>
        <w:t>[Rule 62-296.320(4)(b), F.A.C.]</w:t>
      </w:r>
    </w:p>
    <w:p w14:paraId="5EDCE484" w14:textId="77777777" w:rsidR="00F10760" w:rsidRPr="00A13714" w:rsidRDefault="00F10760" w:rsidP="00F10760">
      <w:pPr>
        <w:pStyle w:val="ListParagraph"/>
        <w:ind w:left="360"/>
        <w:rPr>
          <w:sz w:val="22"/>
          <w:szCs w:val="22"/>
        </w:rPr>
      </w:pPr>
    </w:p>
    <w:p w14:paraId="04EB92DE" w14:textId="70F4C7BD" w:rsidR="008D1FBC" w:rsidRPr="00A13714" w:rsidRDefault="00F85278" w:rsidP="00F85278">
      <w:pPr>
        <w:pStyle w:val="ListParagraph"/>
        <w:numPr>
          <w:ilvl w:val="0"/>
          <w:numId w:val="2"/>
        </w:numPr>
        <w:rPr>
          <w:sz w:val="22"/>
          <w:szCs w:val="22"/>
        </w:rPr>
      </w:pPr>
      <w:r w:rsidRPr="007136AD">
        <w:rPr>
          <w:sz w:val="22"/>
          <w:szCs w:val="22"/>
          <w:u w:val="single"/>
        </w:rPr>
        <w:t>Emissions Unit Shutdown and Permit Renewal Expiration Date</w:t>
      </w:r>
      <w:r w:rsidR="00F10760" w:rsidRPr="007136AD">
        <w:rPr>
          <w:sz w:val="22"/>
          <w:szCs w:val="22"/>
        </w:rPr>
        <w:t>:</w:t>
      </w:r>
      <w:r w:rsidR="002162B2" w:rsidRPr="00A13714">
        <w:rPr>
          <w:sz w:val="22"/>
          <w:szCs w:val="22"/>
        </w:rPr>
        <w:t xml:space="preserve"> </w:t>
      </w:r>
      <w:r w:rsidRPr="00A13714">
        <w:rPr>
          <w:sz w:val="22"/>
          <w:szCs w:val="22"/>
        </w:rPr>
        <w:t xml:space="preserve">At the </w:t>
      </w:r>
      <w:proofErr w:type="gramStart"/>
      <w:r w:rsidRPr="00A13714">
        <w:rPr>
          <w:sz w:val="22"/>
          <w:szCs w:val="22"/>
        </w:rPr>
        <w:t>time</w:t>
      </w:r>
      <w:proofErr w:type="gramEnd"/>
      <w:r w:rsidRPr="00A13714">
        <w:rPr>
          <w:sz w:val="22"/>
          <w:szCs w:val="22"/>
        </w:rPr>
        <w:t xml:space="preserve"> the renewal application for this permit was received, this facility had been s</w:t>
      </w:r>
      <w:r w:rsidR="002162B2" w:rsidRPr="00A13714">
        <w:rPr>
          <w:sz w:val="22"/>
          <w:szCs w:val="22"/>
        </w:rPr>
        <w:t>hut down since January 16, 2016</w:t>
      </w:r>
      <w:r w:rsidRPr="00A13714">
        <w:rPr>
          <w:sz w:val="22"/>
          <w:szCs w:val="22"/>
        </w:rPr>
        <w:t xml:space="preserve">. </w:t>
      </w:r>
      <w:proofErr w:type="gramStart"/>
      <w:r w:rsidR="002162B2" w:rsidRPr="00A13714">
        <w:rPr>
          <w:sz w:val="22"/>
          <w:szCs w:val="22"/>
        </w:rPr>
        <w:t>Therefore</w:t>
      </w:r>
      <w:proofErr w:type="gramEnd"/>
      <w:r w:rsidR="002162B2" w:rsidRPr="00A13714">
        <w:rPr>
          <w:sz w:val="22"/>
          <w:szCs w:val="22"/>
        </w:rPr>
        <w:t xml:space="preserve"> this facility</w:t>
      </w:r>
      <w:r w:rsidRPr="00A13714">
        <w:rPr>
          <w:sz w:val="22"/>
          <w:szCs w:val="22"/>
        </w:rPr>
        <w:t xml:space="preserve"> </w:t>
      </w:r>
      <w:r w:rsidR="002162B2" w:rsidRPr="00A13714">
        <w:rPr>
          <w:noProof/>
          <w:color w:val="000000"/>
          <w:sz w:val="22"/>
          <w:szCs w:val="22"/>
        </w:rPr>
        <w:t xml:space="preserve">has been shut down for six months or more prior to the expiration date of the operation permit 0170364-004-AO.  </w:t>
      </w:r>
      <w:r w:rsidRPr="00A13714">
        <w:rPr>
          <w:sz w:val="22"/>
          <w:szCs w:val="22"/>
        </w:rPr>
        <w:t>In accordance with Rule 62-</w:t>
      </w:r>
      <w:r w:rsidR="002162B2" w:rsidRPr="00A13714">
        <w:rPr>
          <w:sz w:val="22"/>
          <w:szCs w:val="22"/>
        </w:rPr>
        <w:t>210.300(2)(a)</w:t>
      </w:r>
      <w:proofErr w:type="gramStart"/>
      <w:r w:rsidR="002162B2" w:rsidRPr="00A13714">
        <w:rPr>
          <w:sz w:val="22"/>
          <w:szCs w:val="22"/>
        </w:rPr>
        <w:t>3.b</w:t>
      </w:r>
      <w:proofErr w:type="gramEnd"/>
      <w:r w:rsidRPr="00A13714">
        <w:rPr>
          <w:sz w:val="22"/>
          <w:szCs w:val="22"/>
        </w:rPr>
        <w:t>, F.A.C. the emissions units in this permit shall be renewed for a m</w:t>
      </w:r>
      <w:r w:rsidR="008D1FBC" w:rsidRPr="00A13714">
        <w:rPr>
          <w:sz w:val="22"/>
          <w:szCs w:val="22"/>
        </w:rPr>
        <w:t xml:space="preserve">aximum period not to exceed five </w:t>
      </w:r>
      <w:r w:rsidRPr="00A13714">
        <w:rPr>
          <w:sz w:val="22"/>
          <w:szCs w:val="22"/>
        </w:rPr>
        <w:t xml:space="preserve">years from the date of shutdown.  In this case, the expiration date will be </w:t>
      </w:r>
      <w:r w:rsidR="008D1FBC" w:rsidRPr="00A13714">
        <w:rPr>
          <w:sz w:val="22"/>
          <w:szCs w:val="22"/>
        </w:rPr>
        <w:t>five years</w:t>
      </w:r>
      <w:r w:rsidRPr="00A13714">
        <w:rPr>
          <w:sz w:val="22"/>
          <w:szCs w:val="22"/>
        </w:rPr>
        <w:t xml:space="preserve"> from the date of shutdown</w:t>
      </w:r>
      <w:r w:rsidR="005F18A4">
        <w:rPr>
          <w:sz w:val="22"/>
          <w:szCs w:val="22"/>
        </w:rPr>
        <w:t>.</w:t>
      </w:r>
    </w:p>
    <w:p w14:paraId="2BCEACDF" w14:textId="77777777" w:rsidR="008D1FBC" w:rsidRPr="00A13714" w:rsidRDefault="008D1FBC" w:rsidP="008D1FBC">
      <w:pPr>
        <w:pStyle w:val="ListParagraph"/>
        <w:ind w:left="360"/>
        <w:rPr>
          <w:sz w:val="22"/>
          <w:szCs w:val="22"/>
        </w:rPr>
      </w:pPr>
    </w:p>
    <w:p w14:paraId="034484A0" w14:textId="2D392F4B" w:rsidR="00F85278" w:rsidRPr="00A13714" w:rsidRDefault="008D1FBC" w:rsidP="008D1FBC">
      <w:pPr>
        <w:pStyle w:val="ListParagraph"/>
        <w:numPr>
          <w:ilvl w:val="1"/>
          <w:numId w:val="16"/>
        </w:numPr>
        <w:ind w:left="720"/>
        <w:rPr>
          <w:sz w:val="22"/>
          <w:szCs w:val="22"/>
        </w:rPr>
      </w:pPr>
      <w:r w:rsidRPr="00A13714">
        <w:rPr>
          <w:sz w:val="22"/>
          <w:szCs w:val="22"/>
          <w:u w:val="single"/>
        </w:rPr>
        <w:t>Notification of Startup</w:t>
      </w:r>
      <w:r w:rsidRPr="00A13714">
        <w:rPr>
          <w:szCs w:val="22"/>
        </w:rPr>
        <w:t>:</w:t>
      </w:r>
      <w:r w:rsidR="00F85278" w:rsidRPr="00A13714">
        <w:rPr>
          <w:szCs w:val="22"/>
        </w:rPr>
        <w:t xml:space="preserve">  </w:t>
      </w:r>
      <w:r w:rsidRPr="00A13714">
        <w:rPr>
          <w:sz w:val="22"/>
          <w:szCs w:val="22"/>
        </w:rPr>
        <w:t>Per Rule 62-210.300(5), F.A.C., the permittee shall notify the Department in writing of the intent to start up any emissions unit or facility, a minimum of 60 days prior to the intended startup date.  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14:paraId="4419F962" w14:textId="0D90F7DD" w:rsidR="00A71628" w:rsidRPr="00A13714" w:rsidRDefault="008D1FBC" w:rsidP="008D1FBC">
      <w:pPr>
        <w:pStyle w:val="ListParagraph"/>
        <w:numPr>
          <w:ilvl w:val="1"/>
          <w:numId w:val="16"/>
        </w:numPr>
        <w:ind w:left="720"/>
        <w:rPr>
          <w:sz w:val="22"/>
          <w:szCs w:val="22"/>
        </w:rPr>
      </w:pPr>
      <w:r w:rsidRPr="00A13714">
        <w:rPr>
          <w:sz w:val="22"/>
          <w:szCs w:val="22"/>
          <w:u w:val="single"/>
        </w:rPr>
        <w:lastRenderedPageBreak/>
        <w:t>Compliance Tests After Startup</w:t>
      </w:r>
      <w:r w:rsidRPr="00A13714">
        <w:rPr>
          <w:sz w:val="22"/>
          <w:szCs w:val="22"/>
        </w:rPr>
        <w:t>: After restarting the facility,</w:t>
      </w:r>
      <w:r w:rsidRPr="00A13714">
        <w:rPr>
          <w:bCs/>
          <w:sz w:val="22"/>
          <w:szCs w:val="22"/>
        </w:rPr>
        <w:t xml:space="preserve"> the emissions unit shall be tested to demonstrate compliance with the emissions standards for Visible Emissions (VE</w:t>
      </w:r>
      <w:r w:rsidRPr="00A13714">
        <w:rPr>
          <w:b/>
          <w:bCs/>
          <w:sz w:val="22"/>
          <w:szCs w:val="22"/>
        </w:rPr>
        <w:t>).</w:t>
      </w:r>
      <w:r w:rsidR="00AC50D8" w:rsidRPr="00A13714">
        <w:rPr>
          <w:b/>
          <w:bCs/>
          <w:sz w:val="22"/>
          <w:szCs w:val="22"/>
        </w:rPr>
        <w:t xml:space="preserve">  </w:t>
      </w:r>
      <w:r w:rsidR="00AC50D8" w:rsidRPr="00A13714">
        <w:rPr>
          <w:bCs/>
          <w:sz w:val="22"/>
          <w:szCs w:val="22"/>
        </w:rPr>
        <w:t>This testing shall occur no more than 30 days following startup.</w:t>
      </w:r>
      <w:r w:rsidR="00D03C4B" w:rsidRPr="00A13714">
        <w:rPr>
          <w:bCs/>
          <w:sz w:val="22"/>
          <w:szCs w:val="22"/>
        </w:rPr>
        <w:t xml:space="preserve"> See Specific Conditions </w:t>
      </w:r>
      <w:r w:rsidR="006D1C91" w:rsidRPr="00A13714">
        <w:rPr>
          <w:bCs/>
          <w:sz w:val="22"/>
          <w:szCs w:val="22"/>
        </w:rPr>
        <w:t xml:space="preserve">A.8., A.10 and A.11. </w:t>
      </w:r>
      <w:r w:rsidR="00D03C4B" w:rsidRPr="00A13714">
        <w:rPr>
          <w:bCs/>
          <w:sz w:val="22"/>
          <w:szCs w:val="22"/>
        </w:rPr>
        <w:t>for</w:t>
      </w:r>
      <w:r w:rsidR="006D1C91" w:rsidRPr="00A13714">
        <w:rPr>
          <w:bCs/>
          <w:sz w:val="22"/>
          <w:szCs w:val="22"/>
        </w:rPr>
        <w:t xml:space="preserve"> </w:t>
      </w:r>
      <w:r w:rsidR="00D03C4B" w:rsidRPr="00A13714">
        <w:rPr>
          <w:bCs/>
          <w:sz w:val="22"/>
          <w:szCs w:val="22"/>
        </w:rPr>
        <w:t>details.</w:t>
      </w:r>
    </w:p>
    <w:p w14:paraId="69AB552C" w14:textId="074723CE" w:rsidR="008D1FBC" w:rsidRPr="008D1FBC" w:rsidRDefault="008D1FBC" w:rsidP="008D1FBC">
      <w:pPr>
        <w:spacing w:after="240"/>
        <w:rPr>
          <w:sz w:val="22"/>
          <w:szCs w:val="22"/>
        </w:rPr>
      </w:pPr>
      <w:r w:rsidRPr="00A13714">
        <w:rPr>
          <w:sz w:val="22"/>
          <w:szCs w:val="22"/>
        </w:rPr>
        <w:t>[</w:t>
      </w:r>
      <w:r w:rsidR="00AD227B" w:rsidRPr="00A13714">
        <w:rPr>
          <w:sz w:val="22"/>
          <w:szCs w:val="22"/>
        </w:rPr>
        <w:t xml:space="preserve">Rules </w:t>
      </w:r>
      <w:r w:rsidRPr="00A13714">
        <w:rPr>
          <w:sz w:val="22"/>
          <w:szCs w:val="22"/>
        </w:rPr>
        <w:t>62-210.300(2)(a)3</w:t>
      </w:r>
      <w:r w:rsidR="00AD227B" w:rsidRPr="00A13714">
        <w:rPr>
          <w:sz w:val="22"/>
          <w:szCs w:val="22"/>
        </w:rPr>
        <w:t xml:space="preserve"> and 62-210.370(3), F.A.C., </w:t>
      </w:r>
      <w:r w:rsidRPr="00A13714">
        <w:rPr>
          <w:sz w:val="22"/>
          <w:szCs w:val="22"/>
        </w:rPr>
        <w:t>F.A.C.]</w:t>
      </w:r>
    </w:p>
    <w:p w14:paraId="725CAE55" w14:textId="77777777" w:rsidR="008D1FBC" w:rsidRPr="008D1FBC" w:rsidRDefault="008D1FBC" w:rsidP="008D1FBC">
      <w:pPr>
        <w:ind w:left="360"/>
        <w:rPr>
          <w:sz w:val="22"/>
          <w:szCs w:val="22"/>
          <w:highlight w:val="cyan"/>
        </w:rPr>
      </w:pPr>
    </w:p>
    <w:p w14:paraId="3380FFB7" w14:textId="77777777" w:rsidR="00A71628" w:rsidRDefault="00A71628" w:rsidP="00A71628">
      <w:pPr>
        <w:rPr>
          <w:sz w:val="22"/>
          <w:szCs w:val="22"/>
        </w:rPr>
      </w:pPr>
    </w:p>
    <w:p w14:paraId="76DEE485" w14:textId="77777777" w:rsidR="003B5419" w:rsidRPr="003B5419" w:rsidRDefault="003B5419" w:rsidP="00A71628">
      <w:pPr>
        <w:autoSpaceDE w:val="0"/>
        <w:autoSpaceDN w:val="0"/>
        <w:adjustRightInd w:val="0"/>
        <w:rPr>
          <w:bCs/>
          <w:i/>
          <w:iCs/>
          <w:sz w:val="22"/>
          <w:szCs w:val="22"/>
        </w:rPr>
        <w:sectPr w:rsidR="003B5419" w:rsidRPr="003B5419" w:rsidSect="009E0C70">
          <w:headerReference w:type="even" r:id="rId24"/>
          <w:headerReference w:type="default" r:id="rId25"/>
          <w:headerReference w:type="first" r:id="rId26"/>
          <w:pgSz w:w="12240" w:h="15840" w:code="1"/>
          <w:pgMar w:top="720" w:right="1080" w:bottom="720" w:left="1080" w:header="720" w:footer="720" w:gutter="0"/>
          <w:cols w:space="720"/>
          <w:docGrid w:linePitch="272"/>
        </w:sectPr>
      </w:pPr>
    </w:p>
    <w:p w14:paraId="5FF1C8BC" w14:textId="77777777" w:rsidR="00DE6A6E" w:rsidRPr="00A61FF4" w:rsidRDefault="00DE6A6E" w:rsidP="00DE6A6E">
      <w:pPr>
        <w:pStyle w:val="BodyText3"/>
        <w:numPr>
          <w:ilvl w:val="12"/>
          <w:numId w:val="0"/>
        </w:numPr>
        <w:rPr>
          <w:sz w:val="22"/>
          <w:szCs w:val="22"/>
        </w:rPr>
      </w:pPr>
      <w:r w:rsidRPr="00A61FF4">
        <w:rPr>
          <w:sz w:val="22"/>
          <w:szCs w:val="22"/>
        </w:rPr>
        <w:lastRenderedPageBreak/>
        <w:t xml:space="preserve">This section of the permit addresses the following emissions </w:t>
      </w:r>
      <w:r w:rsidR="007515BC" w:rsidRPr="007515BC">
        <w:rPr>
          <w:sz w:val="22"/>
          <w:szCs w:val="22"/>
        </w:rPr>
        <w:t>unit</w:t>
      </w:r>
      <w:r w:rsidRPr="00A61FF4">
        <w:rPr>
          <w:sz w:val="22"/>
          <w:szCs w:val="22"/>
        </w:rPr>
        <w: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DE6A6E" w:rsidRPr="00877418" w14:paraId="13C7C4D0" w14:textId="77777777" w:rsidTr="00BC33B4">
        <w:tc>
          <w:tcPr>
            <w:tcW w:w="794" w:type="dxa"/>
            <w:tcBorders>
              <w:top w:val="single" w:sz="12" w:space="0" w:color="auto"/>
              <w:left w:val="single" w:sz="12" w:space="0" w:color="auto"/>
              <w:bottom w:val="single" w:sz="12" w:space="0" w:color="auto"/>
              <w:right w:val="single" w:sz="12" w:space="0" w:color="auto"/>
            </w:tcBorders>
          </w:tcPr>
          <w:p w14:paraId="59AECF67" w14:textId="77777777" w:rsidR="00DE6A6E" w:rsidRPr="00652D24" w:rsidRDefault="00116042" w:rsidP="00DE6A6E">
            <w:pPr>
              <w:jc w:val="center"/>
              <w:rPr>
                <w:b/>
              </w:rPr>
            </w:pPr>
            <w:r>
              <w:rPr>
                <w:b/>
              </w:rPr>
              <w:t>EU</w:t>
            </w:r>
            <w:r w:rsidR="00DE6A6E" w:rsidRPr="00652D24">
              <w:rPr>
                <w:b/>
              </w:rPr>
              <w:t xml:space="preserve"> No.</w:t>
            </w:r>
          </w:p>
        </w:tc>
        <w:tc>
          <w:tcPr>
            <w:tcW w:w="9360" w:type="dxa"/>
            <w:tcBorders>
              <w:top w:val="single" w:sz="12" w:space="0" w:color="auto"/>
              <w:left w:val="single" w:sz="12" w:space="0" w:color="auto"/>
              <w:bottom w:val="single" w:sz="12" w:space="0" w:color="auto"/>
              <w:right w:val="single" w:sz="12" w:space="0" w:color="auto"/>
            </w:tcBorders>
          </w:tcPr>
          <w:p w14:paraId="22578CF8" w14:textId="77777777" w:rsidR="00DE6A6E" w:rsidRPr="00652D24" w:rsidRDefault="00DE6A6E" w:rsidP="00DE6A6E">
            <w:r w:rsidRPr="00652D24">
              <w:rPr>
                <w:b/>
              </w:rPr>
              <w:t>Emission Unit Description</w:t>
            </w:r>
          </w:p>
        </w:tc>
      </w:tr>
      <w:tr w:rsidR="007515BC" w:rsidRPr="00877418" w14:paraId="7C1AE9F0" w14:textId="77777777" w:rsidTr="007515BC">
        <w:trPr>
          <w:trHeight w:val="1219"/>
        </w:trPr>
        <w:tc>
          <w:tcPr>
            <w:tcW w:w="794" w:type="dxa"/>
            <w:tcBorders>
              <w:top w:val="single" w:sz="12" w:space="0" w:color="auto"/>
              <w:left w:val="single" w:sz="12" w:space="0" w:color="auto"/>
              <w:bottom w:val="single" w:sz="8" w:space="0" w:color="auto"/>
              <w:right w:val="single" w:sz="12" w:space="0" w:color="auto"/>
            </w:tcBorders>
          </w:tcPr>
          <w:p w14:paraId="71D6144F" w14:textId="77777777" w:rsidR="007515BC" w:rsidRPr="00652D24" w:rsidRDefault="007515BC" w:rsidP="007515BC">
            <w:pPr>
              <w:jc w:val="center"/>
            </w:pPr>
            <w:r>
              <w:t>001</w:t>
            </w:r>
          </w:p>
        </w:tc>
        <w:tc>
          <w:tcPr>
            <w:tcW w:w="9360" w:type="dxa"/>
            <w:tcBorders>
              <w:top w:val="single" w:sz="12" w:space="0" w:color="auto"/>
              <w:left w:val="single" w:sz="12" w:space="0" w:color="auto"/>
              <w:bottom w:val="single" w:sz="8" w:space="0" w:color="auto"/>
              <w:right w:val="single" w:sz="12" w:space="0" w:color="auto"/>
            </w:tcBorders>
          </w:tcPr>
          <w:p w14:paraId="3CD6161B" w14:textId="77777777" w:rsidR="007515BC" w:rsidRPr="007515BC" w:rsidRDefault="007515BC" w:rsidP="007515BC">
            <w:pPr>
              <w:rPr>
                <w:b/>
                <w:i/>
              </w:rPr>
            </w:pPr>
            <w:r w:rsidRPr="007515BC">
              <w:t xml:space="preserve">Air Burners, Inc., Model S-327 D air curtain incinerator with a refractory lined burning pit that is 27' long x 8'4" wide x 8' deep.  The manifold is designed to be 27 feet in length.  </w:t>
            </w:r>
            <w:proofErr w:type="gramStart"/>
            <w:r w:rsidRPr="007515BC">
              <w:t>In order to</w:t>
            </w:r>
            <w:proofErr w:type="gramEnd"/>
            <w:r w:rsidRPr="007515BC">
              <w:t xml:space="preserve"> avoid the Title V permitting requirements of Chapter 62-213, F.A.C., the incinerator is synthetically limited to burn a maximum of 15 tons/hour (based on a daily average) and 30,000 tons/yr. Emissions are controlled by forced air at a very high static pressure over and around the burning pit.  The exempt fan, which produces the forced air, is diesel powered.  </w:t>
            </w:r>
          </w:p>
        </w:tc>
      </w:tr>
    </w:tbl>
    <w:p w14:paraId="2F8D9E1D" w14:textId="77777777" w:rsidR="00851814" w:rsidRDefault="00851814" w:rsidP="00851814">
      <w:pPr>
        <w:pStyle w:val="Caption"/>
        <w:spacing w:before="240"/>
        <w:rPr>
          <w:szCs w:val="22"/>
        </w:rPr>
      </w:pPr>
      <w:r w:rsidRPr="006D3E62">
        <w:rPr>
          <w:szCs w:val="22"/>
        </w:rPr>
        <w:t>Federal Regulations</w:t>
      </w:r>
    </w:p>
    <w:p w14:paraId="66F7972C" w14:textId="77777777" w:rsidR="005C07B2" w:rsidRDefault="005C07B2" w:rsidP="00851814">
      <w:pPr>
        <w:numPr>
          <w:ilvl w:val="0"/>
          <w:numId w:val="1"/>
        </w:numPr>
        <w:suppressAutoHyphens/>
        <w:ind w:left="720" w:hanging="720"/>
        <w:rPr>
          <w:sz w:val="22"/>
          <w:szCs w:val="22"/>
        </w:rPr>
      </w:pPr>
      <w:r w:rsidRPr="00F27D4E">
        <w:rPr>
          <w:sz w:val="22"/>
          <w:szCs w:val="22"/>
          <w:u w:val="single"/>
        </w:rPr>
        <w:t>Federal Regulatory Requirements</w:t>
      </w:r>
      <w:r w:rsidRPr="00F27D4E">
        <w:rPr>
          <w:sz w:val="22"/>
          <w:szCs w:val="22"/>
        </w:rPr>
        <w:t xml:space="preserve">:  </w:t>
      </w:r>
    </w:p>
    <w:p w14:paraId="436F6E9E" w14:textId="77777777" w:rsidR="005C07B2" w:rsidRDefault="005C07B2" w:rsidP="005C07B2">
      <w:pPr>
        <w:pStyle w:val="ListParagraph"/>
        <w:numPr>
          <w:ilvl w:val="0"/>
          <w:numId w:val="19"/>
        </w:numPr>
        <w:suppressAutoHyphens/>
        <w:spacing w:after="120"/>
        <w:ind w:left="1080"/>
        <w:rPr>
          <w:sz w:val="22"/>
          <w:szCs w:val="22"/>
        </w:rPr>
      </w:pPr>
      <w:r w:rsidRPr="005C07B2">
        <w:rPr>
          <w:sz w:val="22"/>
          <w:szCs w:val="22"/>
        </w:rPr>
        <w:t>This incinerator is subject to the requirements of 40 CFR 60, Subpart CCCC – Standards of Performance for Commercial and Industrial Solid Waste Incineration Units for which construction is commenced After November 30, 1999 or for which Modification or Reconstruction is commenced on or After June 1, 2001.</w:t>
      </w:r>
    </w:p>
    <w:p w14:paraId="24F37200" w14:textId="77777777" w:rsidR="005C07B2" w:rsidRPr="00F27D4E" w:rsidRDefault="005C07B2" w:rsidP="005C07B2">
      <w:pPr>
        <w:numPr>
          <w:ilvl w:val="0"/>
          <w:numId w:val="19"/>
        </w:numPr>
        <w:suppressAutoHyphens/>
        <w:spacing w:after="120"/>
        <w:ind w:left="1080"/>
        <w:rPr>
          <w:sz w:val="22"/>
          <w:szCs w:val="22"/>
        </w:rPr>
      </w:pPr>
      <w:r w:rsidRPr="00F27D4E">
        <w:rPr>
          <w:sz w:val="22"/>
          <w:szCs w:val="22"/>
        </w:rPr>
        <w:t xml:space="preserve">Any air curtain incinerator subject to 40 CFR Part 60, Subpart AAAA, BBBB, CCCC, DDDD, or EEEE, adopted and incorporated by reference at Rule 62-204.800. F.A.C., shall be constructed and operated </w:t>
      </w:r>
      <w:proofErr w:type="gramStart"/>
      <w:r w:rsidRPr="00F27D4E">
        <w:rPr>
          <w:sz w:val="22"/>
          <w:szCs w:val="22"/>
        </w:rPr>
        <w:t>so as to</w:t>
      </w:r>
      <w:proofErr w:type="gramEnd"/>
      <w:r w:rsidRPr="00F27D4E">
        <w:rPr>
          <w:sz w:val="22"/>
          <w:szCs w:val="22"/>
        </w:rPr>
        <w:t xml:space="preserve"> comply with the standards, limitations, and requirements of the applicable subpart, and with the requirements Rule 62-296.401(7)(b), F.A.C., to the extent that those requirements are stricter than, or supplemental, the requirements of the applicable subpart.</w:t>
      </w:r>
    </w:p>
    <w:p w14:paraId="2A69323C" w14:textId="77777777" w:rsidR="00643D81" w:rsidRPr="00B816C3" w:rsidRDefault="00E55BBA" w:rsidP="005C07B2">
      <w:pPr>
        <w:suppressAutoHyphens/>
        <w:spacing w:after="120"/>
        <w:ind w:firstLine="720"/>
        <w:rPr>
          <w:sz w:val="22"/>
          <w:szCs w:val="22"/>
        </w:rPr>
      </w:pPr>
      <w:r w:rsidRPr="00B816C3">
        <w:rPr>
          <w:sz w:val="22"/>
          <w:szCs w:val="22"/>
        </w:rPr>
        <w:t>[Rules 62-204.800(8)(b)78</w:t>
      </w:r>
      <w:r w:rsidR="005C07B2" w:rsidRPr="00B816C3">
        <w:rPr>
          <w:sz w:val="22"/>
          <w:szCs w:val="22"/>
        </w:rPr>
        <w:t>. and 62-296.401(7)(a)1., F.A.C.]</w:t>
      </w:r>
    </w:p>
    <w:p w14:paraId="20B8DF2C" w14:textId="77777777" w:rsidR="005C07B2" w:rsidRPr="005C07B2" w:rsidRDefault="005C07B2" w:rsidP="005C07B2">
      <w:pPr>
        <w:suppressAutoHyphens/>
        <w:ind w:firstLine="720"/>
        <w:rPr>
          <w:sz w:val="22"/>
          <w:szCs w:val="22"/>
          <w:highlight w:val="yellow"/>
        </w:rPr>
      </w:pPr>
    </w:p>
    <w:p w14:paraId="6F565760" w14:textId="77777777" w:rsidR="00DE6A6E" w:rsidRPr="00845DA5" w:rsidRDefault="00DE6A6E" w:rsidP="00116042">
      <w:pPr>
        <w:spacing w:after="120"/>
        <w:rPr>
          <w:b/>
          <w:caps/>
          <w:sz w:val="22"/>
          <w:szCs w:val="22"/>
        </w:rPr>
      </w:pPr>
      <w:r w:rsidRPr="00845DA5">
        <w:rPr>
          <w:b/>
          <w:caps/>
          <w:sz w:val="22"/>
          <w:szCs w:val="22"/>
        </w:rPr>
        <w:t>Performance Restrictions</w:t>
      </w:r>
    </w:p>
    <w:p w14:paraId="5E62E726" w14:textId="77777777" w:rsidR="005C07B2" w:rsidRPr="005C07B2" w:rsidRDefault="00DE6A6E" w:rsidP="005C07B2">
      <w:pPr>
        <w:numPr>
          <w:ilvl w:val="0"/>
          <w:numId w:val="1"/>
        </w:numPr>
        <w:suppressAutoHyphens/>
        <w:ind w:left="720" w:hanging="720"/>
        <w:rPr>
          <w:sz w:val="22"/>
          <w:szCs w:val="22"/>
        </w:rPr>
      </w:pPr>
      <w:r w:rsidRPr="00845DA5">
        <w:rPr>
          <w:sz w:val="22"/>
          <w:szCs w:val="22"/>
          <w:u w:val="single"/>
        </w:rPr>
        <w:t>Permitted Capacity</w:t>
      </w:r>
      <w:r w:rsidRPr="00845DA5">
        <w:rPr>
          <w:sz w:val="22"/>
          <w:szCs w:val="22"/>
        </w:rPr>
        <w:t xml:space="preserve">:  </w:t>
      </w:r>
      <w:r w:rsidR="005C07B2" w:rsidRPr="005C07B2">
        <w:rPr>
          <w:sz w:val="22"/>
          <w:szCs w:val="22"/>
        </w:rPr>
        <w:t>The maximum charging rate to the incinerator shall not exceed 15 tons/hr. (daily average basis) and 30,000 tons per any consecutive 12-month period.  The charging rate going into the pit shall be determined by the following procedure: The loader used to charge the pit shall weigh five (5) buckets (rakes) at a representative maximum capacity and representative material to be charged into the burn pit.  This average, along with the number of charges, shall then be used to determine the hourly process rate.  In addition, the loader bucket (rake) that will be used to charge the pit shall be designated as the only one used in charging the pit.  If a different or alternate sized loader is used a new average shall be determined and noted in the facility's records/logs.</w:t>
      </w:r>
    </w:p>
    <w:p w14:paraId="134A7E97" w14:textId="77777777" w:rsidR="005C07B2" w:rsidRDefault="005C07B2" w:rsidP="005C07B2">
      <w:pPr>
        <w:suppressAutoHyphens/>
        <w:ind w:left="360" w:firstLine="360"/>
        <w:rPr>
          <w:i/>
          <w:sz w:val="22"/>
          <w:szCs w:val="22"/>
        </w:rPr>
      </w:pPr>
      <w:r w:rsidRPr="00F27D4E">
        <w:rPr>
          <w:i/>
          <w:sz w:val="22"/>
          <w:szCs w:val="22"/>
        </w:rPr>
        <w:t>Permitting note: See Appendix D, Condition 1, for Operation Rate during Testing requirements</w:t>
      </w:r>
      <w:r>
        <w:rPr>
          <w:i/>
          <w:sz w:val="22"/>
          <w:szCs w:val="22"/>
        </w:rPr>
        <w:t xml:space="preserve">. </w:t>
      </w:r>
    </w:p>
    <w:p w14:paraId="2BE71BE8" w14:textId="77777777" w:rsidR="005C07B2" w:rsidRDefault="005C07B2" w:rsidP="005C07B2">
      <w:pPr>
        <w:suppressAutoHyphens/>
        <w:ind w:left="360" w:firstLine="360"/>
        <w:rPr>
          <w:sz w:val="22"/>
          <w:szCs w:val="22"/>
        </w:rPr>
      </w:pPr>
      <w:r w:rsidRPr="00405265">
        <w:rPr>
          <w:sz w:val="22"/>
          <w:szCs w:val="22"/>
        </w:rPr>
        <w:t>[Rule 62-210.200(PTE), F.A.C.; Construction Permit 0170364-001-AC]</w:t>
      </w:r>
    </w:p>
    <w:p w14:paraId="5C265DD5" w14:textId="77777777" w:rsidR="000352AB" w:rsidRPr="00F27D4E" w:rsidRDefault="000352AB" w:rsidP="005C07B2">
      <w:pPr>
        <w:suppressAutoHyphens/>
        <w:ind w:left="360" w:firstLine="360"/>
        <w:rPr>
          <w:sz w:val="22"/>
          <w:szCs w:val="22"/>
        </w:rPr>
      </w:pPr>
    </w:p>
    <w:p w14:paraId="46EAAA51" w14:textId="77777777" w:rsidR="000352AB" w:rsidRDefault="000352AB" w:rsidP="006D1C91">
      <w:pPr>
        <w:numPr>
          <w:ilvl w:val="0"/>
          <w:numId w:val="1"/>
        </w:numPr>
        <w:suppressAutoHyphens/>
        <w:ind w:left="720" w:hanging="720"/>
        <w:rPr>
          <w:sz w:val="22"/>
          <w:szCs w:val="22"/>
        </w:rPr>
      </w:pPr>
      <w:r w:rsidRPr="00845DA5">
        <w:rPr>
          <w:sz w:val="22"/>
          <w:szCs w:val="22"/>
          <w:u w:val="single"/>
        </w:rPr>
        <w:t>Restricted Operation</w:t>
      </w:r>
      <w:r w:rsidRPr="00845DA5">
        <w:rPr>
          <w:sz w:val="22"/>
          <w:szCs w:val="22"/>
        </w:rPr>
        <w:t xml:space="preserve">:  The hours of operation of are </w:t>
      </w:r>
      <w:r>
        <w:rPr>
          <w:sz w:val="22"/>
          <w:szCs w:val="22"/>
        </w:rPr>
        <w:t>(charging hours) shall not exceed 4,000 hours per any consecutive 12-month period</w:t>
      </w:r>
      <w:r w:rsidRPr="00845DA5">
        <w:rPr>
          <w:sz w:val="22"/>
          <w:szCs w:val="22"/>
        </w:rPr>
        <w:t>.</w:t>
      </w:r>
      <w:r>
        <w:rPr>
          <w:sz w:val="22"/>
          <w:szCs w:val="22"/>
        </w:rPr>
        <w:t xml:space="preserve">  </w:t>
      </w:r>
      <w:r w:rsidRPr="00845DA5">
        <w:rPr>
          <w:sz w:val="22"/>
          <w:szCs w:val="22"/>
        </w:rPr>
        <w:t xml:space="preserve"> </w:t>
      </w:r>
    </w:p>
    <w:p w14:paraId="3394BB85" w14:textId="77777777" w:rsidR="000352AB" w:rsidRDefault="000352AB" w:rsidP="005B1199">
      <w:pPr>
        <w:pStyle w:val="ListParagraph"/>
        <w:suppressAutoHyphens/>
        <w:ind w:left="360" w:firstLine="360"/>
        <w:rPr>
          <w:sz w:val="22"/>
          <w:szCs w:val="22"/>
        </w:rPr>
      </w:pPr>
      <w:r w:rsidRPr="005C07B2">
        <w:rPr>
          <w:sz w:val="22"/>
          <w:szCs w:val="22"/>
        </w:rPr>
        <w:t>[Rule 62-210.200(PTE), F.A.C.; Construction Permit 0170364-001-AC]</w:t>
      </w:r>
    </w:p>
    <w:p w14:paraId="6BEAABD7" w14:textId="77777777" w:rsidR="005B1199" w:rsidRPr="005B1199" w:rsidRDefault="005B1199" w:rsidP="005B1199">
      <w:pPr>
        <w:suppressAutoHyphens/>
        <w:rPr>
          <w:sz w:val="22"/>
          <w:szCs w:val="22"/>
        </w:rPr>
      </w:pPr>
    </w:p>
    <w:p w14:paraId="24CF3EBC" w14:textId="77777777" w:rsidR="000352AB" w:rsidRDefault="000352AB" w:rsidP="005C07B2">
      <w:pPr>
        <w:numPr>
          <w:ilvl w:val="0"/>
          <w:numId w:val="1"/>
        </w:numPr>
        <w:suppressAutoHyphens/>
        <w:ind w:left="720" w:hanging="720"/>
        <w:rPr>
          <w:sz w:val="22"/>
          <w:szCs w:val="22"/>
        </w:rPr>
      </w:pPr>
      <w:r w:rsidRPr="00F27D4E">
        <w:rPr>
          <w:sz w:val="22"/>
          <w:szCs w:val="22"/>
          <w:u w:val="single"/>
        </w:rPr>
        <w:t>Operational Requirements for Air Curtain Incinerator (ACI)</w:t>
      </w:r>
      <w:r w:rsidRPr="00F27D4E">
        <w:rPr>
          <w:sz w:val="22"/>
          <w:szCs w:val="22"/>
        </w:rPr>
        <w:t>:</w:t>
      </w:r>
    </w:p>
    <w:p w14:paraId="3DA66DDE" w14:textId="77777777" w:rsidR="000352AB" w:rsidRDefault="000352AB" w:rsidP="000352AB">
      <w:pPr>
        <w:pStyle w:val="ListParagraph"/>
        <w:numPr>
          <w:ilvl w:val="1"/>
          <w:numId w:val="16"/>
        </w:numPr>
        <w:suppressAutoHyphens/>
        <w:ind w:left="1080"/>
        <w:rPr>
          <w:sz w:val="22"/>
          <w:szCs w:val="22"/>
        </w:rPr>
      </w:pPr>
      <w:r w:rsidRPr="00F27D4E">
        <w:rPr>
          <w:sz w:val="22"/>
          <w:szCs w:val="22"/>
        </w:rPr>
        <w:t>The earthen trench's pit walls (width and length) shall be vertical and maintained as such, so that combustion of the waste within the pit is maintained at an adequate temperature and with sufficient air recirculation to provide enough residence time and mixing for proper combustion and control of emissions.  The following dimensions for the pit must be strictly adhered to: no more than 12 feet wide, between eight feet (8') and 15' deep, and no longer than the manifold.  If the pit is located at a landfill, the pit shall not be dug within a previously active portion of a landfill.</w:t>
      </w:r>
      <w:r w:rsidRPr="000352AB">
        <w:rPr>
          <w:sz w:val="22"/>
          <w:szCs w:val="22"/>
        </w:rPr>
        <w:t xml:space="preserve"> </w:t>
      </w:r>
    </w:p>
    <w:p w14:paraId="34D1A0A3" w14:textId="77777777" w:rsidR="000352AB" w:rsidRDefault="000352AB" w:rsidP="000352AB">
      <w:pPr>
        <w:pStyle w:val="ListParagraph"/>
        <w:suppressAutoHyphens/>
        <w:ind w:left="900" w:firstLine="180"/>
        <w:rPr>
          <w:sz w:val="22"/>
          <w:szCs w:val="22"/>
        </w:rPr>
      </w:pPr>
      <w:r w:rsidRPr="00405265">
        <w:rPr>
          <w:sz w:val="22"/>
          <w:szCs w:val="22"/>
        </w:rPr>
        <w:t>[Rule 62-296.401(7)(b)2., F.A.C.]</w:t>
      </w:r>
    </w:p>
    <w:p w14:paraId="690C4F86" w14:textId="77777777" w:rsidR="000352AB" w:rsidRDefault="000352AB" w:rsidP="000352AB">
      <w:pPr>
        <w:pStyle w:val="ListParagraph"/>
        <w:suppressAutoHyphens/>
        <w:ind w:left="1080"/>
        <w:rPr>
          <w:sz w:val="22"/>
          <w:szCs w:val="22"/>
        </w:rPr>
      </w:pPr>
    </w:p>
    <w:p w14:paraId="1853BE5E" w14:textId="77777777" w:rsidR="000352AB" w:rsidRDefault="000352AB" w:rsidP="000352AB">
      <w:pPr>
        <w:pStyle w:val="ListParagraph"/>
        <w:numPr>
          <w:ilvl w:val="1"/>
          <w:numId w:val="16"/>
        </w:numPr>
        <w:suppressAutoHyphens/>
        <w:ind w:left="1080"/>
        <w:rPr>
          <w:sz w:val="22"/>
          <w:szCs w:val="22"/>
        </w:rPr>
      </w:pPr>
      <w:r w:rsidRPr="000352AB">
        <w:rPr>
          <w:sz w:val="22"/>
          <w:szCs w:val="22"/>
        </w:rPr>
        <w:lastRenderedPageBreak/>
        <w:t xml:space="preserve">Except as allowed herein, the only materials that shall be burned in the air curtain incinerator are vegetative material and untreated wood, excluding sawdust.  The air curtain incinerator shall not be used to burn any biological waste, hazardous waste, asbestos-containing materials, mercury-containing devices, pharmaceuticals, tires, rubber material, residual oil, used oil, asphalt, roofing materials, tar, treated wood, plastics, garbage, trash, or other material prohibited to be open burned as set forth in Rule 62-256.300(2), F.A.C.  Only kerosene, diesel fuel, drip-torch fuel (as used to ignite prescribed fires), untreated wood, virgin oil, natural gas, or liquefied petroleum gas shall be used to start the fire in the air curtain incinerator.  The use of used oil, chemicals, gasoline, or tires to start the fire is prohibited.  The air curtain incinerator may be used for the destruction of animal carcasses in accordance with 62-256.700(6), F.A.C.  When using an air curtain incineration to burn animal carcasses, untreated wood may also be used to maintain good combustion. </w:t>
      </w:r>
    </w:p>
    <w:p w14:paraId="5FBAEB32" w14:textId="77777777" w:rsidR="000352AB" w:rsidRDefault="000352AB" w:rsidP="000352AB">
      <w:pPr>
        <w:pStyle w:val="ListParagraph"/>
        <w:suppressAutoHyphens/>
        <w:ind w:left="1080"/>
        <w:rPr>
          <w:sz w:val="22"/>
          <w:szCs w:val="22"/>
        </w:rPr>
      </w:pPr>
      <w:r w:rsidRPr="00405265">
        <w:rPr>
          <w:sz w:val="22"/>
          <w:szCs w:val="22"/>
        </w:rPr>
        <w:t>[Rules 62-296.401(7)(b)3. and 4., F.A.C.]</w:t>
      </w:r>
    </w:p>
    <w:p w14:paraId="20DDCF35" w14:textId="77777777" w:rsidR="000352AB" w:rsidRPr="000352AB" w:rsidRDefault="000352AB" w:rsidP="000352AB">
      <w:pPr>
        <w:pStyle w:val="ListParagraph"/>
        <w:suppressAutoHyphens/>
        <w:ind w:left="1080"/>
        <w:rPr>
          <w:sz w:val="22"/>
          <w:szCs w:val="22"/>
        </w:rPr>
      </w:pPr>
    </w:p>
    <w:p w14:paraId="7862E942" w14:textId="77777777" w:rsidR="000352AB" w:rsidRDefault="000352AB" w:rsidP="000352AB">
      <w:pPr>
        <w:pStyle w:val="ListParagraph"/>
        <w:numPr>
          <w:ilvl w:val="1"/>
          <w:numId w:val="16"/>
        </w:numPr>
        <w:suppressAutoHyphens/>
        <w:ind w:left="1080"/>
        <w:rPr>
          <w:sz w:val="22"/>
          <w:szCs w:val="22"/>
        </w:rPr>
      </w:pPr>
      <w:r w:rsidRPr="00F27D4E">
        <w:rPr>
          <w:sz w:val="22"/>
          <w:szCs w:val="22"/>
        </w:rPr>
        <w:t>In no case shall an air curtain incinerator be started before sunrise.  All charging shall end no later than one (1) hour after sunset.  After charging ceases, air flow shall be maintained until all material within the air curtain incinerator has been reduced to coals, and flames are no longer visible.  A log shall be maintained onsite that documents daily beginning and ending times of charging.</w:t>
      </w:r>
    </w:p>
    <w:p w14:paraId="059B9459" w14:textId="77777777" w:rsidR="000352AB" w:rsidRDefault="000352AB" w:rsidP="000352AB">
      <w:pPr>
        <w:pStyle w:val="ListParagraph"/>
        <w:suppressAutoHyphens/>
        <w:ind w:left="1080"/>
        <w:rPr>
          <w:sz w:val="22"/>
          <w:szCs w:val="22"/>
        </w:rPr>
      </w:pPr>
      <w:r w:rsidRPr="00405265">
        <w:rPr>
          <w:sz w:val="22"/>
          <w:szCs w:val="22"/>
        </w:rPr>
        <w:t>[Rule 62-296.401(7)(b)5., F.A.C.]</w:t>
      </w:r>
    </w:p>
    <w:p w14:paraId="3C96C81D" w14:textId="77777777" w:rsidR="000352AB" w:rsidRDefault="000352AB" w:rsidP="000352AB">
      <w:pPr>
        <w:pStyle w:val="ListParagraph"/>
        <w:suppressAutoHyphens/>
        <w:ind w:left="1080"/>
        <w:rPr>
          <w:sz w:val="22"/>
          <w:szCs w:val="22"/>
        </w:rPr>
      </w:pPr>
    </w:p>
    <w:p w14:paraId="7F87D9B2" w14:textId="7E343FD5" w:rsidR="000352AB" w:rsidRDefault="000352AB" w:rsidP="000352AB">
      <w:pPr>
        <w:pStyle w:val="ListParagraph"/>
        <w:numPr>
          <w:ilvl w:val="1"/>
          <w:numId w:val="16"/>
        </w:numPr>
        <w:suppressAutoHyphens/>
        <w:ind w:left="1080"/>
        <w:rPr>
          <w:sz w:val="22"/>
          <w:szCs w:val="22"/>
        </w:rPr>
      </w:pPr>
      <w:r w:rsidRPr="000352AB">
        <w:rPr>
          <w:sz w:val="22"/>
          <w:szCs w:val="22"/>
        </w:rPr>
        <w:t xml:space="preserve">The air curtain incinerator shall be attended </w:t>
      </w:r>
      <w:proofErr w:type="gramStart"/>
      <w:r w:rsidRPr="000352AB">
        <w:rPr>
          <w:sz w:val="22"/>
          <w:szCs w:val="22"/>
        </w:rPr>
        <w:t>at all times</w:t>
      </w:r>
      <w:proofErr w:type="gramEnd"/>
      <w:r w:rsidRPr="000352AB">
        <w:rPr>
          <w:sz w:val="22"/>
          <w:szCs w:val="22"/>
        </w:rPr>
        <w:t xml:space="preserve"> while materials are being burned or flames are visible within the incinerator.</w:t>
      </w:r>
    </w:p>
    <w:p w14:paraId="19B787B7" w14:textId="77777777" w:rsidR="000352AB" w:rsidRDefault="000352AB" w:rsidP="000352AB">
      <w:pPr>
        <w:pStyle w:val="ListParagraph"/>
        <w:suppressAutoHyphens/>
        <w:ind w:left="1080"/>
        <w:rPr>
          <w:sz w:val="22"/>
          <w:szCs w:val="22"/>
        </w:rPr>
      </w:pPr>
      <w:r w:rsidRPr="00405265">
        <w:rPr>
          <w:sz w:val="22"/>
          <w:szCs w:val="22"/>
        </w:rPr>
        <w:t>[Rule 62-296.401(7)(b)6., F.A.C.]</w:t>
      </w:r>
    </w:p>
    <w:p w14:paraId="30DE294F" w14:textId="77777777" w:rsidR="000352AB" w:rsidRPr="000352AB" w:rsidRDefault="000352AB" w:rsidP="000352AB">
      <w:pPr>
        <w:pStyle w:val="ListParagraph"/>
        <w:suppressAutoHyphens/>
        <w:ind w:left="1080"/>
        <w:rPr>
          <w:sz w:val="22"/>
          <w:szCs w:val="22"/>
        </w:rPr>
      </w:pPr>
    </w:p>
    <w:p w14:paraId="55E38D85" w14:textId="77777777" w:rsidR="005B1199" w:rsidRDefault="005B1199" w:rsidP="000352AB">
      <w:pPr>
        <w:pStyle w:val="EndnoteText"/>
        <w:numPr>
          <w:ilvl w:val="0"/>
          <w:numId w:val="16"/>
        </w:numPr>
        <w:ind w:left="1080"/>
        <w:rPr>
          <w:rFonts w:ascii="Times New Roman" w:hAnsi="Times New Roman"/>
          <w:sz w:val="22"/>
          <w:szCs w:val="22"/>
        </w:rPr>
      </w:pPr>
      <w:r w:rsidRPr="00F27D4E">
        <w:rPr>
          <w:rFonts w:ascii="Times New Roman" w:hAnsi="Times New Roman"/>
          <w:sz w:val="22"/>
          <w:szCs w:val="22"/>
        </w:rPr>
        <w:t>The air curtain incinerator shall be located at least 50 feet from any wild lands, brush, combustible structure, or paved public roadway.</w:t>
      </w:r>
    </w:p>
    <w:p w14:paraId="15B90EA5" w14:textId="77777777" w:rsidR="005B1199" w:rsidRDefault="005B1199" w:rsidP="005B1199">
      <w:pPr>
        <w:pStyle w:val="EndnoteText"/>
        <w:ind w:left="1080"/>
        <w:rPr>
          <w:rFonts w:ascii="Times New Roman" w:hAnsi="Times New Roman"/>
          <w:sz w:val="22"/>
          <w:szCs w:val="22"/>
        </w:rPr>
      </w:pPr>
      <w:r w:rsidRPr="00405265">
        <w:rPr>
          <w:rFonts w:ascii="Times New Roman" w:hAnsi="Times New Roman"/>
          <w:sz w:val="22"/>
          <w:szCs w:val="22"/>
        </w:rPr>
        <w:t>[Rule 296.401(7)(b)7., F.A.C.]</w:t>
      </w:r>
    </w:p>
    <w:p w14:paraId="777395EC" w14:textId="77777777" w:rsidR="005B1199" w:rsidRDefault="005B1199" w:rsidP="005B1199">
      <w:pPr>
        <w:pStyle w:val="EndnoteText"/>
        <w:ind w:left="1080"/>
        <w:rPr>
          <w:rFonts w:ascii="Times New Roman" w:hAnsi="Times New Roman"/>
          <w:sz w:val="22"/>
          <w:szCs w:val="22"/>
        </w:rPr>
      </w:pPr>
    </w:p>
    <w:p w14:paraId="284B719A" w14:textId="77777777" w:rsidR="000352AB" w:rsidRDefault="000352AB" w:rsidP="000352AB">
      <w:pPr>
        <w:pStyle w:val="EndnoteText"/>
        <w:numPr>
          <w:ilvl w:val="0"/>
          <w:numId w:val="16"/>
        </w:numPr>
        <w:ind w:left="1080"/>
        <w:rPr>
          <w:rFonts w:ascii="Times New Roman" w:hAnsi="Times New Roman"/>
          <w:sz w:val="22"/>
          <w:szCs w:val="22"/>
        </w:rPr>
      </w:pPr>
      <w:r w:rsidRPr="00F27D4E">
        <w:rPr>
          <w:rFonts w:ascii="Times New Roman" w:hAnsi="Times New Roman"/>
          <w:sz w:val="22"/>
          <w:szCs w:val="22"/>
        </w:rPr>
        <w:t>The material shall not be loaded into the air curtain incinerator such that it protrudes above the air curtain.</w:t>
      </w:r>
      <w:r>
        <w:rPr>
          <w:rFonts w:ascii="Times New Roman" w:hAnsi="Times New Roman"/>
          <w:sz w:val="22"/>
          <w:szCs w:val="22"/>
        </w:rPr>
        <w:t xml:space="preserve"> </w:t>
      </w:r>
    </w:p>
    <w:p w14:paraId="7151E5F4" w14:textId="77777777" w:rsidR="000352AB" w:rsidRDefault="000352AB" w:rsidP="000352AB">
      <w:pPr>
        <w:pStyle w:val="EndnoteText"/>
        <w:ind w:left="720" w:firstLine="360"/>
        <w:rPr>
          <w:rFonts w:ascii="Times New Roman" w:hAnsi="Times New Roman"/>
          <w:sz w:val="22"/>
          <w:szCs w:val="22"/>
        </w:rPr>
      </w:pPr>
      <w:r w:rsidRPr="00405265">
        <w:rPr>
          <w:rFonts w:ascii="Times New Roman" w:hAnsi="Times New Roman"/>
          <w:sz w:val="22"/>
          <w:szCs w:val="22"/>
        </w:rPr>
        <w:t>[Rule 62-296.401(7)(b)8., F.A.C.]</w:t>
      </w:r>
    </w:p>
    <w:p w14:paraId="6DEFA6A4" w14:textId="77777777" w:rsidR="000352AB" w:rsidRDefault="000352AB" w:rsidP="000352AB">
      <w:pPr>
        <w:pStyle w:val="EndnoteText"/>
        <w:ind w:left="720" w:firstLine="360"/>
        <w:rPr>
          <w:rFonts w:ascii="Times New Roman" w:hAnsi="Times New Roman"/>
          <w:sz w:val="22"/>
          <w:szCs w:val="22"/>
        </w:rPr>
      </w:pPr>
    </w:p>
    <w:p w14:paraId="1DD8DC17" w14:textId="77777777" w:rsidR="005B1199" w:rsidRDefault="005B1199" w:rsidP="000352AB">
      <w:pPr>
        <w:pStyle w:val="EndnoteText"/>
        <w:numPr>
          <w:ilvl w:val="0"/>
          <w:numId w:val="16"/>
        </w:numPr>
        <w:ind w:left="1080"/>
        <w:rPr>
          <w:rFonts w:ascii="Times New Roman" w:hAnsi="Times New Roman"/>
          <w:sz w:val="22"/>
          <w:szCs w:val="22"/>
        </w:rPr>
      </w:pPr>
      <w:r w:rsidRPr="00F27D4E">
        <w:rPr>
          <w:rFonts w:ascii="Times New Roman" w:hAnsi="Times New Roman"/>
          <w:sz w:val="22"/>
          <w:szCs w:val="22"/>
        </w:rPr>
        <w:t>Ash shall not be allowed to build up in the pit of an air curtain incinerator to higher than one-third (1/3) the pit depth or to the point where the ash begins to impede combustion, whichever occurs first.  The pit shall be marked with an indicator to show the 1/3 depth.</w:t>
      </w:r>
    </w:p>
    <w:p w14:paraId="2380113C" w14:textId="77777777" w:rsidR="000352AB" w:rsidRDefault="005B1199" w:rsidP="005B1199">
      <w:pPr>
        <w:pStyle w:val="EndnoteText"/>
        <w:ind w:left="1080"/>
        <w:rPr>
          <w:rFonts w:ascii="Times New Roman" w:hAnsi="Times New Roman"/>
          <w:sz w:val="22"/>
          <w:szCs w:val="22"/>
        </w:rPr>
      </w:pPr>
      <w:r w:rsidRPr="00BA4DF9">
        <w:rPr>
          <w:rFonts w:ascii="Times New Roman" w:hAnsi="Times New Roman"/>
          <w:sz w:val="22"/>
          <w:szCs w:val="22"/>
        </w:rPr>
        <w:t>[Rule 62-296.401(7)(b)9., F.A.C.; Construction Permit 0170364-001-AC]</w:t>
      </w:r>
    </w:p>
    <w:p w14:paraId="0321EB17" w14:textId="77777777" w:rsidR="005B1199" w:rsidRDefault="005B1199" w:rsidP="005B1199">
      <w:pPr>
        <w:pStyle w:val="EndnoteText"/>
        <w:rPr>
          <w:rFonts w:ascii="Times New Roman" w:hAnsi="Times New Roman"/>
          <w:sz w:val="22"/>
          <w:szCs w:val="22"/>
        </w:rPr>
      </w:pPr>
    </w:p>
    <w:p w14:paraId="30AD0A33" w14:textId="77777777" w:rsidR="000A33F6" w:rsidRPr="00A13714" w:rsidRDefault="000A33F6" w:rsidP="000A33F6">
      <w:pPr>
        <w:pStyle w:val="ListParagraph"/>
        <w:numPr>
          <w:ilvl w:val="0"/>
          <w:numId w:val="16"/>
        </w:numPr>
        <w:ind w:left="1080"/>
        <w:jc w:val="both"/>
        <w:rPr>
          <w:sz w:val="22"/>
          <w:szCs w:val="22"/>
        </w:rPr>
      </w:pPr>
      <w:r w:rsidRPr="00A13714">
        <w:rPr>
          <w:sz w:val="22"/>
          <w:szCs w:val="22"/>
        </w:rPr>
        <w:t xml:space="preserve">An operation and maintenance guide shall be available to the operators of an air curtain incinerator </w:t>
      </w:r>
      <w:proofErr w:type="gramStart"/>
      <w:r w:rsidRPr="00A13714">
        <w:rPr>
          <w:sz w:val="22"/>
          <w:szCs w:val="22"/>
        </w:rPr>
        <w:t>at all times</w:t>
      </w:r>
      <w:proofErr w:type="gramEnd"/>
      <w:r w:rsidRPr="00A13714">
        <w:rPr>
          <w:sz w:val="22"/>
          <w:szCs w:val="22"/>
        </w:rPr>
        <w:t>, and the owner shall provide training to all operators before they work at the incinerator.  This guide shall be made available to the Department or for an inspector's onsite review upon request.</w:t>
      </w:r>
    </w:p>
    <w:p w14:paraId="03993674" w14:textId="793BCC89" w:rsidR="000A33F6" w:rsidRPr="000A33F6" w:rsidRDefault="000A33F6" w:rsidP="000A33F6">
      <w:pPr>
        <w:pStyle w:val="ListParagraph"/>
        <w:ind w:left="1080"/>
        <w:jc w:val="both"/>
        <w:rPr>
          <w:sz w:val="22"/>
          <w:szCs w:val="22"/>
        </w:rPr>
      </w:pPr>
      <w:r w:rsidRPr="00A13714">
        <w:rPr>
          <w:sz w:val="22"/>
          <w:szCs w:val="22"/>
        </w:rPr>
        <w:t>[Rule 62-296.401(7)(b)10., F.A.C.]</w:t>
      </w:r>
    </w:p>
    <w:p w14:paraId="0B28ECA6" w14:textId="1867F25E" w:rsidR="005B1199" w:rsidRDefault="005B1199" w:rsidP="005B1199">
      <w:pPr>
        <w:rPr>
          <w:sz w:val="22"/>
          <w:szCs w:val="22"/>
        </w:rPr>
      </w:pPr>
    </w:p>
    <w:p w14:paraId="3C0B443E" w14:textId="77777777" w:rsidR="005B1199" w:rsidRPr="005B1199" w:rsidRDefault="005B1199" w:rsidP="000352AB">
      <w:pPr>
        <w:pStyle w:val="EndnoteText"/>
        <w:numPr>
          <w:ilvl w:val="0"/>
          <w:numId w:val="16"/>
        </w:numPr>
        <w:ind w:left="1080"/>
        <w:rPr>
          <w:rFonts w:ascii="Times New Roman" w:hAnsi="Times New Roman"/>
          <w:sz w:val="22"/>
          <w:szCs w:val="22"/>
        </w:rPr>
      </w:pPr>
      <w:r w:rsidRPr="00F27D4E">
        <w:rPr>
          <w:rFonts w:ascii="Times New Roman" w:hAnsi="Times New Roman"/>
          <w:iCs/>
          <w:sz w:val="22"/>
          <w:szCs w:val="22"/>
        </w:rPr>
        <w:t>Notwithstanding the provisions of Rule 62-296.401(7)(b)3., F.A.C., the air curtain incinerator may be used for the destruction of animal carcasses in accordance with the provisions of Rule 62-256.700(6), F.A.C.  When using an air curtain incinerator to burn animal carcasses, untreated wood may also be burned to maintain good combustion.</w:t>
      </w:r>
    </w:p>
    <w:p w14:paraId="1745D13F" w14:textId="77777777" w:rsidR="00250FE2" w:rsidRPr="00BA4DF9" w:rsidRDefault="005B1199" w:rsidP="005B1199">
      <w:pPr>
        <w:pStyle w:val="EndnoteText"/>
        <w:ind w:left="720" w:firstLine="360"/>
        <w:rPr>
          <w:rFonts w:ascii="Times New Roman" w:hAnsi="Times New Roman"/>
          <w:iCs/>
          <w:sz w:val="22"/>
          <w:szCs w:val="22"/>
        </w:rPr>
      </w:pPr>
      <w:r w:rsidRPr="00BA4DF9">
        <w:rPr>
          <w:rFonts w:ascii="Times New Roman" w:hAnsi="Times New Roman"/>
          <w:iCs/>
          <w:sz w:val="22"/>
          <w:szCs w:val="22"/>
        </w:rPr>
        <w:t>[Rule 62-296.401(7)(b)4., F.A.C.]</w:t>
      </w:r>
    </w:p>
    <w:p w14:paraId="6C7925BE" w14:textId="77777777" w:rsidR="005B1199" w:rsidRPr="00250FE2" w:rsidRDefault="00250FE2" w:rsidP="00250FE2">
      <w:pPr>
        <w:rPr>
          <w:iCs/>
          <w:sz w:val="22"/>
          <w:szCs w:val="22"/>
          <w:highlight w:val="green"/>
        </w:rPr>
      </w:pPr>
      <w:r>
        <w:rPr>
          <w:iCs/>
          <w:sz w:val="22"/>
          <w:szCs w:val="22"/>
          <w:highlight w:val="green"/>
        </w:rPr>
        <w:br w:type="page"/>
      </w:r>
    </w:p>
    <w:p w14:paraId="7EA9CB47" w14:textId="77777777" w:rsidR="000352AB" w:rsidRPr="005B1199" w:rsidRDefault="000352AB" w:rsidP="005B1199">
      <w:pPr>
        <w:pStyle w:val="EndnoteText"/>
        <w:ind w:left="1080"/>
        <w:rPr>
          <w:sz w:val="22"/>
          <w:szCs w:val="22"/>
        </w:rPr>
      </w:pPr>
    </w:p>
    <w:p w14:paraId="52E85A4E" w14:textId="77777777" w:rsidR="005B1199" w:rsidRDefault="005B1199" w:rsidP="005C07B2">
      <w:pPr>
        <w:numPr>
          <w:ilvl w:val="0"/>
          <w:numId w:val="1"/>
        </w:numPr>
        <w:suppressAutoHyphens/>
        <w:ind w:left="720" w:hanging="720"/>
        <w:rPr>
          <w:sz w:val="22"/>
          <w:szCs w:val="22"/>
        </w:rPr>
      </w:pPr>
      <w:r w:rsidRPr="00F27D4E">
        <w:rPr>
          <w:sz w:val="22"/>
          <w:szCs w:val="22"/>
          <w:u w:val="single"/>
        </w:rPr>
        <w:t>Operator Certification</w:t>
      </w:r>
      <w:r>
        <w:rPr>
          <w:sz w:val="22"/>
          <w:szCs w:val="22"/>
        </w:rPr>
        <w:t>:</w:t>
      </w:r>
      <w:r w:rsidRPr="005B1199">
        <w:rPr>
          <w:sz w:val="22"/>
          <w:szCs w:val="22"/>
        </w:rPr>
        <w:t xml:space="preserve"> </w:t>
      </w:r>
      <w:r w:rsidRPr="00F27D4E">
        <w:rPr>
          <w:sz w:val="22"/>
          <w:szCs w:val="22"/>
        </w:rPr>
        <w:t xml:space="preserve">Each trained operator shall receive a certificate demonstrating that the operator has successfully passed the training required by the operation and maintenance guide.  During the tenure of the operator, a copy of this certificate shall be kept on file at the facility and be made available </w:t>
      </w:r>
      <w:r>
        <w:rPr>
          <w:sz w:val="22"/>
          <w:szCs w:val="22"/>
        </w:rPr>
        <w:t>to the Department upon request.</w:t>
      </w:r>
    </w:p>
    <w:p w14:paraId="36DD3163" w14:textId="77777777" w:rsidR="000352AB" w:rsidRDefault="005B1199" w:rsidP="005B1199">
      <w:pPr>
        <w:suppressAutoHyphens/>
        <w:ind w:left="720"/>
        <w:rPr>
          <w:sz w:val="22"/>
          <w:szCs w:val="22"/>
        </w:rPr>
      </w:pPr>
      <w:r w:rsidRPr="005A01CC">
        <w:rPr>
          <w:sz w:val="22"/>
          <w:szCs w:val="22"/>
        </w:rPr>
        <w:t>[Rules 62-4.070(3) and</w:t>
      </w:r>
      <w:r w:rsidRPr="00BA4DF9">
        <w:rPr>
          <w:sz w:val="22"/>
          <w:szCs w:val="22"/>
        </w:rPr>
        <w:t xml:space="preserve"> 62-296.401(7)(b)10., F.A.C.; Construction Permit 0170364-001-AC]</w:t>
      </w:r>
    </w:p>
    <w:p w14:paraId="5EBC6EA4" w14:textId="77777777" w:rsidR="000352AB" w:rsidRDefault="000352AB" w:rsidP="00DE0404">
      <w:pPr>
        <w:suppressAutoHyphens/>
        <w:ind w:left="720"/>
        <w:rPr>
          <w:sz w:val="22"/>
          <w:szCs w:val="22"/>
        </w:rPr>
      </w:pPr>
    </w:p>
    <w:p w14:paraId="7DED74F2" w14:textId="77777777" w:rsidR="00DE0404" w:rsidRDefault="00DE0404" w:rsidP="005C07B2">
      <w:pPr>
        <w:numPr>
          <w:ilvl w:val="0"/>
          <w:numId w:val="1"/>
        </w:numPr>
        <w:suppressAutoHyphens/>
        <w:ind w:left="720" w:hanging="720"/>
        <w:rPr>
          <w:sz w:val="22"/>
          <w:szCs w:val="22"/>
        </w:rPr>
      </w:pPr>
      <w:r w:rsidRPr="00F27D4E">
        <w:rPr>
          <w:sz w:val="22"/>
          <w:szCs w:val="22"/>
          <w:u w:val="single"/>
        </w:rPr>
        <w:t>Diesel Powered Fan</w:t>
      </w:r>
      <w:r w:rsidRPr="00F27D4E">
        <w:rPr>
          <w:sz w:val="22"/>
          <w:szCs w:val="22"/>
        </w:rPr>
        <w:t xml:space="preserve">:  </w:t>
      </w:r>
      <w:proofErr w:type="gramStart"/>
      <w:r w:rsidRPr="00F27D4E">
        <w:rPr>
          <w:sz w:val="22"/>
          <w:szCs w:val="22"/>
        </w:rPr>
        <w:t>In order to</w:t>
      </w:r>
      <w:proofErr w:type="gramEnd"/>
      <w:r w:rsidRPr="00F27D4E">
        <w:rPr>
          <w:sz w:val="22"/>
          <w:szCs w:val="22"/>
        </w:rPr>
        <w:t xml:space="preserve"> ensure the VE limitations are not exceeded and objectionable odors are not generated, the air curtain incinerator's fan shall continue to operate after the last charge of each day until all combustion has ceased.   For purposes of this condition, "combustion" means the presence of any flames or smoke that causes a VE g</w:t>
      </w:r>
      <w:r>
        <w:rPr>
          <w:sz w:val="22"/>
          <w:szCs w:val="22"/>
        </w:rPr>
        <w:t>reater than five (5) % opacity.</w:t>
      </w:r>
    </w:p>
    <w:p w14:paraId="19AC7349" w14:textId="77777777" w:rsidR="005B1199" w:rsidRDefault="00DE0404" w:rsidP="00DE0404">
      <w:pPr>
        <w:suppressAutoHyphens/>
        <w:ind w:left="720"/>
        <w:rPr>
          <w:sz w:val="22"/>
          <w:szCs w:val="22"/>
        </w:rPr>
      </w:pPr>
      <w:r w:rsidRPr="00DC302A">
        <w:rPr>
          <w:sz w:val="22"/>
          <w:szCs w:val="22"/>
        </w:rPr>
        <w:t>[Rules 62-4.070(3) and 62-210.200 (Definition “Visible Emission”), F.A.C.; Construction Permit 0170364-001-AC]</w:t>
      </w:r>
    </w:p>
    <w:p w14:paraId="07CF654E" w14:textId="77777777" w:rsidR="00DE0404" w:rsidRDefault="00DE0404" w:rsidP="00DE0404">
      <w:pPr>
        <w:suppressAutoHyphens/>
        <w:ind w:left="720"/>
        <w:rPr>
          <w:sz w:val="22"/>
          <w:szCs w:val="22"/>
        </w:rPr>
      </w:pPr>
    </w:p>
    <w:p w14:paraId="3A6E1423" w14:textId="77777777" w:rsidR="00DE0404" w:rsidRPr="00DE0404" w:rsidRDefault="00DE0404" w:rsidP="00DE0404">
      <w:pPr>
        <w:numPr>
          <w:ilvl w:val="0"/>
          <w:numId w:val="1"/>
        </w:numPr>
        <w:suppressAutoHyphens/>
        <w:ind w:left="720" w:hanging="720"/>
        <w:rPr>
          <w:sz w:val="22"/>
          <w:szCs w:val="22"/>
        </w:rPr>
      </w:pPr>
      <w:r w:rsidRPr="00DE0404">
        <w:rPr>
          <w:sz w:val="22"/>
          <w:szCs w:val="22"/>
          <w:u w:val="single"/>
        </w:rPr>
        <w:t>Reasonable Precautions</w:t>
      </w:r>
      <w:r w:rsidRPr="00DE0404">
        <w:rPr>
          <w:sz w:val="22"/>
          <w:szCs w:val="22"/>
        </w:rPr>
        <w:t>:  All reasonable precautions shall be taken to prevent and control generation of unconfined emissions of particulate matter from this emission unit. These provisions are applicable to any source, including, but not limited to vehicular movement, transportation of materials, construction, alteration, demolition or wrecking, or industrial related activities such as loading, unloading, storing and handling.  Reasonable precautions shall include the following:</w:t>
      </w:r>
    </w:p>
    <w:p w14:paraId="2C076266" w14:textId="77777777" w:rsidR="00DE0404" w:rsidRDefault="00DE0404" w:rsidP="00DE0404">
      <w:pPr>
        <w:pStyle w:val="ListParagraph"/>
        <w:numPr>
          <w:ilvl w:val="0"/>
          <w:numId w:val="23"/>
        </w:numPr>
        <w:tabs>
          <w:tab w:val="left" w:pos="-720"/>
          <w:tab w:val="left" w:pos="0"/>
        </w:tabs>
        <w:suppressAutoHyphens/>
        <w:spacing w:after="120"/>
        <w:rPr>
          <w:sz w:val="22"/>
          <w:szCs w:val="22"/>
        </w:rPr>
      </w:pPr>
      <w:r w:rsidRPr="00DE0404">
        <w:rPr>
          <w:sz w:val="22"/>
          <w:szCs w:val="22"/>
        </w:rPr>
        <w:t>Ash removed from the pit shall be wetted with water, prior to removal, and as necessary;</w:t>
      </w:r>
    </w:p>
    <w:p w14:paraId="3256BB2C" w14:textId="77777777" w:rsidR="00DE0404" w:rsidRDefault="00DE0404" w:rsidP="00DE0404">
      <w:pPr>
        <w:pStyle w:val="ListParagraph"/>
        <w:numPr>
          <w:ilvl w:val="0"/>
          <w:numId w:val="23"/>
        </w:numPr>
        <w:tabs>
          <w:tab w:val="left" w:pos="-720"/>
          <w:tab w:val="left" w:pos="0"/>
        </w:tabs>
        <w:suppressAutoHyphens/>
        <w:spacing w:after="120"/>
        <w:rPr>
          <w:sz w:val="22"/>
          <w:szCs w:val="22"/>
        </w:rPr>
      </w:pPr>
      <w:r w:rsidRPr="00DE0404">
        <w:rPr>
          <w:sz w:val="22"/>
          <w:szCs w:val="22"/>
        </w:rPr>
        <w:t>Ash removed from the pit shall be wetted with water, as necessary, to ensure the ash does not become airborne or begin to smolder; and</w:t>
      </w:r>
    </w:p>
    <w:p w14:paraId="445751D6" w14:textId="77777777" w:rsidR="00DE0404" w:rsidRDefault="00DE0404" w:rsidP="00DE0404">
      <w:pPr>
        <w:pStyle w:val="ListParagraph"/>
        <w:numPr>
          <w:ilvl w:val="0"/>
          <w:numId w:val="23"/>
        </w:numPr>
        <w:tabs>
          <w:tab w:val="left" w:pos="-720"/>
          <w:tab w:val="left" w:pos="0"/>
        </w:tabs>
        <w:suppressAutoHyphens/>
        <w:spacing w:after="120"/>
        <w:rPr>
          <w:sz w:val="22"/>
          <w:szCs w:val="22"/>
        </w:rPr>
      </w:pPr>
      <w:r w:rsidRPr="00DE0404">
        <w:rPr>
          <w:sz w:val="22"/>
          <w:szCs w:val="22"/>
        </w:rPr>
        <w:t>Reasonable care shall be taken in loading and unloading the pit.</w:t>
      </w:r>
    </w:p>
    <w:p w14:paraId="64EB6A30" w14:textId="400C8ADE" w:rsidR="00DE0404" w:rsidRPr="000352AB" w:rsidRDefault="00DE0404" w:rsidP="00B94641">
      <w:pPr>
        <w:tabs>
          <w:tab w:val="left" w:pos="-720"/>
          <w:tab w:val="left" w:pos="0"/>
        </w:tabs>
        <w:suppressAutoHyphens/>
        <w:spacing w:after="120"/>
        <w:ind w:left="720"/>
        <w:rPr>
          <w:sz w:val="22"/>
          <w:szCs w:val="22"/>
        </w:rPr>
      </w:pPr>
      <w:r w:rsidRPr="0036004E">
        <w:rPr>
          <w:sz w:val="22"/>
          <w:szCs w:val="22"/>
        </w:rPr>
        <w:t>[Rule 62-296.320(4)(c), F.A.C.;</w:t>
      </w:r>
      <w:r w:rsidRPr="00F27D4E">
        <w:rPr>
          <w:sz w:val="22"/>
          <w:szCs w:val="22"/>
        </w:rPr>
        <w:t xml:space="preserve"> Cons</w:t>
      </w:r>
      <w:r w:rsidR="001E14EF">
        <w:rPr>
          <w:sz w:val="22"/>
          <w:szCs w:val="22"/>
        </w:rPr>
        <w:t>truction Permit</w:t>
      </w:r>
      <w:r w:rsidR="00B94641">
        <w:rPr>
          <w:sz w:val="22"/>
          <w:szCs w:val="22"/>
        </w:rPr>
        <w:t xml:space="preserve"> 0170364-001-AC</w:t>
      </w:r>
      <w:r w:rsidR="00182238">
        <w:rPr>
          <w:sz w:val="22"/>
          <w:szCs w:val="22"/>
        </w:rPr>
        <w:t>]</w:t>
      </w:r>
    </w:p>
    <w:p w14:paraId="36559F69" w14:textId="77777777" w:rsidR="006215C5" w:rsidRDefault="006215C5" w:rsidP="006215C5">
      <w:pPr>
        <w:pStyle w:val="Heading5"/>
        <w:spacing w:before="0" w:after="0"/>
        <w:rPr>
          <w:rFonts w:ascii="Times New Roman" w:hAnsi="Times New Roman"/>
          <w:i w:val="0"/>
          <w:caps/>
          <w:sz w:val="22"/>
          <w:szCs w:val="22"/>
        </w:rPr>
      </w:pPr>
    </w:p>
    <w:p w14:paraId="0DD14F2C" w14:textId="77777777" w:rsidR="00DE6A6E" w:rsidRPr="00A61FF4" w:rsidRDefault="00DE6A6E" w:rsidP="00250FE2">
      <w:pPr>
        <w:pStyle w:val="Heading5"/>
        <w:spacing w:before="0" w:after="120"/>
        <w:rPr>
          <w:rFonts w:ascii="Times New Roman" w:hAnsi="Times New Roman"/>
          <w:i w:val="0"/>
          <w:caps/>
          <w:sz w:val="22"/>
          <w:szCs w:val="22"/>
        </w:rPr>
      </w:pPr>
      <w:r w:rsidRPr="00A61FF4">
        <w:rPr>
          <w:rFonts w:ascii="Times New Roman" w:hAnsi="Times New Roman"/>
          <w:i w:val="0"/>
          <w:caps/>
          <w:sz w:val="22"/>
          <w:szCs w:val="22"/>
        </w:rPr>
        <w:t>Emissions Standards</w:t>
      </w:r>
    </w:p>
    <w:p w14:paraId="31D6FE29" w14:textId="77777777" w:rsidR="00B94641" w:rsidRDefault="00DE6A6E" w:rsidP="00B94641">
      <w:pPr>
        <w:numPr>
          <w:ilvl w:val="0"/>
          <w:numId w:val="1"/>
        </w:numPr>
        <w:suppressAutoHyphens/>
        <w:ind w:left="720" w:hanging="720"/>
        <w:rPr>
          <w:sz w:val="22"/>
          <w:szCs w:val="22"/>
        </w:rPr>
      </w:pPr>
      <w:r w:rsidRPr="00845DA5">
        <w:rPr>
          <w:sz w:val="22"/>
          <w:szCs w:val="22"/>
          <w:u w:val="single"/>
        </w:rPr>
        <w:t>Emissions Standards</w:t>
      </w:r>
      <w:r w:rsidRPr="00845DA5">
        <w:rPr>
          <w:sz w:val="22"/>
          <w:szCs w:val="22"/>
        </w:rPr>
        <w:t>:</w:t>
      </w:r>
      <w:r w:rsidR="00B94641" w:rsidRPr="00B94641">
        <w:rPr>
          <w:sz w:val="22"/>
          <w:szCs w:val="22"/>
        </w:rPr>
        <w:t xml:space="preserve"> </w:t>
      </w:r>
      <w:r w:rsidR="00B94641" w:rsidRPr="000464CD">
        <w:rPr>
          <w:sz w:val="22"/>
          <w:szCs w:val="22"/>
        </w:rPr>
        <w:t xml:space="preserve">Outside of startup procedures, visible emissions shall not exceed ten percent (10%) opacity, six-minute average.  During startup periods, which shall not exceed the first (30) minutes of operation, an opacity of up to 35%, averaged over a six (6) minute period, shall be allowed. The general excess emission rule, Rule 62-210.700, F.A.C., shall not apply. </w:t>
      </w:r>
    </w:p>
    <w:p w14:paraId="1FE1470F" w14:textId="77777777" w:rsidR="00DE6A6E" w:rsidRPr="00B94641" w:rsidRDefault="00B94641" w:rsidP="00B94641">
      <w:pPr>
        <w:suppressAutoHyphens/>
        <w:ind w:left="720"/>
        <w:rPr>
          <w:sz w:val="22"/>
          <w:szCs w:val="22"/>
        </w:rPr>
      </w:pPr>
      <w:r w:rsidRPr="00B94641">
        <w:rPr>
          <w:sz w:val="22"/>
          <w:szCs w:val="22"/>
        </w:rPr>
        <w:t>[Rule 62-296.401(7)(b)1., F.A.C.]</w:t>
      </w:r>
    </w:p>
    <w:p w14:paraId="206FCDF6" w14:textId="77777777" w:rsidR="00851814" w:rsidRDefault="00851814" w:rsidP="00B94641">
      <w:pPr>
        <w:suppressAutoHyphens/>
        <w:spacing w:after="120"/>
        <w:ind w:left="1080"/>
        <w:rPr>
          <w:sz w:val="22"/>
          <w:szCs w:val="22"/>
        </w:rPr>
      </w:pPr>
    </w:p>
    <w:p w14:paraId="7C3D2317" w14:textId="77777777" w:rsidR="00DE6A6E" w:rsidRPr="00A61FF4" w:rsidRDefault="00DE6A6E" w:rsidP="00DE6A6E">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Testing Requirements</w:t>
      </w:r>
    </w:p>
    <w:p w14:paraId="5078298F" w14:textId="172D441E" w:rsidR="00B94641" w:rsidRPr="002A3161" w:rsidRDefault="00DE6A6E" w:rsidP="002A3161">
      <w:pPr>
        <w:numPr>
          <w:ilvl w:val="0"/>
          <w:numId w:val="1"/>
        </w:numPr>
        <w:ind w:left="720" w:hanging="720"/>
        <w:rPr>
          <w:sz w:val="22"/>
          <w:szCs w:val="22"/>
        </w:rPr>
      </w:pPr>
      <w:r w:rsidRPr="00845DA5">
        <w:rPr>
          <w:sz w:val="22"/>
          <w:szCs w:val="22"/>
          <w:u w:val="single"/>
        </w:rPr>
        <w:t>Annual Compliance Tests</w:t>
      </w:r>
      <w:r w:rsidRPr="00845DA5">
        <w:rPr>
          <w:sz w:val="22"/>
          <w:szCs w:val="22"/>
        </w:rPr>
        <w:t xml:space="preserve">:  </w:t>
      </w:r>
      <w:r w:rsidR="00116042" w:rsidRPr="00845DA5">
        <w:rPr>
          <w:sz w:val="22"/>
          <w:szCs w:val="22"/>
        </w:rPr>
        <w:t xml:space="preserve">During each </w:t>
      </w:r>
      <w:r w:rsidR="00116042">
        <w:rPr>
          <w:sz w:val="22"/>
          <w:szCs w:val="22"/>
        </w:rPr>
        <w:t>calendar</w:t>
      </w:r>
      <w:r w:rsidR="00116042" w:rsidRPr="00845DA5">
        <w:rPr>
          <w:sz w:val="22"/>
          <w:szCs w:val="22"/>
        </w:rPr>
        <w:t xml:space="preserve"> year (</w:t>
      </w:r>
      <w:r w:rsidR="00116042">
        <w:rPr>
          <w:sz w:val="22"/>
          <w:szCs w:val="22"/>
        </w:rPr>
        <w:t>January</w:t>
      </w:r>
      <w:r w:rsidR="00116042" w:rsidRPr="00845DA5">
        <w:rPr>
          <w:sz w:val="22"/>
          <w:szCs w:val="22"/>
        </w:rPr>
        <w:t xml:space="preserve"> 1</w:t>
      </w:r>
      <w:r w:rsidR="00116042" w:rsidRPr="00845DA5">
        <w:rPr>
          <w:sz w:val="22"/>
          <w:szCs w:val="22"/>
          <w:vertAlign w:val="superscript"/>
        </w:rPr>
        <w:t>st</w:t>
      </w:r>
      <w:r w:rsidR="00116042" w:rsidRPr="00845DA5">
        <w:rPr>
          <w:sz w:val="22"/>
          <w:szCs w:val="22"/>
        </w:rPr>
        <w:t xml:space="preserve"> to </w:t>
      </w:r>
      <w:r w:rsidR="00116042">
        <w:rPr>
          <w:sz w:val="22"/>
          <w:szCs w:val="22"/>
        </w:rPr>
        <w:t>December</w:t>
      </w:r>
      <w:r w:rsidR="00116042" w:rsidRPr="00845DA5">
        <w:rPr>
          <w:sz w:val="22"/>
          <w:szCs w:val="22"/>
        </w:rPr>
        <w:t xml:space="preserve"> 3</w:t>
      </w:r>
      <w:r w:rsidR="00116042">
        <w:rPr>
          <w:sz w:val="22"/>
          <w:szCs w:val="22"/>
        </w:rPr>
        <w:t>1</w:t>
      </w:r>
      <w:r w:rsidR="00116042" w:rsidRPr="00806D5C">
        <w:rPr>
          <w:sz w:val="22"/>
          <w:szCs w:val="22"/>
          <w:vertAlign w:val="superscript"/>
        </w:rPr>
        <w:t>st</w:t>
      </w:r>
      <w:r w:rsidR="00116042" w:rsidRPr="00845DA5">
        <w:rPr>
          <w:sz w:val="22"/>
          <w:szCs w:val="22"/>
        </w:rPr>
        <w:t xml:space="preserve">), </w:t>
      </w:r>
      <w:r w:rsidR="00116042">
        <w:rPr>
          <w:sz w:val="22"/>
          <w:szCs w:val="22"/>
        </w:rPr>
        <w:t xml:space="preserve">the emissions </w:t>
      </w:r>
      <w:r w:rsidR="00116042" w:rsidRPr="00845DA5">
        <w:rPr>
          <w:sz w:val="22"/>
          <w:szCs w:val="22"/>
        </w:rPr>
        <w:t>unit shall be tested to demonstrate compliance w</w:t>
      </w:r>
      <w:r w:rsidR="00B94641">
        <w:rPr>
          <w:sz w:val="22"/>
          <w:szCs w:val="22"/>
        </w:rPr>
        <w:t>ith the emissions standards for Visible Emissions (VE)</w:t>
      </w:r>
      <w:r w:rsidR="00116042" w:rsidRPr="00845DA5">
        <w:rPr>
          <w:sz w:val="22"/>
          <w:szCs w:val="22"/>
        </w:rPr>
        <w:t>.</w:t>
      </w:r>
    </w:p>
    <w:p w14:paraId="245BAA02" w14:textId="455612F6" w:rsidR="006A5B50" w:rsidRPr="00A13714" w:rsidRDefault="00B94641" w:rsidP="00B94641">
      <w:pPr>
        <w:ind w:left="720"/>
        <w:rPr>
          <w:i/>
          <w:sz w:val="22"/>
          <w:szCs w:val="22"/>
          <w:u w:val="single"/>
        </w:rPr>
      </w:pPr>
      <w:r>
        <w:rPr>
          <w:i/>
          <w:sz w:val="22"/>
          <w:szCs w:val="22"/>
        </w:rPr>
        <w:t>See Specific Condition No</w:t>
      </w:r>
      <w:r w:rsidR="0099358D" w:rsidRPr="00A13714">
        <w:rPr>
          <w:i/>
          <w:sz w:val="22"/>
          <w:szCs w:val="22"/>
        </w:rPr>
        <w:t>. A.12</w:t>
      </w:r>
      <w:r w:rsidRPr="00A13714">
        <w:rPr>
          <w:i/>
          <w:sz w:val="22"/>
          <w:szCs w:val="22"/>
        </w:rPr>
        <w:t>. for test notification requirements.</w:t>
      </w:r>
    </w:p>
    <w:p w14:paraId="078FA107" w14:textId="06B6CEEF" w:rsidR="00B94641" w:rsidRPr="002B19A4" w:rsidRDefault="0099358D" w:rsidP="00B94641">
      <w:pPr>
        <w:ind w:left="720"/>
        <w:rPr>
          <w:bCs/>
          <w:sz w:val="22"/>
          <w:szCs w:val="22"/>
        </w:rPr>
      </w:pPr>
      <w:r w:rsidRPr="00A13714">
        <w:rPr>
          <w:sz w:val="22"/>
          <w:szCs w:val="22"/>
        </w:rPr>
        <w:t xml:space="preserve"> </w:t>
      </w:r>
      <w:r w:rsidR="00116042" w:rsidRPr="00A13714">
        <w:rPr>
          <w:sz w:val="22"/>
          <w:szCs w:val="22"/>
        </w:rPr>
        <w:t xml:space="preserve">[Rule 62-297.310(8)(a)1, </w:t>
      </w:r>
      <w:r w:rsidR="002B19A4" w:rsidRPr="00A13714">
        <w:rPr>
          <w:sz w:val="22"/>
          <w:szCs w:val="22"/>
        </w:rPr>
        <w:t>62-4.070(3), 62-296.401(7)(d) and 62-210.300(2)(a)3</w:t>
      </w:r>
      <w:r w:rsidR="002B19A4" w:rsidRPr="002B19A4">
        <w:rPr>
          <w:sz w:val="22"/>
          <w:szCs w:val="22"/>
        </w:rPr>
        <w:t xml:space="preserve">, </w:t>
      </w:r>
      <w:r w:rsidR="00116042" w:rsidRPr="00845DA5">
        <w:rPr>
          <w:sz w:val="22"/>
          <w:szCs w:val="22"/>
        </w:rPr>
        <w:t>F.A.C</w:t>
      </w:r>
      <w:r w:rsidR="00116042" w:rsidRPr="002B19A4">
        <w:rPr>
          <w:sz w:val="22"/>
          <w:szCs w:val="22"/>
        </w:rPr>
        <w:t>.]</w:t>
      </w:r>
      <w:r w:rsidR="00B94641" w:rsidRPr="00D805A3">
        <w:rPr>
          <w:sz w:val="22"/>
          <w:szCs w:val="22"/>
          <w:highlight w:val="green"/>
        </w:rPr>
        <w:t xml:space="preserve"> </w:t>
      </w:r>
    </w:p>
    <w:p w14:paraId="3233774B" w14:textId="0AC88E7A" w:rsidR="00C91276" w:rsidRPr="00C91276" w:rsidRDefault="00B94641" w:rsidP="00035F83">
      <w:pPr>
        <w:ind w:left="720"/>
        <w:rPr>
          <w:sz w:val="22"/>
          <w:szCs w:val="22"/>
        </w:rPr>
      </w:pPr>
      <w:r>
        <w:rPr>
          <w:sz w:val="22"/>
          <w:szCs w:val="22"/>
        </w:rPr>
        <w:t xml:space="preserve"> </w:t>
      </w:r>
    </w:p>
    <w:p w14:paraId="7B743C5A" w14:textId="77777777" w:rsidR="006215C5" w:rsidRDefault="00DE6A6E" w:rsidP="002A3161">
      <w:pPr>
        <w:numPr>
          <w:ilvl w:val="0"/>
          <w:numId w:val="1"/>
        </w:numPr>
        <w:ind w:left="720" w:hanging="720"/>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w:t>
      </w:r>
      <w:r w:rsidR="002A3161" w:rsidRPr="000464CD">
        <w:rPr>
          <w:sz w:val="22"/>
          <w:szCs w:val="22"/>
        </w:rPr>
        <w:t xml:space="preserve">Testing of emissions must be conducted within 90-100% of the maximum allowable charging rate* of 15 tons/hr.  If it is impracticable to test at permitted capacity, an emission unit may be tested at less than the maximum permitted capacity; in this case, subsequent emission unit operation is limited to 110 percent of the test rate until a new test is conducted.  Once the unit is so limited, operation at higher capacities is allowed for no more than 15 consecutive days </w:t>
      </w:r>
      <w:proofErr w:type="gramStart"/>
      <w:r w:rsidR="002A3161" w:rsidRPr="000464CD">
        <w:rPr>
          <w:sz w:val="22"/>
          <w:szCs w:val="22"/>
        </w:rPr>
        <w:t>for the purpose of</w:t>
      </w:r>
      <w:proofErr w:type="gramEnd"/>
      <w:r w:rsidR="002A3161" w:rsidRPr="000464CD">
        <w:rPr>
          <w:sz w:val="22"/>
          <w:szCs w:val="22"/>
        </w:rPr>
        <w:t xml:space="preserve"> additional compliance testing to regain the authority to operate at the permitted capacity.  The test results shall be submitted to the Air Compliance Section of the Department's Southwest District Office within 45 days of testing.  Acceptance of the test by the Department will automatically constitute an amended permit at the </w:t>
      </w:r>
      <w:r w:rsidR="002A3161" w:rsidRPr="000464CD">
        <w:rPr>
          <w:sz w:val="22"/>
          <w:szCs w:val="22"/>
        </w:rPr>
        <w:lastRenderedPageBreak/>
        <w:t xml:space="preserve">higher charging tested rate, plus 10%, but in no </w:t>
      </w:r>
      <w:proofErr w:type="gramStart"/>
      <w:r w:rsidR="002A3161" w:rsidRPr="000464CD">
        <w:rPr>
          <w:sz w:val="22"/>
          <w:szCs w:val="22"/>
        </w:rPr>
        <w:t>case</w:t>
      </w:r>
      <w:proofErr w:type="gramEnd"/>
      <w:r w:rsidR="002A3161" w:rsidRPr="000464CD">
        <w:rPr>
          <w:sz w:val="22"/>
          <w:szCs w:val="22"/>
        </w:rPr>
        <w:t xml:space="preserve"> shall the maximum allowable charging rate of 15 tons/hr. be exceeded.  The emission limitations shall not change</w:t>
      </w:r>
      <w:r w:rsidR="002A3161">
        <w:rPr>
          <w:sz w:val="22"/>
          <w:szCs w:val="22"/>
        </w:rPr>
        <w:t>.</w:t>
      </w:r>
    </w:p>
    <w:p w14:paraId="353C4D2B" w14:textId="77777777" w:rsidR="002A3161" w:rsidRDefault="002A3161" w:rsidP="002A3161">
      <w:pPr>
        <w:ind w:left="720"/>
        <w:rPr>
          <w:sz w:val="22"/>
          <w:szCs w:val="22"/>
        </w:rPr>
      </w:pPr>
    </w:p>
    <w:p w14:paraId="656949DA" w14:textId="77777777" w:rsidR="002A3161" w:rsidRPr="000464CD" w:rsidRDefault="002A3161" w:rsidP="002A3161">
      <w:pPr>
        <w:pStyle w:val="EndnoteText"/>
        <w:tabs>
          <w:tab w:val="left" w:pos="-720"/>
        </w:tabs>
        <w:suppressAutoHyphens/>
        <w:ind w:left="720"/>
        <w:jc w:val="both"/>
        <w:rPr>
          <w:rFonts w:ascii="Times New Roman" w:hAnsi="Times New Roman"/>
          <w:i/>
          <w:sz w:val="22"/>
          <w:szCs w:val="22"/>
        </w:rPr>
      </w:pPr>
      <w:r>
        <w:rPr>
          <w:rFonts w:ascii="Times New Roman" w:hAnsi="Times New Roman"/>
          <w:i/>
          <w:sz w:val="22"/>
          <w:szCs w:val="22"/>
        </w:rPr>
        <w:t xml:space="preserve">* </w:t>
      </w:r>
      <w:r w:rsidRPr="000464CD">
        <w:rPr>
          <w:rFonts w:ascii="Times New Roman" w:hAnsi="Times New Roman"/>
          <w:i/>
          <w:sz w:val="22"/>
          <w:szCs w:val="22"/>
          <w:u w:val="single"/>
        </w:rPr>
        <w:t>Charging rate</w:t>
      </w:r>
      <w:r w:rsidRPr="000464CD">
        <w:rPr>
          <w:rFonts w:ascii="Times New Roman" w:hAnsi="Times New Roman"/>
          <w:i/>
          <w:sz w:val="22"/>
          <w:szCs w:val="22"/>
        </w:rPr>
        <w:t xml:space="preserve"> is defined as 1) the amount of material placed in the incinerator during the period starting with the initial loading and ending 60 minutes after initial combustion, for the first </w:t>
      </w:r>
      <w:r w:rsidR="00F263B7" w:rsidRPr="000464CD">
        <w:rPr>
          <w:rFonts w:ascii="Times New Roman" w:hAnsi="Times New Roman"/>
          <w:i/>
          <w:sz w:val="22"/>
          <w:szCs w:val="22"/>
        </w:rPr>
        <w:t>60-minute</w:t>
      </w:r>
      <w:r w:rsidRPr="000464CD">
        <w:rPr>
          <w:rFonts w:ascii="Times New Roman" w:hAnsi="Times New Roman"/>
          <w:i/>
          <w:sz w:val="22"/>
          <w:szCs w:val="22"/>
        </w:rPr>
        <w:t xml:space="preserve"> period after initial combustion and 2) the amount of material placed in the incinerator for any 60-minute period thereafter.</w:t>
      </w:r>
    </w:p>
    <w:p w14:paraId="13432B3B" w14:textId="77777777" w:rsidR="002A3161" w:rsidRPr="002A3161" w:rsidRDefault="005F1D65" w:rsidP="002A3161">
      <w:pPr>
        <w:pStyle w:val="EndnoteText"/>
        <w:tabs>
          <w:tab w:val="left" w:pos="-720"/>
        </w:tabs>
        <w:suppressAutoHyphens/>
        <w:ind w:left="720"/>
        <w:jc w:val="both"/>
        <w:rPr>
          <w:rFonts w:ascii="Times New Roman" w:hAnsi="Times New Roman"/>
          <w:sz w:val="22"/>
          <w:szCs w:val="22"/>
        </w:rPr>
      </w:pPr>
      <w:r w:rsidRPr="00DC302A">
        <w:rPr>
          <w:rFonts w:ascii="Times New Roman" w:hAnsi="Times New Roman"/>
          <w:sz w:val="22"/>
          <w:szCs w:val="22"/>
        </w:rPr>
        <w:t xml:space="preserve"> </w:t>
      </w:r>
      <w:r w:rsidR="002A3161" w:rsidRPr="00DC302A">
        <w:rPr>
          <w:rFonts w:ascii="Times New Roman" w:hAnsi="Times New Roman"/>
          <w:sz w:val="22"/>
          <w:szCs w:val="22"/>
        </w:rPr>
        <w:t>[Rules 62-4.070(3) and 62-297.310(2), F.A.C.; Construction Permit 0170364-001-AC]</w:t>
      </w:r>
    </w:p>
    <w:p w14:paraId="12DE33A7" w14:textId="77777777" w:rsidR="002A3161" w:rsidRPr="002A3161" w:rsidRDefault="002A3161" w:rsidP="002A3161">
      <w:pPr>
        <w:pStyle w:val="ListParagraph"/>
        <w:rPr>
          <w:sz w:val="22"/>
          <w:szCs w:val="22"/>
        </w:rPr>
      </w:pPr>
    </w:p>
    <w:p w14:paraId="71705080" w14:textId="77777777" w:rsidR="00DE6A6E" w:rsidRPr="00DC302A" w:rsidRDefault="00DE6A6E" w:rsidP="00DC302A">
      <w:pPr>
        <w:numPr>
          <w:ilvl w:val="0"/>
          <w:numId w:val="1"/>
        </w:numPr>
        <w:spacing w:after="120"/>
        <w:rPr>
          <w:sz w:val="22"/>
          <w:szCs w:val="22"/>
        </w:rPr>
      </w:pPr>
      <w:r w:rsidRPr="00845DA5">
        <w:rPr>
          <w:sz w:val="22"/>
          <w:szCs w:val="22"/>
          <w:u w:val="single"/>
        </w:rPr>
        <w:t>Test Methods</w:t>
      </w:r>
      <w:r w:rsidRPr="00845DA5">
        <w:rPr>
          <w:sz w:val="22"/>
          <w:szCs w:val="22"/>
        </w:rPr>
        <w:t xml:space="preserve">:  Required tests shall be performed in accordance with </w:t>
      </w:r>
      <w:r>
        <w:rPr>
          <w:sz w:val="22"/>
          <w:szCs w:val="22"/>
        </w:rPr>
        <w:t>the following reference methods:</w:t>
      </w:r>
    </w:p>
    <w:tbl>
      <w:tblPr>
        <w:tblW w:w="9447" w:type="dxa"/>
        <w:tblInd w:w="70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170"/>
        <w:gridCol w:w="8277"/>
      </w:tblGrid>
      <w:tr w:rsidR="00DE6A6E" w:rsidRPr="00B41709" w14:paraId="51E182D6" w14:textId="77777777" w:rsidTr="00CA2C1B">
        <w:trPr>
          <w:tblHeader/>
        </w:trPr>
        <w:tc>
          <w:tcPr>
            <w:tcW w:w="1170" w:type="dxa"/>
            <w:tcBorders>
              <w:top w:val="single" w:sz="12" w:space="0" w:color="auto"/>
              <w:left w:val="single" w:sz="12" w:space="0" w:color="auto"/>
              <w:bottom w:val="single" w:sz="12" w:space="0" w:color="auto"/>
              <w:right w:val="single" w:sz="12" w:space="0" w:color="auto"/>
            </w:tcBorders>
            <w:vAlign w:val="center"/>
          </w:tcPr>
          <w:p w14:paraId="7CCD3F99" w14:textId="77777777" w:rsidR="00DE6A6E" w:rsidRPr="00B41709" w:rsidRDefault="00DE6A6E" w:rsidP="00526DE5">
            <w:pPr>
              <w:jc w:val="center"/>
              <w:rPr>
                <w:b/>
              </w:rPr>
            </w:pPr>
            <w:r w:rsidRPr="00B41709">
              <w:rPr>
                <w:b/>
              </w:rPr>
              <w:t>Method</w:t>
            </w:r>
          </w:p>
        </w:tc>
        <w:tc>
          <w:tcPr>
            <w:tcW w:w="8277" w:type="dxa"/>
            <w:tcBorders>
              <w:top w:val="single" w:sz="12" w:space="0" w:color="auto"/>
              <w:left w:val="single" w:sz="12" w:space="0" w:color="auto"/>
              <w:bottom w:val="single" w:sz="12" w:space="0" w:color="auto"/>
              <w:right w:val="single" w:sz="12" w:space="0" w:color="auto"/>
            </w:tcBorders>
          </w:tcPr>
          <w:p w14:paraId="690DCF95" w14:textId="77777777" w:rsidR="00DE6A6E" w:rsidRPr="00B41709" w:rsidRDefault="00DE6A6E" w:rsidP="00DE6A6E">
            <w:pPr>
              <w:rPr>
                <w:b/>
              </w:rPr>
            </w:pPr>
            <w:r w:rsidRPr="00B41709">
              <w:rPr>
                <w:b/>
              </w:rPr>
              <w:t>Description of Method and Comments</w:t>
            </w:r>
          </w:p>
        </w:tc>
      </w:tr>
      <w:tr w:rsidR="00DE6A6E" w:rsidRPr="00B41709" w14:paraId="365483F4" w14:textId="77777777" w:rsidTr="00CA2C1B">
        <w:tc>
          <w:tcPr>
            <w:tcW w:w="1170" w:type="dxa"/>
            <w:tcBorders>
              <w:left w:val="single" w:sz="12" w:space="0" w:color="auto"/>
              <w:right w:val="single" w:sz="12" w:space="0" w:color="auto"/>
            </w:tcBorders>
            <w:vAlign w:val="center"/>
          </w:tcPr>
          <w:p w14:paraId="5365214F" w14:textId="77777777" w:rsidR="00DE6A6E" w:rsidRPr="00266DB9" w:rsidRDefault="00DE6A6E" w:rsidP="00526DE5">
            <w:pPr>
              <w:jc w:val="center"/>
              <w:rPr>
                <w:highlight w:val="yellow"/>
              </w:rPr>
            </w:pPr>
            <w:r w:rsidRPr="006D3E62">
              <w:t>9</w:t>
            </w:r>
          </w:p>
        </w:tc>
        <w:tc>
          <w:tcPr>
            <w:tcW w:w="8277" w:type="dxa"/>
            <w:tcBorders>
              <w:left w:val="single" w:sz="12" w:space="0" w:color="auto"/>
              <w:right w:val="single" w:sz="12" w:space="0" w:color="auto"/>
            </w:tcBorders>
          </w:tcPr>
          <w:p w14:paraId="69BBBE2C" w14:textId="77777777" w:rsidR="00DE6A6E" w:rsidRPr="006D3E62" w:rsidRDefault="00DE6A6E" w:rsidP="00DE6A6E">
            <w:r w:rsidRPr="006D3E62">
              <w:t>Visual Determination of the Opacity of Emissions from Stationary Sources</w:t>
            </w:r>
          </w:p>
          <w:p w14:paraId="627B7C18" w14:textId="24E4DBDF" w:rsidR="00651EE4" w:rsidRPr="003B7E8B" w:rsidRDefault="00651EE4" w:rsidP="00DE6A6E">
            <w:pPr>
              <w:rPr>
                <w:highlight w:val="yellow"/>
              </w:rPr>
            </w:pPr>
            <w:r w:rsidRPr="006A5B50">
              <w:t>The VE test shall be conducted when the highest emissions can reasonably be expected to occur. The EPA Method No. 9 test interval on this source shall be at least 60 minutes and meet all the applicable requirements of Chapter 62-297, F.A.C.  The VE test shall begin upon initial combustion and include</w:t>
            </w:r>
            <w:r w:rsidR="004546B2">
              <w:t xml:space="preserve"> </w:t>
            </w:r>
            <w:r w:rsidR="004546B2" w:rsidRPr="004546B2">
              <w:t>the average of three 1-hour blocks consisting of ten 6-minute average opacity values</w:t>
            </w:r>
            <w:r w:rsidRPr="006A5B50">
              <w:t xml:space="preserve">.  </w:t>
            </w:r>
            <w:proofErr w:type="gramStart"/>
            <w:r w:rsidRPr="006A5B50">
              <w:t>In order to</w:t>
            </w:r>
            <w:proofErr w:type="gramEnd"/>
            <w:r w:rsidRPr="006A5B50">
              <w:t xml:space="preserve"> determine compliance and maximize the conditions for conducting a valid VE test, the Department reserves the right to require the air curtain incinerator to be repositioned, for example, with the incinerator's long axis in a north to south direction.</w:t>
            </w:r>
          </w:p>
        </w:tc>
      </w:tr>
    </w:tbl>
    <w:p w14:paraId="6356FC4F" w14:textId="77777777" w:rsidR="006215C5" w:rsidRDefault="00DE6A6E" w:rsidP="00CA2C1B">
      <w:pPr>
        <w:spacing w:before="240" w:after="120"/>
        <w:ind w:left="720"/>
        <w:rPr>
          <w:sz w:val="22"/>
          <w:szCs w:val="22"/>
        </w:rPr>
      </w:pPr>
      <w:r w:rsidRPr="00845DA5">
        <w:rPr>
          <w:sz w:val="22"/>
          <w:szCs w:val="22"/>
        </w:rPr>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w:t>
      </w:r>
    </w:p>
    <w:p w14:paraId="1B1A4648" w14:textId="77777777" w:rsidR="006215C5" w:rsidRPr="00D805A3" w:rsidRDefault="00DE6A6E" w:rsidP="006D3E62">
      <w:pPr>
        <w:ind w:left="720"/>
        <w:rPr>
          <w:sz w:val="22"/>
          <w:szCs w:val="22"/>
        </w:rPr>
      </w:pPr>
      <w:r w:rsidRPr="00845DA5">
        <w:rPr>
          <w:sz w:val="22"/>
          <w:szCs w:val="22"/>
        </w:rPr>
        <w:t xml:space="preserve">[Rules 62-204.800, F.A.C.; </w:t>
      </w:r>
      <w:r>
        <w:rPr>
          <w:sz w:val="22"/>
          <w:szCs w:val="22"/>
        </w:rPr>
        <w:t xml:space="preserve">and </w:t>
      </w:r>
      <w:r w:rsidRPr="00D805A3">
        <w:rPr>
          <w:sz w:val="22"/>
          <w:szCs w:val="22"/>
        </w:rPr>
        <w:t>Appendix A of 40 CFR 60]</w:t>
      </w:r>
    </w:p>
    <w:p w14:paraId="5A06FAFE" w14:textId="77777777" w:rsidR="00250FE2" w:rsidRPr="00250FE2" w:rsidRDefault="00250FE2" w:rsidP="00250FE2">
      <w:pPr>
        <w:spacing w:before="120" w:after="120"/>
        <w:rPr>
          <w:b/>
          <w:bCs/>
          <w:caps/>
          <w:sz w:val="22"/>
          <w:szCs w:val="22"/>
        </w:rPr>
      </w:pPr>
      <w:r w:rsidRPr="00D805A3">
        <w:rPr>
          <w:b/>
          <w:bCs/>
          <w:caps/>
          <w:sz w:val="22"/>
          <w:szCs w:val="22"/>
        </w:rPr>
        <w:t>Monitoring Requirements</w:t>
      </w:r>
    </w:p>
    <w:p w14:paraId="58D7BD03" w14:textId="77777777" w:rsidR="00DE6A6E" w:rsidRPr="006D3E62" w:rsidRDefault="006D3E62" w:rsidP="006D3E62">
      <w:pPr>
        <w:numPr>
          <w:ilvl w:val="0"/>
          <w:numId w:val="1"/>
        </w:numPr>
        <w:spacing w:after="120"/>
        <w:ind w:left="720" w:hanging="720"/>
        <w:rPr>
          <w:bCs/>
          <w:sz w:val="22"/>
          <w:szCs w:val="22"/>
        </w:rPr>
      </w:pPr>
      <w:r w:rsidRPr="000464CD">
        <w:rPr>
          <w:sz w:val="22"/>
          <w:szCs w:val="22"/>
          <w:u w:val="single"/>
        </w:rPr>
        <w:t>Test Notification</w:t>
      </w:r>
      <w:r w:rsidRPr="000464CD">
        <w:rPr>
          <w:sz w:val="22"/>
          <w:szCs w:val="22"/>
        </w:rPr>
        <w:t xml:space="preserve">:  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14:paraId="677AF4A7" w14:textId="77777777" w:rsidR="006D3E62" w:rsidRPr="000464CD" w:rsidRDefault="006D3E62" w:rsidP="006D3E62">
      <w:pPr>
        <w:pStyle w:val="Default"/>
        <w:ind w:left="720"/>
        <w:rPr>
          <w:i/>
          <w:sz w:val="22"/>
          <w:szCs w:val="22"/>
        </w:rPr>
      </w:pPr>
      <w:r w:rsidRPr="000464CD">
        <w:rPr>
          <w:sz w:val="22"/>
          <w:szCs w:val="22"/>
        </w:rPr>
        <w:t>{</w:t>
      </w:r>
      <w:r w:rsidRPr="000464CD">
        <w:rPr>
          <w:i/>
          <w:sz w:val="22"/>
          <w:szCs w:val="22"/>
        </w:rPr>
        <w:t>Permitting Note: The notification should also include the relevant emission unit ID No(s)., test method(s) to be used, and pollutants to be tested.</w:t>
      </w:r>
      <w:r w:rsidRPr="000464CD">
        <w:rPr>
          <w:sz w:val="22"/>
          <w:szCs w:val="22"/>
        </w:rPr>
        <w:t>}</w:t>
      </w:r>
      <w:r w:rsidRPr="000464CD">
        <w:rPr>
          <w:i/>
          <w:sz w:val="22"/>
          <w:szCs w:val="22"/>
        </w:rPr>
        <w:t xml:space="preserve"> </w:t>
      </w:r>
    </w:p>
    <w:p w14:paraId="73089F54" w14:textId="77777777" w:rsidR="00250FE2" w:rsidRDefault="006D3E62" w:rsidP="006D3E62">
      <w:pPr>
        <w:pStyle w:val="Default"/>
        <w:ind w:left="360" w:firstLine="360"/>
        <w:rPr>
          <w:sz w:val="22"/>
          <w:szCs w:val="22"/>
        </w:rPr>
      </w:pPr>
      <w:r w:rsidRPr="000464CD">
        <w:rPr>
          <w:sz w:val="22"/>
          <w:szCs w:val="22"/>
        </w:rPr>
        <w:t>[Rules 62-4.070(3) and 62-297.310(7)(a)9., F.A.C.]</w:t>
      </w:r>
    </w:p>
    <w:p w14:paraId="2CD5529A" w14:textId="77777777" w:rsidR="00851814" w:rsidRPr="00250FE2" w:rsidRDefault="00250FE2" w:rsidP="00250FE2">
      <w:pPr>
        <w:rPr>
          <w:color w:val="000000"/>
          <w:sz w:val="22"/>
          <w:szCs w:val="22"/>
        </w:rPr>
      </w:pPr>
      <w:r>
        <w:rPr>
          <w:sz w:val="22"/>
          <w:szCs w:val="22"/>
        </w:rPr>
        <w:br w:type="page"/>
      </w:r>
    </w:p>
    <w:p w14:paraId="0ECEA5CE" w14:textId="77777777" w:rsidR="00DE6A6E" w:rsidRPr="00845DA5" w:rsidRDefault="00DE6A6E" w:rsidP="00DE6A6E">
      <w:pPr>
        <w:spacing w:before="120" w:after="120"/>
        <w:rPr>
          <w:b/>
          <w:bCs/>
          <w:caps/>
          <w:sz w:val="22"/>
          <w:szCs w:val="22"/>
        </w:rPr>
      </w:pPr>
      <w:r w:rsidRPr="00845DA5">
        <w:rPr>
          <w:b/>
          <w:bCs/>
          <w:caps/>
          <w:sz w:val="22"/>
          <w:szCs w:val="22"/>
        </w:rPr>
        <w:lastRenderedPageBreak/>
        <w:t>Records and Reports</w:t>
      </w:r>
    </w:p>
    <w:p w14:paraId="28BB8ABB" w14:textId="77777777" w:rsidR="00250FE2" w:rsidRDefault="00250FE2" w:rsidP="00250FE2">
      <w:pPr>
        <w:numPr>
          <w:ilvl w:val="0"/>
          <w:numId w:val="1"/>
        </w:numPr>
        <w:ind w:left="720" w:hanging="720"/>
        <w:rPr>
          <w:sz w:val="22"/>
          <w:szCs w:val="22"/>
        </w:rPr>
      </w:pPr>
      <w:r w:rsidRPr="00845DA5">
        <w:rPr>
          <w:sz w:val="22"/>
          <w:szCs w:val="22"/>
          <w:u w:val="single"/>
        </w:rPr>
        <w:t>Test Reports</w:t>
      </w:r>
      <w:r w:rsidRPr="00845DA5">
        <w:rPr>
          <w:sz w:val="22"/>
          <w:szCs w:val="22"/>
        </w:rPr>
        <w:t>:  The permittee shall prepare and submit reports for all required tests in accordance with the requirements specified in Appendix D</w:t>
      </w:r>
      <w:r>
        <w:rPr>
          <w:sz w:val="22"/>
          <w:szCs w:val="22"/>
        </w:rPr>
        <w:t xml:space="preserve"> (</w:t>
      </w:r>
      <w:r w:rsidRPr="00845DA5">
        <w:rPr>
          <w:sz w:val="22"/>
          <w:szCs w:val="22"/>
        </w:rPr>
        <w:t>Common Testing Requirements</w:t>
      </w:r>
      <w:r>
        <w:rPr>
          <w:sz w:val="22"/>
          <w:szCs w:val="22"/>
        </w:rPr>
        <w:t xml:space="preserve">) </w:t>
      </w:r>
      <w:r w:rsidRPr="00845DA5">
        <w:rPr>
          <w:sz w:val="22"/>
          <w:szCs w:val="22"/>
        </w:rPr>
        <w:t>of this permit</w:t>
      </w:r>
      <w:r w:rsidRPr="00250FE2">
        <w:rPr>
          <w:sz w:val="22"/>
          <w:szCs w:val="22"/>
        </w:rPr>
        <w:t>.  Submit a copy of the test data to the Air Permitting Section of the Department's Southwest</w:t>
      </w:r>
      <w:r w:rsidRPr="00D30D91">
        <w:rPr>
          <w:rFonts w:ascii="Book Antiqua" w:hAnsi="Book Antiqua"/>
          <w:sz w:val="22"/>
          <w:szCs w:val="22"/>
        </w:rPr>
        <w:t xml:space="preserve"> District Office within 45 days of such testing</w:t>
      </w:r>
      <w:r>
        <w:rPr>
          <w:rFonts w:ascii="Book Antiqua" w:hAnsi="Book Antiqua"/>
          <w:sz w:val="22"/>
          <w:szCs w:val="22"/>
        </w:rPr>
        <w:t xml:space="preserve">.  </w:t>
      </w:r>
      <w:r w:rsidRPr="00845DA5">
        <w:rPr>
          <w:sz w:val="22"/>
          <w:szCs w:val="22"/>
        </w:rPr>
        <w:t>For each test run, the</w:t>
      </w:r>
      <w:r>
        <w:rPr>
          <w:sz w:val="22"/>
          <w:szCs w:val="22"/>
        </w:rPr>
        <w:t xml:space="preserve"> report shall also include:</w:t>
      </w:r>
    </w:p>
    <w:p w14:paraId="3DC5F8EE" w14:textId="77777777" w:rsidR="00250FE2" w:rsidRPr="00250FE2" w:rsidRDefault="00250FE2" w:rsidP="00250FE2">
      <w:pPr>
        <w:ind w:left="720"/>
        <w:rPr>
          <w:sz w:val="22"/>
          <w:szCs w:val="22"/>
        </w:rPr>
      </w:pPr>
    </w:p>
    <w:p w14:paraId="6EEBA9DC" w14:textId="77777777" w:rsidR="00250FE2" w:rsidRPr="00250FE2" w:rsidRDefault="00250FE2" w:rsidP="00250FE2">
      <w:pPr>
        <w:pStyle w:val="EndnoteText"/>
        <w:numPr>
          <w:ilvl w:val="1"/>
          <w:numId w:val="16"/>
        </w:numPr>
        <w:tabs>
          <w:tab w:val="left" w:pos="360"/>
        </w:tabs>
        <w:spacing w:after="120"/>
        <w:ind w:left="1080"/>
        <w:jc w:val="both"/>
        <w:rPr>
          <w:rFonts w:ascii="Times New Roman" w:hAnsi="Times New Roman"/>
          <w:sz w:val="22"/>
          <w:szCs w:val="22"/>
        </w:rPr>
      </w:pPr>
      <w:r w:rsidRPr="00250FE2">
        <w:rPr>
          <w:rFonts w:ascii="Times New Roman" w:hAnsi="Times New Roman"/>
          <w:sz w:val="22"/>
          <w:szCs w:val="22"/>
        </w:rPr>
        <w:t>A copy of the daily log for each test day along with the actual charging rate during the test period.</w:t>
      </w:r>
    </w:p>
    <w:p w14:paraId="61E0503C" w14:textId="77777777" w:rsidR="00250FE2" w:rsidRPr="00250FE2" w:rsidRDefault="00250FE2" w:rsidP="00250FE2">
      <w:pPr>
        <w:pStyle w:val="EndnoteText"/>
        <w:numPr>
          <w:ilvl w:val="1"/>
          <w:numId w:val="16"/>
        </w:numPr>
        <w:tabs>
          <w:tab w:val="left" w:pos="360"/>
        </w:tabs>
        <w:spacing w:after="120"/>
        <w:ind w:left="1080"/>
        <w:jc w:val="both"/>
        <w:rPr>
          <w:rFonts w:ascii="Times New Roman" w:hAnsi="Times New Roman"/>
          <w:sz w:val="22"/>
          <w:szCs w:val="22"/>
        </w:rPr>
      </w:pPr>
      <w:r w:rsidRPr="00250FE2">
        <w:rPr>
          <w:rFonts w:ascii="Times New Roman" w:hAnsi="Times New Roman"/>
          <w:sz w:val="22"/>
          <w:szCs w:val="22"/>
        </w:rPr>
        <w:t>A description of materials burned and starter fuel used during the test period.</w:t>
      </w:r>
    </w:p>
    <w:p w14:paraId="7572FC9D" w14:textId="77777777" w:rsidR="00250FE2" w:rsidRPr="00250FE2" w:rsidRDefault="00250FE2" w:rsidP="00250FE2">
      <w:pPr>
        <w:pStyle w:val="ListParagraph"/>
        <w:tabs>
          <w:tab w:val="left" w:pos="-720"/>
        </w:tabs>
        <w:suppressAutoHyphens/>
        <w:ind w:left="900"/>
        <w:rPr>
          <w:iCs/>
          <w:sz w:val="22"/>
          <w:szCs w:val="22"/>
        </w:rPr>
      </w:pPr>
      <w:r w:rsidRPr="00250FE2">
        <w:rPr>
          <w:iCs/>
          <w:sz w:val="22"/>
          <w:szCs w:val="22"/>
        </w:rPr>
        <w:t>The annual opacity test results shall be submitted as electronic or paper copy on or before the applicable submittal date. Records of the results of all annual visible emissions tests shall be kept by the owner or operator in either paper copy or electronic format for at least five (5) years.  These records shall be made available to the Department or for an inspector's onsite review upon request.</w:t>
      </w:r>
    </w:p>
    <w:p w14:paraId="575205AD" w14:textId="77777777" w:rsidR="00250FE2" w:rsidRPr="00250FE2" w:rsidRDefault="00250FE2" w:rsidP="00250FE2">
      <w:pPr>
        <w:ind w:left="720"/>
        <w:rPr>
          <w:sz w:val="22"/>
          <w:szCs w:val="22"/>
        </w:rPr>
      </w:pPr>
    </w:p>
    <w:p w14:paraId="00B09465" w14:textId="77777777" w:rsidR="00250FE2" w:rsidRPr="00C80C69" w:rsidRDefault="00250FE2" w:rsidP="00250FE2">
      <w:pPr>
        <w:pStyle w:val="EndnoteText"/>
        <w:ind w:left="720"/>
        <w:rPr>
          <w:rFonts w:ascii="Times New Roman" w:hAnsi="Times New Roman"/>
          <w:iCs/>
          <w:sz w:val="22"/>
          <w:szCs w:val="22"/>
        </w:rPr>
      </w:pPr>
      <w:r w:rsidRPr="00C57DE7">
        <w:rPr>
          <w:rFonts w:ascii="Times New Roman" w:hAnsi="Times New Roman"/>
          <w:iCs/>
          <w:sz w:val="22"/>
          <w:szCs w:val="22"/>
        </w:rPr>
        <w:t>[Rules 62-296.401(7)(d)1., 62-297.401(7)(c)3., 62-297.310, and 62-4.070(3), F.A.C.; Construction Permit 0170364-001-AC]</w:t>
      </w:r>
    </w:p>
    <w:p w14:paraId="1139924E" w14:textId="77777777" w:rsidR="00250FE2" w:rsidRDefault="00250FE2" w:rsidP="00D8426C">
      <w:pPr>
        <w:ind w:left="720"/>
        <w:rPr>
          <w:sz w:val="22"/>
          <w:szCs w:val="22"/>
        </w:rPr>
      </w:pPr>
    </w:p>
    <w:p w14:paraId="68AE62DF" w14:textId="77777777" w:rsidR="00D8426C" w:rsidRPr="00851814" w:rsidRDefault="00D8426C" w:rsidP="00D8426C">
      <w:pPr>
        <w:numPr>
          <w:ilvl w:val="0"/>
          <w:numId w:val="1"/>
        </w:numPr>
        <w:rPr>
          <w:sz w:val="22"/>
          <w:szCs w:val="22"/>
        </w:rPr>
      </w:pPr>
      <w:r w:rsidRPr="00D8426C">
        <w:rPr>
          <w:sz w:val="22"/>
          <w:szCs w:val="22"/>
          <w:u w:val="single"/>
        </w:rPr>
        <w:t>Daily</w:t>
      </w:r>
      <w:r w:rsidRPr="00851814">
        <w:rPr>
          <w:sz w:val="22"/>
          <w:szCs w:val="22"/>
          <w:u w:val="single"/>
        </w:rPr>
        <w:t xml:space="preserve"> </w:t>
      </w:r>
      <w:r>
        <w:rPr>
          <w:sz w:val="22"/>
          <w:szCs w:val="22"/>
          <w:u w:val="single"/>
        </w:rPr>
        <w:t>Operation Log</w:t>
      </w:r>
      <w:r>
        <w:rPr>
          <w:sz w:val="22"/>
          <w:szCs w:val="22"/>
        </w:rPr>
        <w:t>:</w:t>
      </w:r>
      <w:r w:rsidRPr="00851814">
        <w:rPr>
          <w:sz w:val="22"/>
          <w:szCs w:val="22"/>
        </w:rPr>
        <w:t xml:space="preserve"> </w:t>
      </w:r>
      <w:r w:rsidRPr="00C80C69">
        <w:rPr>
          <w:sz w:val="22"/>
          <w:szCs w:val="22"/>
        </w:rPr>
        <w:t>A daily operating log shall be kept and at a minimum contain the following:</w:t>
      </w:r>
    </w:p>
    <w:p w14:paraId="0513F49F" w14:textId="5D7B8AE8" w:rsidR="00D8426C" w:rsidRDefault="00D8426C" w:rsidP="00D8426C">
      <w:pPr>
        <w:numPr>
          <w:ilvl w:val="0"/>
          <w:numId w:val="25"/>
        </w:numPr>
        <w:tabs>
          <w:tab w:val="left" w:pos="-720"/>
          <w:tab w:val="left" w:pos="0"/>
          <w:tab w:val="left" w:pos="1170"/>
        </w:tabs>
        <w:suppressAutoHyphens/>
        <w:spacing w:after="120"/>
        <w:ind w:hanging="450"/>
        <w:rPr>
          <w:sz w:val="22"/>
          <w:szCs w:val="22"/>
        </w:rPr>
      </w:pPr>
      <w:r w:rsidRPr="00C80C69">
        <w:rPr>
          <w:sz w:val="22"/>
          <w:szCs w:val="22"/>
        </w:rPr>
        <w:t>Facility name, facility ID No., emission unit ID No., and description (i.e., P</w:t>
      </w:r>
      <w:r w:rsidR="00CF7405">
        <w:rPr>
          <w:sz w:val="22"/>
          <w:szCs w:val="22"/>
        </w:rPr>
        <w:t xml:space="preserve">recision </w:t>
      </w:r>
      <w:r w:rsidRPr="00C80C69">
        <w:rPr>
          <w:sz w:val="22"/>
          <w:szCs w:val="22"/>
        </w:rPr>
        <w:t>G</w:t>
      </w:r>
      <w:r w:rsidR="00CF7405">
        <w:rPr>
          <w:sz w:val="22"/>
          <w:szCs w:val="22"/>
        </w:rPr>
        <w:t xml:space="preserve">rade </w:t>
      </w:r>
      <w:r w:rsidRPr="00C80C69">
        <w:rPr>
          <w:sz w:val="22"/>
          <w:szCs w:val="22"/>
        </w:rPr>
        <w:t>L</w:t>
      </w:r>
      <w:r w:rsidR="00CF7405">
        <w:rPr>
          <w:sz w:val="22"/>
          <w:szCs w:val="22"/>
        </w:rPr>
        <w:t xml:space="preserve">and </w:t>
      </w:r>
      <w:r w:rsidRPr="00C80C69">
        <w:rPr>
          <w:sz w:val="22"/>
          <w:szCs w:val="22"/>
        </w:rPr>
        <w:t>D</w:t>
      </w:r>
      <w:r w:rsidR="00CF7405">
        <w:rPr>
          <w:sz w:val="22"/>
          <w:szCs w:val="22"/>
        </w:rPr>
        <w:t>evelopment</w:t>
      </w:r>
      <w:r w:rsidRPr="00C80C69">
        <w:rPr>
          <w:sz w:val="22"/>
          <w:szCs w:val="22"/>
        </w:rPr>
        <w:t>, 0170364, E.U. 001, Air Curtain Incinerator);</w:t>
      </w:r>
    </w:p>
    <w:p w14:paraId="699C2D42" w14:textId="77777777" w:rsidR="00D8426C" w:rsidRDefault="00D8426C" w:rsidP="00D8426C">
      <w:pPr>
        <w:numPr>
          <w:ilvl w:val="0"/>
          <w:numId w:val="25"/>
        </w:numPr>
        <w:tabs>
          <w:tab w:val="left" w:pos="-720"/>
          <w:tab w:val="left" w:pos="0"/>
          <w:tab w:val="left" w:pos="1170"/>
        </w:tabs>
        <w:suppressAutoHyphens/>
        <w:spacing w:after="120"/>
        <w:ind w:hanging="450"/>
        <w:rPr>
          <w:sz w:val="22"/>
          <w:szCs w:val="22"/>
        </w:rPr>
      </w:pPr>
      <w:r w:rsidRPr="00D8426C">
        <w:rPr>
          <w:sz w:val="22"/>
          <w:szCs w:val="22"/>
        </w:rPr>
        <w:t>Type of starter fuel used;</w:t>
      </w:r>
    </w:p>
    <w:p w14:paraId="27813158" w14:textId="77777777" w:rsidR="00D8426C" w:rsidRPr="00D8426C" w:rsidRDefault="00D8426C" w:rsidP="00D8426C">
      <w:pPr>
        <w:numPr>
          <w:ilvl w:val="0"/>
          <w:numId w:val="25"/>
        </w:numPr>
        <w:tabs>
          <w:tab w:val="left" w:pos="-720"/>
          <w:tab w:val="left" w:pos="0"/>
          <w:tab w:val="left" w:pos="1170"/>
        </w:tabs>
        <w:suppressAutoHyphens/>
        <w:spacing w:after="120"/>
        <w:ind w:hanging="450"/>
        <w:rPr>
          <w:sz w:val="22"/>
          <w:szCs w:val="22"/>
        </w:rPr>
      </w:pPr>
      <w:r w:rsidRPr="00D8426C">
        <w:rPr>
          <w:sz w:val="22"/>
          <w:szCs w:val="22"/>
        </w:rPr>
        <w:t>Total number charges;</w:t>
      </w:r>
    </w:p>
    <w:p w14:paraId="224EB3D2" w14:textId="77777777" w:rsidR="00D8426C" w:rsidRDefault="00D8426C" w:rsidP="00D8426C">
      <w:pPr>
        <w:numPr>
          <w:ilvl w:val="0"/>
          <w:numId w:val="25"/>
        </w:numPr>
        <w:tabs>
          <w:tab w:val="left" w:pos="-720"/>
          <w:tab w:val="left" w:pos="0"/>
          <w:tab w:val="left" w:pos="1170"/>
        </w:tabs>
        <w:suppressAutoHyphens/>
        <w:spacing w:after="120"/>
        <w:ind w:hanging="450"/>
        <w:rPr>
          <w:sz w:val="22"/>
          <w:szCs w:val="22"/>
        </w:rPr>
      </w:pPr>
      <w:r w:rsidRPr="00C80C69">
        <w:rPr>
          <w:sz w:val="22"/>
          <w:szCs w:val="22"/>
        </w:rPr>
        <w:t>Default charging rate and identification of the rake used as determined by Specific Condition No. A.2.;</w:t>
      </w:r>
    </w:p>
    <w:p w14:paraId="40553144" w14:textId="77777777" w:rsidR="00D8426C" w:rsidRPr="00D8426C" w:rsidRDefault="00D8426C" w:rsidP="00D8426C">
      <w:pPr>
        <w:numPr>
          <w:ilvl w:val="0"/>
          <w:numId w:val="25"/>
        </w:numPr>
        <w:tabs>
          <w:tab w:val="left" w:pos="-720"/>
          <w:tab w:val="left" w:pos="0"/>
          <w:tab w:val="left" w:pos="1170"/>
        </w:tabs>
        <w:suppressAutoHyphens/>
        <w:spacing w:after="120"/>
        <w:ind w:hanging="450"/>
        <w:rPr>
          <w:sz w:val="22"/>
          <w:szCs w:val="22"/>
        </w:rPr>
      </w:pPr>
      <w:r w:rsidRPr="00D8426C">
        <w:rPr>
          <w:sz w:val="22"/>
          <w:szCs w:val="22"/>
        </w:rPr>
        <w:t>Total material (in tons) charged;</w:t>
      </w:r>
    </w:p>
    <w:p w14:paraId="1F4FDD77" w14:textId="77777777" w:rsidR="00D8426C" w:rsidRDefault="00D8426C" w:rsidP="00D8426C">
      <w:pPr>
        <w:numPr>
          <w:ilvl w:val="0"/>
          <w:numId w:val="25"/>
        </w:numPr>
        <w:tabs>
          <w:tab w:val="left" w:pos="-720"/>
          <w:tab w:val="left" w:pos="0"/>
          <w:tab w:val="left" w:pos="1170"/>
        </w:tabs>
        <w:suppressAutoHyphens/>
        <w:spacing w:after="120"/>
        <w:ind w:hanging="450"/>
        <w:rPr>
          <w:sz w:val="22"/>
          <w:szCs w:val="22"/>
        </w:rPr>
      </w:pPr>
      <w:r w:rsidRPr="00C80C69">
        <w:rPr>
          <w:sz w:val="22"/>
          <w:szCs w:val="22"/>
        </w:rPr>
        <w:t>Daily operating (charging) hours, which includes the start of initial combustion to the time of the last charge to the incinerator (Start and Stop times shall be indicated);</w:t>
      </w:r>
    </w:p>
    <w:p w14:paraId="55EFD6F3" w14:textId="77777777" w:rsidR="00D8426C" w:rsidRPr="00D8426C" w:rsidRDefault="00D8426C" w:rsidP="00D8426C">
      <w:pPr>
        <w:numPr>
          <w:ilvl w:val="0"/>
          <w:numId w:val="25"/>
        </w:numPr>
        <w:tabs>
          <w:tab w:val="left" w:pos="-720"/>
          <w:tab w:val="left" w:pos="0"/>
          <w:tab w:val="left" w:pos="1170"/>
        </w:tabs>
        <w:suppressAutoHyphens/>
        <w:spacing w:after="120"/>
        <w:ind w:hanging="450"/>
        <w:rPr>
          <w:sz w:val="22"/>
          <w:szCs w:val="22"/>
        </w:rPr>
      </w:pPr>
      <w:r w:rsidRPr="00D8426C">
        <w:rPr>
          <w:sz w:val="22"/>
          <w:szCs w:val="22"/>
        </w:rPr>
        <w:t>Daily, calculate the hourly charging rate, TPH;</w:t>
      </w:r>
    </w:p>
    <w:p w14:paraId="6D16155F" w14:textId="77777777" w:rsidR="00D8426C" w:rsidRPr="00C80C69" w:rsidRDefault="00D8426C" w:rsidP="00D8426C">
      <w:pPr>
        <w:numPr>
          <w:ilvl w:val="0"/>
          <w:numId w:val="25"/>
        </w:numPr>
        <w:tabs>
          <w:tab w:val="left" w:pos="-720"/>
          <w:tab w:val="left" w:pos="0"/>
          <w:tab w:val="left" w:pos="1170"/>
        </w:tabs>
        <w:suppressAutoHyphens/>
        <w:spacing w:after="120"/>
        <w:ind w:hanging="450"/>
        <w:rPr>
          <w:sz w:val="22"/>
          <w:szCs w:val="22"/>
        </w:rPr>
      </w:pPr>
      <w:r w:rsidRPr="00C80C69">
        <w:rPr>
          <w:sz w:val="22"/>
          <w:szCs w:val="22"/>
        </w:rPr>
        <w:t>Monthly, provide the most recent consecutive 12-month period total of operating (charging) hours;</w:t>
      </w:r>
    </w:p>
    <w:p w14:paraId="033EC956" w14:textId="77777777" w:rsidR="00D8426C" w:rsidRDefault="00D8426C" w:rsidP="00D8426C">
      <w:pPr>
        <w:numPr>
          <w:ilvl w:val="0"/>
          <w:numId w:val="25"/>
        </w:numPr>
        <w:tabs>
          <w:tab w:val="left" w:pos="-720"/>
          <w:tab w:val="left" w:pos="0"/>
          <w:tab w:val="left" w:pos="1170"/>
        </w:tabs>
        <w:suppressAutoHyphens/>
        <w:spacing w:after="120"/>
        <w:ind w:hanging="450"/>
        <w:rPr>
          <w:sz w:val="22"/>
          <w:szCs w:val="22"/>
        </w:rPr>
      </w:pPr>
      <w:r w:rsidRPr="00C80C69">
        <w:rPr>
          <w:sz w:val="22"/>
          <w:szCs w:val="22"/>
        </w:rPr>
        <w:t xml:space="preserve">Monthly, provide the most recent consecutive 12-month period total </w:t>
      </w:r>
      <w:proofErr w:type="gramStart"/>
      <w:r w:rsidRPr="00C80C69">
        <w:rPr>
          <w:sz w:val="22"/>
          <w:szCs w:val="22"/>
        </w:rPr>
        <w:t>for the amount of</w:t>
      </w:r>
      <w:proofErr w:type="gramEnd"/>
      <w:r w:rsidRPr="00C80C69">
        <w:rPr>
          <w:sz w:val="22"/>
          <w:szCs w:val="22"/>
        </w:rPr>
        <w:t xml:space="preserve"> material charged, in tons;</w:t>
      </w:r>
    </w:p>
    <w:p w14:paraId="1ABEAA68" w14:textId="77777777" w:rsidR="00D8426C" w:rsidRDefault="00D8426C" w:rsidP="00D8426C">
      <w:pPr>
        <w:numPr>
          <w:ilvl w:val="0"/>
          <w:numId w:val="25"/>
        </w:numPr>
        <w:tabs>
          <w:tab w:val="left" w:pos="-720"/>
          <w:tab w:val="left" w:pos="0"/>
          <w:tab w:val="left" w:pos="1170"/>
        </w:tabs>
        <w:suppressAutoHyphens/>
        <w:spacing w:after="120"/>
        <w:ind w:hanging="450"/>
        <w:rPr>
          <w:sz w:val="22"/>
          <w:szCs w:val="22"/>
        </w:rPr>
      </w:pPr>
      <w:r w:rsidRPr="00D8426C">
        <w:rPr>
          <w:sz w:val="22"/>
          <w:szCs w:val="22"/>
        </w:rPr>
        <w:t>Type of Maintenance Performed;</w:t>
      </w:r>
    </w:p>
    <w:p w14:paraId="1F9C1A2C" w14:textId="77777777" w:rsidR="00D8426C" w:rsidRDefault="00D8426C" w:rsidP="00D8426C">
      <w:pPr>
        <w:numPr>
          <w:ilvl w:val="0"/>
          <w:numId w:val="25"/>
        </w:numPr>
        <w:tabs>
          <w:tab w:val="left" w:pos="-720"/>
          <w:tab w:val="left" w:pos="0"/>
          <w:tab w:val="left" w:pos="1170"/>
        </w:tabs>
        <w:suppressAutoHyphens/>
        <w:spacing w:after="120"/>
        <w:ind w:hanging="450"/>
        <w:rPr>
          <w:sz w:val="22"/>
          <w:szCs w:val="22"/>
        </w:rPr>
      </w:pPr>
      <w:r w:rsidRPr="00D8426C">
        <w:rPr>
          <w:sz w:val="22"/>
          <w:szCs w:val="22"/>
        </w:rPr>
        <w:t>Comments; and</w:t>
      </w:r>
    </w:p>
    <w:p w14:paraId="42A4D1EA" w14:textId="77777777" w:rsidR="00D8426C" w:rsidRPr="00D8426C" w:rsidRDefault="00D8426C" w:rsidP="00D8426C">
      <w:pPr>
        <w:numPr>
          <w:ilvl w:val="0"/>
          <w:numId w:val="25"/>
        </w:numPr>
        <w:tabs>
          <w:tab w:val="left" w:pos="-720"/>
          <w:tab w:val="left" w:pos="0"/>
          <w:tab w:val="left" w:pos="1170"/>
        </w:tabs>
        <w:suppressAutoHyphens/>
        <w:spacing w:after="120"/>
        <w:ind w:hanging="450"/>
        <w:rPr>
          <w:sz w:val="22"/>
          <w:szCs w:val="22"/>
        </w:rPr>
      </w:pPr>
      <w:r w:rsidRPr="00D8426C">
        <w:rPr>
          <w:sz w:val="22"/>
          <w:szCs w:val="22"/>
        </w:rPr>
        <w:t>Operator's signature.</w:t>
      </w:r>
    </w:p>
    <w:p w14:paraId="4815E63C" w14:textId="77777777" w:rsidR="00D8426C" w:rsidRDefault="00D8426C" w:rsidP="00D8426C">
      <w:pPr>
        <w:pStyle w:val="ListParagraph"/>
        <w:rPr>
          <w:sz w:val="22"/>
          <w:szCs w:val="22"/>
        </w:rPr>
      </w:pPr>
    </w:p>
    <w:p w14:paraId="0B2E58AD" w14:textId="77777777" w:rsidR="00D8426C" w:rsidRPr="00C80C69" w:rsidRDefault="00D8426C" w:rsidP="00D8426C">
      <w:pPr>
        <w:pStyle w:val="EndnoteText"/>
        <w:ind w:left="720"/>
        <w:rPr>
          <w:rFonts w:ascii="Times New Roman" w:hAnsi="Times New Roman"/>
          <w:sz w:val="22"/>
          <w:szCs w:val="22"/>
        </w:rPr>
      </w:pPr>
      <w:r w:rsidRPr="00C80C69">
        <w:rPr>
          <w:rFonts w:ascii="Times New Roman" w:hAnsi="Times New Roman"/>
          <w:sz w:val="22"/>
          <w:szCs w:val="22"/>
        </w:rPr>
        <w:t xml:space="preserve">The log shall be maintained at the facility for at least three (3) years and shall be made available to the Compliance Authority upon request. Daily logs shall be completed within 5 business days and monthly logs (h. and </w:t>
      </w:r>
      <w:proofErr w:type="spellStart"/>
      <w:r w:rsidRPr="00C80C69">
        <w:rPr>
          <w:rFonts w:ascii="Times New Roman" w:hAnsi="Times New Roman"/>
          <w:sz w:val="22"/>
          <w:szCs w:val="22"/>
        </w:rPr>
        <w:t>i</w:t>
      </w:r>
      <w:proofErr w:type="spellEnd"/>
      <w:r w:rsidRPr="00C80C69">
        <w:rPr>
          <w:rFonts w:ascii="Times New Roman" w:hAnsi="Times New Roman"/>
          <w:sz w:val="22"/>
          <w:szCs w:val="22"/>
        </w:rPr>
        <w:t>. above) shall be completed by the end of the following month.</w:t>
      </w:r>
    </w:p>
    <w:p w14:paraId="0C0CA643" w14:textId="77777777" w:rsidR="00D8426C" w:rsidRDefault="00D8426C" w:rsidP="00D8426C">
      <w:pPr>
        <w:pStyle w:val="ListParagraph"/>
        <w:rPr>
          <w:sz w:val="22"/>
          <w:szCs w:val="22"/>
        </w:rPr>
      </w:pPr>
    </w:p>
    <w:p w14:paraId="5C5321C5" w14:textId="77777777" w:rsidR="00D8426C" w:rsidRPr="00C80C69" w:rsidRDefault="00D8426C" w:rsidP="00D8426C">
      <w:pPr>
        <w:pStyle w:val="EndnoteText"/>
        <w:ind w:left="720"/>
        <w:rPr>
          <w:rFonts w:ascii="Times New Roman" w:hAnsi="Times New Roman"/>
          <w:sz w:val="22"/>
          <w:szCs w:val="22"/>
        </w:rPr>
      </w:pPr>
      <w:r w:rsidRPr="00C57DE7">
        <w:rPr>
          <w:rFonts w:ascii="Times New Roman" w:hAnsi="Times New Roman"/>
          <w:sz w:val="22"/>
          <w:szCs w:val="22"/>
        </w:rPr>
        <w:t>[Rules 62-4.070(3), 62-4.160(14), and 62-296.401(7)(b)5., F.A.C.; Construction Permit 0170364-001-AC]</w:t>
      </w:r>
    </w:p>
    <w:p w14:paraId="7C435CB4" w14:textId="77777777" w:rsidR="00D8426C" w:rsidRDefault="00D8426C" w:rsidP="00D8426C">
      <w:pPr>
        <w:pStyle w:val="ListParagraph"/>
        <w:rPr>
          <w:sz w:val="22"/>
          <w:szCs w:val="22"/>
        </w:rPr>
      </w:pPr>
    </w:p>
    <w:p w14:paraId="3F4852F0" w14:textId="77777777" w:rsidR="00D8426C" w:rsidRDefault="00D8426C" w:rsidP="00D8426C">
      <w:pPr>
        <w:pStyle w:val="ListParagraph"/>
        <w:rPr>
          <w:sz w:val="22"/>
          <w:szCs w:val="22"/>
        </w:rPr>
      </w:pPr>
    </w:p>
    <w:p w14:paraId="54A28A3E" w14:textId="77777777" w:rsidR="00D8426C" w:rsidRPr="00C80C69" w:rsidRDefault="00D8426C" w:rsidP="00D8426C">
      <w:pPr>
        <w:pStyle w:val="EndnoteText"/>
        <w:suppressAutoHyphens/>
        <w:jc w:val="both"/>
        <w:rPr>
          <w:rFonts w:ascii="Times New Roman" w:hAnsi="Times New Roman"/>
          <w:sz w:val="22"/>
          <w:szCs w:val="22"/>
          <w:u w:val="single"/>
        </w:rPr>
      </w:pPr>
      <w:r w:rsidRPr="00C80C69">
        <w:rPr>
          <w:rFonts w:ascii="Times New Roman" w:hAnsi="Times New Roman"/>
          <w:sz w:val="22"/>
          <w:szCs w:val="22"/>
          <w:u w:val="single"/>
        </w:rPr>
        <w:lastRenderedPageBreak/>
        <w:t>Other Requirements</w:t>
      </w:r>
    </w:p>
    <w:p w14:paraId="7A9E4A2E" w14:textId="77777777" w:rsidR="00D8426C" w:rsidRPr="007078D3" w:rsidRDefault="00D8426C" w:rsidP="00D8426C">
      <w:pPr>
        <w:pStyle w:val="ListParagraph"/>
        <w:rPr>
          <w:sz w:val="22"/>
          <w:szCs w:val="22"/>
        </w:rPr>
      </w:pPr>
    </w:p>
    <w:p w14:paraId="2590C8DD" w14:textId="77777777" w:rsidR="00D8426C" w:rsidRDefault="00D8426C" w:rsidP="00CA2C1B">
      <w:pPr>
        <w:numPr>
          <w:ilvl w:val="0"/>
          <w:numId w:val="1"/>
        </w:numPr>
        <w:ind w:left="720" w:hanging="720"/>
        <w:rPr>
          <w:sz w:val="22"/>
          <w:szCs w:val="22"/>
        </w:rPr>
      </w:pPr>
      <w:r w:rsidRPr="00C80C69">
        <w:rPr>
          <w:sz w:val="22"/>
          <w:szCs w:val="22"/>
          <w:u w:val="single"/>
        </w:rPr>
        <w:t>Records Retention</w:t>
      </w:r>
      <w:r w:rsidRPr="00C80C69">
        <w:rPr>
          <w:sz w:val="22"/>
          <w:szCs w:val="22"/>
        </w:rPr>
        <w:t>:  The permittee shall maintain records of the occurrence and duration of any startup, shutdown, or malfunction in the operation of an affected facility; or any malfunction of the air pollution control equipment.  The records shall be recorded in a permanent form suitable for inspection and shall be</w:t>
      </w:r>
      <w:r>
        <w:rPr>
          <w:sz w:val="22"/>
          <w:szCs w:val="22"/>
        </w:rPr>
        <w:t xml:space="preserve"> retained for at least 2 years.</w:t>
      </w:r>
    </w:p>
    <w:p w14:paraId="3E768D64" w14:textId="77777777" w:rsidR="00D8426C" w:rsidRDefault="00D8426C" w:rsidP="00D8426C">
      <w:pPr>
        <w:ind w:left="720"/>
        <w:rPr>
          <w:sz w:val="22"/>
          <w:szCs w:val="22"/>
        </w:rPr>
      </w:pPr>
      <w:r w:rsidRPr="00C57DE7">
        <w:rPr>
          <w:sz w:val="22"/>
          <w:szCs w:val="22"/>
        </w:rPr>
        <w:t>[Rule 62-204.800(8), F.A.C. and 40 CFR 60.7(b) &amp; (f)]</w:t>
      </w:r>
    </w:p>
    <w:p w14:paraId="651B1DA0" w14:textId="77777777" w:rsidR="00D8426C" w:rsidRPr="00250FE2" w:rsidRDefault="00D8426C" w:rsidP="00D8426C">
      <w:pPr>
        <w:ind w:left="720"/>
        <w:rPr>
          <w:sz w:val="22"/>
          <w:szCs w:val="22"/>
        </w:rPr>
      </w:pPr>
    </w:p>
    <w:p w14:paraId="5C4C7D55" w14:textId="77777777" w:rsidR="00D8426C" w:rsidRPr="00D8426C" w:rsidRDefault="00D8426C" w:rsidP="00CA2C1B">
      <w:pPr>
        <w:numPr>
          <w:ilvl w:val="0"/>
          <w:numId w:val="1"/>
        </w:numPr>
        <w:ind w:left="720" w:hanging="720"/>
        <w:rPr>
          <w:sz w:val="22"/>
          <w:szCs w:val="22"/>
        </w:rPr>
      </w:pPr>
      <w:r w:rsidRPr="00C80C69">
        <w:rPr>
          <w:iCs/>
          <w:sz w:val="22"/>
          <w:szCs w:val="22"/>
          <w:u w:val="single"/>
        </w:rPr>
        <w:t>Burn Authorization</w:t>
      </w:r>
      <w:r w:rsidRPr="00C80C69">
        <w:rPr>
          <w:iCs/>
          <w:sz w:val="22"/>
          <w:szCs w:val="22"/>
        </w:rPr>
        <w:t>:  Nothing in Rule 62-296.401(7), F.A.C. shall relieve the owner or operator from any requirement for obtaining authorization to use an air curtain incinerator, when necessary, from the Division of Forestry or an</w:t>
      </w:r>
      <w:r>
        <w:rPr>
          <w:iCs/>
          <w:sz w:val="22"/>
          <w:szCs w:val="22"/>
        </w:rPr>
        <w:t>y local fire control authority.</w:t>
      </w:r>
    </w:p>
    <w:p w14:paraId="7D710988" w14:textId="2652DC24" w:rsidR="00D8426C" w:rsidRDefault="00D8426C" w:rsidP="00D8426C">
      <w:pPr>
        <w:ind w:left="720"/>
        <w:rPr>
          <w:iCs/>
          <w:sz w:val="22"/>
          <w:szCs w:val="22"/>
        </w:rPr>
      </w:pPr>
      <w:r w:rsidRPr="00C80C69">
        <w:rPr>
          <w:iCs/>
          <w:sz w:val="22"/>
          <w:szCs w:val="22"/>
        </w:rPr>
        <w:t>[Construction Permit 0170364-001-AC</w:t>
      </w:r>
      <w:r w:rsidR="00CF7405">
        <w:rPr>
          <w:iCs/>
          <w:sz w:val="22"/>
          <w:szCs w:val="22"/>
        </w:rPr>
        <w:t>]</w:t>
      </w:r>
    </w:p>
    <w:p w14:paraId="74879692" w14:textId="77777777" w:rsidR="00D8426C" w:rsidRPr="00D8426C" w:rsidRDefault="00D8426C" w:rsidP="00D8426C">
      <w:pPr>
        <w:ind w:left="720"/>
        <w:rPr>
          <w:sz w:val="22"/>
          <w:szCs w:val="22"/>
        </w:rPr>
      </w:pPr>
    </w:p>
    <w:p w14:paraId="4F7F9FB6" w14:textId="212C7C0E" w:rsidR="004F5AAB" w:rsidRDefault="004F5AAB" w:rsidP="004F5AAB">
      <w:pPr>
        <w:numPr>
          <w:ilvl w:val="0"/>
          <w:numId w:val="1"/>
        </w:numPr>
        <w:ind w:left="720" w:hanging="720"/>
        <w:rPr>
          <w:sz w:val="22"/>
          <w:szCs w:val="22"/>
        </w:rPr>
      </w:pPr>
      <w:r w:rsidRPr="00C80C69">
        <w:rPr>
          <w:sz w:val="22"/>
          <w:szCs w:val="22"/>
          <w:u w:val="single"/>
        </w:rPr>
        <w:t>Air Curtain Incinerator Position:</w:t>
      </w:r>
      <w:r w:rsidRPr="00C80C69">
        <w:rPr>
          <w:sz w:val="22"/>
          <w:szCs w:val="22"/>
        </w:rPr>
        <w:t xml:space="preserve">  Each time the incinerator is re-positioned to a different area of the site the permittee shall notify the Compliance Authority in writing of the date the incinerator was moved within five (5) calendar days of that date.  The notice shall include a sket</w:t>
      </w:r>
      <w:r>
        <w:rPr>
          <w:sz w:val="22"/>
          <w:szCs w:val="22"/>
        </w:rPr>
        <w:t>ch/diagram of the new location.</w:t>
      </w:r>
    </w:p>
    <w:p w14:paraId="32245361" w14:textId="77777777" w:rsidR="00F73E80" w:rsidRPr="00F73E80" w:rsidRDefault="00F73E80" w:rsidP="00F73E80">
      <w:pPr>
        <w:pStyle w:val="ListParagraph"/>
        <w:ind w:left="360" w:firstLine="360"/>
        <w:rPr>
          <w:sz w:val="22"/>
          <w:szCs w:val="22"/>
        </w:rPr>
      </w:pPr>
      <w:r w:rsidRPr="00F73E80">
        <w:rPr>
          <w:sz w:val="22"/>
          <w:szCs w:val="22"/>
        </w:rPr>
        <w:t>[Rule 62-4.070(3), F.A.C.]</w:t>
      </w:r>
    </w:p>
    <w:p w14:paraId="6ABD3492" w14:textId="77777777" w:rsidR="00F73E80" w:rsidRPr="00F73E80" w:rsidRDefault="00F73E80" w:rsidP="00F73E80">
      <w:pPr>
        <w:ind w:left="720"/>
        <w:rPr>
          <w:sz w:val="22"/>
          <w:szCs w:val="22"/>
        </w:rPr>
      </w:pPr>
    </w:p>
    <w:p w14:paraId="429FD6EA" w14:textId="25CA8CC1" w:rsidR="00F73E80" w:rsidRPr="00F73E80" w:rsidRDefault="00F73E80" w:rsidP="00285265">
      <w:pPr>
        <w:rPr>
          <w:sz w:val="22"/>
          <w:szCs w:val="22"/>
        </w:rPr>
      </w:pPr>
      <w:r w:rsidRPr="00E45A10">
        <w:rPr>
          <w:b/>
          <w:sz w:val="22"/>
          <w:szCs w:val="22"/>
        </w:rPr>
        <w:t>SOLID WASTE REQUIREMENTS AND LIMITATIONS</w:t>
      </w:r>
    </w:p>
    <w:p w14:paraId="6686974F" w14:textId="77777777" w:rsidR="00F73E80" w:rsidRDefault="00F73E80" w:rsidP="00F73E80">
      <w:pPr>
        <w:ind w:left="720"/>
        <w:rPr>
          <w:sz w:val="22"/>
          <w:szCs w:val="22"/>
        </w:rPr>
      </w:pPr>
    </w:p>
    <w:p w14:paraId="59E49AF3" w14:textId="672C52F5" w:rsidR="004F5AAB" w:rsidRDefault="005A0CB5" w:rsidP="003B12F2">
      <w:pPr>
        <w:numPr>
          <w:ilvl w:val="0"/>
          <w:numId w:val="1"/>
        </w:numPr>
        <w:ind w:left="720" w:hanging="720"/>
        <w:rPr>
          <w:sz w:val="22"/>
          <w:szCs w:val="22"/>
        </w:rPr>
      </w:pPr>
      <w:r w:rsidRPr="004B5247">
        <w:rPr>
          <w:sz w:val="22"/>
          <w:szCs w:val="22"/>
        </w:rPr>
        <w:t xml:space="preserve">This permit does not authorize the acceptance </w:t>
      </w:r>
      <w:r w:rsidR="005B5728" w:rsidRPr="004B5247">
        <w:rPr>
          <w:sz w:val="22"/>
          <w:szCs w:val="22"/>
        </w:rPr>
        <w:t xml:space="preserve">of </w:t>
      </w:r>
      <w:r w:rsidRPr="004B5247">
        <w:rPr>
          <w:sz w:val="22"/>
          <w:szCs w:val="22"/>
        </w:rPr>
        <w:t xml:space="preserve">wood waste prior </w:t>
      </w:r>
      <w:r w:rsidR="005B5728" w:rsidRPr="004B5247">
        <w:rPr>
          <w:sz w:val="22"/>
          <w:szCs w:val="22"/>
        </w:rPr>
        <w:t xml:space="preserve">to </w:t>
      </w:r>
      <w:r w:rsidRPr="004B5247">
        <w:rPr>
          <w:sz w:val="22"/>
          <w:szCs w:val="22"/>
        </w:rPr>
        <w:t xml:space="preserve">passing </w:t>
      </w:r>
      <w:r w:rsidR="005B5728" w:rsidRPr="004B5247">
        <w:rPr>
          <w:sz w:val="22"/>
          <w:szCs w:val="22"/>
        </w:rPr>
        <w:t xml:space="preserve">the restart compliance </w:t>
      </w:r>
      <w:r w:rsidRPr="004B5247">
        <w:rPr>
          <w:sz w:val="22"/>
          <w:szCs w:val="22"/>
        </w:rPr>
        <w:t xml:space="preserve">test </w:t>
      </w:r>
      <w:r w:rsidR="005B5728" w:rsidRPr="004B5247">
        <w:rPr>
          <w:sz w:val="22"/>
          <w:szCs w:val="22"/>
        </w:rPr>
        <w:t xml:space="preserve">on Air Curtain Incinerator (EU 001) </w:t>
      </w:r>
      <w:r w:rsidRPr="004B5247">
        <w:rPr>
          <w:sz w:val="22"/>
          <w:szCs w:val="22"/>
        </w:rPr>
        <w:t xml:space="preserve">in accordance with </w:t>
      </w:r>
      <w:r w:rsidR="005B5728" w:rsidRPr="004B5247">
        <w:rPr>
          <w:sz w:val="22"/>
          <w:szCs w:val="22"/>
        </w:rPr>
        <w:t>Specific Condition 10.b. The facility may accept a</w:t>
      </w:r>
      <w:r w:rsidR="00AD6805" w:rsidRPr="004B5247">
        <w:rPr>
          <w:sz w:val="22"/>
          <w:szCs w:val="22"/>
        </w:rPr>
        <w:t xml:space="preserve"> maximum of </w:t>
      </w:r>
      <w:r w:rsidR="00F73E80" w:rsidRPr="004B5247">
        <w:rPr>
          <w:sz w:val="22"/>
          <w:szCs w:val="22"/>
        </w:rPr>
        <w:t xml:space="preserve">2,500 tons of wood waste </w:t>
      </w:r>
      <w:r w:rsidR="008A57CD" w:rsidRPr="004B5247">
        <w:rPr>
          <w:sz w:val="22"/>
          <w:szCs w:val="22"/>
        </w:rPr>
        <w:t xml:space="preserve">for </w:t>
      </w:r>
      <w:r w:rsidR="00AD6805" w:rsidRPr="004B5247">
        <w:rPr>
          <w:sz w:val="22"/>
          <w:szCs w:val="22"/>
        </w:rPr>
        <w:t>process</w:t>
      </w:r>
      <w:r w:rsidR="008A57CD" w:rsidRPr="004B5247">
        <w:rPr>
          <w:sz w:val="22"/>
          <w:szCs w:val="22"/>
        </w:rPr>
        <w:t xml:space="preserve">ing </w:t>
      </w:r>
      <w:r w:rsidR="00AD6805" w:rsidRPr="004B5247">
        <w:rPr>
          <w:sz w:val="22"/>
          <w:szCs w:val="22"/>
        </w:rPr>
        <w:t xml:space="preserve">during the </w:t>
      </w:r>
      <w:r w:rsidR="008A57CD" w:rsidRPr="004B5247">
        <w:rPr>
          <w:sz w:val="22"/>
          <w:szCs w:val="22"/>
        </w:rPr>
        <w:t xml:space="preserve">initial </w:t>
      </w:r>
      <w:r w:rsidR="00AD6805" w:rsidRPr="004B5247">
        <w:rPr>
          <w:sz w:val="22"/>
          <w:szCs w:val="22"/>
        </w:rPr>
        <w:t>30</w:t>
      </w:r>
      <w:r w:rsidR="005B5728" w:rsidRPr="004B5247">
        <w:rPr>
          <w:sz w:val="22"/>
          <w:szCs w:val="22"/>
        </w:rPr>
        <w:t>-</w:t>
      </w:r>
      <w:r w:rsidR="00AD6805" w:rsidRPr="004B5247">
        <w:rPr>
          <w:sz w:val="22"/>
          <w:szCs w:val="22"/>
        </w:rPr>
        <w:t xml:space="preserve">day </w:t>
      </w:r>
      <w:r w:rsidR="008A57CD" w:rsidRPr="004B5247">
        <w:rPr>
          <w:sz w:val="22"/>
          <w:szCs w:val="22"/>
        </w:rPr>
        <w:t>start</w:t>
      </w:r>
      <w:r w:rsidR="004B5247" w:rsidRPr="004B5247">
        <w:rPr>
          <w:sz w:val="22"/>
          <w:szCs w:val="22"/>
        </w:rPr>
        <w:t xml:space="preserve">up </w:t>
      </w:r>
      <w:r w:rsidR="008A57CD" w:rsidRPr="004B5247">
        <w:rPr>
          <w:sz w:val="22"/>
          <w:szCs w:val="22"/>
        </w:rPr>
        <w:t xml:space="preserve">period </w:t>
      </w:r>
      <w:r w:rsidR="004B5247" w:rsidRPr="004B5247">
        <w:rPr>
          <w:sz w:val="22"/>
          <w:szCs w:val="22"/>
        </w:rPr>
        <w:t xml:space="preserve">referenced in Specific Condition 10.a. </w:t>
      </w:r>
      <w:r w:rsidR="004B5247">
        <w:rPr>
          <w:sz w:val="22"/>
          <w:szCs w:val="22"/>
        </w:rPr>
        <w:t xml:space="preserve">prior to restart compliance testing. </w:t>
      </w:r>
    </w:p>
    <w:p w14:paraId="2F91D2B5" w14:textId="77777777" w:rsidR="004B5247" w:rsidRPr="004B5247" w:rsidRDefault="004B5247" w:rsidP="004B5247">
      <w:pPr>
        <w:ind w:left="720"/>
        <w:rPr>
          <w:sz w:val="22"/>
          <w:szCs w:val="22"/>
        </w:rPr>
      </w:pPr>
    </w:p>
    <w:p w14:paraId="321CB993" w14:textId="436D8361" w:rsidR="004F5AAB" w:rsidRPr="004F5AAB" w:rsidRDefault="004F5AAB" w:rsidP="004F5AAB">
      <w:pPr>
        <w:numPr>
          <w:ilvl w:val="0"/>
          <w:numId w:val="1"/>
        </w:numPr>
        <w:ind w:left="720" w:hanging="720"/>
        <w:rPr>
          <w:sz w:val="22"/>
          <w:szCs w:val="22"/>
        </w:rPr>
      </w:pPr>
      <w:r w:rsidRPr="004F5AAB">
        <w:rPr>
          <w:sz w:val="22"/>
          <w:szCs w:val="22"/>
        </w:rPr>
        <w:t>The permittee shall comply with the following Solid Waste requirements:</w:t>
      </w:r>
    </w:p>
    <w:p w14:paraId="1307F93F" w14:textId="77777777" w:rsidR="004F5AAB" w:rsidRPr="00E45A10" w:rsidRDefault="004F5AAB" w:rsidP="004F5AAB">
      <w:pPr>
        <w:tabs>
          <w:tab w:val="left" w:pos="-720"/>
        </w:tabs>
        <w:suppressAutoHyphens/>
        <w:rPr>
          <w:sz w:val="22"/>
          <w:szCs w:val="22"/>
        </w:rPr>
      </w:pPr>
    </w:p>
    <w:p w14:paraId="176C13E8" w14:textId="7FBF5AF8" w:rsidR="00D45591" w:rsidRDefault="004F5AAB" w:rsidP="00D45591">
      <w:pPr>
        <w:tabs>
          <w:tab w:val="left" w:pos="720"/>
        </w:tabs>
        <w:ind w:left="720" w:hanging="720"/>
        <w:rPr>
          <w:sz w:val="22"/>
          <w:szCs w:val="22"/>
        </w:rPr>
      </w:pPr>
      <w:r w:rsidRPr="00E45A10">
        <w:rPr>
          <w:b/>
          <w:sz w:val="22"/>
          <w:szCs w:val="22"/>
        </w:rPr>
        <w:t>Wood Waste Management Requirements</w:t>
      </w:r>
    </w:p>
    <w:p w14:paraId="284478D5" w14:textId="77777777" w:rsidR="00D45591" w:rsidRDefault="00D45591" w:rsidP="00D45591">
      <w:pPr>
        <w:rPr>
          <w:sz w:val="22"/>
          <w:szCs w:val="22"/>
        </w:rPr>
      </w:pPr>
    </w:p>
    <w:p w14:paraId="4614062C" w14:textId="77777777" w:rsidR="004F5AAB" w:rsidRPr="00E45A10" w:rsidRDefault="004F5AAB" w:rsidP="003A6DCB">
      <w:pPr>
        <w:pStyle w:val="BodyTextIndent"/>
        <w:numPr>
          <w:ilvl w:val="0"/>
          <w:numId w:val="26"/>
        </w:numPr>
        <w:tabs>
          <w:tab w:val="left" w:pos="900"/>
        </w:tabs>
        <w:spacing w:before="0" w:after="0"/>
        <w:rPr>
          <w:iCs/>
          <w:sz w:val="22"/>
          <w:szCs w:val="22"/>
        </w:rPr>
      </w:pPr>
      <w:r w:rsidRPr="00E45A10">
        <w:rPr>
          <w:i/>
          <w:iCs/>
          <w:sz w:val="22"/>
          <w:szCs w:val="22"/>
        </w:rPr>
        <w:t xml:space="preserve">The owner or operator of this yard trash facility is not required to obtain a separate Solid Waste Management Facility permit pursuant to Rule 62-701.320(14), F.A.C., during the time that this Air Curtain Incinerator permit is in effect.  </w:t>
      </w:r>
      <w:proofErr w:type="gramStart"/>
      <w:r w:rsidRPr="00E45A10">
        <w:rPr>
          <w:i/>
          <w:iCs/>
          <w:sz w:val="22"/>
          <w:szCs w:val="22"/>
        </w:rPr>
        <w:t>In the event that</w:t>
      </w:r>
      <w:proofErr w:type="gramEnd"/>
      <w:r w:rsidRPr="00E45A10">
        <w:rPr>
          <w:i/>
          <w:iCs/>
          <w:sz w:val="22"/>
          <w:szCs w:val="22"/>
        </w:rPr>
        <w:t xml:space="preserve"> this Air Curtain Incinerator permit expires or is suspended, revoked or otherwise invalidated, the owner or operator shall obtain the appropriate permit pursuant to Chapter 62-701, F.A.C., for continued operation as a disposal facility or, if applicable, a Yard Trash Processing Facility registration pursuant to Rule 62-709.320, F.A.C., for the continued operation of the facility as a yard trash transfer station or yard trash recycling facility</w:t>
      </w:r>
      <w:r w:rsidRPr="00E45A10">
        <w:rPr>
          <w:iCs/>
          <w:sz w:val="22"/>
          <w:szCs w:val="22"/>
        </w:rPr>
        <w:t>.</w:t>
      </w:r>
    </w:p>
    <w:p w14:paraId="093DB050" w14:textId="77777777" w:rsidR="004F5AAB" w:rsidRPr="00E45A10" w:rsidRDefault="004F5AAB" w:rsidP="004F5AAB">
      <w:pPr>
        <w:tabs>
          <w:tab w:val="left" w:pos="-720"/>
        </w:tabs>
        <w:suppressAutoHyphens/>
        <w:rPr>
          <w:sz w:val="22"/>
          <w:szCs w:val="22"/>
          <w:u w:val="single"/>
        </w:rPr>
      </w:pPr>
    </w:p>
    <w:p w14:paraId="1EA196E0" w14:textId="77777777" w:rsidR="004F5AAB" w:rsidRPr="00E45A10" w:rsidRDefault="004F5AAB" w:rsidP="004F5AAB">
      <w:pPr>
        <w:pStyle w:val="BodyTextIndent"/>
        <w:numPr>
          <w:ilvl w:val="0"/>
          <w:numId w:val="26"/>
        </w:numPr>
        <w:tabs>
          <w:tab w:val="left" w:pos="900"/>
        </w:tabs>
        <w:spacing w:before="0" w:after="0"/>
        <w:rPr>
          <w:i/>
          <w:iCs/>
          <w:sz w:val="22"/>
          <w:szCs w:val="22"/>
        </w:rPr>
      </w:pPr>
      <w:r w:rsidRPr="00E45A10">
        <w:rPr>
          <w:sz w:val="22"/>
          <w:szCs w:val="22"/>
        </w:rPr>
        <w:t>Solid waste storage requirements</w:t>
      </w:r>
      <w:r w:rsidRPr="00E45A10">
        <w:rPr>
          <w:i/>
          <w:sz w:val="22"/>
          <w:szCs w:val="22"/>
        </w:rPr>
        <w:t>.</w:t>
      </w:r>
    </w:p>
    <w:p w14:paraId="3825D07D" w14:textId="77777777" w:rsidR="004F5AAB" w:rsidRPr="00E45A10" w:rsidRDefault="004F5AAB" w:rsidP="004F5AAB">
      <w:pPr>
        <w:autoSpaceDE w:val="0"/>
        <w:autoSpaceDN w:val="0"/>
        <w:adjustRightInd w:val="0"/>
        <w:ind w:firstLine="720"/>
        <w:rPr>
          <w:sz w:val="22"/>
          <w:szCs w:val="22"/>
        </w:rPr>
      </w:pPr>
    </w:p>
    <w:p w14:paraId="1DBC1F55" w14:textId="77777777" w:rsidR="004F5AAB" w:rsidRPr="00E45A10" w:rsidRDefault="004F5AAB" w:rsidP="005E03D9">
      <w:pPr>
        <w:pStyle w:val="BodyTextIndent2"/>
        <w:tabs>
          <w:tab w:val="left" w:pos="1260"/>
        </w:tabs>
        <w:spacing w:line="240" w:lineRule="auto"/>
        <w:ind w:left="1260" w:hanging="360"/>
        <w:rPr>
          <w:sz w:val="22"/>
          <w:szCs w:val="22"/>
        </w:rPr>
      </w:pPr>
      <w:r w:rsidRPr="00E45A10">
        <w:rPr>
          <w:sz w:val="22"/>
          <w:szCs w:val="22"/>
        </w:rPr>
        <w:t>(a)</w:t>
      </w:r>
      <w:r w:rsidRPr="00E45A10">
        <w:rPr>
          <w:sz w:val="22"/>
          <w:szCs w:val="22"/>
        </w:rPr>
        <w:tab/>
        <w:t>The facility shall have the operational features and equipment necessary to maintain a clean and orderly solid waste storage operation, including:</w:t>
      </w:r>
    </w:p>
    <w:p w14:paraId="550AC423" w14:textId="77777777" w:rsidR="004F5AAB" w:rsidRPr="00E45A10" w:rsidRDefault="004F5AAB" w:rsidP="004F5AAB">
      <w:pPr>
        <w:numPr>
          <w:ilvl w:val="0"/>
          <w:numId w:val="27"/>
        </w:numPr>
        <w:tabs>
          <w:tab w:val="left" w:pos="1620"/>
        </w:tabs>
        <w:autoSpaceDE w:val="0"/>
        <w:autoSpaceDN w:val="0"/>
        <w:adjustRightInd w:val="0"/>
        <w:rPr>
          <w:sz w:val="22"/>
          <w:szCs w:val="22"/>
        </w:rPr>
      </w:pPr>
      <w:r w:rsidRPr="00E45A10">
        <w:rPr>
          <w:sz w:val="22"/>
          <w:szCs w:val="22"/>
        </w:rPr>
        <w:t>An effective barrier to prevent unauthorized entry and dumping into the facility site;</w:t>
      </w:r>
    </w:p>
    <w:p w14:paraId="19135EC4" w14:textId="77777777" w:rsidR="004F5AAB" w:rsidRPr="00E45A10" w:rsidRDefault="004F5AAB" w:rsidP="004F5AAB">
      <w:pPr>
        <w:numPr>
          <w:ilvl w:val="0"/>
          <w:numId w:val="27"/>
        </w:numPr>
        <w:tabs>
          <w:tab w:val="left" w:pos="1620"/>
        </w:tabs>
        <w:autoSpaceDE w:val="0"/>
        <w:autoSpaceDN w:val="0"/>
        <w:adjustRightInd w:val="0"/>
        <w:rPr>
          <w:sz w:val="22"/>
          <w:szCs w:val="22"/>
        </w:rPr>
      </w:pPr>
      <w:r w:rsidRPr="00E45A10">
        <w:rPr>
          <w:sz w:val="22"/>
          <w:szCs w:val="22"/>
        </w:rPr>
        <w:t>Dust control methods; and,</w:t>
      </w:r>
    </w:p>
    <w:p w14:paraId="172735D6" w14:textId="77777777" w:rsidR="004F5AAB" w:rsidRPr="00E45A10" w:rsidRDefault="004F5AAB" w:rsidP="004F5AAB">
      <w:pPr>
        <w:numPr>
          <w:ilvl w:val="0"/>
          <w:numId w:val="27"/>
        </w:numPr>
        <w:tabs>
          <w:tab w:val="left" w:pos="1620"/>
        </w:tabs>
        <w:autoSpaceDE w:val="0"/>
        <w:autoSpaceDN w:val="0"/>
        <w:adjustRightInd w:val="0"/>
        <w:spacing w:after="120"/>
        <w:rPr>
          <w:sz w:val="22"/>
          <w:szCs w:val="22"/>
        </w:rPr>
      </w:pPr>
      <w:r w:rsidRPr="00E45A10">
        <w:rPr>
          <w:sz w:val="22"/>
          <w:szCs w:val="22"/>
        </w:rPr>
        <w:t>Fire protection and control provisions to deal with accidental burning of solid waste, including:</w:t>
      </w:r>
    </w:p>
    <w:p w14:paraId="564901CC" w14:textId="77777777" w:rsidR="004F5AAB" w:rsidRPr="00E45A10" w:rsidRDefault="004F5AAB" w:rsidP="004F5AAB">
      <w:pPr>
        <w:numPr>
          <w:ilvl w:val="0"/>
          <w:numId w:val="28"/>
        </w:numPr>
        <w:tabs>
          <w:tab w:val="left" w:pos="1980"/>
        </w:tabs>
        <w:autoSpaceDE w:val="0"/>
        <w:autoSpaceDN w:val="0"/>
        <w:adjustRightInd w:val="0"/>
        <w:spacing w:after="120"/>
        <w:rPr>
          <w:sz w:val="22"/>
          <w:szCs w:val="22"/>
        </w:rPr>
      </w:pPr>
      <w:r w:rsidRPr="00E45A10">
        <w:rPr>
          <w:sz w:val="22"/>
          <w:szCs w:val="22"/>
        </w:rPr>
        <w:t>There shall be an all-weather access road, at least 20 feet wide, all around the perimeter of the site;</w:t>
      </w:r>
    </w:p>
    <w:p w14:paraId="49D6CBA5" w14:textId="77777777" w:rsidR="004F5AAB" w:rsidRPr="00E45A10" w:rsidRDefault="004F5AAB" w:rsidP="004F5AAB">
      <w:pPr>
        <w:numPr>
          <w:ilvl w:val="0"/>
          <w:numId w:val="28"/>
        </w:numPr>
        <w:tabs>
          <w:tab w:val="left" w:pos="1980"/>
        </w:tabs>
        <w:autoSpaceDE w:val="0"/>
        <w:autoSpaceDN w:val="0"/>
        <w:adjustRightInd w:val="0"/>
        <w:rPr>
          <w:sz w:val="22"/>
          <w:szCs w:val="22"/>
        </w:rPr>
      </w:pPr>
      <w:r w:rsidRPr="00E45A10">
        <w:rPr>
          <w:sz w:val="22"/>
          <w:szCs w:val="22"/>
        </w:rPr>
        <w:t>There shall be interior lanes at least 15 feet wide; and,</w:t>
      </w:r>
    </w:p>
    <w:p w14:paraId="504F5F4B" w14:textId="77777777" w:rsidR="004F5AAB" w:rsidRPr="00E45A10" w:rsidRDefault="004F5AAB" w:rsidP="004F5AAB">
      <w:pPr>
        <w:numPr>
          <w:ilvl w:val="0"/>
          <w:numId w:val="28"/>
        </w:numPr>
        <w:tabs>
          <w:tab w:val="left" w:pos="1980"/>
        </w:tabs>
        <w:autoSpaceDE w:val="0"/>
        <w:autoSpaceDN w:val="0"/>
        <w:adjustRightInd w:val="0"/>
        <w:rPr>
          <w:sz w:val="22"/>
          <w:szCs w:val="22"/>
        </w:rPr>
      </w:pPr>
      <w:r w:rsidRPr="00E45A10">
        <w:rPr>
          <w:sz w:val="22"/>
          <w:szCs w:val="22"/>
        </w:rPr>
        <w:lastRenderedPageBreak/>
        <w:t>No part of the solid waste storage area shall be more than 50 feet from access by motorized firefighting equipment.</w:t>
      </w:r>
    </w:p>
    <w:p w14:paraId="10079EBC" w14:textId="77777777" w:rsidR="004F5AAB" w:rsidRPr="00E45A10" w:rsidRDefault="004F5AAB" w:rsidP="004F5AAB">
      <w:pPr>
        <w:autoSpaceDE w:val="0"/>
        <w:autoSpaceDN w:val="0"/>
        <w:adjustRightInd w:val="0"/>
        <w:ind w:left="3240" w:hanging="360"/>
        <w:rPr>
          <w:sz w:val="22"/>
          <w:szCs w:val="22"/>
        </w:rPr>
      </w:pPr>
    </w:p>
    <w:p w14:paraId="0F6147A6" w14:textId="77777777" w:rsidR="004F5AAB" w:rsidRPr="00E45A10" w:rsidRDefault="004F5AAB" w:rsidP="004F5AAB">
      <w:pPr>
        <w:tabs>
          <w:tab w:val="left" w:pos="1260"/>
        </w:tabs>
        <w:autoSpaceDE w:val="0"/>
        <w:autoSpaceDN w:val="0"/>
        <w:adjustRightInd w:val="0"/>
        <w:ind w:left="1260" w:hanging="360"/>
        <w:rPr>
          <w:sz w:val="22"/>
          <w:szCs w:val="22"/>
        </w:rPr>
      </w:pPr>
      <w:r w:rsidRPr="00E45A10">
        <w:rPr>
          <w:sz w:val="22"/>
          <w:szCs w:val="22"/>
        </w:rPr>
        <w:t>(b)</w:t>
      </w:r>
      <w:r w:rsidRPr="00E45A10">
        <w:rPr>
          <w:sz w:val="22"/>
          <w:szCs w:val="22"/>
        </w:rPr>
        <w:tab/>
        <w:t>The facility shall be operated in a manner to control disease vectors, and to control objectionable odors in accordance with Rule 62-296.320(2), F.A.C.</w:t>
      </w:r>
    </w:p>
    <w:p w14:paraId="22066B5F" w14:textId="77777777" w:rsidR="004F5AAB" w:rsidRPr="00E45A10" w:rsidRDefault="004F5AAB" w:rsidP="004F5AAB">
      <w:pPr>
        <w:tabs>
          <w:tab w:val="left" w:pos="1260"/>
        </w:tabs>
        <w:autoSpaceDE w:val="0"/>
        <w:autoSpaceDN w:val="0"/>
        <w:adjustRightInd w:val="0"/>
        <w:rPr>
          <w:sz w:val="22"/>
          <w:szCs w:val="22"/>
        </w:rPr>
      </w:pPr>
    </w:p>
    <w:p w14:paraId="6B51DA99" w14:textId="77777777" w:rsidR="004F5AAB" w:rsidRPr="00E45A10" w:rsidRDefault="004F5AAB" w:rsidP="004F5AAB">
      <w:pPr>
        <w:tabs>
          <w:tab w:val="left" w:pos="1260"/>
        </w:tabs>
        <w:autoSpaceDE w:val="0"/>
        <w:autoSpaceDN w:val="0"/>
        <w:adjustRightInd w:val="0"/>
        <w:ind w:left="1260" w:hanging="360"/>
        <w:rPr>
          <w:sz w:val="22"/>
          <w:szCs w:val="22"/>
        </w:rPr>
      </w:pPr>
      <w:r w:rsidRPr="00E45A10">
        <w:rPr>
          <w:sz w:val="22"/>
          <w:szCs w:val="22"/>
        </w:rPr>
        <w:t>(c)</w:t>
      </w:r>
      <w:r w:rsidRPr="00E45A10">
        <w:rPr>
          <w:sz w:val="22"/>
          <w:szCs w:val="22"/>
        </w:rPr>
        <w:tab/>
        <w:t>Any wood waste received at the facility shall be incinerated or removed within 6 months, or within the period required to receive 3,000 tons or 12,000 cubic yards, whichever is greatest.  However, logs with a diameter of 6 inches or greater may be stored for up to 12 months before they are removed, provided the logs are separated and stored apart from other materials on site.</w:t>
      </w:r>
    </w:p>
    <w:p w14:paraId="3E3C1D89" w14:textId="77777777" w:rsidR="004F5AAB" w:rsidRPr="00E45A10" w:rsidRDefault="004F5AAB" w:rsidP="004F5AAB">
      <w:pPr>
        <w:tabs>
          <w:tab w:val="left" w:pos="1260"/>
        </w:tabs>
        <w:autoSpaceDE w:val="0"/>
        <w:autoSpaceDN w:val="0"/>
        <w:adjustRightInd w:val="0"/>
        <w:ind w:left="1260" w:hanging="360"/>
        <w:rPr>
          <w:sz w:val="22"/>
          <w:szCs w:val="22"/>
        </w:rPr>
      </w:pPr>
    </w:p>
    <w:p w14:paraId="2345F7A6" w14:textId="77777777" w:rsidR="004F5AAB" w:rsidRPr="00E45A10" w:rsidRDefault="004F5AAB" w:rsidP="004F5AAB">
      <w:pPr>
        <w:tabs>
          <w:tab w:val="left" w:pos="1260"/>
        </w:tabs>
        <w:autoSpaceDE w:val="0"/>
        <w:autoSpaceDN w:val="0"/>
        <w:adjustRightInd w:val="0"/>
        <w:ind w:left="1260" w:hanging="360"/>
        <w:rPr>
          <w:sz w:val="22"/>
          <w:szCs w:val="22"/>
        </w:rPr>
      </w:pPr>
      <w:r w:rsidRPr="00E45A10">
        <w:rPr>
          <w:sz w:val="22"/>
          <w:szCs w:val="22"/>
        </w:rPr>
        <w:t>(d)</w:t>
      </w:r>
      <w:r w:rsidRPr="00E45A10">
        <w:rPr>
          <w:sz w:val="22"/>
          <w:szCs w:val="22"/>
        </w:rPr>
        <w:tab/>
      </w:r>
      <w:proofErr w:type="gramStart"/>
      <w:r w:rsidRPr="00E45A10">
        <w:rPr>
          <w:sz w:val="22"/>
          <w:szCs w:val="22"/>
        </w:rPr>
        <w:t>In order to</w:t>
      </w:r>
      <w:proofErr w:type="gramEnd"/>
      <w:r w:rsidRPr="00E45A10">
        <w:rPr>
          <w:sz w:val="22"/>
          <w:szCs w:val="22"/>
        </w:rPr>
        <w:t xml:space="preserve"> verify that the storage limits in (c) above are not being exceeded, monthly records of incoming and outgoing material shall be kept on site or at another location approved by the Department for at least three years.  The values may be in cubic yards or tonnage, but the same unit of measurement shall be used to record both incoming and outgoing material.</w:t>
      </w:r>
    </w:p>
    <w:p w14:paraId="4E3A5DD7" w14:textId="77777777" w:rsidR="004F5AAB" w:rsidRPr="00E45A10" w:rsidRDefault="004F5AAB" w:rsidP="004F5AAB">
      <w:pPr>
        <w:autoSpaceDE w:val="0"/>
        <w:autoSpaceDN w:val="0"/>
        <w:adjustRightInd w:val="0"/>
        <w:ind w:left="1980" w:hanging="540"/>
        <w:rPr>
          <w:sz w:val="22"/>
          <w:szCs w:val="22"/>
        </w:rPr>
      </w:pPr>
    </w:p>
    <w:p w14:paraId="302EE656" w14:textId="77777777" w:rsidR="004F5AAB" w:rsidRPr="00E45A10" w:rsidRDefault="004F5AAB" w:rsidP="004F5AAB">
      <w:pPr>
        <w:tabs>
          <w:tab w:val="left" w:pos="1260"/>
        </w:tabs>
        <w:autoSpaceDE w:val="0"/>
        <w:autoSpaceDN w:val="0"/>
        <w:adjustRightInd w:val="0"/>
        <w:ind w:left="1260" w:hanging="360"/>
        <w:rPr>
          <w:sz w:val="22"/>
          <w:szCs w:val="22"/>
        </w:rPr>
      </w:pPr>
      <w:r w:rsidRPr="00E45A10">
        <w:rPr>
          <w:sz w:val="22"/>
          <w:szCs w:val="22"/>
        </w:rPr>
        <w:t>(e)</w:t>
      </w:r>
      <w:r w:rsidRPr="00E45A10">
        <w:rPr>
          <w:sz w:val="22"/>
          <w:szCs w:val="22"/>
        </w:rPr>
        <w:tab/>
        <w:t>Any solid waste received at the facility, which is not authorized by this permit to be incinerated shall be containerized, with all putrescible material removed within 48 hours.  Further, if any of the following materials are discovered, they shall be immediately containerized and removed from the facility: treated or untreated biomedical waste; hazardous waste; or any materials containing a polychlorinated biphenyl (PCB) concentration of 50 parts per million or greater.</w:t>
      </w:r>
    </w:p>
    <w:p w14:paraId="124733EE" w14:textId="77777777" w:rsidR="004F5AAB" w:rsidRPr="00E45A10" w:rsidRDefault="004F5AAB" w:rsidP="004F5AAB">
      <w:pPr>
        <w:autoSpaceDE w:val="0"/>
        <w:autoSpaceDN w:val="0"/>
        <w:adjustRightInd w:val="0"/>
        <w:ind w:left="1980" w:hanging="540"/>
        <w:rPr>
          <w:sz w:val="22"/>
          <w:szCs w:val="22"/>
        </w:rPr>
      </w:pPr>
    </w:p>
    <w:p w14:paraId="509FFE43" w14:textId="77777777" w:rsidR="004F5AAB" w:rsidRPr="00E45A10" w:rsidRDefault="004F5AAB" w:rsidP="004F5AAB">
      <w:pPr>
        <w:tabs>
          <w:tab w:val="left" w:pos="1260"/>
        </w:tabs>
        <w:ind w:left="1260" w:hanging="360"/>
        <w:rPr>
          <w:sz w:val="22"/>
          <w:szCs w:val="22"/>
        </w:rPr>
      </w:pPr>
      <w:r w:rsidRPr="00E45A10">
        <w:rPr>
          <w:sz w:val="22"/>
          <w:szCs w:val="22"/>
        </w:rPr>
        <w:t>(f)</w:t>
      </w:r>
      <w:r w:rsidRPr="00E45A10">
        <w:rPr>
          <w:sz w:val="22"/>
          <w:szCs w:val="22"/>
        </w:rPr>
        <w:tab/>
        <w:t>The Prohibitions of Rule 62-701.300, F.A.C., shall not be violated by the activities at this site.</w:t>
      </w:r>
    </w:p>
    <w:p w14:paraId="24EA3126" w14:textId="77777777" w:rsidR="004F5AAB" w:rsidRPr="00E45A10" w:rsidRDefault="004F5AAB" w:rsidP="004F5AAB">
      <w:pPr>
        <w:autoSpaceDE w:val="0"/>
        <w:autoSpaceDN w:val="0"/>
        <w:adjustRightInd w:val="0"/>
        <w:rPr>
          <w:sz w:val="22"/>
          <w:szCs w:val="22"/>
        </w:rPr>
      </w:pPr>
      <w:r w:rsidRPr="00E45A10">
        <w:rPr>
          <w:sz w:val="22"/>
          <w:szCs w:val="22"/>
        </w:rPr>
        <w:tab/>
      </w:r>
    </w:p>
    <w:p w14:paraId="476C4C5B" w14:textId="77777777" w:rsidR="004F5AAB" w:rsidRPr="00E45A10" w:rsidRDefault="004F5AAB" w:rsidP="004F5AAB">
      <w:pPr>
        <w:autoSpaceDE w:val="0"/>
        <w:autoSpaceDN w:val="0"/>
        <w:adjustRightInd w:val="0"/>
        <w:ind w:left="1260" w:hanging="360"/>
        <w:rPr>
          <w:sz w:val="22"/>
          <w:szCs w:val="22"/>
        </w:rPr>
      </w:pPr>
      <w:r w:rsidRPr="00E45A10">
        <w:rPr>
          <w:sz w:val="22"/>
          <w:szCs w:val="22"/>
        </w:rPr>
        <w:t>(g)   When a registered facility ceases operation, all residuals, solid waste and recyclable materials shall be removed from the site and recycled, or disposed of pursuant to the requirements of Chapter 62-701, F.A.C. Any remaining processed material shall be used in accordance with the requirements of this rule or disposed of pursuant to the requirements of Chapter 62-701, F.A.C.</w:t>
      </w:r>
    </w:p>
    <w:p w14:paraId="503B9702" w14:textId="0E6B5A21" w:rsidR="004F5AAB" w:rsidRPr="00E45A10" w:rsidRDefault="004F5AAB" w:rsidP="003A6DCB">
      <w:pPr>
        <w:autoSpaceDE w:val="0"/>
        <w:autoSpaceDN w:val="0"/>
        <w:adjustRightInd w:val="0"/>
        <w:ind w:firstLine="720"/>
        <w:rPr>
          <w:sz w:val="22"/>
          <w:szCs w:val="22"/>
        </w:rPr>
      </w:pPr>
      <w:r w:rsidRPr="00E45A10">
        <w:rPr>
          <w:sz w:val="22"/>
          <w:szCs w:val="22"/>
        </w:rPr>
        <w:t>[Rule 62-709.320, F.A.C.]</w:t>
      </w:r>
    </w:p>
    <w:p w14:paraId="51EE1F25" w14:textId="7C97499E" w:rsidR="00851814" w:rsidRDefault="00851814" w:rsidP="000C7C1A">
      <w:pPr>
        <w:rPr>
          <w:sz w:val="22"/>
          <w:szCs w:val="22"/>
        </w:rPr>
      </w:pPr>
    </w:p>
    <w:p w14:paraId="096ED927" w14:textId="77777777" w:rsidR="004F5AAB" w:rsidRPr="00E45A10" w:rsidRDefault="004F5AAB" w:rsidP="004F5AAB">
      <w:pPr>
        <w:tabs>
          <w:tab w:val="left" w:pos="720"/>
        </w:tabs>
        <w:ind w:left="1080" w:hanging="360"/>
        <w:rPr>
          <w:sz w:val="22"/>
          <w:szCs w:val="22"/>
        </w:rPr>
      </w:pPr>
      <w:r w:rsidRPr="00E45A10">
        <w:rPr>
          <w:bCs/>
          <w:sz w:val="22"/>
          <w:szCs w:val="22"/>
        </w:rPr>
        <w:t>3.</w:t>
      </w:r>
      <w:r w:rsidRPr="00E45A10">
        <w:rPr>
          <w:b/>
          <w:bCs/>
          <w:sz w:val="22"/>
          <w:szCs w:val="22"/>
        </w:rPr>
        <w:t xml:space="preserve"> </w:t>
      </w:r>
      <w:r w:rsidRPr="00E45A10">
        <w:rPr>
          <w:b/>
          <w:bCs/>
          <w:sz w:val="22"/>
          <w:szCs w:val="22"/>
        </w:rPr>
        <w:tab/>
      </w:r>
      <w:r w:rsidRPr="00E45A10">
        <w:rPr>
          <w:sz w:val="22"/>
          <w:szCs w:val="22"/>
          <w:u w:val="single"/>
        </w:rPr>
        <w:t>Handling and Removal of Prohibited Waste:</w:t>
      </w:r>
      <w:r w:rsidRPr="00E45A10">
        <w:rPr>
          <w:sz w:val="22"/>
          <w:szCs w:val="22"/>
        </w:rPr>
        <w:t xml:space="preserve">  The facility shall remove prohibited waste from the waste being discharged and shall remove it to covered roll-off containers upon discovery.  Any containers containing putrescible waste shall have its contents removed within 48 hours.  Non-putrescible waste shall be removed with 30 days or when the storage containers become full, whichever occurs first.  The prohibited waste shall be removed to the appropriate authorized facilities.</w:t>
      </w:r>
    </w:p>
    <w:p w14:paraId="52F024E3" w14:textId="3A8B03E0" w:rsidR="004F5AAB" w:rsidRDefault="004F5AAB" w:rsidP="004F5AAB">
      <w:pPr>
        <w:spacing w:after="120"/>
        <w:ind w:left="360" w:firstLine="720"/>
        <w:rPr>
          <w:sz w:val="22"/>
          <w:szCs w:val="22"/>
        </w:rPr>
      </w:pPr>
      <w:r w:rsidRPr="00E45A10">
        <w:rPr>
          <w:sz w:val="22"/>
          <w:szCs w:val="22"/>
        </w:rPr>
        <w:t>[Rule 62-701.803(</w:t>
      </w:r>
      <w:r w:rsidR="00D648AD">
        <w:rPr>
          <w:sz w:val="22"/>
          <w:szCs w:val="22"/>
        </w:rPr>
        <w:t>3</w:t>
      </w:r>
      <w:r w:rsidRPr="00E45A10">
        <w:rPr>
          <w:sz w:val="22"/>
          <w:szCs w:val="22"/>
        </w:rPr>
        <w:t>), F.A.C.]</w:t>
      </w:r>
    </w:p>
    <w:p w14:paraId="59D18C23" w14:textId="77777777" w:rsidR="004F5AAB" w:rsidRPr="00E45A10" w:rsidRDefault="004F5AAB" w:rsidP="004F5AAB">
      <w:pPr>
        <w:autoSpaceDE w:val="0"/>
        <w:autoSpaceDN w:val="0"/>
        <w:adjustRightInd w:val="0"/>
        <w:ind w:left="1980" w:hanging="1980"/>
        <w:rPr>
          <w:b/>
          <w:bCs/>
          <w:sz w:val="22"/>
          <w:szCs w:val="22"/>
        </w:rPr>
      </w:pPr>
      <w:r w:rsidRPr="00E45A10">
        <w:rPr>
          <w:b/>
          <w:bCs/>
          <w:sz w:val="22"/>
          <w:szCs w:val="22"/>
        </w:rPr>
        <w:t>Rule 62-701.300, F.A.C. - Prohibitions.</w:t>
      </w:r>
    </w:p>
    <w:p w14:paraId="36898526" w14:textId="5FB56BFB" w:rsidR="004F5AAB" w:rsidRDefault="004F5AAB" w:rsidP="004F5AAB">
      <w:pPr>
        <w:rPr>
          <w:sz w:val="22"/>
          <w:szCs w:val="22"/>
        </w:rPr>
      </w:pPr>
    </w:p>
    <w:p w14:paraId="7EC963C0" w14:textId="4A6F8DA3" w:rsidR="000C7C1A" w:rsidRPr="000C7C1A" w:rsidRDefault="000C7C1A" w:rsidP="000C7C1A">
      <w:pPr>
        <w:pStyle w:val="ListParagraph"/>
        <w:keepNext/>
        <w:widowControl w:val="0"/>
        <w:numPr>
          <w:ilvl w:val="0"/>
          <w:numId w:val="46"/>
        </w:numPr>
        <w:tabs>
          <w:tab w:val="left" w:pos="360"/>
          <w:tab w:val="left" w:pos="360"/>
          <w:tab w:val="left" w:pos="360"/>
          <w:tab w:val="left" w:pos="360"/>
        </w:tabs>
        <w:overflowPunct w:val="0"/>
        <w:autoSpaceDE w:val="0"/>
        <w:autoSpaceDN w:val="0"/>
        <w:adjustRightInd w:val="0"/>
        <w:spacing w:line="260" w:lineRule="atLeast"/>
        <w:jc w:val="both"/>
        <w:textAlignment w:val="baseline"/>
        <w:rPr>
          <w:noProof/>
          <w:color w:val="000000"/>
          <w:sz w:val="22"/>
          <w:szCs w:val="22"/>
        </w:rPr>
      </w:pPr>
      <w:r w:rsidRPr="000C7C1A">
        <w:rPr>
          <w:noProof/>
          <w:color w:val="000000"/>
          <w:sz w:val="22"/>
          <w:szCs w:val="22"/>
        </w:rPr>
        <w:t>General prohibition.</w:t>
      </w:r>
    </w:p>
    <w:p w14:paraId="3C93F7D6" w14:textId="45E2A7E3" w:rsidR="000C7C1A" w:rsidRPr="000C7C1A" w:rsidRDefault="000C7C1A" w:rsidP="000C7C1A">
      <w:pPr>
        <w:pStyle w:val="ListParagraph"/>
        <w:widowControl w:val="0"/>
        <w:numPr>
          <w:ilvl w:val="0"/>
          <w:numId w:val="47"/>
        </w:numPr>
        <w:tabs>
          <w:tab w:val="left" w:pos="360"/>
          <w:tab w:val="left" w:pos="360"/>
          <w:tab w:val="left" w:pos="360"/>
          <w:tab w:val="left" w:pos="360"/>
        </w:tabs>
        <w:overflowPunct w:val="0"/>
        <w:autoSpaceDE w:val="0"/>
        <w:autoSpaceDN w:val="0"/>
        <w:adjustRightInd w:val="0"/>
        <w:spacing w:line="260" w:lineRule="atLeast"/>
        <w:jc w:val="both"/>
        <w:textAlignment w:val="baseline"/>
        <w:rPr>
          <w:noProof/>
          <w:color w:val="000000"/>
          <w:sz w:val="22"/>
          <w:szCs w:val="22"/>
        </w:rPr>
      </w:pPr>
      <w:r w:rsidRPr="000C7C1A">
        <w:rPr>
          <w:noProof/>
          <w:color w:val="000000"/>
          <w:sz w:val="22"/>
          <w:szCs w:val="22"/>
        </w:rPr>
        <w:t>No person shall store, process, or dispose of solid waste except as authorized at a permitted solid waste management facility or a facility exempt from permitting under this chapter.</w:t>
      </w:r>
    </w:p>
    <w:p w14:paraId="4B3F2440" w14:textId="77777777" w:rsidR="000C7C1A" w:rsidRPr="000C7C1A" w:rsidRDefault="000C7C1A" w:rsidP="000C7C1A">
      <w:pPr>
        <w:pStyle w:val="ListParagraph"/>
        <w:widowControl w:val="0"/>
        <w:tabs>
          <w:tab w:val="left" w:pos="360"/>
          <w:tab w:val="left" w:pos="360"/>
          <w:tab w:val="left" w:pos="360"/>
          <w:tab w:val="left" w:pos="360"/>
        </w:tabs>
        <w:overflowPunct w:val="0"/>
        <w:autoSpaceDE w:val="0"/>
        <w:autoSpaceDN w:val="0"/>
        <w:adjustRightInd w:val="0"/>
        <w:spacing w:line="260" w:lineRule="atLeast"/>
        <w:jc w:val="both"/>
        <w:textAlignment w:val="baseline"/>
        <w:rPr>
          <w:noProof/>
          <w:color w:val="000000"/>
          <w:sz w:val="22"/>
          <w:szCs w:val="22"/>
        </w:rPr>
      </w:pPr>
    </w:p>
    <w:p w14:paraId="057B9DC0" w14:textId="20E24969" w:rsidR="000C7C1A" w:rsidRDefault="000C7C1A" w:rsidP="000C7C1A">
      <w:pPr>
        <w:pStyle w:val="ListParagraph"/>
        <w:widowControl w:val="0"/>
        <w:numPr>
          <w:ilvl w:val="0"/>
          <w:numId w:val="47"/>
        </w:numPr>
        <w:tabs>
          <w:tab w:val="left" w:pos="360"/>
          <w:tab w:val="left" w:pos="360"/>
          <w:tab w:val="left" w:pos="360"/>
          <w:tab w:val="left" w:pos="360"/>
        </w:tabs>
        <w:overflowPunct w:val="0"/>
        <w:autoSpaceDE w:val="0"/>
        <w:autoSpaceDN w:val="0"/>
        <w:adjustRightInd w:val="0"/>
        <w:spacing w:line="260" w:lineRule="atLeast"/>
        <w:jc w:val="both"/>
        <w:textAlignment w:val="baseline"/>
        <w:rPr>
          <w:noProof/>
          <w:color w:val="000000"/>
          <w:sz w:val="22"/>
          <w:szCs w:val="22"/>
        </w:rPr>
      </w:pPr>
      <w:r w:rsidRPr="000C7C1A">
        <w:rPr>
          <w:noProof/>
          <w:color w:val="000000"/>
          <w:sz w:val="22"/>
          <w:szCs w:val="22"/>
        </w:rPr>
        <w:t>No person shall store, process, or dispose of solid waste in a manner or location that causes air quality standards to be violated or water quality standards or criteria of receiving waters to be violated.</w:t>
      </w:r>
    </w:p>
    <w:p w14:paraId="24271272" w14:textId="713DDF4F" w:rsidR="000C7C1A" w:rsidRPr="000C7C1A"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jc w:val="both"/>
        <w:textAlignment w:val="baseline"/>
        <w:rPr>
          <w:noProof/>
          <w:color w:val="000000"/>
          <w:sz w:val="22"/>
          <w:szCs w:val="22"/>
        </w:rPr>
      </w:pPr>
    </w:p>
    <w:p w14:paraId="3CAD6A7D"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(2) Siting. Unless authorized by a Department permit or site certification in effect on May 27, 2001, or unless specifically authorized by another Department rule or a Department license or site certification based upon site-specific geological, hydrogeological, design, or operational features, no person shall store or dispose of solid waste:</w:t>
      </w:r>
    </w:p>
    <w:p w14:paraId="63DB20FD"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lastRenderedPageBreak/>
        <w:t>(a) In an area where geological formations or other subsurface features will not provide support for the solid waste;</w:t>
      </w:r>
    </w:p>
    <w:p w14:paraId="688D731B"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(b) Within 500 feet of an existing or approved potable water well unless storage or disposal takes place at a facility for which a complete permit application was filed or which was originally permitted before the potable water well was in existence. This prohibition shall not apply to any renewal of an existing permit that does not involve lateral expansion, nor to any vertical expansion at a permitted facility;</w:t>
      </w:r>
    </w:p>
    <w:p w14:paraId="1585D3EA"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(c) In a dewatered pit unless the pit is lined and permanent leachate containment and special design techniques are used to ensure the integrity of the liner;</w:t>
      </w:r>
    </w:p>
    <w:p w14:paraId="4A1F6A36" w14:textId="77777777" w:rsidR="000C7C1A" w:rsidRPr="00D34F13" w:rsidRDefault="000C7C1A" w:rsidP="000C7C1A">
      <w:pPr>
        <w:tabs>
          <w:tab w:val="left" w:pos="720"/>
          <w:tab w:val="left" w:pos="1440"/>
          <w:tab w:val="left" w:pos="2160"/>
          <w:tab w:val="left" w:pos="2880"/>
          <w:tab w:val="right" w:pos="8496"/>
        </w:tabs>
        <w:spacing w:line="260" w:lineRule="atLeast"/>
        <w:ind w:left="360"/>
        <w:jc w:val="both"/>
        <w:rPr>
          <w:sz w:val="22"/>
          <w:szCs w:val="22"/>
        </w:rPr>
      </w:pPr>
      <w:r w:rsidRPr="00D34F13">
        <w:rPr>
          <w:noProof/>
          <w:color w:val="000000"/>
          <w:sz w:val="22"/>
          <w:szCs w:val="22"/>
        </w:rPr>
        <w:t xml:space="preserve">(d) In any natural or artificial body of water including ground water </w:t>
      </w:r>
      <w:r w:rsidRPr="00D34F13">
        <w:rPr>
          <w:sz w:val="22"/>
          <w:szCs w:val="22"/>
        </w:rPr>
        <w:t xml:space="preserve">and wetlands within the jurisdiction of the Department. This prohibition also applies to areas where waste may settle into ground water </w:t>
      </w:r>
      <w:proofErr w:type="gramStart"/>
      <w:r w:rsidRPr="00D34F13">
        <w:rPr>
          <w:sz w:val="22"/>
          <w:szCs w:val="22"/>
        </w:rPr>
        <w:t>as a result of</w:t>
      </w:r>
      <w:proofErr w:type="gramEnd"/>
      <w:r w:rsidRPr="00D34F13">
        <w:rPr>
          <w:sz w:val="22"/>
          <w:szCs w:val="22"/>
        </w:rPr>
        <w:t xml:space="preserve"> the maximum expected loads over the waste. This prohibition does not apply to areas of standing water that exist only after storm events, provided that the storage or disposal does not result in objectionable odors or sanitary nuisances;</w:t>
      </w:r>
    </w:p>
    <w:p w14:paraId="323A67EB"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 xml:space="preserve">(e) Within 200 feet of any natural or artificial body of water unless storage or disposal takes place at a facility for which a complete permit application was filed or which was originally permitted before the water body was in existence. </w:t>
      </w:r>
      <w:r w:rsidRPr="00D34F13">
        <w:rPr>
          <w:sz w:val="22"/>
          <w:szCs w:val="22"/>
        </w:rPr>
        <w:t xml:space="preserve">This prohibition shall not apply to any renewal of an existing permit that does not involve lateral expansion, nor to any vertical expansion at a permitted facility. </w:t>
      </w:r>
      <w:r w:rsidRPr="00D34F13">
        <w:rPr>
          <w:noProof/>
          <w:color w:val="000000"/>
          <w:sz w:val="22"/>
          <w:szCs w:val="22"/>
        </w:rPr>
        <w:t>For purposes of this paragraph, a “body of water” includes wetlands within the jurisdiction of the Department, but does not include impoundments or conveyances which are part of an on-site, permitted stormwater management system, or bodies of water contained completely within the property boundaries of the disposal site which do not discharge from the site to surface waters. A person may store or dispose of solid waste within the 200 foot setback area upon demonstration to the Department that permanent leachate control methods will result in compliance with water quality standards and criteria. However, nothing contained herein shall prohibit the Department from imposing conditions necessary to assure that solid waste stored or disposed of within the 200 foot setback area will not cause pollution from the site in contravention of Department rules; and</w:t>
      </w:r>
    </w:p>
    <w:p w14:paraId="05B17519" w14:textId="3329A25C" w:rsidR="000C7C1A"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D34F13">
        <w:rPr>
          <w:noProof/>
          <w:color w:val="000000"/>
          <w:sz w:val="22"/>
          <w:szCs w:val="22"/>
        </w:rPr>
        <w:t>(f) On the right of way of any public highway, road, or alley.</w:t>
      </w:r>
    </w:p>
    <w:p w14:paraId="5F4679E3"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jc w:val="both"/>
        <w:textAlignment w:val="baseline"/>
        <w:rPr>
          <w:noProof/>
          <w:color w:val="000000"/>
          <w:sz w:val="22"/>
          <w:szCs w:val="22"/>
        </w:rPr>
      </w:pPr>
    </w:p>
    <w:p w14:paraId="03E5E194"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(3) Burning. Open burning of solid waste is prohibited except in accordance with Chapter 62-256, F.A.C. Controlled burning of solid waste is prohibited except in a permitted incinerator, or in a facility in which the burning of solid waste is authorized by a site certification order issued under Chapter 403, Part II, F.S.</w:t>
      </w:r>
    </w:p>
    <w:p w14:paraId="665D4C95" w14:textId="77777777" w:rsidR="000C7C1A"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p>
    <w:p w14:paraId="250BA5A9" w14:textId="27DD0D8B"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(4) Hazardous waste. No hazardous waste shall be disposed of in a solid waste management facility unless such facility is permitted pursuant to Chapter 62-730, F.A.C.</w:t>
      </w:r>
    </w:p>
    <w:p w14:paraId="6603D518" w14:textId="77777777" w:rsidR="000C7C1A"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p>
    <w:p w14:paraId="4ADF1564" w14:textId="2D9270F3"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(5) PCBs. Disposal of liquids containing a polychlorinated biphenyl (PCB), or non-liquid PCBs in the form of contaminated soil, rags, or other debris, may be restricted or prohibited by 40 CFR Part 761. Persons managing PCBs are advised to consult that federal regulation before attempting to dispose of PCBs in any solid waste disposal unit in this state.</w:t>
      </w:r>
    </w:p>
    <w:p w14:paraId="33DF9754" w14:textId="77777777" w:rsidR="000C7C1A"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p>
    <w:p w14:paraId="6B4484BA" w14:textId="792C4EFF"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D34F13">
        <w:rPr>
          <w:noProof/>
          <w:color w:val="000000"/>
          <w:sz w:val="22"/>
          <w:szCs w:val="22"/>
        </w:rPr>
        <w:t>(6) Biomedical waste.</w:t>
      </w:r>
    </w:p>
    <w:p w14:paraId="3EA4C6E3"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D34F13">
        <w:rPr>
          <w:noProof/>
          <w:color w:val="000000"/>
          <w:sz w:val="22"/>
          <w:szCs w:val="22"/>
        </w:rPr>
        <w:t>(a) No biomedical waste shall be knowingly deposited in any solid waste management facility unless:</w:t>
      </w:r>
    </w:p>
    <w:p w14:paraId="526EBAEB"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D34F13">
        <w:rPr>
          <w:noProof/>
          <w:color w:val="000000"/>
          <w:sz w:val="22"/>
          <w:szCs w:val="22"/>
        </w:rPr>
        <w:t>1. The solid waste facility is specifically permitted to receive untreated biomedical waste;</w:t>
      </w:r>
    </w:p>
    <w:p w14:paraId="7D05BC02"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2. The biomedical waste has been properly incinerated so that little or no organic material remains in the ash residue, or treated by a process approved by the Department of Health, and the provisions in paragraph 62-701.520(5)(d), F.A.C., are complied with; or</w:t>
      </w:r>
    </w:p>
    <w:p w14:paraId="600A957B"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 xml:space="preserve">3. The biomedical waste is generated by an individual as a result of self-care, or care by a family member or other non health care provider. However, in order to reduce the chance of exposure to the public, home generators are advised to segregate and package such waste before disposal according to the guidelines for </w:t>
      </w:r>
      <w:r w:rsidRPr="00D34F13">
        <w:rPr>
          <w:noProof/>
          <w:color w:val="000000"/>
          <w:sz w:val="22"/>
          <w:szCs w:val="22"/>
        </w:rPr>
        <w:lastRenderedPageBreak/>
        <w:t>disposal of home-generated biomedical waste available from each county health department.</w:t>
      </w:r>
    </w:p>
    <w:p w14:paraId="11157A29"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(b) No solid waste, including treated biomedical waste, shall be commingled with untreated biomedical waste unless the solid waste is being managed in the same manner as the untreated biomedical waste.</w:t>
      </w:r>
    </w:p>
    <w:p w14:paraId="7FFC2EA3"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D34F13">
        <w:rPr>
          <w:noProof/>
          <w:color w:val="000000"/>
          <w:sz w:val="22"/>
          <w:szCs w:val="22"/>
        </w:rPr>
        <w:t>(c) Treated or untreated biomedical waste shall not be allowed to leak into the environment during transport.</w:t>
      </w:r>
    </w:p>
    <w:p w14:paraId="154947BA" w14:textId="77777777" w:rsidR="000C7C1A"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p>
    <w:p w14:paraId="089628D1" w14:textId="1678044A"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(7) Class I surface waters. The Department shall not issue a construction permit for a landfill within 3,000 feet of Class I surface waters.</w:t>
      </w:r>
    </w:p>
    <w:p w14:paraId="0657A622" w14:textId="77777777" w:rsidR="000C7C1A"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p>
    <w:p w14:paraId="03A8884F" w14:textId="0435284C"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D34F13">
        <w:rPr>
          <w:noProof/>
          <w:color w:val="000000"/>
          <w:sz w:val="22"/>
          <w:szCs w:val="22"/>
        </w:rPr>
        <w:t xml:space="preserve">(8) Special wastes for landfills. </w:t>
      </w:r>
    </w:p>
    <w:p w14:paraId="738202E2"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(a) No person who knows or who should know of the nature of such solid waste shall dispose of the following wastes:</w:t>
      </w:r>
    </w:p>
    <w:p w14:paraId="5DB57D2E"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D34F13">
        <w:rPr>
          <w:noProof/>
          <w:color w:val="000000"/>
          <w:sz w:val="22"/>
          <w:szCs w:val="22"/>
        </w:rPr>
        <w:t>1. Lead-acid batteries in any landfill;</w:t>
      </w:r>
    </w:p>
    <w:p w14:paraId="169028E7"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D34F13">
        <w:rPr>
          <w:noProof/>
          <w:color w:val="000000"/>
          <w:sz w:val="22"/>
          <w:szCs w:val="22"/>
        </w:rPr>
        <w:t>2. Used oil in any landfill, except as provided in Chapter 62-710, F.A.C.;</w:t>
      </w:r>
    </w:p>
    <w:p w14:paraId="337DDB91"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D34F13">
        <w:rPr>
          <w:noProof/>
          <w:color w:val="000000"/>
          <w:sz w:val="22"/>
          <w:szCs w:val="22"/>
        </w:rPr>
        <w:t>3. Yard trash in a Class I landfill</w:t>
      </w:r>
      <w:r w:rsidRPr="00D34F13">
        <w:rPr>
          <w:noProof/>
          <w:sz w:val="22"/>
          <w:szCs w:val="22"/>
        </w:rPr>
        <w:t>, except as may be allowed pursuant to Section 403.708(12)(c), F.S.; and</w:t>
      </w:r>
    </w:p>
    <w:p w14:paraId="7E5D259C"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D34F13">
        <w:rPr>
          <w:noProof/>
          <w:color w:val="000000"/>
          <w:sz w:val="22"/>
          <w:szCs w:val="22"/>
        </w:rPr>
        <w:t>4. White goods in any landfill.</w:t>
      </w:r>
    </w:p>
    <w:p w14:paraId="5678CD01"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(b) Whole waste tires may not be disposed of in any landfill or in any construction and demolition debris disposal facility, except as provided in Chapter 62-711, F.A.C.</w:t>
      </w:r>
    </w:p>
    <w:p w14:paraId="5EF9B367" w14:textId="77777777" w:rsidR="000C7C1A"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p>
    <w:p w14:paraId="735D789A" w14:textId="0D9D19F6"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(9) Special wastes for waste-to-energy facilities. No person who knows or who should know of the nature of such solid waste shall dispose of lead-acid batteries, mercury-containing devices, or spent mercury-containing lamps in any waste-to-energy facility.</w:t>
      </w:r>
    </w:p>
    <w:p w14:paraId="77E61FA4" w14:textId="77777777" w:rsidR="000C7C1A"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p>
    <w:p w14:paraId="63E89298" w14:textId="0B5FDE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D34F13">
        <w:rPr>
          <w:noProof/>
          <w:color w:val="000000"/>
          <w:sz w:val="22"/>
          <w:szCs w:val="22"/>
        </w:rPr>
        <w:t>(10) Liquids restrictions.</w:t>
      </w:r>
    </w:p>
    <w:p w14:paraId="6C4CCBB9"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(a) Noncontainerized liquid waste shall not be placed in solid waste disposal units which accept household waste or construction and demolition debris for disposal unless:</w:t>
      </w:r>
    </w:p>
    <w:p w14:paraId="593077BC"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D34F13">
        <w:rPr>
          <w:noProof/>
          <w:color w:val="000000"/>
          <w:sz w:val="22"/>
          <w:szCs w:val="22"/>
        </w:rPr>
        <w:t>1. The liquid waste is household waste other than septic waste; or</w:t>
      </w:r>
    </w:p>
    <w:p w14:paraId="336E4722"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2. The liquid waste is leachate or gas condensate derived from the solid waste disposal unit, or byproducts of the treatment of such leachate or gas condensate, and the solid waste disposal unit is lined and has a leachate collection system.</w:t>
      </w:r>
    </w:p>
    <w:p w14:paraId="28ABA30B"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D34F13">
        <w:rPr>
          <w:noProof/>
          <w:color w:val="000000"/>
          <w:sz w:val="22"/>
          <w:szCs w:val="22"/>
        </w:rPr>
        <w:t>(b) Containers holding liquid waste shall not be placed in a solid waste disposal unit unless:</w:t>
      </w:r>
    </w:p>
    <w:p w14:paraId="5B9A9F9B"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D34F13">
        <w:rPr>
          <w:noProof/>
          <w:color w:val="000000"/>
          <w:sz w:val="22"/>
          <w:szCs w:val="22"/>
        </w:rPr>
        <w:t>1. The container is a small container similar in size to that normally found in household waste;</w:t>
      </w:r>
    </w:p>
    <w:p w14:paraId="55E9E981"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D34F13">
        <w:rPr>
          <w:noProof/>
          <w:color w:val="000000"/>
          <w:sz w:val="22"/>
          <w:szCs w:val="22"/>
        </w:rPr>
        <w:t>2. The container is designed to hold liquids for use other than storage; or</w:t>
      </w:r>
    </w:p>
    <w:p w14:paraId="09AFDECC"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D34F13">
        <w:rPr>
          <w:noProof/>
          <w:color w:val="000000"/>
          <w:sz w:val="22"/>
          <w:szCs w:val="22"/>
        </w:rPr>
        <w:t>3. The waste is household waste.</w:t>
      </w:r>
    </w:p>
    <w:p w14:paraId="3B02DEEC"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(c) Containers or tanks twenty gallons or larger in capacity shall either have one end removed or cut open, or have a series of punctures around the bottom to ensure the container is empty and free of residue. The empty container or tank shall be compacted to its smallest practical volume for disposal.</w:t>
      </w:r>
    </w:p>
    <w:p w14:paraId="1F95D8B1" w14:textId="77777777" w:rsidR="000C7C1A"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p>
    <w:p w14:paraId="782EE104" w14:textId="2290944B"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 xml:space="preserve">(11)(a) Used oil and oily wastes. Except as provided in paragraph (b) of this subsection, no person may mix or commingle used oil with solid waste that is to be disposed of in landfills or directly dispose of used oil in landfills. </w:t>
      </w:r>
    </w:p>
    <w:p w14:paraId="397B5C20"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(b) Oily wastes, sorbents or other materials used for maintenance or to clean up or contain leaks, spills or accidental releases of used oil, and soils contaminated with used oil as a result of spills or accidental releases are not subject to the prohibition in paragraph (a) of this subsection.</w:t>
      </w:r>
    </w:p>
    <w:p w14:paraId="4C4F7308" w14:textId="77777777" w:rsidR="000C7C1A"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p>
    <w:p w14:paraId="4C8A1343" w14:textId="64E55089"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 xml:space="preserve">(12) Yard trash. The prohibitions of this section apply to the storage, processing, or disposal of yard trash, except that </w:t>
      </w:r>
      <w:r w:rsidRPr="00D34F13">
        <w:rPr>
          <w:sz w:val="22"/>
          <w:szCs w:val="22"/>
        </w:rPr>
        <w:t xml:space="preserve">paragraphs (2)(b) and (e) of this section are modified so that </w:t>
      </w:r>
      <w:r w:rsidRPr="00D34F13">
        <w:rPr>
          <w:noProof/>
          <w:color w:val="000000"/>
          <w:sz w:val="22"/>
          <w:szCs w:val="22"/>
        </w:rPr>
        <w:t>the following setback distances shall apply:</w:t>
      </w:r>
    </w:p>
    <w:p w14:paraId="6811D0CC"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D34F13">
        <w:rPr>
          <w:noProof/>
          <w:color w:val="000000"/>
          <w:sz w:val="22"/>
          <w:szCs w:val="22"/>
        </w:rPr>
        <w:t>(a) 100 feet from off-site potable water wells, no setback required from on-site water wells; and</w:t>
      </w:r>
    </w:p>
    <w:p w14:paraId="0E840BB0" w14:textId="77777777"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r w:rsidRPr="00D34F13">
        <w:rPr>
          <w:noProof/>
          <w:color w:val="000000"/>
          <w:sz w:val="22"/>
          <w:szCs w:val="22"/>
        </w:rPr>
        <w:lastRenderedPageBreak/>
        <w:t>(b) 50 feet from water bodies.</w:t>
      </w:r>
    </w:p>
    <w:p w14:paraId="6C75C049" w14:textId="77777777" w:rsidR="000C7C1A"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p>
    <w:p w14:paraId="7AC10FCA" w14:textId="4446D568"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(13) Tanks. The prohibitions in subsection (2) of this section do not apply to the storage or treatment of solid waste in tanks which meet the criteria of Chapter 62-761 or subsection 62-701.400(6), F.A.C. Instead, no such storage tank shall be installed within 500 feet of any existing community water supply system or any existing non-transient non-community water supply system, nor shall any tank be installed within 100 feet of any other existing potable water supply well.</w:t>
      </w:r>
    </w:p>
    <w:p w14:paraId="2B6AC65C" w14:textId="77777777" w:rsidR="000C7C1A" w:rsidRDefault="000C7C1A" w:rsidP="000C7C1A">
      <w:pPr>
        <w:spacing w:line="260" w:lineRule="atLeast"/>
        <w:ind w:firstLine="360"/>
        <w:jc w:val="both"/>
        <w:rPr>
          <w:sz w:val="22"/>
          <w:szCs w:val="22"/>
        </w:rPr>
      </w:pPr>
    </w:p>
    <w:p w14:paraId="5B87A2B4" w14:textId="12FDBDE5" w:rsidR="000C7C1A" w:rsidRPr="00D34F13" w:rsidRDefault="000C7C1A" w:rsidP="000C7C1A">
      <w:pPr>
        <w:spacing w:line="260" w:lineRule="atLeast"/>
        <w:ind w:left="360"/>
        <w:jc w:val="both"/>
        <w:rPr>
          <w:sz w:val="22"/>
          <w:szCs w:val="22"/>
        </w:rPr>
      </w:pPr>
      <w:r w:rsidRPr="00D34F13">
        <w:rPr>
          <w:sz w:val="22"/>
          <w:szCs w:val="22"/>
        </w:rPr>
        <w:t>(14) CCA treated wood. CCA treated wood shall not be incorporated into compost or made into mulch, decorative landscape chips or any other wood product that is applied as a ground cover, soil or soil amendment. CCA treated wood may be ground and used as initial cover on interior slopes of lined solid waste disposal facilities provided it meets the criteria of subsection 62-701.200(53), F.A.C. CCA treated wood shall not be disposed of through open burning or through combustion in an air curtain incinerator.</w:t>
      </w:r>
    </w:p>
    <w:p w14:paraId="30C7468F" w14:textId="77777777" w:rsidR="000C7C1A" w:rsidRDefault="000C7C1A" w:rsidP="000C7C1A">
      <w:pPr>
        <w:tabs>
          <w:tab w:val="left" w:pos="720"/>
          <w:tab w:val="left" w:pos="1440"/>
          <w:tab w:val="left" w:pos="2160"/>
          <w:tab w:val="left" w:pos="2880"/>
          <w:tab w:val="right" w:pos="8496"/>
        </w:tabs>
        <w:spacing w:line="260" w:lineRule="atLeast"/>
        <w:ind w:firstLine="360"/>
        <w:jc w:val="both"/>
        <w:rPr>
          <w:sz w:val="22"/>
          <w:szCs w:val="22"/>
        </w:rPr>
      </w:pPr>
    </w:p>
    <w:p w14:paraId="7D79CA00" w14:textId="53B3B8D9" w:rsidR="000C7C1A" w:rsidRPr="00D34F13" w:rsidRDefault="000C7C1A" w:rsidP="000C7C1A">
      <w:pPr>
        <w:tabs>
          <w:tab w:val="left" w:pos="720"/>
          <w:tab w:val="left" w:pos="1440"/>
          <w:tab w:val="left" w:pos="2160"/>
          <w:tab w:val="left" w:pos="2880"/>
          <w:tab w:val="right" w:pos="8496"/>
        </w:tabs>
        <w:spacing w:line="260" w:lineRule="atLeast"/>
        <w:ind w:left="360"/>
        <w:jc w:val="both"/>
        <w:rPr>
          <w:sz w:val="22"/>
          <w:szCs w:val="22"/>
        </w:rPr>
      </w:pPr>
      <w:r w:rsidRPr="00D34F13">
        <w:rPr>
          <w:sz w:val="22"/>
          <w:szCs w:val="22"/>
        </w:rPr>
        <w:t>(15) Dust. The owner or operator of a solid waste management facility shall not allow the unconfined emissions of particulate matter in violation of paragraph 62-296.320(4)(c), F.A.C.</w:t>
      </w:r>
    </w:p>
    <w:p w14:paraId="13ACF05E" w14:textId="77777777" w:rsidR="000C7C1A"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p>
    <w:p w14:paraId="44475072" w14:textId="01577840"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(16) Indoor storage. The prohibitions in subsection (2) of this section do not apply to the storage or processing of solid waste indoors, provided that the indoor storage area has an impervious surface and a leachate collection system. For the purposes of this subsection, an impervious surface means either a poured concrete pad having a minimum thickness of four inches, or an asphalt concrete paving with both a minimum thickness of one and one-half inches and with an additional component to restrict leaching to ground water such as a soil cement sub-base, an epoxy seal or a geomembrane.</w:t>
      </w:r>
    </w:p>
    <w:p w14:paraId="3BD31FFF" w14:textId="77777777" w:rsidR="000C7C1A" w:rsidRDefault="000C7C1A" w:rsidP="000C7C1A">
      <w:pPr>
        <w:spacing w:line="260" w:lineRule="atLeast"/>
        <w:ind w:firstLine="360"/>
        <w:jc w:val="both"/>
        <w:rPr>
          <w:noProof/>
          <w:color w:val="000000"/>
          <w:sz w:val="22"/>
          <w:szCs w:val="22"/>
        </w:rPr>
      </w:pPr>
    </w:p>
    <w:p w14:paraId="7EE5F55C" w14:textId="68D7DA00" w:rsidR="000C7C1A" w:rsidRPr="00D34F13" w:rsidRDefault="000C7C1A" w:rsidP="000C7C1A">
      <w:pPr>
        <w:spacing w:line="260" w:lineRule="atLeast"/>
        <w:ind w:left="360"/>
        <w:jc w:val="both"/>
        <w:rPr>
          <w:sz w:val="22"/>
          <w:szCs w:val="22"/>
        </w:rPr>
      </w:pPr>
      <w:r w:rsidRPr="00D34F13">
        <w:rPr>
          <w:noProof/>
          <w:color w:val="000000"/>
          <w:sz w:val="22"/>
          <w:szCs w:val="22"/>
        </w:rPr>
        <w:t>(17) Storage in vehicles or containers. The prohibitions in subsection (2) of this section do not apply to the storage of solid waste in an enclosed or covered vehicle or container, provided that such vehicle or container has either been unloaded or moved over public highways within the previous seven days</w:t>
      </w:r>
      <w:r w:rsidRPr="00D34F13">
        <w:rPr>
          <w:sz w:val="22"/>
          <w:szCs w:val="22"/>
        </w:rPr>
        <w:t>, and provided also that reasonable efforts have been made to minimize leakage from the vehicle or container</w:t>
      </w:r>
      <w:r w:rsidRPr="00D34F13">
        <w:rPr>
          <w:noProof/>
          <w:color w:val="000000"/>
          <w:sz w:val="22"/>
          <w:szCs w:val="22"/>
        </w:rPr>
        <w:t>.</w:t>
      </w:r>
    </w:p>
    <w:p w14:paraId="02C9263F" w14:textId="77777777" w:rsidR="000C7C1A"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firstLine="360"/>
        <w:jc w:val="both"/>
        <w:textAlignment w:val="baseline"/>
        <w:rPr>
          <w:noProof/>
          <w:color w:val="000000"/>
          <w:sz w:val="22"/>
          <w:szCs w:val="22"/>
        </w:rPr>
      </w:pPr>
    </w:p>
    <w:p w14:paraId="5702C35B" w14:textId="606AF86C" w:rsidR="000C7C1A" w:rsidRPr="00D34F13" w:rsidRDefault="000C7C1A" w:rsidP="000C7C1A">
      <w:pPr>
        <w:widowControl w:val="0"/>
        <w:tabs>
          <w:tab w:val="left" w:pos="360"/>
          <w:tab w:val="left" w:pos="360"/>
          <w:tab w:val="left" w:pos="360"/>
          <w:tab w:val="left" w:pos="360"/>
        </w:tabs>
        <w:overflowPunct w:val="0"/>
        <w:autoSpaceDE w:val="0"/>
        <w:autoSpaceDN w:val="0"/>
        <w:adjustRightInd w:val="0"/>
        <w:spacing w:line="260" w:lineRule="atLeast"/>
        <w:ind w:left="360"/>
        <w:jc w:val="both"/>
        <w:textAlignment w:val="baseline"/>
        <w:rPr>
          <w:noProof/>
          <w:color w:val="000000"/>
          <w:sz w:val="22"/>
          <w:szCs w:val="22"/>
        </w:rPr>
      </w:pPr>
      <w:r w:rsidRPr="00D34F13">
        <w:rPr>
          <w:noProof/>
          <w:color w:val="000000"/>
          <w:sz w:val="22"/>
          <w:szCs w:val="22"/>
        </w:rPr>
        <w:t>(18) Existing facilities. Those portions of facilities which were constructed prior to May 27, 2001, remain subject to the prohibitions that were in effect at the time the permit authorizing construction was issued. Lateral expansions of such facilities remain subject to the prohibitions that were in effect at the time the permit authorizing the lateral expansion was issued. For example, portions of facilities constructed prior to May 19, 1994 were subject to the prohibition against storing or disposing of solid waste within 500 feet of an existing or approved shallow water supply well, but are not subject to the prohibitions of paragraph (2)(b) of this section. However, lateral expansions of such facilities which occurred after May 19, 1994 are subject to the prohibitions of paragraph (2)(b) of this section.</w:t>
      </w:r>
    </w:p>
    <w:p w14:paraId="1AA5A335" w14:textId="0549A230" w:rsidR="000C7C1A" w:rsidRPr="000C7C1A" w:rsidRDefault="000C7C1A" w:rsidP="000C7C1A">
      <w:pPr>
        <w:widowControl w:val="0"/>
        <w:overflowPunct w:val="0"/>
        <w:autoSpaceDE w:val="0"/>
        <w:autoSpaceDN w:val="0"/>
        <w:adjustRightInd w:val="0"/>
        <w:spacing w:before="120" w:after="240" w:line="260" w:lineRule="atLeast"/>
        <w:jc w:val="both"/>
        <w:textAlignment w:val="baseline"/>
        <w:rPr>
          <w:sz w:val="22"/>
          <w:szCs w:val="22"/>
        </w:rPr>
      </w:pPr>
      <w:r w:rsidRPr="00D34F13">
        <w:rPr>
          <w:i/>
          <w:noProof/>
          <w:color w:val="000000"/>
          <w:sz w:val="22"/>
          <w:szCs w:val="22"/>
        </w:rPr>
        <w:t>Rulemaking Authority 403.704 FS. Law Implemented 403.704, 403.7045(3)(d), 403.707, 403.708, 403.751(1) FS. History–Formerly 10D-12.06, 10D-12.07, 10-1-74, Amended 5-24-79, 5-27-82, 12-10-85, Formerly 17-7.04, 17-7.040, Amended 6-25-90, Formerly 17-701.040, Amended 1-6-93, 1-2-94, 5-19-94, Formerly 17-701.300, Amended 12-23-96, 5-27-01, 1-6-10, 8-12-12, 2-15-15.</w:t>
      </w:r>
    </w:p>
    <w:p w14:paraId="311AB9EB" w14:textId="77777777" w:rsidR="000C7C1A" w:rsidRDefault="000C7C1A">
      <w:pPr>
        <w:rPr>
          <w:b/>
          <w:sz w:val="22"/>
          <w:szCs w:val="22"/>
        </w:rPr>
      </w:pPr>
      <w:r>
        <w:rPr>
          <w:b/>
          <w:sz w:val="22"/>
          <w:szCs w:val="22"/>
        </w:rPr>
        <w:br w:type="page"/>
      </w:r>
    </w:p>
    <w:p w14:paraId="1598FEA8" w14:textId="687379F6" w:rsidR="000C7C1A" w:rsidRDefault="004F5AAB" w:rsidP="000C7C1A">
      <w:pPr>
        <w:rPr>
          <w:b/>
          <w:sz w:val="22"/>
          <w:szCs w:val="22"/>
        </w:rPr>
      </w:pPr>
      <w:r w:rsidRPr="004F5AAB">
        <w:rPr>
          <w:b/>
          <w:sz w:val="22"/>
          <w:szCs w:val="22"/>
        </w:rPr>
        <w:lastRenderedPageBreak/>
        <w:t>ASH MANAGEMENT REQUIREMENTS</w:t>
      </w:r>
    </w:p>
    <w:p w14:paraId="6BF8D26F" w14:textId="77777777" w:rsidR="000C7C1A" w:rsidRDefault="000C7C1A" w:rsidP="000C7C1A">
      <w:pPr>
        <w:rPr>
          <w:b/>
          <w:sz w:val="22"/>
          <w:szCs w:val="22"/>
        </w:rPr>
      </w:pPr>
    </w:p>
    <w:p w14:paraId="67B62A35" w14:textId="45A501EB" w:rsidR="004F5AAB" w:rsidRPr="000C7C1A" w:rsidRDefault="004F5AAB" w:rsidP="000C7C1A">
      <w:pPr>
        <w:rPr>
          <w:b/>
          <w:sz w:val="22"/>
          <w:szCs w:val="22"/>
        </w:rPr>
      </w:pPr>
      <w:r w:rsidRPr="00E45A10">
        <w:rPr>
          <w:sz w:val="22"/>
          <w:szCs w:val="22"/>
        </w:rPr>
        <w:t>(1)</w:t>
      </w:r>
      <w:r w:rsidRPr="00E45A10">
        <w:rPr>
          <w:sz w:val="22"/>
          <w:szCs w:val="22"/>
        </w:rPr>
        <w:tab/>
      </w:r>
      <w:bookmarkStart w:id="3" w:name="_Hlk486588832"/>
      <w:r w:rsidRPr="00E45A10">
        <w:rPr>
          <w:sz w:val="22"/>
          <w:szCs w:val="22"/>
        </w:rPr>
        <w:t>Ash from the air curtain incinerator may be used as a soil amendment or incorporated into mulch or compost products.  If the ash is disposed of rather than beneficially used, such disposal shall be in accordance with the requirements of Chapter 62-701, F.A.C.</w:t>
      </w:r>
      <w:bookmarkEnd w:id="3"/>
    </w:p>
    <w:p w14:paraId="4DFC5725" w14:textId="77777777" w:rsidR="004F5AAB" w:rsidRPr="00526DE5" w:rsidRDefault="004F5AAB" w:rsidP="004F5AAB">
      <w:pPr>
        <w:spacing w:after="120"/>
        <w:rPr>
          <w:sz w:val="22"/>
          <w:szCs w:val="22"/>
        </w:rPr>
      </w:pPr>
    </w:p>
    <w:sectPr w:rsidR="004F5AAB" w:rsidRPr="00526DE5" w:rsidSect="00BC33B4">
      <w:headerReference w:type="default" r:id="rId27"/>
      <w:pgSz w:w="12240" w:h="15840" w:code="1"/>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2F4EF" w14:textId="77777777" w:rsidR="00D40EDF" w:rsidRDefault="00D40EDF">
      <w:r>
        <w:separator/>
      </w:r>
    </w:p>
  </w:endnote>
  <w:endnote w:type="continuationSeparator" w:id="0">
    <w:p w14:paraId="7A6EB757" w14:textId="77777777" w:rsidR="00D40EDF" w:rsidRDefault="00D40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dobe Fan Heiti Std B">
    <w:altName w:val="Arial Unicode MS"/>
    <w:panose1 w:val="00000000000000000000"/>
    <w:charset w:val="80"/>
    <w:family w:val="swiss"/>
    <w:notTrueType/>
    <w:pitch w:val="variable"/>
    <w:sig w:usb0="00000000"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52C37" w14:textId="12464527" w:rsidR="008B27DC" w:rsidRPr="00077826" w:rsidRDefault="008B27DC" w:rsidP="006244BD">
    <w:pPr>
      <w:pBdr>
        <w:top w:val="single" w:sz="8" w:space="0" w:color="auto"/>
      </w:pBdr>
      <w:tabs>
        <w:tab w:val="right" w:pos="10080"/>
      </w:tabs>
      <w:spacing w:before="240"/>
      <w:rPr>
        <w:rStyle w:val="PageNumber"/>
      </w:rPr>
    </w:pPr>
    <w:proofErr w:type="spellStart"/>
    <w:r w:rsidRPr="00F64191">
      <w:rPr>
        <w:rStyle w:val="PageNumber"/>
      </w:rPr>
      <w:t>Redus</w:t>
    </w:r>
    <w:proofErr w:type="spellEnd"/>
    <w:r w:rsidRPr="00F64191">
      <w:rPr>
        <w:rStyle w:val="PageNumber"/>
      </w:rPr>
      <w:t xml:space="preserve"> El, LLC</w:t>
    </w:r>
    <w:r w:rsidRPr="00077826">
      <w:rPr>
        <w:rStyle w:val="PageNumber"/>
        <w:color w:val="FF0000"/>
      </w:rPr>
      <w:tab/>
    </w:r>
    <w:r w:rsidRPr="001002B3">
      <w:rPr>
        <w:rStyle w:val="PageNumber"/>
      </w:rPr>
      <w:t>Air Permit No. 0170364-005-AO</w:t>
    </w:r>
  </w:p>
  <w:p w14:paraId="68BDFD44" w14:textId="6FDE2CDE" w:rsidR="008B27DC" w:rsidRPr="00077826" w:rsidRDefault="008B27DC" w:rsidP="006244BD">
    <w:pPr>
      <w:tabs>
        <w:tab w:val="right" w:pos="10080"/>
      </w:tabs>
      <w:rPr>
        <w:rStyle w:val="PageNumber"/>
      </w:rPr>
    </w:pPr>
    <w:r w:rsidRPr="001002B3">
      <w:rPr>
        <w:rStyle w:val="PageNumber"/>
      </w:rPr>
      <w:t xml:space="preserve">Precision Grading </w:t>
    </w:r>
    <w:r>
      <w:rPr>
        <w:rStyle w:val="PageNumber"/>
      </w:rPr>
      <w:t>and Land Development</w:t>
    </w:r>
    <w:r w:rsidRPr="00077826">
      <w:rPr>
        <w:rStyle w:val="PageNumber"/>
      </w:rPr>
      <w:tab/>
    </w:r>
    <w:r>
      <w:rPr>
        <w:rStyle w:val="PageNumber"/>
      </w:rPr>
      <w:t>Air Operation Permit</w:t>
    </w:r>
  </w:p>
  <w:p w14:paraId="5BA9F7E3" w14:textId="1BFC6054" w:rsidR="008B27DC" w:rsidRPr="006244BD" w:rsidRDefault="008B27DC" w:rsidP="006244BD">
    <w:pPr>
      <w:jc w:val="center"/>
    </w:pPr>
    <w:r w:rsidRPr="002A0091">
      <w:rPr>
        <w:sz w:val="18"/>
        <w:szCs w:val="18"/>
      </w:rPr>
      <w:t xml:space="preserve">Page </w:t>
    </w:r>
    <w:r w:rsidRPr="00466064">
      <w:rPr>
        <w:rStyle w:val="PageNumber"/>
        <w:sz w:val="18"/>
      </w:rPr>
      <w:fldChar w:fldCharType="begin"/>
    </w:r>
    <w:r w:rsidRPr="00466064">
      <w:rPr>
        <w:rStyle w:val="PageNumber"/>
        <w:sz w:val="18"/>
      </w:rPr>
      <w:instrText xml:space="preserve"> PAGE </w:instrText>
    </w:r>
    <w:r w:rsidRPr="00466064">
      <w:rPr>
        <w:rStyle w:val="PageNumber"/>
        <w:sz w:val="18"/>
      </w:rPr>
      <w:fldChar w:fldCharType="separate"/>
    </w:r>
    <w:r w:rsidR="0057357C">
      <w:rPr>
        <w:rStyle w:val="PageNumber"/>
        <w:noProof/>
        <w:sz w:val="18"/>
      </w:rPr>
      <w:t>3</w:t>
    </w:r>
    <w:r w:rsidRPr="00466064">
      <w:rPr>
        <w:rStyle w:val="PageNumber"/>
        <w:sz w:val="18"/>
      </w:rPr>
      <w:fldChar w:fldCharType="end"/>
    </w:r>
    <w:r>
      <w:rPr>
        <w:rStyle w:val="PageNumber"/>
        <w:sz w:val="18"/>
        <w:szCs w:val="18"/>
      </w:rPr>
      <w:t xml:space="preserve"> of </w:t>
    </w:r>
    <w:r w:rsidRPr="005C4760">
      <w:rPr>
        <w:bCs/>
        <w:sz w:val="18"/>
        <w:szCs w:val="18"/>
      </w:rPr>
      <w:fldChar w:fldCharType="begin"/>
    </w:r>
    <w:r w:rsidRPr="005C4760">
      <w:rPr>
        <w:bCs/>
        <w:sz w:val="18"/>
        <w:szCs w:val="18"/>
      </w:rPr>
      <w:instrText xml:space="preserve"> NUMPAGES  </w:instrText>
    </w:r>
    <w:r w:rsidRPr="005C4760">
      <w:rPr>
        <w:bCs/>
        <w:sz w:val="18"/>
        <w:szCs w:val="18"/>
      </w:rPr>
      <w:fldChar w:fldCharType="separate"/>
    </w:r>
    <w:r w:rsidR="0057357C">
      <w:rPr>
        <w:bCs/>
        <w:noProof/>
        <w:sz w:val="18"/>
        <w:szCs w:val="18"/>
      </w:rPr>
      <w:t>18</w:t>
    </w:r>
    <w:r w:rsidRPr="005C4760">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E8D52" w14:textId="77777777" w:rsidR="008B27DC" w:rsidRPr="00077826" w:rsidRDefault="008B27DC" w:rsidP="00BC33B4">
    <w:pPr>
      <w:pBdr>
        <w:top w:val="single" w:sz="8" w:space="0" w:color="auto"/>
      </w:pBdr>
      <w:tabs>
        <w:tab w:val="right" w:pos="10080"/>
      </w:tabs>
      <w:spacing w:before="240"/>
      <w:rPr>
        <w:rStyle w:val="PageNumber"/>
      </w:rPr>
    </w:pPr>
    <w:bookmarkStart w:id="2" w:name="_Hlk486340823"/>
    <w:proofErr w:type="spellStart"/>
    <w:r w:rsidRPr="00D805A3">
      <w:rPr>
        <w:rStyle w:val="PageNumber"/>
      </w:rPr>
      <w:t>Redus</w:t>
    </w:r>
    <w:proofErr w:type="spellEnd"/>
    <w:r w:rsidRPr="00D805A3">
      <w:rPr>
        <w:rStyle w:val="PageNumber"/>
      </w:rPr>
      <w:t xml:space="preserve"> El, LLC.</w:t>
    </w:r>
    <w:r w:rsidRPr="00077826">
      <w:rPr>
        <w:rStyle w:val="PageNumber"/>
        <w:color w:val="FF0000"/>
      </w:rPr>
      <w:tab/>
    </w:r>
    <w:r w:rsidRPr="00DE7933">
      <w:rPr>
        <w:rStyle w:val="PageNumber"/>
      </w:rPr>
      <w:t>Air Permit No. 0170364-005-</w:t>
    </w:r>
    <w:r>
      <w:rPr>
        <w:rStyle w:val="PageNumber"/>
      </w:rPr>
      <w:t>AO</w:t>
    </w:r>
  </w:p>
  <w:p w14:paraId="64E05193" w14:textId="77777777" w:rsidR="008B27DC" w:rsidRPr="00077826" w:rsidRDefault="008B27DC" w:rsidP="00BC33B4">
    <w:pPr>
      <w:tabs>
        <w:tab w:val="right" w:pos="10080"/>
      </w:tabs>
      <w:rPr>
        <w:rStyle w:val="PageNumber"/>
      </w:rPr>
    </w:pPr>
    <w:r>
      <w:rPr>
        <w:rStyle w:val="PageNumber"/>
      </w:rPr>
      <w:t>Precision Grading and Land Development</w:t>
    </w:r>
    <w:r w:rsidRPr="00077826">
      <w:rPr>
        <w:rStyle w:val="PageNumber"/>
      </w:rPr>
      <w:tab/>
    </w:r>
    <w:r>
      <w:rPr>
        <w:rStyle w:val="PageNumber"/>
      </w:rPr>
      <w:t>Air Operation Permit</w:t>
    </w:r>
  </w:p>
  <w:bookmarkEnd w:id="2"/>
  <w:p w14:paraId="0CA6613D" w14:textId="2502CD90" w:rsidR="008B27DC" w:rsidRPr="00BC33B4" w:rsidRDefault="008B27DC" w:rsidP="00BC33B4">
    <w:pPr>
      <w:jc w:val="center"/>
      <w:rPr>
        <w:rStyle w:val="PageNumber"/>
      </w:rPr>
    </w:pPr>
    <w:r w:rsidRPr="002A0091">
      <w:rPr>
        <w:sz w:val="18"/>
        <w:szCs w:val="18"/>
      </w:rPr>
      <w:t xml:space="preserve">Page </w:t>
    </w:r>
    <w:r w:rsidRPr="00466064">
      <w:rPr>
        <w:rStyle w:val="PageNumber"/>
        <w:sz w:val="18"/>
      </w:rPr>
      <w:fldChar w:fldCharType="begin"/>
    </w:r>
    <w:r w:rsidRPr="00466064">
      <w:rPr>
        <w:rStyle w:val="PageNumber"/>
        <w:sz w:val="18"/>
      </w:rPr>
      <w:instrText xml:space="preserve"> PAGE </w:instrText>
    </w:r>
    <w:r w:rsidRPr="00466064">
      <w:rPr>
        <w:rStyle w:val="PageNumber"/>
        <w:sz w:val="18"/>
      </w:rPr>
      <w:fldChar w:fldCharType="separate"/>
    </w:r>
    <w:r w:rsidR="0057357C">
      <w:rPr>
        <w:rStyle w:val="PageNumber"/>
        <w:noProof/>
        <w:sz w:val="18"/>
      </w:rPr>
      <w:t>18</w:t>
    </w:r>
    <w:r w:rsidRPr="00466064">
      <w:rPr>
        <w:rStyle w:val="PageNumber"/>
        <w:sz w:val="18"/>
      </w:rPr>
      <w:fldChar w:fldCharType="end"/>
    </w:r>
    <w:r>
      <w:rPr>
        <w:rStyle w:val="PageNumber"/>
        <w:sz w:val="18"/>
        <w:szCs w:val="18"/>
      </w:rPr>
      <w:t xml:space="preserve"> of </w:t>
    </w:r>
    <w:r w:rsidRPr="00286B35">
      <w:rPr>
        <w:rStyle w:val="PageNumber"/>
        <w:sz w:val="18"/>
        <w:szCs w:val="18"/>
      </w:rPr>
      <w:fldChar w:fldCharType="begin"/>
    </w:r>
    <w:r w:rsidRPr="00286B35">
      <w:rPr>
        <w:rStyle w:val="PageNumber"/>
        <w:sz w:val="18"/>
        <w:szCs w:val="18"/>
      </w:rPr>
      <w:instrText xml:space="preserve"> NUMPAGES </w:instrText>
    </w:r>
    <w:r w:rsidRPr="00286B35">
      <w:rPr>
        <w:rStyle w:val="PageNumber"/>
        <w:sz w:val="18"/>
        <w:szCs w:val="18"/>
      </w:rPr>
      <w:fldChar w:fldCharType="separate"/>
    </w:r>
    <w:r w:rsidR="0057357C">
      <w:rPr>
        <w:rStyle w:val="PageNumber"/>
        <w:noProof/>
        <w:sz w:val="18"/>
        <w:szCs w:val="18"/>
      </w:rPr>
      <w:t>18</w:t>
    </w:r>
    <w:r w:rsidRPr="00286B35">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D9D05" w14:textId="77777777" w:rsidR="00D40EDF" w:rsidRDefault="00D40EDF">
      <w:r>
        <w:separator/>
      </w:r>
    </w:p>
  </w:footnote>
  <w:footnote w:type="continuationSeparator" w:id="0">
    <w:p w14:paraId="06AFCE3F" w14:textId="77777777" w:rsidR="00D40EDF" w:rsidRDefault="00D40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269DF" w14:textId="77777777" w:rsidR="008B27DC" w:rsidRPr="00D728B4" w:rsidRDefault="008B27DC" w:rsidP="00FA39E2">
    <w:pPr>
      <w:pStyle w:val="Header"/>
      <w:pBdr>
        <w:bottom w:val="single" w:sz="4" w:space="1" w:color="auto"/>
      </w:pBdr>
      <w:jc w:val="center"/>
      <w:rPr>
        <w:rFonts w:ascii="Times New Roman" w:hAnsi="Times New Roman"/>
        <w:sz w:val="22"/>
        <w:szCs w:val="22"/>
      </w:rPr>
    </w:pPr>
    <w:r>
      <w:rPr>
        <w:rFonts w:ascii="Times New Roman" w:hAnsi="Times New Roman"/>
        <w:b/>
        <w:sz w:val="22"/>
        <w:szCs w:val="22"/>
      </w:rPr>
      <w:t>FINAL</w:t>
    </w:r>
    <w:r w:rsidRPr="00D728B4">
      <w:rPr>
        <w:rFonts w:ascii="Times New Roman" w:hAnsi="Times New Roman"/>
        <w:b/>
        <w:sz w:val="22"/>
        <w:szCs w:val="22"/>
      </w:rPr>
      <w:t xml:space="preserve"> </w:t>
    </w:r>
    <w:r>
      <w:rPr>
        <w:rFonts w:ascii="Times New Roman" w:hAnsi="Times New Roman"/>
        <w:b/>
        <w:sz w:val="22"/>
        <w:szCs w:val="22"/>
      </w:rPr>
      <w:t xml:space="preserve">AIR OPERATION </w:t>
    </w:r>
    <w:r w:rsidRPr="00D728B4">
      <w:rPr>
        <w:rFonts w:ascii="Times New Roman" w:hAnsi="Times New Roman"/>
        <w:b/>
        <w:sz w:val="22"/>
        <w:szCs w:val="22"/>
      </w:rPr>
      <w:t>PERMIT</w:t>
    </w:r>
  </w:p>
  <w:p w14:paraId="67245DC9" w14:textId="77777777" w:rsidR="008B27DC" w:rsidRDefault="008B27DC" w:rsidP="00FA39E2">
    <w:pPr>
      <w:pStyle w:val="Header"/>
    </w:pPr>
  </w:p>
  <w:p w14:paraId="792ED6AF" w14:textId="77777777" w:rsidR="008B27DC" w:rsidRDefault="008B27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5" w:type="dxa"/>
      <w:tblLayout w:type="fixed"/>
      <w:tblLook w:val="01E0" w:firstRow="1" w:lastRow="1" w:firstColumn="1" w:lastColumn="1" w:noHBand="0" w:noVBand="0"/>
    </w:tblPr>
    <w:tblGrid>
      <w:gridCol w:w="2448"/>
      <w:gridCol w:w="5398"/>
      <w:gridCol w:w="2519"/>
    </w:tblGrid>
    <w:tr w:rsidR="008B27DC" w14:paraId="1FDD52E9" w14:textId="77777777" w:rsidTr="006B3C62">
      <w:tc>
        <w:tcPr>
          <w:tcW w:w="2448" w:type="dxa"/>
          <w:hideMark/>
        </w:tcPr>
        <w:p w14:paraId="2EBB61AC" w14:textId="77777777" w:rsidR="008B27DC" w:rsidRDefault="008B27DC" w:rsidP="006B3C62">
          <w:r>
            <w:rPr>
              <w:noProof/>
            </w:rPr>
            <w:drawing>
              <wp:inline distT="0" distB="0" distL="0" distR="0" wp14:anchorId="665DC1B1" wp14:editId="35DC968B">
                <wp:extent cx="1419225" cy="1419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1419225"/>
                        </a:xfrm>
                        <a:prstGeom prst="rect">
                          <a:avLst/>
                        </a:prstGeom>
                        <a:noFill/>
                        <a:ln>
                          <a:noFill/>
                        </a:ln>
                      </pic:spPr>
                    </pic:pic>
                  </a:graphicData>
                </a:graphic>
              </wp:inline>
            </w:drawing>
          </w:r>
        </w:p>
      </w:tc>
      <w:tc>
        <w:tcPr>
          <w:tcW w:w="5400" w:type="dxa"/>
        </w:tcPr>
        <w:p w14:paraId="659EC113" w14:textId="77777777" w:rsidR="008B27DC" w:rsidRDefault="008B27DC" w:rsidP="006B3C62">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F</w:t>
          </w:r>
          <w:r>
            <w:rPr>
              <w:rFonts w:ascii="Tahoma" w:eastAsia="Adobe Fan Heiti Std B" w:hAnsi="Tahoma" w:cs="Tahoma"/>
              <w:b/>
              <w:sz w:val="32"/>
              <w:szCs w:val="32"/>
            </w:rPr>
            <w:t xml:space="preserve">lorida </w:t>
          </w:r>
          <w:r>
            <w:rPr>
              <w:rFonts w:ascii="Tahoma" w:eastAsia="Adobe Fan Heiti Std B" w:hAnsi="Tahoma" w:cs="Tahoma"/>
              <w:b/>
              <w:sz w:val="36"/>
              <w:szCs w:val="36"/>
            </w:rPr>
            <w:t>D</w:t>
          </w:r>
          <w:r>
            <w:rPr>
              <w:rFonts w:ascii="Tahoma" w:eastAsia="Adobe Fan Heiti Std B" w:hAnsi="Tahoma" w:cs="Tahoma"/>
              <w:b/>
              <w:sz w:val="32"/>
              <w:szCs w:val="32"/>
            </w:rPr>
            <w:t>epartment of</w:t>
          </w:r>
        </w:p>
        <w:p w14:paraId="1661DB95" w14:textId="77777777" w:rsidR="008B27DC" w:rsidRDefault="008B27DC" w:rsidP="006B3C62">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E</w:t>
          </w:r>
          <w:r>
            <w:rPr>
              <w:rFonts w:ascii="Tahoma" w:eastAsia="Adobe Fan Heiti Std B" w:hAnsi="Tahoma" w:cs="Tahoma"/>
              <w:b/>
              <w:sz w:val="32"/>
              <w:szCs w:val="32"/>
            </w:rPr>
            <w:t xml:space="preserve">nvironmental </w:t>
          </w:r>
          <w:r>
            <w:rPr>
              <w:rFonts w:ascii="Tahoma" w:eastAsia="Adobe Fan Heiti Std B" w:hAnsi="Tahoma" w:cs="Tahoma"/>
              <w:b/>
              <w:sz w:val="36"/>
              <w:szCs w:val="36"/>
            </w:rPr>
            <w:t>P</w:t>
          </w:r>
          <w:r>
            <w:rPr>
              <w:rFonts w:ascii="Tahoma" w:eastAsia="Adobe Fan Heiti Std B" w:hAnsi="Tahoma" w:cs="Tahoma"/>
              <w:b/>
              <w:sz w:val="32"/>
              <w:szCs w:val="32"/>
            </w:rPr>
            <w:t>rotection</w:t>
          </w:r>
        </w:p>
        <w:p w14:paraId="4331A943" w14:textId="77777777" w:rsidR="008B27DC" w:rsidRDefault="008B27DC" w:rsidP="006B3C62">
          <w:pPr>
            <w:jc w:val="center"/>
            <w:rPr>
              <w:rFonts w:ascii="Arial" w:hAnsi="Arial" w:cs="Arial"/>
              <w:sz w:val="24"/>
              <w:szCs w:val="24"/>
            </w:rPr>
          </w:pPr>
          <w:r>
            <w:rPr>
              <w:sz w:val="18"/>
              <w:szCs w:val="18"/>
            </w:rPr>
            <w:br/>
          </w:r>
          <w:r>
            <w:rPr>
              <w:rFonts w:ascii="Arial" w:hAnsi="Arial" w:cs="Arial"/>
            </w:rPr>
            <w:t xml:space="preserve"> </w:t>
          </w:r>
        </w:p>
        <w:p w14:paraId="633749C7" w14:textId="77777777" w:rsidR="008B27DC" w:rsidRDefault="008B27DC" w:rsidP="006B3C62">
          <w:pPr>
            <w:jc w:val="center"/>
            <w:rPr>
              <w:rFonts w:ascii="Arial" w:hAnsi="Arial" w:cs="Arial"/>
            </w:rPr>
          </w:pPr>
          <w:r>
            <w:rPr>
              <w:rFonts w:ascii="Arial" w:hAnsi="Arial" w:cs="Arial"/>
            </w:rPr>
            <w:t>Southwest District Office</w:t>
          </w:r>
        </w:p>
        <w:p w14:paraId="5B163A59" w14:textId="77777777" w:rsidR="008B27DC" w:rsidRDefault="008B27DC" w:rsidP="006B3C62">
          <w:pPr>
            <w:jc w:val="center"/>
            <w:rPr>
              <w:rFonts w:ascii="Arial" w:hAnsi="Arial" w:cs="Arial"/>
            </w:rPr>
          </w:pPr>
          <w:r>
            <w:rPr>
              <w:rFonts w:ascii="Arial" w:hAnsi="Arial" w:cs="Arial"/>
            </w:rPr>
            <w:t>13051 North Telecom Parkway, Suite 101</w:t>
          </w:r>
        </w:p>
        <w:p w14:paraId="7EC9471D" w14:textId="77777777" w:rsidR="008B27DC" w:rsidRDefault="008B27DC" w:rsidP="006B3C62">
          <w:pPr>
            <w:jc w:val="center"/>
            <w:rPr>
              <w:rFonts w:ascii="Arial" w:hAnsi="Arial" w:cs="Arial"/>
            </w:rPr>
          </w:pPr>
          <w:r>
            <w:rPr>
              <w:rFonts w:ascii="Arial" w:hAnsi="Arial" w:cs="Arial"/>
            </w:rPr>
            <w:t>Temple Terrace, Florida 33637-0926</w:t>
          </w:r>
        </w:p>
        <w:p w14:paraId="0ABA1B20" w14:textId="77777777" w:rsidR="008B27DC" w:rsidRDefault="008B27DC" w:rsidP="006B3C62">
          <w:pPr>
            <w:jc w:val="center"/>
            <w:rPr>
              <w:rFonts w:ascii="Lucida Sans" w:eastAsia="Adobe Fan Heiti Std B" w:hAnsi="Lucida Sans"/>
              <w:sz w:val="22"/>
              <w:szCs w:val="22"/>
            </w:rPr>
          </w:pPr>
        </w:p>
      </w:tc>
      <w:tc>
        <w:tcPr>
          <w:tcW w:w="2520" w:type="dxa"/>
        </w:tcPr>
        <w:p w14:paraId="20AF4A35" w14:textId="77777777" w:rsidR="008B27DC" w:rsidRDefault="008B27DC" w:rsidP="006B3C62">
          <w:pPr>
            <w:jc w:val="right"/>
            <w:rPr>
              <w:rFonts w:ascii="Tahoma" w:eastAsia="Adobe Fan Heiti Std B" w:hAnsi="Tahoma" w:cs="Tahoma"/>
              <w:sz w:val="22"/>
              <w:szCs w:val="22"/>
            </w:rPr>
          </w:pPr>
          <w:r>
            <w:rPr>
              <w:rFonts w:ascii="Tahoma" w:eastAsia="Adobe Fan Heiti Std B" w:hAnsi="Tahoma" w:cs="Tahoma"/>
              <w:sz w:val="22"/>
              <w:szCs w:val="22"/>
            </w:rPr>
            <w:t>Rick Scott</w:t>
          </w:r>
        </w:p>
        <w:p w14:paraId="7FBE93D7" w14:textId="77777777" w:rsidR="008B27DC" w:rsidRDefault="008B27DC" w:rsidP="006B3C62">
          <w:pPr>
            <w:spacing w:line="200" w:lineRule="exact"/>
            <w:jc w:val="right"/>
            <w:rPr>
              <w:rFonts w:ascii="Tahoma" w:eastAsia="Adobe Fan Heiti Std B" w:hAnsi="Tahoma" w:cs="Tahoma"/>
              <w:sz w:val="22"/>
              <w:szCs w:val="22"/>
            </w:rPr>
          </w:pPr>
          <w:r>
            <w:rPr>
              <w:rFonts w:ascii="Tahoma" w:eastAsia="Adobe Fan Heiti Std B" w:hAnsi="Tahoma" w:cs="Tahoma"/>
              <w:sz w:val="22"/>
              <w:szCs w:val="22"/>
            </w:rPr>
            <w:t>Governor</w:t>
          </w:r>
        </w:p>
        <w:p w14:paraId="4D3A8EF9" w14:textId="77777777" w:rsidR="008B27DC" w:rsidRDefault="008B27DC" w:rsidP="006B3C62">
          <w:pPr>
            <w:jc w:val="right"/>
            <w:rPr>
              <w:rFonts w:ascii="Tahoma" w:eastAsia="Adobe Fan Heiti Std B" w:hAnsi="Tahoma" w:cs="Tahoma"/>
              <w:sz w:val="22"/>
              <w:szCs w:val="22"/>
            </w:rPr>
          </w:pPr>
        </w:p>
        <w:p w14:paraId="5A8BC7A3" w14:textId="77777777" w:rsidR="008B27DC" w:rsidRDefault="008B27DC" w:rsidP="006B3C62">
          <w:pPr>
            <w:jc w:val="right"/>
            <w:rPr>
              <w:rFonts w:ascii="Tahoma" w:eastAsia="Adobe Fan Heiti Std B" w:hAnsi="Tahoma" w:cs="Tahoma"/>
              <w:sz w:val="22"/>
              <w:szCs w:val="22"/>
            </w:rPr>
          </w:pPr>
          <w:r>
            <w:rPr>
              <w:rFonts w:ascii="Tahoma" w:eastAsia="Adobe Fan Heiti Std B" w:hAnsi="Tahoma" w:cs="Tahoma"/>
              <w:sz w:val="22"/>
              <w:szCs w:val="22"/>
            </w:rPr>
            <w:t>Carlos Lopez-Cantera</w:t>
          </w:r>
          <w:r>
            <w:rPr>
              <w:rFonts w:ascii="Tahoma" w:eastAsia="Adobe Fan Heiti Std B" w:hAnsi="Tahoma" w:cs="Tahoma"/>
              <w:sz w:val="22"/>
              <w:szCs w:val="22"/>
            </w:rPr>
            <w:br/>
            <w:t>Lt. Governor</w:t>
          </w:r>
        </w:p>
        <w:p w14:paraId="3F76A89C" w14:textId="77777777" w:rsidR="008B27DC" w:rsidRDefault="008B27DC" w:rsidP="006B3C62">
          <w:pPr>
            <w:jc w:val="right"/>
            <w:rPr>
              <w:rFonts w:ascii="Tahoma" w:eastAsia="Adobe Fan Heiti Std B" w:hAnsi="Tahoma" w:cs="Tahoma"/>
              <w:sz w:val="22"/>
              <w:szCs w:val="22"/>
            </w:rPr>
          </w:pPr>
        </w:p>
        <w:p w14:paraId="462F2DD5" w14:textId="77777777" w:rsidR="008B27DC" w:rsidRDefault="008B27DC" w:rsidP="006B3C62">
          <w:pPr>
            <w:jc w:val="right"/>
            <w:rPr>
              <w:rFonts w:ascii="Tahoma" w:eastAsia="Adobe Fan Heiti Std B" w:hAnsi="Tahoma" w:cs="Tahoma"/>
              <w:sz w:val="22"/>
              <w:szCs w:val="22"/>
            </w:rPr>
          </w:pPr>
          <w:r>
            <w:rPr>
              <w:rFonts w:ascii="Tahoma" w:eastAsia="Adobe Fan Heiti Std B" w:hAnsi="Tahoma" w:cs="Tahoma"/>
              <w:sz w:val="22"/>
              <w:szCs w:val="22"/>
            </w:rPr>
            <w:t>Noah Valenstein</w:t>
          </w:r>
        </w:p>
        <w:p w14:paraId="1AFE10F5" w14:textId="77777777" w:rsidR="008B27DC" w:rsidRDefault="008B27DC" w:rsidP="006B3C62">
          <w:pPr>
            <w:jc w:val="right"/>
            <w:rPr>
              <w:rFonts w:ascii="Lucida Sans" w:eastAsia="Adobe Fan Heiti Std B" w:hAnsi="Lucida Sans"/>
              <w:color w:val="006666"/>
            </w:rPr>
          </w:pPr>
          <w:r>
            <w:rPr>
              <w:rFonts w:ascii="Tahoma" w:eastAsia="Adobe Fan Heiti Std B" w:hAnsi="Tahoma" w:cs="Tahoma"/>
              <w:sz w:val="22"/>
              <w:szCs w:val="22"/>
            </w:rPr>
            <w:t>Secretary</w:t>
          </w:r>
        </w:p>
      </w:tc>
    </w:tr>
  </w:tbl>
  <w:p w14:paraId="08C26833" w14:textId="77777777" w:rsidR="008B27DC" w:rsidRDefault="008B27DC" w:rsidP="006B3C62">
    <w:pPr>
      <w:pStyle w:val="Header"/>
      <w:rPr>
        <w:rFonts w:asciiTheme="minorHAnsi" w:hAnsiTheme="minorHAnsi"/>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E9A1A" w14:textId="77777777" w:rsidR="008B27DC" w:rsidRDefault="008B27DC" w:rsidP="003B5419">
    <w:pPr>
      <w:pStyle w:val="Header"/>
      <w:numPr>
        <w:ilvl w:val="0"/>
        <w:numId w:val="4"/>
      </w:numPr>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0A074" w14:textId="77777777" w:rsidR="008B27DC" w:rsidRPr="00DE6A6E" w:rsidRDefault="008B27DC" w:rsidP="00DE6A6E">
    <w:pPr>
      <w:pStyle w:val="Header"/>
      <w:pBdr>
        <w:bottom w:val="single" w:sz="8" w:space="1" w:color="auto"/>
      </w:pBdr>
      <w:tabs>
        <w:tab w:val="clear" w:pos="4320"/>
        <w:tab w:val="clear" w:pos="8640"/>
      </w:tabs>
      <w:spacing w:after="240"/>
      <w:jc w:val="center"/>
      <w:rPr>
        <w:rFonts w:ascii="Times New Roman" w:hAnsi="Times New Roman"/>
        <w:sz w:val="22"/>
      </w:rPr>
    </w:pPr>
    <w:r>
      <w:rPr>
        <w:rFonts w:ascii="Times New Roman" w:hAnsi="Times New Roman"/>
        <w:b/>
        <w:sz w:val="22"/>
      </w:rPr>
      <w:t>SECTION 1.  GENERAL INFORMATION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90CC5" w14:textId="77777777" w:rsidR="008B27DC" w:rsidRDefault="008B27DC" w:rsidP="003B5419">
    <w:pPr>
      <w:pStyle w:val="Header"/>
      <w:numPr>
        <w:ilvl w:val="0"/>
        <w:numId w:val="5"/>
      </w:numPr>
      <w:ind w:left="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08D74" w14:textId="77777777" w:rsidR="008B27DC" w:rsidRDefault="008B27DC" w:rsidP="003B5419">
    <w:pPr>
      <w:pStyle w:val="Header"/>
      <w:numPr>
        <w:ilvl w:val="0"/>
        <w:numId w:val="6"/>
      </w:numPr>
      <w:ind w:left="0" w:firstLine="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874E9" w14:textId="77777777" w:rsidR="008B27DC" w:rsidRPr="00DE6A6E" w:rsidRDefault="008B27DC" w:rsidP="00DE6A6E">
    <w:pPr>
      <w:pStyle w:val="BodyText"/>
      <w:pBdr>
        <w:bottom w:val="single" w:sz="8" w:space="1" w:color="auto"/>
      </w:pBdr>
      <w:spacing w:after="240"/>
      <w:jc w:val="center"/>
      <w:rPr>
        <w:b/>
        <w:bCs/>
        <w:caps/>
        <w:sz w:val="22"/>
        <w:szCs w:val="22"/>
      </w:rPr>
    </w:pPr>
    <w:r w:rsidRPr="00DE6A6E">
      <w:rPr>
        <w:b/>
        <w:bCs/>
        <w:sz w:val="22"/>
        <w:szCs w:val="22"/>
      </w:rPr>
      <w:t xml:space="preserve">SECTION 2.  ADMINISTRATIVE </w:t>
    </w:r>
    <w:r w:rsidRPr="00DE7933">
      <w:rPr>
        <w:b/>
        <w:bCs/>
        <w:sz w:val="22"/>
        <w:szCs w:val="22"/>
      </w:rPr>
      <w:t>REQUIREMENTS</w:t>
    </w:r>
    <w:r w:rsidRPr="00DE7933">
      <w:rPr>
        <w:b/>
        <w:sz w:val="22"/>
      </w:rPr>
      <w:t xml:space="preserve"> AND FACILITY-WIDE SPECIFIC CONDITIONS</w:t>
    </w:r>
    <w:r w:rsidRPr="007078D3">
      <w:rPr>
        <w:b/>
        <w:sz w:val="22"/>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9ADA0" w14:textId="77777777" w:rsidR="008B27DC" w:rsidRDefault="008B27DC" w:rsidP="003B5419">
    <w:pPr>
      <w:pStyle w:val="Header"/>
      <w:numPr>
        <w:ilvl w:val="0"/>
        <w:numId w:val="7"/>
      </w:numPr>
      <w:ind w:left="0" w:firstLine="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C5B6" w14:textId="77777777" w:rsidR="008B27DC" w:rsidRPr="00DE6A6E" w:rsidRDefault="008B27DC" w:rsidP="00060251">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14:paraId="2A91AE7C" w14:textId="77777777" w:rsidR="008B27DC" w:rsidRPr="00A91303" w:rsidRDefault="008B27DC" w:rsidP="00060251">
    <w:pPr>
      <w:pStyle w:val="Header"/>
      <w:pBdr>
        <w:between w:val="single" w:sz="8" w:space="1" w:color="auto"/>
      </w:pBdr>
      <w:tabs>
        <w:tab w:val="clear" w:pos="4320"/>
        <w:tab w:val="clear" w:pos="8640"/>
      </w:tabs>
      <w:spacing w:after="240"/>
      <w:jc w:val="center"/>
    </w:pPr>
    <w:r w:rsidRPr="00DE6A6E">
      <w:rPr>
        <w:rStyle w:val="PageNumber"/>
        <w:rFonts w:ascii="Times New Roman" w:hAnsi="Times New Roman"/>
        <w:b/>
        <w:sz w:val="22"/>
      </w:rPr>
      <w:t xml:space="preserve">A.  </w:t>
    </w:r>
    <w:r>
      <w:rPr>
        <w:rStyle w:val="PageNumber"/>
        <w:rFonts w:ascii="Times New Roman" w:hAnsi="Times New Roman"/>
        <w:b/>
        <w:sz w:val="22"/>
      </w:rPr>
      <w:t xml:space="preserve">EU </w:t>
    </w:r>
    <w:r w:rsidRPr="0017233E">
      <w:rPr>
        <w:rFonts w:ascii="Book Antiqua" w:hAnsi="Book Antiqua"/>
        <w:b/>
        <w:sz w:val="22"/>
        <w:szCs w:val="22"/>
      </w:rPr>
      <w:t>No</w:t>
    </w:r>
    <w:r>
      <w:rPr>
        <w:rFonts w:ascii="Book Antiqua" w:hAnsi="Book Antiqua"/>
        <w:b/>
        <w:sz w:val="22"/>
        <w:szCs w:val="22"/>
      </w:rPr>
      <w:t>. 001 Air Curtain Incinerator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 w15:restartNumberingAfterBreak="0">
    <w:nsid w:val="018A444E"/>
    <w:multiLevelType w:val="hybridMultilevel"/>
    <w:tmpl w:val="67F48860"/>
    <w:lvl w:ilvl="0" w:tplc="154691D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284C78"/>
    <w:multiLevelType w:val="hybridMultilevel"/>
    <w:tmpl w:val="07802542"/>
    <w:lvl w:ilvl="0" w:tplc="9D8A1D3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1936878"/>
    <w:multiLevelType w:val="hybridMultilevel"/>
    <w:tmpl w:val="45DEC68A"/>
    <w:lvl w:ilvl="0" w:tplc="86CE2AE4">
      <w:start w:val="1"/>
      <w:numFmt w:val="lowerLetter"/>
      <w:lvlText w:val="(%1)"/>
      <w:lvlJc w:val="left"/>
      <w:pPr>
        <w:tabs>
          <w:tab w:val="num" w:pos="1080"/>
        </w:tabs>
        <w:ind w:left="1080" w:hanging="360"/>
      </w:pPr>
      <w:rPr>
        <w:rFonts w:hint="default"/>
      </w:rPr>
    </w:lvl>
    <w:lvl w:ilvl="1" w:tplc="7988D562">
      <w:start w:val="3"/>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330797"/>
    <w:multiLevelType w:val="hybridMultilevel"/>
    <w:tmpl w:val="DB24AF20"/>
    <w:lvl w:ilvl="0" w:tplc="962C9D26">
      <w:start w:val="11"/>
      <w:numFmt w:val="decimal"/>
      <w:lvlText w:val="(%1)"/>
      <w:lvlJc w:val="left"/>
      <w:pPr>
        <w:tabs>
          <w:tab w:val="num" w:pos="792"/>
        </w:tabs>
        <w:ind w:left="79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F25A05E4">
      <w:start w:val="11"/>
      <w:numFmt w:val="decimal"/>
      <w:lvlText w:val="(%4)"/>
      <w:lvlJc w:val="left"/>
      <w:pPr>
        <w:tabs>
          <w:tab w:val="num" w:pos="432"/>
        </w:tabs>
        <w:ind w:left="432" w:hanging="432"/>
      </w:pPr>
      <w:rPr>
        <w:rFonts w:hint="default"/>
      </w:rPr>
    </w:lvl>
    <w:lvl w:ilvl="4" w:tplc="22FEADFE">
      <w:start w:val="2"/>
      <w:numFmt w:val="lowerLetter"/>
      <w:lvlText w:val="(%5)"/>
      <w:lvlJc w:val="left"/>
      <w:pPr>
        <w:tabs>
          <w:tab w:val="num" w:pos="1224"/>
        </w:tabs>
        <w:ind w:left="1224" w:hanging="432"/>
      </w:pPr>
      <w:rPr>
        <w:rFonts w:hint="default"/>
      </w:r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0E100D"/>
    <w:multiLevelType w:val="hybridMultilevel"/>
    <w:tmpl w:val="DCA8CA10"/>
    <w:lvl w:ilvl="0" w:tplc="7B22588A">
      <w:start w:val="9"/>
      <w:numFmt w:val="decimal"/>
      <w:lvlText w:val="A.%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C3C7110"/>
    <w:multiLevelType w:val="hybridMultilevel"/>
    <w:tmpl w:val="DD025374"/>
    <w:lvl w:ilvl="0" w:tplc="D8245C0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1E914C5F"/>
    <w:multiLevelType w:val="hybridMultilevel"/>
    <w:tmpl w:val="48E27F6C"/>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8E2518"/>
    <w:multiLevelType w:val="hybridMultilevel"/>
    <w:tmpl w:val="93EEA270"/>
    <w:lvl w:ilvl="0" w:tplc="04090019">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 w15:restartNumberingAfterBreak="0">
    <w:nsid w:val="20D71558"/>
    <w:multiLevelType w:val="hybridMultilevel"/>
    <w:tmpl w:val="E7BCBE74"/>
    <w:lvl w:ilvl="0" w:tplc="DB3AD51E">
      <w:start w:val="1"/>
      <w:numFmt w:val="lowerLetter"/>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4F3C64"/>
    <w:multiLevelType w:val="hybridMultilevel"/>
    <w:tmpl w:val="847616AA"/>
    <w:lvl w:ilvl="0" w:tplc="DE363D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5A708F"/>
    <w:multiLevelType w:val="hybridMultilevel"/>
    <w:tmpl w:val="01B24E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1A2CD7"/>
    <w:multiLevelType w:val="singleLevel"/>
    <w:tmpl w:val="B776C87A"/>
    <w:lvl w:ilvl="0">
      <w:start w:val="1"/>
      <w:numFmt w:val="decimal"/>
      <w:lvlText w:val="B.%1."/>
      <w:lvlJc w:val="left"/>
      <w:pPr>
        <w:ind w:left="360" w:hanging="360"/>
      </w:pPr>
      <w:rPr>
        <w:rFonts w:hint="default"/>
      </w:rPr>
    </w:lvl>
  </w:abstractNum>
  <w:abstractNum w:abstractNumId="14" w15:restartNumberingAfterBreak="0">
    <w:nsid w:val="25270C61"/>
    <w:multiLevelType w:val="hybridMultilevel"/>
    <w:tmpl w:val="427885A8"/>
    <w:lvl w:ilvl="0" w:tplc="86CE2A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CEF015C"/>
    <w:multiLevelType w:val="hybridMultilevel"/>
    <w:tmpl w:val="B4E64966"/>
    <w:lvl w:ilvl="0" w:tplc="460C85DC">
      <w:start w:val="1"/>
      <w:numFmt w:val="decimal"/>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2F65142"/>
    <w:multiLevelType w:val="hybridMultilevel"/>
    <w:tmpl w:val="387A1290"/>
    <w:lvl w:ilvl="0" w:tplc="347E39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15123"/>
    <w:multiLevelType w:val="hybridMultilevel"/>
    <w:tmpl w:val="CD64F664"/>
    <w:lvl w:ilvl="0" w:tplc="ADCE2290">
      <w:start w:val="7"/>
      <w:numFmt w:val="decimal"/>
      <w:lvlText w:val="(%1)"/>
      <w:lvlJc w:val="left"/>
      <w:pPr>
        <w:tabs>
          <w:tab w:val="num" w:pos="792"/>
        </w:tabs>
        <w:ind w:left="79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F18884A8">
      <w:start w:val="7"/>
      <w:numFmt w:val="decimal"/>
      <w:lvlText w:val="(%4)"/>
      <w:lvlJc w:val="left"/>
      <w:pPr>
        <w:tabs>
          <w:tab w:val="num" w:pos="792"/>
        </w:tabs>
        <w:ind w:left="792" w:hanging="432"/>
      </w:pPr>
      <w:rPr>
        <w:rFonts w:hint="default"/>
      </w:rPr>
    </w:lvl>
    <w:lvl w:ilvl="4" w:tplc="B994E85E">
      <w:start w:val="1"/>
      <w:numFmt w:val="lowerLetter"/>
      <w:lvlText w:val="(%5)"/>
      <w:lvlJc w:val="left"/>
      <w:pPr>
        <w:tabs>
          <w:tab w:val="num" w:pos="1224"/>
        </w:tabs>
        <w:ind w:left="1224" w:hanging="432"/>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27005"/>
    <w:multiLevelType w:val="singleLevel"/>
    <w:tmpl w:val="83EA22EA"/>
    <w:lvl w:ilvl="0">
      <w:start w:val="1"/>
      <w:numFmt w:val="decimal"/>
      <w:lvlText w:val="%1."/>
      <w:lvlJc w:val="left"/>
      <w:pPr>
        <w:tabs>
          <w:tab w:val="num" w:pos="360"/>
        </w:tabs>
        <w:ind w:left="360" w:hanging="360"/>
      </w:pPr>
      <w:rPr>
        <w:i w:val="0"/>
      </w:rPr>
    </w:lvl>
  </w:abstractNum>
  <w:abstractNum w:abstractNumId="19" w15:restartNumberingAfterBreak="0">
    <w:nsid w:val="3C595B8C"/>
    <w:multiLevelType w:val="hybridMultilevel"/>
    <w:tmpl w:val="D708E12C"/>
    <w:lvl w:ilvl="0" w:tplc="BC70BBE6">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15:restartNumberingAfterBreak="0">
    <w:nsid w:val="3CF66735"/>
    <w:multiLevelType w:val="hybridMultilevel"/>
    <w:tmpl w:val="2F4E11DA"/>
    <w:lvl w:ilvl="0" w:tplc="7AAA7142">
      <w:start w:val="2"/>
      <w:numFmt w:val="lowerLetter"/>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15B29D8A">
      <w:start w:val="2"/>
      <w:numFmt w:val="lowerLetter"/>
      <w:lvlText w:val="(%4)"/>
      <w:lvlJc w:val="left"/>
      <w:pPr>
        <w:tabs>
          <w:tab w:val="num" w:pos="1224"/>
        </w:tabs>
        <w:ind w:left="1224" w:hanging="432"/>
      </w:pPr>
      <w:rPr>
        <w:rFonts w:hint="default"/>
      </w:rPr>
    </w:lvl>
    <w:lvl w:ilvl="4" w:tplc="C06ED3FC">
      <w:start w:val="1"/>
      <w:numFmt w:val="decimal"/>
      <w:lvlText w:val="%5."/>
      <w:lvlJc w:val="left"/>
      <w:pPr>
        <w:tabs>
          <w:tab w:val="num" w:pos="1656"/>
        </w:tabs>
        <w:ind w:left="1656" w:hanging="432"/>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5703DE"/>
    <w:multiLevelType w:val="hybridMultilevel"/>
    <w:tmpl w:val="E36421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E93B76"/>
    <w:multiLevelType w:val="hybridMultilevel"/>
    <w:tmpl w:val="DD025374"/>
    <w:lvl w:ilvl="0" w:tplc="D8245C0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24"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25"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26" w15:restartNumberingAfterBreak="0">
    <w:nsid w:val="464A45EF"/>
    <w:multiLevelType w:val="hybridMultilevel"/>
    <w:tmpl w:val="511C2EA8"/>
    <w:lvl w:ilvl="0" w:tplc="668C9EB2">
      <w:start w:val="2"/>
      <w:numFmt w:val="lowerLetter"/>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7128A314">
      <w:start w:val="2"/>
      <w:numFmt w:val="lowerLetter"/>
      <w:lvlText w:val="(%4)"/>
      <w:lvlJc w:val="left"/>
      <w:pPr>
        <w:tabs>
          <w:tab w:val="num" w:pos="1224"/>
        </w:tabs>
        <w:ind w:left="1224" w:hanging="432"/>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6F54F3"/>
    <w:multiLevelType w:val="hybridMultilevel"/>
    <w:tmpl w:val="30E05FF6"/>
    <w:lvl w:ilvl="0" w:tplc="27A2D69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17F3560"/>
    <w:multiLevelType w:val="hybridMultilevel"/>
    <w:tmpl w:val="A97C88D2"/>
    <w:lvl w:ilvl="0" w:tplc="42BEEDE8">
      <w:start w:val="1"/>
      <w:numFmt w:val="decimal"/>
      <w:lvlText w:val="(%1)"/>
      <w:lvlJc w:val="left"/>
      <w:pPr>
        <w:tabs>
          <w:tab w:val="num" w:pos="792"/>
        </w:tabs>
        <w:ind w:left="79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414C519E">
      <w:start w:val="1"/>
      <w:numFmt w:val="decimal"/>
      <w:lvlText w:val="(%4)"/>
      <w:lvlJc w:val="left"/>
      <w:pPr>
        <w:tabs>
          <w:tab w:val="num" w:pos="9162"/>
        </w:tabs>
        <w:ind w:left="9162" w:hanging="432"/>
      </w:pPr>
      <w:rPr>
        <w:rFonts w:hint="default"/>
      </w:rPr>
    </w:lvl>
    <w:lvl w:ilvl="4" w:tplc="604E0B7E">
      <w:start w:val="1"/>
      <w:numFmt w:val="lowerLetter"/>
      <w:lvlText w:val="(%5)"/>
      <w:lvlJc w:val="left"/>
      <w:pPr>
        <w:tabs>
          <w:tab w:val="num" w:pos="1224"/>
        </w:tabs>
        <w:ind w:left="1224" w:hanging="432"/>
      </w:pPr>
      <w:rPr>
        <w:rFonts w:hint="default"/>
      </w:rPr>
    </w:lvl>
    <w:lvl w:ilvl="5" w:tplc="36722AC4">
      <w:start w:val="1"/>
      <w:numFmt w:val="decimal"/>
      <w:lvlText w:val="%6."/>
      <w:lvlJc w:val="left"/>
      <w:pPr>
        <w:tabs>
          <w:tab w:val="num" w:pos="1440"/>
        </w:tabs>
        <w:ind w:left="144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F802BC"/>
    <w:multiLevelType w:val="singleLevel"/>
    <w:tmpl w:val="83969ECA"/>
    <w:lvl w:ilvl="0">
      <w:start w:val="1"/>
      <w:numFmt w:val="decimal"/>
      <w:lvlText w:val="A.%1."/>
      <w:lvlJc w:val="left"/>
      <w:pPr>
        <w:ind w:left="360" w:hanging="360"/>
      </w:pPr>
      <w:rPr>
        <w:rFonts w:hint="default"/>
      </w:rPr>
    </w:lvl>
  </w:abstractNum>
  <w:abstractNum w:abstractNumId="30"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31" w15:restartNumberingAfterBreak="0">
    <w:nsid w:val="5AD44F5B"/>
    <w:multiLevelType w:val="hybridMultilevel"/>
    <w:tmpl w:val="1D42D656"/>
    <w:lvl w:ilvl="0" w:tplc="86CE2A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43610A"/>
    <w:multiLevelType w:val="hybridMultilevel"/>
    <w:tmpl w:val="BDB67848"/>
    <w:lvl w:ilvl="0" w:tplc="EAF68F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B20722"/>
    <w:multiLevelType w:val="hybridMultilevel"/>
    <w:tmpl w:val="30E05FF6"/>
    <w:lvl w:ilvl="0" w:tplc="27A2D69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0846F57"/>
    <w:multiLevelType w:val="hybridMultilevel"/>
    <w:tmpl w:val="73E237EE"/>
    <w:lvl w:ilvl="0" w:tplc="A5BCC21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0C07773"/>
    <w:multiLevelType w:val="hybridMultilevel"/>
    <w:tmpl w:val="937A529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657D2839"/>
    <w:multiLevelType w:val="hybridMultilevel"/>
    <w:tmpl w:val="9C760C08"/>
    <w:lvl w:ilvl="0" w:tplc="C4C40868">
      <w:start w:val="9"/>
      <w:numFmt w:val="decimal"/>
      <w:lvlText w:val="(%1)"/>
      <w:lvlJc w:val="left"/>
      <w:pPr>
        <w:tabs>
          <w:tab w:val="num" w:pos="2952"/>
        </w:tabs>
        <w:ind w:left="29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8F8C737E">
      <w:start w:val="9"/>
      <w:numFmt w:val="decimal"/>
      <w:lvlText w:val="(%4)"/>
      <w:lvlJc w:val="left"/>
      <w:pPr>
        <w:tabs>
          <w:tab w:val="num" w:pos="792"/>
        </w:tabs>
        <w:ind w:left="792" w:hanging="432"/>
      </w:pPr>
      <w:rPr>
        <w:rFonts w:hint="default"/>
      </w:rPr>
    </w:lvl>
    <w:lvl w:ilvl="4" w:tplc="DC2E7B24">
      <w:start w:val="1"/>
      <w:numFmt w:val="lowerLetter"/>
      <w:lvlText w:val="(%5)"/>
      <w:lvlJc w:val="left"/>
      <w:pPr>
        <w:tabs>
          <w:tab w:val="num" w:pos="1224"/>
        </w:tabs>
        <w:ind w:left="1224" w:hanging="432"/>
      </w:pPr>
      <w:rPr>
        <w:rFonts w:hint="default"/>
      </w:rPr>
    </w:lvl>
    <w:lvl w:ilvl="5" w:tplc="D1566784">
      <w:start w:val="1"/>
      <w:numFmt w:val="decimal"/>
      <w:lvlText w:val="%6."/>
      <w:lvlJc w:val="left"/>
      <w:pPr>
        <w:tabs>
          <w:tab w:val="num" w:pos="1440"/>
        </w:tabs>
        <w:ind w:left="144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38" w15:restartNumberingAfterBreak="0">
    <w:nsid w:val="687E69C8"/>
    <w:multiLevelType w:val="hybridMultilevel"/>
    <w:tmpl w:val="07802542"/>
    <w:lvl w:ilvl="0" w:tplc="9D8A1D3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B031572"/>
    <w:multiLevelType w:val="hybridMultilevel"/>
    <w:tmpl w:val="FB9066B8"/>
    <w:lvl w:ilvl="0" w:tplc="A2C4C108">
      <w:start w:val="2"/>
      <w:numFmt w:val="lowerLetter"/>
      <w:lvlText w:val="(%1)"/>
      <w:lvlJc w:val="left"/>
      <w:pPr>
        <w:ind w:left="19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3D1117"/>
    <w:multiLevelType w:val="hybridMultilevel"/>
    <w:tmpl w:val="94249F0C"/>
    <w:lvl w:ilvl="0" w:tplc="460C85DC">
      <w:start w:val="1"/>
      <w:numFmt w:val="decimal"/>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3C06C5F"/>
    <w:multiLevelType w:val="hybridMultilevel"/>
    <w:tmpl w:val="B5A6411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3C64150"/>
    <w:multiLevelType w:val="hybridMultilevel"/>
    <w:tmpl w:val="A3B2653A"/>
    <w:lvl w:ilvl="0" w:tplc="53E289C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45B1481"/>
    <w:multiLevelType w:val="hybridMultilevel"/>
    <w:tmpl w:val="E9121532"/>
    <w:lvl w:ilvl="0" w:tplc="9F122510">
      <w:start w:val="1"/>
      <w:numFmt w:val="lowerLetter"/>
      <w:lvlText w:val="%1."/>
      <w:lvlJc w:val="left"/>
      <w:pPr>
        <w:ind w:left="1170" w:hanging="360"/>
      </w:pPr>
      <w:rPr>
        <w:rFonts w:ascii="Book Antiqua" w:eastAsia="Times New Roman" w:hAnsi="Book Antiqua" w:cs="Times New Roman"/>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4" w15:restartNumberingAfterBreak="0">
    <w:nsid w:val="74A36F77"/>
    <w:multiLevelType w:val="hybridMultilevel"/>
    <w:tmpl w:val="E31E943E"/>
    <w:lvl w:ilvl="0" w:tplc="D8245C0E">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643985"/>
    <w:multiLevelType w:val="hybridMultilevel"/>
    <w:tmpl w:val="7794CD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29"/>
  </w:num>
  <w:num w:numId="2">
    <w:abstractNumId w:val="18"/>
  </w:num>
  <w:num w:numId="3">
    <w:abstractNumId w:val="38"/>
  </w:num>
  <w:num w:numId="4">
    <w:abstractNumId w:val="24"/>
  </w:num>
  <w:num w:numId="5">
    <w:abstractNumId w:val="46"/>
  </w:num>
  <w:num w:numId="6">
    <w:abstractNumId w:val="23"/>
  </w:num>
  <w:num w:numId="7">
    <w:abstractNumId w:val="30"/>
  </w:num>
  <w:num w:numId="8">
    <w:abstractNumId w:val="25"/>
  </w:num>
  <w:num w:numId="9">
    <w:abstractNumId w:val="37"/>
  </w:num>
  <w:num w:numId="10">
    <w:abstractNumId w:val="2"/>
  </w:num>
  <w:num w:numId="11">
    <w:abstractNumId w:val="33"/>
  </w:num>
  <w:num w:numId="12">
    <w:abstractNumId w:val="13"/>
  </w:num>
  <w:num w:numId="13">
    <w:abstractNumId w:val="12"/>
  </w:num>
  <w:num w:numId="14">
    <w:abstractNumId w:val="3"/>
  </w:num>
  <w:num w:numId="15">
    <w:abstractNumId w:val="27"/>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42"/>
  </w:num>
  <w:num w:numId="19">
    <w:abstractNumId w:val="35"/>
  </w:num>
  <w:num w:numId="20">
    <w:abstractNumId w:val="0"/>
  </w:num>
  <w:num w:numId="21">
    <w:abstractNumId w:val="8"/>
  </w:num>
  <w:num w:numId="22">
    <w:abstractNumId w:val="21"/>
  </w:num>
  <w:num w:numId="23">
    <w:abstractNumId w:val="41"/>
  </w:num>
  <w:num w:numId="24">
    <w:abstractNumId w:val="45"/>
  </w:num>
  <w:num w:numId="25">
    <w:abstractNumId w:val="43"/>
  </w:num>
  <w:num w:numId="26">
    <w:abstractNumId w:val="40"/>
  </w:num>
  <w:num w:numId="27">
    <w:abstractNumId w:val="22"/>
  </w:num>
  <w:num w:numId="28">
    <w:abstractNumId w:val="19"/>
  </w:num>
  <w:num w:numId="29">
    <w:abstractNumId w:val="1"/>
  </w:num>
  <w:num w:numId="30">
    <w:abstractNumId w:val="39"/>
  </w:num>
  <w:num w:numId="31">
    <w:abstractNumId w:val="44"/>
  </w:num>
  <w:num w:numId="32">
    <w:abstractNumId w:val="7"/>
  </w:num>
  <w:num w:numId="33">
    <w:abstractNumId w:val="15"/>
  </w:num>
  <w:num w:numId="34">
    <w:abstractNumId w:val="28"/>
  </w:num>
  <w:num w:numId="35">
    <w:abstractNumId w:val="17"/>
  </w:num>
  <w:num w:numId="36">
    <w:abstractNumId w:val="36"/>
  </w:num>
  <w:num w:numId="37">
    <w:abstractNumId w:val="5"/>
  </w:num>
  <w:num w:numId="38">
    <w:abstractNumId w:val="26"/>
  </w:num>
  <w:num w:numId="39">
    <w:abstractNumId w:val="20"/>
  </w:num>
  <w:num w:numId="40">
    <w:abstractNumId w:val="31"/>
  </w:num>
  <w:num w:numId="41">
    <w:abstractNumId w:val="4"/>
  </w:num>
  <w:num w:numId="42">
    <w:abstractNumId w:val="14"/>
  </w:num>
  <w:num w:numId="43">
    <w:abstractNumId w:val="34"/>
  </w:num>
  <w:num w:numId="44">
    <w:abstractNumId w:val="10"/>
  </w:num>
  <w:num w:numId="45">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D9D"/>
    <w:rsid w:val="000201BF"/>
    <w:rsid w:val="00021B67"/>
    <w:rsid w:val="000272FA"/>
    <w:rsid w:val="000352AB"/>
    <w:rsid w:val="00035F83"/>
    <w:rsid w:val="00047187"/>
    <w:rsid w:val="00060251"/>
    <w:rsid w:val="00061161"/>
    <w:rsid w:val="000769B2"/>
    <w:rsid w:val="00082A4A"/>
    <w:rsid w:val="00083A6C"/>
    <w:rsid w:val="00095076"/>
    <w:rsid w:val="000A33F6"/>
    <w:rsid w:val="000B2A3F"/>
    <w:rsid w:val="000C0066"/>
    <w:rsid w:val="000C7C1A"/>
    <w:rsid w:val="000F3285"/>
    <w:rsid w:val="001002B3"/>
    <w:rsid w:val="00102B7A"/>
    <w:rsid w:val="001051FE"/>
    <w:rsid w:val="001054EB"/>
    <w:rsid w:val="00106AB5"/>
    <w:rsid w:val="00111885"/>
    <w:rsid w:val="00116042"/>
    <w:rsid w:val="00122253"/>
    <w:rsid w:val="001422DE"/>
    <w:rsid w:val="00182238"/>
    <w:rsid w:val="00191168"/>
    <w:rsid w:val="00196914"/>
    <w:rsid w:val="001A0B66"/>
    <w:rsid w:val="001A2891"/>
    <w:rsid w:val="001A7B04"/>
    <w:rsid w:val="001B0B41"/>
    <w:rsid w:val="001B3039"/>
    <w:rsid w:val="001C0160"/>
    <w:rsid w:val="001C221B"/>
    <w:rsid w:val="001D0C21"/>
    <w:rsid w:val="001E14EF"/>
    <w:rsid w:val="001E73F2"/>
    <w:rsid w:val="0020599B"/>
    <w:rsid w:val="002162B2"/>
    <w:rsid w:val="0022398E"/>
    <w:rsid w:val="002335A7"/>
    <w:rsid w:val="00237D85"/>
    <w:rsid w:val="00240A3E"/>
    <w:rsid w:val="00244387"/>
    <w:rsid w:val="00250FE2"/>
    <w:rsid w:val="00256665"/>
    <w:rsid w:val="00274A5A"/>
    <w:rsid w:val="00285265"/>
    <w:rsid w:val="00286B35"/>
    <w:rsid w:val="00287E6F"/>
    <w:rsid w:val="002A0091"/>
    <w:rsid w:val="002A3161"/>
    <w:rsid w:val="002A65E8"/>
    <w:rsid w:val="002B19A4"/>
    <w:rsid w:val="002B3F32"/>
    <w:rsid w:val="002B66D5"/>
    <w:rsid w:val="002D5EB9"/>
    <w:rsid w:val="002E246B"/>
    <w:rsid w:val="002E7ECD"/>
    <w:rsid w:val="003116F7"/>
    <w:rsid w:val="003139FA"/>
    <w:rsid w:val="00333FB3"/>
    <w:rsid w:val="00335481"/>
    <w:rsid w:val="003361FC"/>
    <w:rsid w:val="00355663"/>
    <w:rsid w:val="0036004E"/>
    <w:rsid w:val="00361221"/>
    <w:rsid w:val="0036548D"/>
    <w:rsid w:val="003679AB"/>
    <w:rsid w:val="003743E1"/>
    <w:rsid w:val="003878BA"/>
    <w:rsid w:val="003A6DCB"/>
    <w:rsid w:val="003B2429"/>
    <w:rsid w:val="003B5419"/>
    <w:rsid w:val="003B5757"/>
    <w:rsid w:val="003B6A26"/>
    <w:rsid w:val="003B7E8B"/>
    <w:rsid w:val="003C001B"/>
    <w:rsid w:val="003C0C34"/>
    <w:rsid w:val="003C201F"/>
    <w:rsid w:val="003D0274"/>
    <w:rsid w:val="003D1229"/>
    <w:rsid w:val="003E2F65"/>
    <w:rsid w:val="003E7AE9"/>
    <w:rsid w:val="003F08B2"/>
    <w:rsid w:val="003F27EA"/>
    <w:rsid w:val="00405265"/>
    <w:rsid w:val="00412149"/>
    <w:rsid w:val="004270C2"/>
    <w:rsid w:val="00431B1F"/>
    <w:rsid w:val="004367F7"/>
    <w:rsid w:val="00450126"/>
    <w:rsid w:val="004514C5"/>
    <w:rsid w:val="004546B2"/>
    <w:rsid w:val="0046478A"/>
    <w:rsid w:val="00466064"/>
    <w:rsid w:val="00470DEA"/>
    <w:rsid w:val="00471FEE"/>
    <w:rsid w:val="0048599C"/>
    <w:rsid w:val="00487AC1"/>
    <w:rsid w:val="00487D9D"/>
    <w:rsid w:val="004B5247"/>
    <w:rsid w:val="004B7A02"/>
    <w:rsid w:val="004E12D9"/>
    <w:rsid w:val="004E1C75"/>
    <w:rsid w:val="004F2744"/>
    <w:rsid w:val="004F5AAB"/>
    <w:rsid w:val="00504282"/>
    <w:rsid w:val="00520865"/>
    <w:rsid w:val="005234EA"/>
    <w:rsid w:val="00526DE5"/>
    <w:rsid w:val="00533AAC"/>
    <w:rsid w:val="0053466D"/>
    <w:rsid w:val="00536743"/>
    <w:rsid w:val="0053719B"/>
    <w:rsid w:val="0057357C"/>
    <w:rsid w:val="005A01CC"/>
    <w:rsid w:val="005A0CB5"/>
    <w:rsid w:val="005B1199"/>
    <w:rsid w:val="005B5728"/>
    <w:rsid w:val="005B68C8"/>
    <w:rsid w:val="005C056B"/>
    <w:rsid w:val="005C07B2"/>
    <w:rsid w:val="005D6E13"/>
    <w:rsid w:val="005E03D9"/>
    <w:rsid w:val="005E776D"/>
    <w:rsid w:val="005F18A4"/>
    <w:rsid w:val="005F1D65"/>
    <w:rsid w:val="005F65B0"/>
    <w:rsid w:val="00600442"/>
    <w:rsid w:val="00604762"/>
    <w:rsid w:val="00606110"/>
    <w:rsid w:val="00612DF6"/>
    <w:rsid w:val="0062063B"/>
    <w:rsid w:val="00620F6C"/>
    <w:rsid w:val="006215C5"/>
    <w:rsid w:val="00622429"/>
    <w:rsid w:val="006244BD"/>
    <w:rsid w:val="00625FF0"/>
    <w:rsid w:val="00627935"/>
    <w:rsid w:val="006348D2"/>
    <w:rsid w:val="0063492E"/>
    <w:rsid w:val="00637B45"/>
    <w:rsid w:val="00642FCD"/>
    <w:rsid w:val="00643D81"/>
    <w:rsid w:val="00651EE4"/>
    <w:rsid w:val="00654065"/>
    <w:rsid w:val="00674BC0"/>
    <w:rsid w:val="006765AD"/>
    <w:rsid w:val="006837C2"/>
    <w:rsid w:val="00684573"/>
    <w:rsid w:val="00696598"/>
    <w:rsid w:val="006A125F"/>
    <w:rsid w:val="006A29F3"/>
    <w:rsid w:val="006A4BA9"/>
    <w:rsid w:val="006A5B50"/>
    <w:rsid w:val="006B37FE"/>
    <w:rsid w:val="006B3C62"/>
    <w:rsid w:val="006C6C46"/>
    <w:rsid w:val="006D1C91"/>
    <w:rsid w:val="006D2C4F"/>
    <w:rsid w:val="006D3E62"/>
    <w:rsid w:val="006D7579"/>
    <w:rsid w:val="006E1995"/>
    <w:rsid w:val="006F18BD"/>
    <w:rsid w:val="00700AA4"/>
    <w:rsid w:val="00702928"/>
    <w:rsid w:val="00705226"/>
    <w:rsid w:val="00707D55"/>
    <w:rsid w:val="007136AD"/>
    <w:rsid w:val="00742322"/>
    <w:rsid w:val="007471D0"/>
    <w:rsid w:val="00750E33"/>
    <w:rsid w:val="007515BC"/>
    <w:rsid w:val="00763439"/>
    <w:rsid w:val="00784CF4"/>
    <w:rsid w:val="00790F44"/>
    <w:rsid w:val="007920C4"/>
    <w:rsid w:val="007A3FD0"/>
    <w:rsid w:val="007C0B02"/>
    <w:rsid w:val="007C11D6"/>
    <w:rsid w:val="007C2935"/>
    <w:rsid w:val="007D3CCF"/>
    <w:rsid w:val="007D66FB"/>
    <w:rsid w:val="007E3D00"/>
    <w:rsid w:val="0080460A"/>
    <w:rsid w:val="00807C6B"/>
    <w:rsid w:val="00810776"/>
    <w:rsid w:val="00811C7F"/>
    <w:rsid w:val="008211E7"/>
    <w:rsid w:val="00843FBE"/>
    <w:rsid w:val="008440D3"/>
    <w:rsid w:val="00847090"/>
    <w:rsid w:val="00851814"/>
    <w:rsid w:val="008552C3"/>
    <w:rsid w:val="00863294"/>
    <w:rsid w:val="00874F23"/>
    <w:rsid w:val="008A57CD"/>
    <w:rsid w:val="008B27DC"/>
    <w:rsid w:val="008B316F"/>
    <w:rsid w:val="008B6E9F"/>
    <w:rsid w:val="008D1FBC"/>
    <w:rsid w:val="008E7BEC"/>
    <w:rsid w:val="008F2752"/>
    <w:rsid w:val="009011D8"/>
    <w:rsid w:val="00905012"/>
    <w:rsid w:val="00906ABF"/>
    <w:rsid w:val="00912319"/>
    <w:rsid w:val="009179A1"/>
    <w:rsid w:val="00917F4C"/>
    <w:rsid w:val="0092547C"/>
    <w:rsid w:val="0094125D"/>
    <w:rsid w:val="00944A53"/>
    <w:rsid w:val="00951A24"/>
    <w:rsid w:val="00971581"/>
    <w:rsid w:val="00976BCF"/>
    <w:rsid w:val="00984AB5"/>
    <w:rsid w:val="009915D1"/>
    <w:rsid w:val="0099358D"/>
    <w:rsid w:val="009957D3"/>
    <w:rsid w:val="009A0D69"/>
    <w:rsid w:val="009B0B89"/>
    <w:rsid w:val="009B4EF3"/>
    <w:rsid w:val="009D2ECF"/>
    <w:rsid w:val="009D32D7"/>
    <w:rsid w:val="009E0C70"/>
    <w:rsid w:val="009E5A3B"/>
    <w:rsid w:val="009F68D8"/>
    <w:rsid w:val="00A13714"/>
    <w:rsid w:val="00A1763C"/>
    <w:rsid w:val="00A3212C"/>
    <w:rsid w:val="00A321C7"/>
    <w:rsid w:val="00A41E8D"/>
    <w:rsid w:val="00A632DE"/>
    <w:rsid w:val="00A71432"/>
    <w:rsid w:val="00A71628"/>
    <w:rsid w:val="00A81113"/>
    <w:rsid w:val="00A84F9F"/>
    <w:rsid w:val="00A91303"/>
    <w:rsid w:val="00AA30D4"/>
    <w:rsid w:val="00AA3D34"/>
    <w:rsid w:val="00AB563C"/>
    <w:rsid w:val="00AB7E32"/>
    <w:rsid w:val="00AC50D8"/>
    <w:rsid w:val="00AD227B"/>
    <w:rsid w:val="00AD2B5C"/>
    <w:rsid w:val="00AD3E94"/>
    <w:rsid w:val="00AD5C1E"/>
    <w:rsid w:val="00AD6805"/>
    <w:rsid w:val="00AE4F09"/>
    <w:rsid w:val="00AE60D7"/>
    <w:rsid w:val="00B027FA"/>
    <w:rsid w:val="00B100CD"/>
    <w:rsid w:val="00B11EB4"/>
    <w:rsid w:val="00B15B7F"/>
    <w:rsid w:val="00B17057"/>
    <w:rsid w:val="00B24FD8"/>
    <w:rsid w:val="00B4578C"/>
    <w:rsid w:val="00B52D67"/>
    <w:rsid w:val="00B644A8"/>
    <w:rsid w:val="00B75FC2"/>
    <w:rsid w:val="00B816C3"/>
    <w:rsid w:val="00B82D6B"/>
    <w:rsid w:val="00B843EA"/>
    <w:rsid w:val="00B87CB5"/>
    <w:rsid w:val="00B94641"/>
    <w:rsid w:val="00B968BD"/>
    <w:rsid w:val="00BA4DF9"/>
    <w:rsid w:val="00BB1C88"/>
    <w:rsid w:val="00BC33B4"/>
    <w:rsid w:val="00BC50A5"/>
    <w:rsid w:val="00BD6151"/>
    <w:rsid w:val="00BF004B"/>
    <w:rsid w:val="00BF7458"/>
    <w:rsid w:val="00C22D90"/>
    <w:rsid w:val="00C22F58"/>
    <w:rsid w:val="00C3295A"/>
    <w:rsid w:val="00C44E9C"/>
    <w:rsid w:val="00C47240"/>
    <w:rsid w:val="00C51AC5"/>
    <w:rsid w:val="00C57DE7"/>
    <w:rsid w:val="00C61136"/>
    <w:rsid w:val="00C61B17"/>
    <w:rsid w:val="00C85DA2"/>
    <w:rsid w:val="00C90928"/>
    <w:rsid w:val="00C91276"/>
    <w:rsid w:val="00C91E17"/>
    <w:rsid w:val="00C93AFC"/>
    <w:rsid w:val="00C94B23"/>
    <w:rsid w:val="00C97C80"/>
    <w:rsid w:val="00CA2C1B"/>
    <w:rsid w:val="00CE0591"/>
    <w:rsid w:val="00CE17CB"/>
    <w:rsid w:val="00CE7B46"/>
    <w:rsid w:val="00CF7405"/>
    <w:rsid w:val="00D00CE5"/>
    <w:rsid w:val="00D03C4B"/>
    <w:rsid w:val="00D03F4F"/>
    <w:rsid w:val="00D12069"/>
    <w:rsid w:val="00D178AC"/>
    <w:rsid w:val="00D20758"/>
    <w:rsid w:val="00D23BF5"/>
    <w:rsid w:val="00D2609D"/>
    <w:rsid w:val="00D34D2C"/>
    <w:rsid w:val="00D3558E"/>
    <w:rsid w:val="00D36A8B"/>
    <w:rsid w:val="00D40A51"/>
    <w:rsid w:val="00D40EDF"/>
    <w:rsid w:val="00D41028"/>
    <w:rsid w:val="00D4140B"/>
    <w:rsid w:val="00D45591"/>
    <w:rsid w:val="00D50438"/>
    <w:rsid w:val="00D60F24"/>
    <w:rsid w:val="00D619BC"/>
    <w:rsid w:val="00D648AD"/>
    <w:rsid w:val="00D728B4"/>
    <w:rsid w:val="00D75C53"/>
    <w:rsid w:val="00D805A3"/>
    <w:rsid w:val="00D8426C"/>
    <w:rsid w:val="00D923DA"/>
    <w:rsid w:val="00DA38BF"/>
    <w:rsid w:val="00DB0692"/>
    <w:rsid w:val="00DB130D"/>
    <w:rsid w:val="00DB3B77"/>
    <w:rsid w:val="00DB598E"/>
    <w:rsid w:val="00DC0E80"/>
    <w:rsid w:val="00DC134B"/>
    <w:rsid w:val="00DC302A"/>
    <w:rsid w:val="00DD47F7"/>
    <w:rsid w:val="00DD713F"/>
    <w:rsid w:val="00DE0404"/>
    <w:rsid w:val="00DE6824"/>
    <w:rsid w:val="00DE6A6E"/>
    <w:rsid w:val="00DE76C4"/>
    <w:rsid w:val="00DE7933"/>
    <w:rsid w:val="00E018F4"/>
    <w:rsid w:val="00E21DBC"/>
    <w:rsid w:val="00E22C4F"/>
    <w:rsid w:val="00E41BED"/>
    <w:rsid w:val="00E43366"/>
    <w:rsid w:val="00E55BBA"/>
    <w:rsid w:val="00E7026A"/>
    <w:rsid w:val="00E909E3"/>
    <w:rsid w:val="00E91567"/>
    <w:rsid w:val="00EA2686"/>
    <w:rsid w:val="00EA5236"/>
    <w:rsid w:val="00EB31F0"/>
    <w:rsid w:val="00EB4230"/>
    <w:rsid w:val="00EC1507"/>
    <w:rsid w:val="00EE49E9"/>
    <w:rsid w:val="00F10760"/>
    <w:rsid w:val="00F17DA4"/>
    <w:rsid w:val="00F21863"/>
    <w:rsid w:val="00F263B7"/>
    <w:rsid w:val="00F35B37"/>
    <w:rsid w:val="00F621A4"/>
    <w:rsid w:val="00F64191"/>
    <w:rsid w:val="00F73189"/>
    <w:rsid w:val="00F73E80"/>
    <w:rsid w:val="00F82BD9"/>
    <w:rsid w:val="00F85278"/>
    <w:rsid w:val="00F853E5"/>
    <w:rsid w:val="00F907BD"/>
    <w:rsid w:val="00F92795"/>
    <w:rsid w:val="00F979FC"/>
    <w:rsid w:val="00FA39E2"/>
    <w:rsid w:val="00FB2FD3"/>
    <w:rsid w:val="00FC2D54"/>
    <w:rsid w:val="00FD008E"/>
    <w:rsid w:val="00FF1D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1709B14"/>
  <w15:chartTrackingRefBased/>
  <w15:docId w15:val="{4704C0C3-B2D3-493D-B631-94A56DC1F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tabs>
        <w:tab w:val="right" w:pos="9600"/>
      </w:tabs>
      <w:spacing w:after="120"/>
      <w:jc w:val="center"/>
      <w:outlineLvl w:val="0"/>
    </w:pPr>
    <w:rPr>
      <w:b/>
      <w:sz w:val="22"/>
    </w:rPr>
  </w:style>
  <w:style w:type="paragraph" w:styleId="Heading2">
    <w:name w:val="heading 2"/>
    <w:basedOn w:val="Normal"/>
    <w:next w:val="Normal"/>
    <w:qFormat/>
    <w:pPr>
      <w:keepNext/>
      <w:spacing w:after="120"/>
      <w:jc w:val="center"/>
      <w:outlineLvl w:val="1"/>
    </w:pPr>
    <w:rPr>
      <w:b/>
      <w:u w:val="single"/>
    </w:rPr>
  </w:style>
  <w:style w:type="paragraph" w:styleId="Heading3">
    <w:name w:val="heading 3"/>
    <w:basedOn w:val="Normal"/>
    <w:next w:val="Normal"/>
    <w:link w:val="Heading3Char"/>
    <w:qFormat/>
    <w:rsid w:val="005C07B2"/>
    <w:pPr>
      <w:keepNext/>
      <w:spacing w:before="240" w:after="60"/>
      <w:ind w:left="2160" w:hanging="720"/>
      <w:outlineLvl w:val="2"/>
    </w:pPr>
    <w:rPr>
      <w:b/>
      <w:sz w:val="24"/>
    </w:rPr>
  </w:style>
  <w:style w:type="paragraph" w:styleId="Heading4">
    <w:name w:val="heading 4"/>
    <w:basedOn w:val="Normal"/>
    <w:next w:val="Normal"/>
    <w:link w:val="Heading4Char"/>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DE6A6E"/>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5C07B2"/>
    <w:pPr>
      <w:spacing w:before="240" w:after="60"/>
      <w:ind w:left="4320" w:hanging="720"/>
      <w:outlineLvl w:val="5"/>
    </w:pPr>
    <w:rPr>
      <w:rFonts w:ascii="Arial" w:hAnsi="Arial"/>
      <w:i/>
      <w:sz w:val="22"/>
    </w:rPr>
  </w:style>
  <w:style w:type="paragraph" w:styleId="Heading7">
    <w:name w:val="heading 7"/>
    <w:basedOn w:val="Normal"/>
    <w:next w:val="Normal"/>
    <w:link w:val="Heading7Char"/>
    <w:qFormat/>
    <w:rsid w:val="005C07B2"/>
    <w:pPr>
      <w:spacing w:before="240" w:after="60"/>
      <w:ind w:left="5040" w:hanging="720"/>
      <w:outlineLvl w:val="6"/>
    </w:pPr>
    <w:rPr>
      <w:rFonts w:ascii="Arial" w:hAnsi="Arial"/>
    </w:rPr>
  </w:style>
  <w:style w:type="paragraph" w:styleId="Heading8">
    <w:name w:val="heading 8"/>
    <w:basedOn w:val="Normal"/>
    <w:next w:val="Normal"/>
    <w:link w:val="Heading8Char"/>
    <w:qFormat/>
    <w:rsid w:val="005C07B2"/>
    <w:pPr>
      <w:spacing w:before="240" w:after="60"/>
      <w:ind w:left="5760" w:hanging="720"/>
      <w:outlineLvl w:val="7"/>
    </w:pPr>
    <w:rPr>
      <w:rFonts w:ascii="Arial" w:hAnsi="Arial"/>
      <w:i/>
    </w:rPr>
  </w:style>
  <w:style w:type="paragraph" w:styleId="Heading9">
    <w:name w:val="heading 9"/>
    <w:basedOn w:val="Normal"/>
    <w:next w:val="Normal"/>
    <w:link w:val="Heading9Char"/>
    <w:qFormat/>
    <w:rsid w:val="005C07B2"/>
    <w:pPr>
      <w:spacing w:before="240" w:after="60"/>
      <w:ind w:left="6480" w:hanging="72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before="120" w:after="120"/>
      <w:ind w:firstLine="360"/>
    </w:pPr>
  </w:style>
  <w:style w:type="paragraph" w:styleId="Header">
    <w:name w:val="header"/>
    <w:basedOn w:val="Normal"/>
    <w:link w:val="HeaderChar"/>
    <w:pPr>
      <w:tabs>
        <w:tab w:val="center" w:pos="4320"/>
        <w:tab w:val="right" w:pos="8640"/>
      </w:tabs>
    </w:pPr>
    <w:rPr>
      <w:rFonts w:ascii="Courier New" w:hAnsi="Courier New"/>
    </w:rPr>
  </w:style>
  <w:style w:type="paragraph" w:styleId="Footer">
    <w:name w:val="footer"/>
    <w:basedOn w:val="Normal"/>
    <w:pPr>
      <w:tabs>
        <w:tab w:val="center" w:pos="4320"/>
        <w:tab w:val="right" w:pos="8640"/>
      </w:tabs>
    </w:pPr>
  </w:style>
  <w:style w:type="paragraph" w:styleId="Title">
    <w:name w:val="Title"/>
    <w:basedOn w:val="Normal"/>
    <w:qFormat/>
    <w:pPr>
      <w:tabs>
        <w:tab w:val="right" w:pos="9600"/>
      </w:tabs>
      <w:spacing w:after="240"/>
      <w:jc w:val="center"/>
    </w:pPr>
    <w:rPr>
      <w:b/>
      <w:sz w:val="22"/>
    </w:rPr>
  </w:style>
  <w:style w:type="paragraph" w:styleId="BodyText">
    <w:name w:val="Body Text"/>
    <w:basedOn w:val="Normal"/>
    <w:pPr>
      <w:spacing w:after="120"/>
      <w:jc w:val="both"/>
    </w:pPr>
  </w:style>
  <w:style w:type="paragraph" w:styleId="BodyText2">
    <w:name w:val="Body Text 2"/>
    <w:basedOn w:val="Normal"/>
    <w:pPr>
      <w:spacing w:after="120"/>
      <w:ind w:left="720" w:hanging="360"/>
    </w:pPr>
    <w:rPr>
      <w:sz w:val="22"/>
    </w:rPr>
  </w:style>
  <w:style w:type="paragraph" w:customStyle="1" w:styleId="Style4">
    <w:name w:val="Style4"/>
    <w:next w:val="Normal"/>
    <w:rPr>
      <w:noProof/>
      <w:sz w:val="24"/>
    </w:rPr>
  </w:style>
  <w:style w:type="character" w:styleId="Hyperlink">
    <w:name w:val="Hyperlink"/>
    <w:rsid w:val="004514C5"/>
    <w:rPr>
      <w:color w:val="0000FF"/>
      <w:u w:val="single"/>
    </w:rPr>
  </w:style>
  <w:style w:type="character" w:styleId="PageNumber">
    <w:name w:val="page number"/>
    <w:basedOn w:val="DefaultParagraphFont"/>
    <w:rsid w:val="00431B1F"/>
  </w:style>
  <w:style w:type="character" w:customStyle="1" w:styleId="Heading4Char">
    <w:name w:val="Heading 4 Char"/>
    <w:link w:val="Heading4"/>
    <w:semiHidden/>
    <w:rsid w:val="00DE6A6E"/>
    <w:rPr>
      <w:rFonts w:ascii="Calibri" w:hAnsi="Calibri"/>
      <w:b/>
      <w:bCs/>
      <w:sz w:val="28"/>
      <w:szCs w:val="28"/>
    </w:rPr>
  </w:style>
  <w:style w:type="character" w:customStyle="1" w:styleId="Heading5Char">
    <w:name w:val="Heading 5 Char"/>
    <w:link w:val="Heading5"/>
    <w:semiHidden/>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paragraph" w:styleId="ListParagraph">
    <w:name w:val="List Paragraph"/>
    <w:basedOn w:val="Normal"/>
    <w:qFormat/>
    <w:rsid w:val="00E7026A"/>
    <w:pPr>
      <w:ind w:left="720"/>
      <w:contextualSpacing/>
    </w:pPr>
  </w:style>
  <w:style w:type="character" w:styleId="UnresolvedMention">
    <w:name w:val="Unresolved Mention"/>
    <w:basedOn w:val="DefaultParagraphFont"/>
    <w:uiPriority w:val="99"/>
    <w:semiHidden/>
    <w:unhideWhenUsed/>
    <w:rsid w:val="001002B3"/>
    <w:rPr>
      <w:color w:val="808080"/>
      <w:shd w:val="clear" w:color="auto" w:fill="E6E6E6"/>
    </w:rPr>
  </w:style>
  <w:style w:type="character" w:customStyle="1" w:styleId="Heading3Char">
    <w:name w:val="Heading 3 Char"/>
    <w:basedOn w:val="DefaultParagraphFont"/>
    <w:link w:val="Heading3"/>
    <w:rsid w:val="005C07B2"/>
    <w:rPr>
      <w:b/>
      <w:sz w:val="24"/>
    </w:rPr>
  </w:style>
  <w:style w:type="character" w:customStyle="1" w:styleId="Heading6Char">
    <w:name w:val="Heading 6 Char"/>
    <w:basedOn w:val="DefaultParagraphFont"/>
    <w:link w:val="Heading6"/>
    <w:rsid w:val="005C07B2"/>
    <w:rPr>
      <w:rFonts w:ascii="Arial" w:hAnsi="Arial"/>
      <w:i/>
      <w:sz w:val="22"/>
    </w:rPr>
  </w:style>
  <w:style w:type="character" w:customStyle="1" w:styleId="Heading7Char">
    <w:name w:val="Heading 7 Char"/>
    <w:basedOn w:val="DefaultParagraphFont"/>
    <w:link w:val="Heading7"/>
    <w:rsid w:val="005C07B2"/>
    <w:rPr>
      <w:rFonts w:ascii="Arial" w:hAnsi="Arial"/>
    </w:rPr>
  </w:style>
  <w:style w:type="character" w:customStyle="1" w:styleId="Heading8Char">
    <w:name w:val="Heading 8 Char"/>
    <w:basedOn w:val="DefaultParagraphFont"/>
    <w:link w:val="Heading8"/>
    <w:rsid w:val="005C07B2"/>
    <w:rPr>
      <w:rFonts w:ascii="Arial" w:hAnsi="Arial"/>
      <w:i/>
    </w:rPr>
  </w:style>
  <w:style w:type="character" w:customStyle="1" w:styleId="Heading9Char">
    <w:name w:val="Heading 9 Char"/>
    <w:basedOn w:val="DefaultParagraphFont"/>
    <w:link w:val="Heading9"/>
    <w:rsid w:val="005C07B2"/>
    <w:rPr>
      <w:rFonts w:ascii="Arial" w:hAnsi="Arial"/>
      <w:i/>
      <w:sz w:val="18"/>
    </w:rPr>
  </w:style>
  <w:style w:type="paragraph" w:styleId="EndnoteText">
    <w:name w:val="endnote text"/>
    <w:basedOn w:val="Normal"/>
    <w:link w:val="EndnoteTextChar"/>
    <w:rsid w:val="000352AB"/>
    <w:rPr>
      <w:rFonts w:ascii="Courier" w:hAnsi="Courier"/>
      <w:sz w:val="24"/>
    </w:rPr>
  </w:style>
  <w:style w:type="character" w:customStyle="1" w:styleId="EndnoteTextChar">
    <w:name w:val="Endnote Text Char"/>
    <w:basedOn w:val="DefaultParagraphFont"/>
    <w:link w:val="EndnoteText"/>
    <w:rsid w:val="000352AB"/>
    <w:rPr>
      <w:rFonts w:ascii="Courier" w:hAnsi="Courier"/>
      <w:sz w:val="24"/>
    </w:rPr>
  </w:style>
  <w:style w:type="paragraph" w:styleId="BodyTextIndent2">
    <w:name w:val="Body Text Indent 2"/>
    <w:basedOn w:val="Normal"/>
    <w:link w:val="BodyTextIndent2Char"/>
    <w:rsid w:val="00D8426C"/>
    <w:pPr>
      <w:spacing w:after="120" w:line="480" w:lineRule="auto"/>
      <w:ind w:left="360"/>
    </w:pPr>
  </w:style>
  <w:style w:type="character" w:customStyle="1" w:styleId="BodyTextIndent2Char">
    <w:name w:val="Body Text Indent 2 Char"/>
    <w:basedOn w:val="DefaultParagraphFont"/>
    <w:link w:val="BodyTextIndent2"/>
    <w:rsid w:val="00D8426C"/>
  </w:style>
  <w:style w:type="character" w:styleId="CommentReference">
    <w:name w:val="annotation reference"/>
    <w:basedOn w:val="DefaultParagraphFont"/>
    <w:rsid w:val="0036548D"/>
    <w:rPr>
      <w:sz w:val="16"/>
      <w:szCs w:val="16"/>
    </w:rPr>
  </w:style>
  <w:style w:type="paragraph" w:styleId="CommentText">
    <w:name w:val="annotation text"/>
    <w:basedOn w:val="Normal"/>
    <w:link w:val="CommentTextChar"/>
    <w:rsid w:val="0036548D"/>
  </w:style>
  <w:style w:type="character" w:customStyle="1" w:styleId="CommentTextChar">
    <w:name w:val="Comment Text Char"/>
    <w:basedOn w:val="DefaultParagraphFont"/>
    <w:link w:val="CommentText"/>
    <w:rsid w:val="0036548D"/>
  </w:style>
  <w:style w:type="paragraph" w:styleId="CommentSubject">
    <w:name w:val="annotation subject"/>
    <w:basedOn w:val="CommentText"/>
    <w:next w:val="CommentText"/>
    <w:link w:val="CommentSubjectChar"/>
    <w:rsid w:val="0036548D"/>
    <w:rPr>
      <w:b/>
      <w:bCs/>
    </w:rPr>
  </w:style>
  <w:style w:type="character" w:customStyle="1" w:styleId="CommentSubjectChar">
    <w:name w:val="Comment Subject Char"/>
    <w:basedOn w:val="CommentTextChar"/>
    <w:link w:val="CommentSubject"/>
    <w:rsid w:val="0036548D"/>
    <w:rPr>
      <w:b/>
      <w:bCs/>
    </w:rPr>
  </w:style>
  <w:style w:type="paragraph" w:styleId="BalloonText">
    <w:name w:val="Balloon Text"/>
    <w:basedOn w:val="Normal"/>
    <w:link w:val="BalloonTextChar"/>
    <w:semiHidden/>
    <w:unhideWhenUsed/>
    <w:rsid w:val="0036548D"/>
    <w:rPr>
      <w:rFonts w:ascii="Segoe UI" w:hAnsi="Segoe UI" w:cs="Segoe UI"/>
      <w:sz w:val="18"/>
      <w:szCs w:val="18"/>
    </w:rPr>
  </w:style>
  <w:style w:type="character" w:customStyle="1" w:styleId="BalloonTextChar">
    <w:name w:val="Balloon Text Char"/>
    <w:basedOn w:val="DefaultParagraphFont"/>
    <w:link w:val="BalloonText"/>
    <w:semiHidden/>
    <w:rsid w:val="003654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654342132">
      <w:bodyDiv w:val="1"/>
      <w:marLeft w:val="0"/>
      <w:marRight w:val="0"/>
      <w:marTop w:val="0"/>
      <w:marBottom w:val="0"/>
      <w:divBdr>
        <w:top w:val="none" w:sz="0" w:space="0" w:color="auto"/>
        <w:left w:val="none" w:sz="0" w:space="0" w:color="auto"/>
        <w:bottom w:val="none" w:sz="0" w:space="0" w:color="auto"/>
        <w:right w:val="none" w:sz="0" w:space="0" w:color="auto"/>
      </w:divBdr>
    </w:div>
    <w:div w:id="802046351">
      <w:bodyDiv w:val="1"/>
      <w:marLeft w:val="0"/>
      <w:marRight w:val="0"/>
      <w:marTop w:val="0"/>
      <w:marBottom w:val="0"/>
      <w:divBdr>
        <w:top w:val="none" w:sz="0" w:space="0" w:color="auto"/>
        <w:left w:val="none" w:sz="0" w:space="0" w:color="auto"/>
        <w:bottom w:val="none" w:sz="0" w:space="0" w:color="auto"/>
        <w:right w:val="none" w:sz="0" w:space="0" w:color="auto"/>
      </w:divBdr>
    </w:div>
    <w:div w:id="838160732">
      <w:bodyDiv w:val="1"/>
      <w:marLeft w:val="0"/>
      <w:marRight w:val="0"/>
      <w:marTop w:val="0"/>
      <w:marBottom w:val="0"/>
      <w:divBdr>
        <w:top w:val="none" w:sz="0" w:space="0" w:color="auto"/>
        <w:left w:val="none" w:sz="0" w:space="0" w:color="auto"/>
        <w:bottom w:val="none" w:sz="0" w:space="0" w:color="auto"/>
        <w:right w:val="none" w:sz="0" w:space="0" w:color="auto"/>
      </w:divBdr>
    </w:div>
    <w:div w:id="1339961300">
      <w:bodyDiv w:val="1"/>
      <w:marLeft w:val="0"/>
      <w:marRight w:val="0"/>
      <w:marTop w:val="0"/>
      <w:marBottom w:val="0"/>
      <w:divBdr>
        <w:top w:val="none" w:sz="0" w:space="0" w:color="auto"/>
        <w:left w:val="none" w:sz="0" w:space="0" w:color="auto"/>
        <w:bottom w:val="none" w:sz="0" w:space="0" w:color="auto"/>
        <w:right w:val="none" w:sz="0" w:space="0" w:color="auto"/>
      </w:divBdr>
    </w:div>
    <w:div w:id="1341469428">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 w:id="1735617880">
      <w:bodyDiv w:val="1"/>
      <w:marLeft w:val="0"/>
      <w:marRight w:val="0"/>
      <w:marTop w:val="0"/>
      <w:marBottom w:val="0"/>
      <w:divBdr>
        <w:top w:val="none" w:sz="0" w:space="0" w:color="auto"/>
        <w:left w:val="none" w:sz="0" w:space="0" w:color="auto"/>
        <w:bottom w:val="none" w:sz="0" w:space="0" w:color="auto"/>
        <w:right w:val="none" w:sz="0" w:space="0" w:color="auto"/>
      </w:divBdr>
    </w:div>
    <w:div w:id="1852142323">
      <w:bodyDiv w:val="1"/>
      <w:marLeft w:val="0"/>
      <w:marRight w:val="0"/>
      <w:marTop w:val="0"/>
      <w:marBottom w:val="0"/>
      <w:divBdr>
        <w:top w:val="none" w:sz="0" w:space="0" w:color="auto"/>
        <w:left w:val="none" w:sz="0" w:space="0" w:color="auto"/>
        <w:bottom w:val="none" w:sz="0" w:space="0" w:color="auto"/>
        <w:right w:val="none" w:sz="0" w:space="0" w:color="auto"/>
      </w:divBdr>
    </w:div>
    <w:div w:id="1992561641">
      <w:bodyDiv w:val="1"/>
      <w:marLeft w:val="0"/>
      <w:marRight w:val="0"/>
      <w:marTop w:val="0"/>
      <w:marBottom w:val="0"/>
      <w:divBdr>
        <w:top w:val="none" w:sz="0" w:space="0" w:color="auto"/>
        <w:left w:val="none" w:sz="0" w:space="0" w:color="auto"/>
        <w:bottom w:val="none" w:sz="0" w:space="0" w:color="auto"/>
        <w:right w:val="none" w:sz="0" w:space="0" w:color="auto"/>
      </w:divBdr>
    </w:div>
    <w:div w:id="204521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yperlink" Target="mailto:SWD_Air@dep.state.fl.us" TargetMode="External"/><Relationship Id="rId7" Type="http://schemas.openxmlformats.org/officeDocument/2006/relationships/endnotes" Target="endnotes.xml"/><Relationship Id="rId12" Type="http://schemas.openxmlformats.org/officeDocument/2006/relationships/hyperlink" Target="mailto:danielle.d.henry@dep.state.fl.us" TargetMode="Externa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SWD_Air_Permitting@dep.state.fl.u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indy.falandysz@dep.state.fl.us"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mailto:eaor@dep.state.fl.us" TargetMode="External"/><Relationship Id="rId28" Type="http://schemas.openxmlformats.org/officeDocument/2006/relationships/fontTable" Target="fontTable.xml"/><Relationship Id="rId10" Type="http://schemas.openxmlformats.org/officeDocument/2006/relationships/hyperlink" Target="mailto:erin.acton@wellsfargo.co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Ronald.Noble@bipc.com" TargetMode="External"/><Relationship Id="rId14" Type="http://schemas.openxmlformats.org/officeDocument/2006/relationships/footer" Target="footer1.xml"/><Relationship Id="rId22" Type="http://schemas.openxmlformats.org/officeDocument/2006/relationships/hyperlink" Target="http://www.dep.state.fl.us/air/emission/eaor" TargetMode="External"/><Relationship Id="rId27" Type="http://schemas.openxmlformats.org/officeDocument/2006/relationships/header" Target="header9.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ACE3C-C9AE-4620-8734-5231B75C2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18</Pages>
  <Words>7401</Words>
  <Characters>41311</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48615</CharactersWithSpaces>
  <SharedDoc>false</SharedDoc>
  <HLinks>
    <vt:vector size="18" baseType="variant">
      <vt:variant>
        <vt:i4>8257539</vt:i4>
      </vt:variant>
      <vt:variant>
        <vt:i4>6</vt:i4>
      </vt:variant>
      <vt:variant>
        <vt:i4>0</vt:i4>
      </vt:variant>
      <vt:variant>
        <vt:i4>5</vt:i4>
      </vt:variant>
      <vt:variant>
        <vt:lpwstr>mailto:hazziez.natasha@epa.gov</vt:lpwstr>
      </vt:variant>
      <vt:variant>
        <vt:lpwstr/>
      </vt:variant>
      <vt:variant>
        <vt:i4>7077899</vt:i4>
      </vt:variant>
      <vt:variant>
        <vt:i4>3</vt:i4>
      </vt:variant>
      <vt:variant>
        <vt:i4>0</vt:i4>
      </vt:variant>
      <vt:variant>
        <vt:i4>5</vt:i4>
      </vt:variant>
      <vt:variant>
        <vt:lpwstr>mailto:oquendo.ana@epa.gov</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keywords/>
  <cp:lastModifiedBy>Rodriguez, Cathy C.</cp:lastModifiedBy>
  <cp:revision>18</cp:revision>
  <cp:lastPrinted>2017-07-17T15:55:00Z</cp:lastPrinted>
  <dcterms:created xsi:type="dcterms:W3CDTF">2017-06-29T15:44:00Z</dcterms:created>
  <dcterms:modified xsi:type="dcterms:W3CDTF">2017-07-17T15:57:00Z</dcterms:modified>
</cp:coreProperties>
</file>